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A13" w:rsidRPr="00BA4538" w:rsidRDefault="005E4A13" w:rsidP="005E4A13">
      <w:pPr>
        <w:jc w:val="left"/>
        <w:rPr>
          <w:rFonts w:ascii="仿宋" w:eastAsia="仿宋" w:hAnsi="仿宋"/>
          <w:b/>
          <w:sz w:val="32"/>
          <w:szCs w:val="32"/>
        </w:rPr>
      </w:pPr>
      <w:r w:rsidRPr="00BA4538">
        <w:rPr>
          <w:rFonts w:ascii="仿宋" w:eastAsia="仿宋" w:hAnsi="仿宋" w:hint="eastAsia"/>
          <w:b/>
          <w:sz w:val="32"/>
          <w:szCs w:val="32"/>
        </w:rPr>
        <w:t>附件4：</w:t>
      </w:r>
    </w:p>
    <w:p w:rsidR="005E4A13" w:rsidRPr="00BA4538" w:rsidRDefault="005E4A13" w:rsidP="005E4A13">
      <w:pPr>
        <w:jc w:val="center"/>
        <w:rPr>
          <w:rFonts w:ascii="仿宋" w:eastAsia="仿宋" w:hAnsi="仿宋"/>
          <w:b/>
          <w:sz w:val="32"/>
          <w:szCs w:val="32"/>
        </w:rPr>
      </w:pPr>
      <w:r w:rsidRPr="00BA4538">
        <w:rPr>
          <w:rFonts w:ascii="仿宋" w:eastAsia="仿宋" w:hAnsi="仿宋" w:hint="eastAsia"/>
          <w:b/>
          <w:sz w:val="32"/>
          <w:szCs w:val="32"/>
        </w:rPr>
        <w:t>乌鲁木齐市米东区2019年矿山地质环境恢复治理项目</w:t>
      </w:r>
    </w:p>
    <w:p w:rsidR="005E4A13" w:rsidRPr="00BA4538" w:rsidRDefault="00B70283" w:rsidP="005E4A13">
      <w:pPr>
        <w:jc w:val="center"/>
        <w:rPr>
          <w:rFonts w:ascii="仿宋" w:eastAsia="仿宋" w:hAnsi="仿宋"/>
          <w:b/>
          <w:sz w:val="32"/>
          <w:szCs w:val="32"/>
        </w:rPr>
      </w:pPr>
      <w:r>
        <w:rPr>
          <w:rFonts w:ascii="仿宋" w:eastAsia="仿宋" w:hAnsi="仿宋" w:hint="eastAsia"/>
          <w:b/>
          <w:sz w:val="32"/>
          <w:szCs w:val="32"/>
        </w:rPr>
        <w:t>监理项目</w:t>
      </w:r>
      <w:r w:rsidR="005E4A13" w:rsidRPr="00BA4538">
        <w:rPr>
          <w:rFonts w:ascii="仿宋" w:eastAsia="仿宋" w:hAnsi="仿宋"/>
          <w:b/>
          <w:sz w:val="32"/>
          <w:szCs w:val="32"/>
        </w:rPr>
        <w:t>未送开标现场标书情况一览表</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1498"/>
        <w:gridCol w:w="5590"/>
        <w:gridCol w:w="6485"/>
      </w:tblGrid>
      <w:tr w:rsidR="005E4A13" w:rsidRPr="00761C1C" w:rsidTr="00730E41">
        <w:trPr>
          <w:trHeight w:val="1134"/>
          <w:tblHeader/>
          <w:jc w:val="center"/>
        </w:trPr>
        <w:tc>
          <w:tcPr>
            <w:tcW w:w="1034" w:type="dxa"/>
          </w:tcPr>
          <w:p w:rsidR="005E4A13" w:rsidRPr="00BE18D1" w:rsidRDefault="005E4A13" w:rsidP="00730E41">
            <w:pPr>
              <w:spacing w:line="400" w:lineRule="exact"/>
              <w:jc w:val="center"/>
              <w:rPr>
                <w:rFonts w:ascii="仿宋" w:eastAsia="仿宋" w:hAnsi="仿宋"/>
                <w:b/>
                <w:sz w:val="28"/>
                <w:szCs w:val="28"/>
              </w:rPr>
            </w:pPr>
            <w:r w:rsidRPr="00BE18D1">
              <w:rPr>
                <w:rFonts w:ascii="仿宋" w:eastAsia="仿宋" w:hAnsi="仿宋" w:hint="eastAsia"/>
                <w:b/>
                <w:sz w:val="28"/>
                <w:szCs w:val="28"/>
              </w:rPr>
              <w:t>项目类别</w:t>
            </w:r>
          </w:p>
        </w:tc>
        <w:tc>
          <w:tcPr>
            <w:tcW w:w="1498" w:type="dxa"/>
            <w:vAlign w:val="center"/>
          </w:tcPr>
          <w:p w:rsidR="005E4A13" w:rsidRPr="00BE18D1" w:rsidRDefault="005E4A13" w:rsidP="00730E41">
            <w:pPr>
              <w:spacing w:line="400" w:lineRule="exact"/>
              <w:jc w:val="center"/>
              <w:rPr>
                <w:rFonts w:ascii="仿宋" w:eastAsia="仿宋" w:hAnsi="仿宋"/>
                <w:b/>
                <w:sz w:val="28"/>
                <w:szCs w:val="28"/>
              </w:rPr>
            </w:pPr>
            <w:r w:rsidRPr="00BE18D1">
              <w:rPr>
                <w:rFonts w:ascii="仿宋" w:eastAsia="仿宋" w:hAnsi="仿宋" w:hint="eastAsia"/>
                <w:b/>
                <w:sz w:val="28"/>
                <w:szCs w:val="28"/>
              </w:rPr>
              <w:t>序号</w:t>
            </w:r>
          </w:p>
        </w:tc>
        <w:tc>
          <w:tcPr>
            <w:tcW w:w="5590" w:type="dxa"/>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hint="eastAsia"/>
                <w:b/>
                <w:sz w:val="28"/>
                <w:szCs w:val="28"/>
              </w:rPr>
              <w:t>项目名称</w:t>
            </w:r>
          </w:p>
        </w:tc>
        <w:tc>
          <w:tcPr>
            <w:tcW w:w="6485" w:type="dxa"/>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hint="eastAsia"/>
                <w:b/>
                <w:sz w:val="28"/>
                <w:szCs w:val="28"/>
              </w:rPr>
              <w:t>投标单位</w:t>
            </w:r>
          </w:p>
        </w:tc>
      </w:tr>
      <w:tr w:rsidR="005E4A13" w:rsidRPr="00761C1C" w:rsidTr="00730E41">
        <w:trPr>
          <w:trHeight w:val="1134"/>
          <w:jc w:val="center"/>
        </w:trPr>
        <w:tc>
          <w:tcPr>
            <w:tcW w:w="1034" w:type="dxa"/>
            <w:vMerge w:val="restart"/>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b/>
                <w:sz w:val="28"/>
                <w:szCs w:val="28"/>
              </w:rPr>
              <w:t>矿山地质环境恢复治理监理</w:t>
            </w:r>
          </w:p>
        </w:tc>
        <w:tc>
          <w:tcPr>
            <w:tcW w:w="1498" w:type="dxa"/>
            <w:shd w:val="clear" w:color="auto" w:fill="auto"/>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hint="eastAsia"/>
                <w:b/>
                <w:sz w:val="28"/>
                <w:szCs w:val="28"/>
              </w:rPr>
              <w:t>1</w:t>
            </w:r>
          </w:p>
        </w:tc>
        <w:tc>
          <w:tcPr>
            <w:tcW w:w="5590" w:type="dxa"/>
            <w:vAlign w:val="center"/>
          </w:tcPr>
          <w:p w:rsidR="005E4A13" w:rsidRPr="00BE18D1" w:rsidRDefault="005E4A13" w:rsidP="00730E41">
            <w:pPr>
              <w:spacing w:line="300" w:lineRule="exact"/>
              <w:rPr>
                <w:rFonts w:ascii="仿宋" w:eastAsia="仿宋" w:hAnsi="仿宋"/>
                <w:b/>
                <w:sz w:val="28"/>
                <w:szCs w:val="28"/>
              </w:rPr>
            </w:pPr>
            <w:r w:rsidRPr="00BE18D1">
              <w:rPr>
                <w:rFonts w:ascii="仿宋" w:eastAsia="仿宋" w:hAnsi="仿宋" w:hint="eastAsia"/>
                <w:b/>
                <w:sz w:val="28"/>
                <w:szCs w:val="28"/>
              </w:rPr>
              <w:t>新疆米泉市志强煤矿矿山地质环境恢复治理</w:t>
            </w:r>
          </w:p>
        </w:tc>
        <w:tc>
          <w:tcPr>
            <w:tcW w:w="6485" w:type="dxa"/>
            <w:vAlign w:val="center"/>
          </w:tcPr>
          <w:p w:rsidR="005E4A13" w:rsidRPr="00BE18D1" w:rsidRDefault="00DF7D29" w:rsidP="00DF7D29">
            <w:pPr>
              <w:jc w:val="center"/>
              <w:rPr>
                <w:rFonts w:ascii="仿宋" w:eastAsia="仿宋" w:hAnsi="仿宋"/>
                <w:b/>
                <w:sz w:val="28"/>
                <w:szCs w:val="28"/>
              </w:rPr>
            </w:pPr>
            <w:r w:rsidRPr="00BE18D1">
              <w:rPr>
                <w:rFonts w:ascii="仿宋" w:eastAsia="仿宋" w:hAnsi="仿宋" w:hint="eastAsia"/>
                <w:b/>
                <w:sz w:val="28"/>
                <w:szCs w:val="28"/>
              </w:rPr>
              <w:t>无</w:t>
            </w:r>
          </w:p>
        </w:tc>
      </w:tr>
      <w:tr w:rsidR="005E4A13" w:rsidRPr="00761C1C" w:rsidTr="00730E41">
        <w:trPr>
          <w:trHeight w:val="1134"/>
          <w:jc w:val="center"/>
        </w:trPr>
        <w:tc>
          <w:tcPr>
            <w:tcW w:w="1034" w:type="dxa"/>
            <w:vMerge/>
            <w:vAlign w:val="center"/>
          </w:tcPr>
          <w:p w:rsidR="005E4A13" w:rsidRPr="00BE18D1" w:rsidRDefault="005E4A13" w:rsidP="00730E41">
            <w:pPr>
              <w:spacing w:line="300" w:lineRule="exact"/>
              <w:jc w:val="center"/>
              <w:rPr>
                <w:rFonts w:ascii="仿宋" w:eastAsia="仿宋" w:hAnsi="仿宋"/>
                <w:b/>
                <w:sz w:val="28"/>
                <w:szCs w:val="28"/>
              </w:rPr>
            </w:pPr>
          </w:p>
        </w:tc>
        <w:tc>
          <w:tcPr>
            <w:tcW w:w="1498" w:type="dxa"/>
            <w:shd w:val="clear" w:color="auto" w:fill="auto"/>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hint="eastAsia"/>
                <w:b/>
                <w:sz w:val="28"/>
                <w:szCs w:val="28"/>
              </w:rPr>
              <w:t>2</w:t>
            </w:r>
          </w:p>
        </w:tc>
        <w:tc>
          <w:tcPr>
            <w:tcW w:w="5590" w:type="dxa"/>
            <w:vAlign w:val="center"/>
          </w:tcPr>
          <w:p w:rsidR="005E4A13" w:rsidRPr="00BE18D1" w:rsidRDefault="005E4A13" w:rsidP="00730E41">
            <w:pPr>
              <w:spacing w:line="300" w:lineRule="exact"/>
              <w:rPr>
                <w:rFonts w:ascii="宋体" w:hAnsi="宋体" w:cs="宋体"/>
                <w:kern w:val="0"/>
                <w:sz w:val="28"/>
                <w:szCs w:val="28"/>
              </w:rPr>
            </w:pPr>
            <w:r w:rsidRPr="00BE18D1">
              <w:rPr>
                <w:rFonts w:ascii="仿宋" w:eastAsia="仿宋" w:hAnsi="仿宋"/>
                <w:b/>
                <w:sz w:val="28"/>
                <w:szCs w:val="28"/>
              </w:rPr>
              <w:t xml:space="preserve">新疆米泉市铁厂沟曙光煤炭有限责任公司等四个煤矿矿山地质环境恢复治理项目 </w:t>
            </w:r>
          </w:p>
        </w:tc>
        <w:tc>
          <w:tcPr>
            <w:tcW w:w="6485" w:type="dxa"/>
            <w:vAlign w:val="center"/>
          </w:tcPr>
          <w:p w:rsidR="005E4A13" w:rsidRPr="00BE18D1" w:rsidRDefault="00DF7D29" w:rsidP="00DF7D29">
            <w:pPr>
              <w:jc w:val="center"/>
              <w:rPr>
                <w:rFonts w:ascii="仿宋" w:eastAsia="仿宋" w:hAnsi="仿宋"/>
                <w:b/>
                <w:sz w:val="28"/>
                <w:szCs w:val="28"/>
              </w:rPr>
            </w:pPr>
            <w:r w:rsidRPr="00BE18D1">
              <w:rPr>
                <w:rFonts w:ascii="仿宋" w:eastAsia="仿宋" w:hAnsi="仿宋" w:hint="eastAsia"/>
                <w:b/>
                <w:sz w:val="28"/>
                <w:szCs w:val="28"/>
              </w:rPr>
              <w:t>无</w:t>
            </w:r>
          </w:p>
        </w:tc>
      </w:tr>
      <w:tr w:rsidR="005E4A13" w:rsidRPr="00761C1C" w:rsidTr="00730E41">
        <w:trPr>
          <w:trHeight w:val="1203"/>
          <w:jc w:val="center"/>
        </w:trPr>
        <w:tc>
          <w:tcPr>
            <w:tcW w:w="1034" w:type="dxa"/>
            <w:vMerge/>
            <w:vAlign w:val="center"/>
          </w:tcPr>
          <w:p w:rsidR="005E4A13" w:rsidRPr="00BE18D1" w:rsidRDefault="005E4A13" w:rsidP="00730E41">
            <w:pPr>
              <w:spacing w:line="300" w:lineRule="exact"/>
              <w:jc w:val="center"/>
              <w:rPr>
                <w:rFonts w:ascii="仿宋" w:eastAsia="仿宋" w:hAnsi="仿宋"/>
                <w:b/>
                <w:sz w:val="28"/>
                <w:szCs w:val="28"/>
              </w:rPr>
            </w:pPr>
          </w:p>
        </w:tc>
        <w:tc>
          <w:tcPr>
            <w:tcW w:w="1498" w:type="dxa"/>
            <w:shd w:val="clear" w:color="auto" w:fill="auto"/>
            <w:vAlign w:val="center"/>
          </w:tcPr>
          <w:p w:rsidR="005E4A13" w:rsidRPr="00BE18D1" w:rsidRDefault="005E4A13" w:rsidP="00730E41">
            <w:pPr>
              <w:spacing w:line="300" w:lineRule="exact"/>
              <w:jc w:val="center"/>
              <w:rPr>
                <w:rFonts w:ascii="仿宋" w:eastAsia="仿宋" w:hAnsi="仿宋"/>
                <w:b/>
                <w:sz w:val="28"/>
                <w:szCs w:val="28"/>
              </w:rPr>
            </w:pPr>
            <w:r w:rsidRPr="00BE18D1">
              <w:rPr>
                <w:rFonts w:ascii="仿宋" w:eastAsia="仿宋" w:hAnsi="仿宋" w:hint="eastAsia"/>
                <w:b/>
                <w:sz w:val="28"/>
                <w:szCs w:val="28"/>
              </w:rPr>
              <w:t>3</w:t>
            </w:r>
          </w:p>
        </w:tc>
        <w:tc>
          <w:tcPr>
            <w:tcW w:w="5590" w:type="dxa"/>
            <w:vAlign w:val="center"/>
          </w:tcPr>
          <w:p w:rsidR="005E4A13" w:rsidRPr="00BE18D1" w:rsidRDefault="005E4A13" w:rsidP="00730E41">
            <w:pPr>
              <w:spacing w:line="300" w:lineRule="exact"/>
              <w:rPr>
                <w:rFonts w:ascii="仿宋" w:eastAsia="仿宋" w:hAnsi="仿宋"/>
                <w:b/>
                <w:sz w:val="28"/>
                <w:szCs w:val="28"/>
              </w:rPr>
            </w:pPr>
            <w:r w:rsidRPr="00BE18D1">
              <w:rPr>
                <w:rFonts w:ascii="仿宋" w:eastAsia="仿宋" w:hAnsi="仿宋" w:hint="eastAsia"/>
                <w:b/>
                <w:sz w:val="28"/>
                <w:szCs w:val="28"/>
              </w:rPr>
              <w:t>米泉市铁厂沟镇沙沟卧龙煤矿矿山地质环境恢复治理</w:t>
            </w:r>
          </w:p>
        </w:tc>
        <w:tc>
          <w:tcPr>
            <w:tcW w:w="6485" w:type="dxa"/>
            <w:vAlign w:val="center"/>
          </w:tcPr>
          <w:p w:rsidR="005E4A13" w:rsidRPr="00BE18D1" w:rsidRDefault="00DF7D29" w:rsidP="00DF7D29">
            <w:pPr>
              <w:jc w:val="center"/>
              <w:rPr>
                <w:rFonts w:ascii="仿宋" w:eastAsia="仿宋" w:hAnsi="仿宋"/>
                <w:b/>
                <w:sz w:val="28"/>
                <w:szCs w:val="28"/>
              </w:rPr>
            </w:pPr>
            <w:r w:rsidRPr="00BE18D1">
              <w:rPr>
                <w:rFonts w:ascii="仿宋" w:eastAsia="仿宋" w:hAnsi="仿宋" w:hint="eastAsia"/>
                <w:b/>
                <w:sz w:val="28"/>
                <w:szCs w:val="28"/>
              </w:rPr>
              <w:t>无</w:t>
            </w:r>
          </w:p>
        </w:tc>
      </w:tr>
    </w:tbl>
    <w:p w:rsidR="005E4A13" w:rsidRDefault="005E4A13" w:rsidP="00C040FF">
      <w:pPr>
        <w:jc w:val="left"/>
        <w:rPr>
          <w:rFonts w:ascii="仿宋" w:eastAsia="仿宋" w:hAnsi="仿宋"/>
          <w:b/>
          <w:sz w:val="36"/>
          <w:szCs w:val="30"/>
        </w:rPr>
      </w:pPr>
    </w:p>
    <w:p w:rsidR="00D67B75" w:rsidRDefault="00D67B75" w:rsidP="00C040FF">
      <w:pPr>
        <w:jc w:val="left"/>
        <w:rPr>
          <w:rFonts w:ascii="仿宋" w:eastAsia="仿宋" w:hAnsi="仿宋"/>
          <w:b/>
          <w:sz w:val="36"/>
          <w:szCs w:val="30"/>
        </w:rPr>
      </w:pPr>
    </w:p>
    <w:p w:rsidR="008B769C" w:rsidRDefault="008B769C" w:rsidP="00C040FF">
      <w:pPr>
        <w:jc w:val="left"/>
        <w:rPr>
          <w:rFonts w:ascii="仿宋" w:eastAsia="仿宋" w:hAnsi="仿宋"/>
          <w:b/>
          <w:sz w:val="36"/>
          <w:szCs w:val="30"/>
        </w:rPr>
      </w:pPr>
    </w:p>
    <w:p w:rsidR="00C040FF" w:rsidRPr="00A72C56" w:rsidRDefault="00C040FF" w:rsidP="00BE18D1">
      <w:pPr>
        <w:jc w:val="center"/>
        <w:rPr>
          <w:rFonts w:ascii="仿宋" w:eastAsia="仿宋" w:hAnsi="仿宋"/>
          <w:b/>
          <w:sz w:val="32"/>
          <w:szCs w:val="32"/>
        </w:rPr>
      </w:pPr>
      <w:r w:rsidRPr="00A72C56">
        <w:rPr>
          <w:rFonts w:ascii="仿宋" w:eastAsia="仿宋" w:hAnsi="仿宋" w:hint="eastAsia"/>
          <w:b/>
          <w:sz w:val="32"/>
          <w:szCs w:val="32"/>
        </w:rPr>
        <w:t>乌鲁木齐市米东区2019年矿山地质环境恢复治理招标项目</w:t>
      </w:r>
    </w:p>
    <w:p w:rsidR="00761C1C" w:rsidRPr="00A72C56" w:rsidRDefault="00055B88" w:rsidP="00BE18D1">
      <w:pPr>
        <w:jc w:val="center"/>
        <w:rPr>
          <w:rFonts w:ascii="仿宋" w:eastAsia="仿宋" w:hAnsi="仿宋"/>
          <w:b/>
          <w:sz w:val="32"/>
          <w:szCs w:val="32"/>
        </w:rPr>
      </w:pPr>
      <w:r>
        <w:rPr>
          <w:rFonts w:ascii="仿宋" w:eastAsia="仿宋" w:hAnsi="仿宋" w:hint="eastAsia"/>
          <w:b/>
          <w:sz w:val="32"/>
          <w:szCs w:val="32"/>
        </w:rPr>
        <w:t>治理项目</w:t>
      </w:r>
      <w:r w:rsidR="00761C1C" w:rsidRPr="00A72C56">
        <w:rPr>
          <w:rFonts w:ascii="仿宋" w:eastAsia="仿宋" w:hAnsi="仿宋"/>
          <w:b/>
          <w:sz w:val="32"/>
          <w:szCs w:val="32"/>
        </w:rPr>
        <w:t>未送开标现场标书情况一览表</w:t>
      </w:r>
    </w:p>
    <w:tbl>
      <w:tblPr>
        <w:tblW w:w="14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
        <w:gridCol w:w="1498"/>
        <w:gridCol w:w="5731"/>
        <w:gridCol w:w="6344"/>
      </w:tblGrid>
      <w:tr w:rsidR="00761C1C" w:rsidRPr="00BE18D1" w:rsidTr="00BE18D1">
        <w:trPr>
          <w:trHeight w:val="1239"/>
          <w:tblHeader/>
          <w:jc w:val="center"/>
        </w:trPr>
        <w:tc>
          <w:tcPr>
            <w:tcW w:w="1034" w:type="dxa"/>
            <w:vAlign w:val="center"/>
          </w:tcPr>
          <w:p w:rsidR="00761C1C" w:rsidRPr="00236993" w:rsidRDefault="00761C1C" w:rsidP="00BE18D1">
            <w:pPr>
              <w:jc w:val="center"/>
              <w:rPr>
                <w:rFonts w:ascii="仿宋" w:eastAsia="仿宋" w:hAnsi="仿宋"/>
                <w:b/>
                <w:sz w:val="28"/>
                <w:szCs w:val="28"/>
              </w:rPr>
            </w:pPr>
            <w:r w:rsidRPr="00236993">
              <w:rPr>
                <w:rFonts w:ascii="仿宋" w:eastAsia="仿宋" w:hAnsi="仿宋" w:hint="eastAsia"/>
                <w:b/>
                <w:sz w:val="28"/>
                <w:szCs w:val="28"/>
              </w:rPr>
              <w:t>项目类别</w:t>
            </w:r>
          </w:p>
        </w:tc>
        <w:tc>
          <w:tcPr>
            <w:tcW w:w="1498" w:type="dxa"/>
            <w:vAlign w:val="center"/>
          </w:tcPr>
          <w:p w:rsidR="00761C1C" w:rsidRPr="00236993" w:rsidRDefault="00761C1C" w:rsidP="00BE18D1">
            <w:pPr>
              <w:jc w:val="center"/>
              <w:rPr>
                <w:rFonts w:ascii="仿宋" w:eastAsia="仿宋" w:hAnsi="仿宋"/>
                <w:b/>
                <w:sz w:val="28"/>
                <w:szCs w:val="28"/>
              </w:rPr>
            </w:pPr>
            <w:r w:rsidRPr="00236993">
              <w:rPr>
                <w:rFonts w:ascii="仿宋" w:eastAsia="仿宋" w:hAnsi="仿宋" w:hint="eastAsia"/>
                <w:b/>
                <w:sz w:val="28"/>
                <w:szCs w:val="28"/>
              </w:rPr>
              <w:t>序号</w:t>
            </w:r>
          </w:p>
        </w:tc>
        <w:tc>
          <w:tcPr>
            <w:tcW w:w="5731" w:type="dxa"/>
            <w:vAlign w:val="center"/>
          </w:tcPr>
          <w:p w:rsidR="00761C1C" w:rsidRPr="00236993" w:rsidRDefault="00761C1C" w:rsidP="00BE18D1">
            <w:pPr>
              <w:jc w:val="center"/>
              <w:rPr>
                <w:rFonts w:ascii="仿宋" w:eastAsia="仿宋" w:hAnsi="仿宋"/>
                <w:b/>
                <w:sz w:val="28"/>
                <w:szCs w:val="28"/>
              </w:rPr>
            </w:pPr>
            <w:r w:rsidRPr="00236993">
              <w:rPr>
                <w:rFonts w:ascii="仿宋" w:eastAsia="仿宋" w:hAnsi="仿宋" w:hint="eastAsia"/>
                <w:b/>
                <w:sz w:val="28"/>
                <w:szCs w:val="28"/>
              </w:rPr>
              <w:t>项目名称</w:t>
            </w:r>
          </w:p>
        </w:tc>
        <w:tc>
          <w:tcPr>
            <w:tcW w:w="6344" w:type="dxa"/>
            <w:vAlign w:val="center"/>
          </w:tcPr>
          <w:p w:rsidR="00761C1C" w:rsidRPr="00236993" w:rsidRDefault="00761C1C" w:rsidP="00BE18D1">
            <w:pPr>
              <w:jc w:val="center"/>
              <w:rPr>
                <w:rFonts w:ascii="仿宋" w:eastAsia="仿宋" w:hAnsi="仿宋"/>
                <w:b/>
                <w:sz w:val="28"/>
                <w:szCs w:val="28"/>
              </w:rPr>
            </w:pPr>
            <w:r w:rsidRPr="00236993">
              <w:rPr>
                <w:rFonts w:ascii="仿宋" w:eastAsia="仿宋" w:hAnsi="仿宋" w:hint="eastAsia"/>
                <w:b/>
                <w:sz w:val="28"/>
                <w:szCs w:val="28"/>
              </w:rPr>
              <w:t>投标单位</w:t>
            </w:r>
          </w:p>
        </w:tc>
      </w:tr>
      <w:tr w:rsidR="00DF7D29" w:rsidRPr="00BE18D1" w:rsidTr="00BE18D1">
        <w:trPr>
          <w:trHeight w:val="1526"/>
          <w:jc w:val="center"/>
        </w:trPr>
        <w:tc>
          <w:tcPr>
            <w:tcW w:w="1034" w:type="dxa"/>
            <w:vMerge w:val="restart"/>
            <w:vAlign w:val="center"/>
          </w:tcPr>
          <w:p w:rsidR="00DF7D29" w:rsidRPr="00236993" w:rsidRDefault="00DF7D29" w:rsidP="00BE18D1">
            <w:pPr>
              <w:jc w:val="left"/>
              <w:rPr>
                <w:rFonts w:ascii="仿宋" w:eastAsia="仿宋" w:hAnsi="仿宋"/>
                <w:b/>
                <w:sz w:val="28"/>
                <w:szCs w:val="28"/>
              </w:rPr>
            </w:pPr>
            <w:r w:rsidRPr="00236993">
              <w:rPr>
                <w:rFonts w:ascii="仿宋" w:eastAsia="仿宋" w:hAnsi="仿宋"/>
                <w:b/>
                <w:sz w:val="28"/>
                <w:szCs w:val="28"/>
              </w:rPr>
              <w:t>矿山地质环境恢复治理</w:t>
            </w:r>
          </w:p>
        </w:tc>
        <w:tc>
          <w:tcPr>
            <w:tcW w:w="1498" w:type="dxa"/>
            <w:shd w:val="clear" w:color="auto" w:fill="auto"/>
            <w:vAlign w:val="center"/>
          </w:tcPr>
          <w:p w:rsidR="00DF7D29" w:rsidRPr="00236993" w:rsidRDefault="00DF7D29" w:rsidP="00BE18D1">
            <w:pPr>
              <w:jc w:val="center"/>
              <w:rPr>
                <w:rFonts w:ascii="仿宋" w:eastAsia="仿宋" w:hAnsi="仿宋"/>
                <w:b/>
                <w:sz w:val="28"/>
                <w:szCs w:val="28"/>
              </w:rPr>
            </w:pPr>
            <w:r w:rsidRPr="00236993">
              <w:rPr>
                <w:rFonts w:ascii="仿宋" w:eastAsia="仿宋" w:hAnsi="仿宋" w:hint="eastAsia"/>
                <w:b/>
                <w:sz w:val="28"/>
                <w:szCs w:val="28"/>
              </w:rPr>
              <w:t>1</w:t>
            </w:r>
          </w:p>
        </w:tc>
        <w:tc>
          <w:tcPr>
            <w:tcW w:w="5731" w:type="dxa"/>
            <w:vAlign w:val="center"/>
          </w:tcPr>
          <w:p w:rsidR="00DF7D29" w:rsidRPr="00236993" w:rsidRDefault="00DF7D29" w:rsidP="00A72F02">
            <w:pPr>
              <w:jc w:val="left"/>
              <w:rPr>
                <w:rFonts w:ascii="仿宋" w:eastAsia="仿宋" w:hAnsi="仿宋"/>
                <w:b/>
                <w:sz w:val="28"/>
                <w:szCs w:val="28"/>
              </w:rPr>
            </w:pPr>
            <w:r w:rsidRPr="00236993">
              <w:rPr>
                <w:rFonts w:ascii="仿宋" w:eastAsia="仿宋" w:hAnsi="仿宋" w:hint="eastAsia"/>
                <w:b/>
                <w:sz w:val="28"/>
                <w:szCs w:val="28"/>
              </w:rPr>
              <w:t>新疆米泉市志强煤矿矿山地质环境恢复治理</w:t>
            </w:r>
          </w:p>
        </w:tc>
        <w:tc>
          <w:tcPr>
            <w:tcW w:w="6344" w:type="dxa"/>
            <w:vAlign w:val="center"/>
          </w:tcPr>
          <w:p w:rsidR="00DF7D29" w:rsidRPr="00236993" w:rsidRDefault="00DF7D29" w:rsidP="00BE18D1">
            <w:pPr>
              <w:jc w:val="center"/>
              <w:rPr>
                <w:rFonts w:ascii="仿宋" w:eastAsia="仿宋" w:hAnsi="仿宋"/>
                <w:b/>
                <w:sz w:val="28"/>
                <w:szCs w:val="28"/>
              </w:rPr>
            </w:pPr>
            <w:r w:rsidRPr="00236993">
              <w:rPr>
                <w:rFonts w:ascii="仿宋" w:eastAsia="仿宋" w:hAnsi="仿宋" w:hint="eastAsia"/>
                <w:b/>
                <w:sz w:val="28"/>
                <w:szCs w:val="28"/>
              </w:rPr>
              <w:t>秦皇岛中冶地五一五勘测有限公司</w:t>
            </w:r>
          </w:p>
        </w:tc>
      </w:tr>
      <w:tr w:rsidR="00DF7D29" w:rsidRPr="00BE18D1" w:rsidTr="00BE18D1">
        <w:trPr>
          <w:trHeight w:val="1872"/>
          <w:jc w:val="center"/>
        </w:trPr>
        <w:tc>
          <w:tcPr>
            <w:tcW w:w="1034" w:type="dxa"/>
            <w:vMerge/>
            <w:vAlign w:val="center"/>
          </w:tcPr>
          <w:p w:rsidR="00DF7D29" w:rsidRPr="00236993" w:rsidRDefault="00DF7D29" w:rsidP="00BE18D1">
            <w:pPr>
              <w:jc w:val="left"/>
              <w:rPr>
                <w:rFonts w:ascii="仿宋" w:eastAsia="仿宋" w:hAnsi="仿宋"/>
                <w:b/>
                <w:sz w:val="28"/>
                <w:szCs w:val="28"/>
              </w:rPr>
            </w:pPr>
          </w:p>
        </w:tc>
        <w:tc>
          <w:tcPr>
            <w:tcW w:w="1498" w:type="dxa"/>
            <w:shd w:val="clear" w:color="auto" w:fill="auto"/>
            <w:vAlign w:val="center"/>
          </w:tcPr>
          <w:p w:rsidR="00DF7D29" w:rsidRPr="00236993" w:rsidRDefault="00DF7D29" w:rsidP="00BE18D1">
            <w:pPr>
              <w:jc w:val="center"/>
              <w:rPr>
                <w:rFonts w:ascii="仿宋" w:eastAsia="仿宋" w:hAnsi="仿宋"/>
                <w:b/>
                <w:sz w:val="28"/>
                <w:szCs w:val="28"/>
              </w:rPr>
            </w:pPr>
            <w:r w:rsidRPr="00236993">
              <w:rPr>
                <w:rFonts w:ascii="仿宋" w:eastAsia="仿宋" w:hAnsi="仿宋" w:hint="eastAsia"/>
                <w:b/>
                <w:sz w:val="28"/>
                <w:szCs w:val="28"/>
              </w:rPr>
              <w:t>2</w:t>
            </w:r>
          </w:p>
        </w:tc>
        <w:tc>
          <w:tcPr>
            <w:tcW w:w="5731" w:type="dxa"/>
            <w:vAlign w:val="center"/>
          </w:tcPr>
          <w:p w:rsidR="00DF7D29" w:rsidRPr="00236993" w:rsidRDefault="00DF7D29" w:rsidP="00A72F02">
            <w:pPr>
              <w:jc w:val="left"/>
              <w:rPr>
                <w:rFonts w:ascii="仿宋" w:eastAsia="仿宋" w:hAnsi="仿宋"/>
                <w:b/>
                <w:sz w:val="28"/>
                <w:szCs w:val="28"/>
              </w:rPr>
            </w:pPr>
            <w:r w:rsidRPr="00236993">
              <w:rPr>
                <w:rFonts w:ascii="仿宋" w:eastAsia="仿宋" w:hAnsi="仿宋"/>
                <w:b/>
                <w:sz w:val="28"/>
                <w:szCs w:val="28"/>
              </w:rPr>
              <w:t xml:space="preserve">新疆米泉市铁厂沟曙光煤炭有限责任公司等四个煤矿矿山地质环境恢复治理项目 </w:t>
            </w:r>
          </w:p>
        </w:tc>
        <w:tc>
          <w:tcPr>
            <w:tcW w:w="6344" w:type="dxa"/>
            <w:vAlign w:val="center"/>
          </w:tcPr>
          <w:p w:rsidR="00DF7D29" w:rsidRPr="00236993" w:rsidRDefault="00DF7D29" w:rsidP="00BE18D1">
            <w:pPr>
              <w:jc w:val="center"/>
              <w:rPr>
                <w:rFonts w:ascii="仿宋" w:eastAsia="仿宋" w:hAnsi="仿宋"/>
                <w:b/>
                <w:sz w:val="28"/>
                <w:szCs w:val="28"/>
              </w:rPr>
            </w:pPr>
            <w:r w:rsidRPr="00236993">
              <w:rPr>
                <w:rFonts w:ascii="仿宋" w:eastAsia="仿宋" w:hAnsi="仿宋" w:hint="eastAsia"/>
                <w:b/>
                <w:sz w:val="28"/>
                <w:szCs w:val="28"/>
              </w:rPr>
              <w:t>无</w:t>
            </w:r>
          </w:p>
        </w:tc>
      </w:tr>
      <w:tr w:rsidR="003F485B" w:rsidRPr="00BE18D1" w:rsidTr="00BE18D1">
        <w:trPr>
          <w:trHeight w:val="1336"/>
          <w:jc w:val="center"/>
        </w:trPr>
        <w:tc>
          <w:tcPr>
            <w:tcW w:w="1034" w:type="dxa"/>
            <w:vMerge/>
            <w:vAlign w:val="center"/>
          </w:tcPr>
          <w:p w:rsidR="003F485B" w:rsidRPr="00236993" w:rsidRDefault="003F485B" w:rsidP="00BE18D1">
            <w:pPr>
              <w:jc w:val="left"/>
              <w:rPr>
                <w:rFonts w:ascii="仿宋" w:eastAsia="仿宋" w:hAnsi="仿宋"/>
                <w:b/>
                <w:sz w:val="28"/>
                <w:szCs w:val="28"/>
              </w:rPr>
            </w:pPr>
          </w:p>
        </w:tc>
        <w:tc>
          <w:tcPr>
            <w:tcW w:w="1498" w:type="dxa"/>
            <w:shd w:val="clear" w:color="auto" w:fill="auto"/>
            <w:vAlign w:val="center"/>
          </w:tcPr>
          <w:p w:rsidR="003F485B" w:rsidRPr="00236993" w:rsidRDefault="003F485B" w:rsidP="00BE18D1">
            <w:pPr>
              <w:jc w:val="center"/>
              <w:rPr>
                <w:rFonts w:ascii="仿宋" w:eastAsia="仿宋" w:hAnsi="仿宋"/>
                <w:b/>
                <w:sz w:val="28"/>
                <w:szCs w:val="28"/>
              </w:rPr>
            </w:pPr>
            <w:r w:rsidRPr="00236993">
              <w:rPr>
                <w:rFonts w:ascii="仿宋" w:eastAsia="仿宋" w:hAnsi="仿宋" w:hint="eastAsia"/>
                <w:b/>
                <w:sz w:val="28"/>
                <w:szCs w:val="28"/>
              </w:rPr>
              <w:t>3</w:t>
            </w:r>
          </w:p>
        </w:tc>
        <w:tc>
          <w:tcPr>
            <w:tcW w:w="5731" w:type="dxa"/>
            <w:vAlign w:val="center"/>
          </w:tcPr>
          <w:p w:rsidR="003F485B" w:rsidRPr="00236993" w:rsidRDefault="003F485B" w:rsidP="00A72F02">
            <w:pPr>
              <w:jc w:val="left"/>
              <w:rPr>
                <w:rFonts w:ascii="仿宋" w:eastAsia="仿宋" w:hAnsi="仿宋"/>
                <w:b/>
                <w:sz w:val="28"/>
                <w:szCs w:val="28"/>
              </w:rPr>
            </w:pPr>
            <w:r w:rsidRPr="00236993">
              <w:rPr>
                <w:rFonts w:ascii="仿宋" w:eastAsia="仿宋" w:hAnsi="仿宋" w:hint="eastAsia"/>
                <w:b/>
                <w:sz w:val="28"/>
                <w:szCs w:val="28"/>
              </w:rPr>
              <w:t>米泉市铁厂沟镇沙沟卧龙煤矿矿山地质环境恢复治理</w:t>
            </w:r>
          </w:p>
        </w:tc>
        <w:tc>
          <w:tcPr>
            <w:tcW w:w="6344" w:type="dxa"/>
            <w:vAlign w:val="center"/>
          </w:tcPr>
          <w:p w:rsidR="003F485B" w:rsidRPr="00236993" w:rsidRDefault="00DF7D29" w:rsidP="00BE18D1">
            <w:pPr>
              <w:jc w:val="center"/>
              <w:rPr>
                <w:rFonts w:ascii="仿宋" w:eastAsia="仿宋" w:hAnsi="仿宋"/>
                <w:b/>
                <w:sz w:val="28"/>
                <w:szCs w:val="28"/>
              </w:rPr>
            </w:pPr>
            <w:r w:rsidRPr="00236993">
              <w:rPr>
                <w:rFonts w:ascii="仿宋" w:eastAsia="仿宋" w:hAnsi="仿宋" w:hint="eastAsia"/>
                <w:b/>
                <w:sz w:val="28"/>
                <w:szCs w:val="28"/>
              </w:rPr>
              <w:t>无</w:t>
            </w:r>
          </w:p>
        </w:tc>
      </w:tr>
    </w:tbl>
    <w:p w:rsidR="00932680" w:rsidRPr="00761C1C" w:rsidRDefault="0017609A"/>
    <w:sectPr w:rsidR="00932680" w:rsidRPr="00761C1C" w:rsidSect="00C040FF">
      <w:head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09A" w:rsidRDefault="0017609A" w:rsidP="00761C1C">
      <w:r>
        <w:separator/>
      </w:r>
    </w:p>
  </w:endnote>
  <w:endnote w:type="continuationSeparator" w:id="0">
    <w:p w:rsidR="0017609A" w:rsidRDefault="0017609A" w:rsidP="00761C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09A" w:rsidRDefault="0017609A" w:rsidP="00761C1C">
      <w:r>
        <w:separator/>
      </w:r>
    </w:p>
  </w:footnote>
  <w:footnote w:type="continuationSeparator" w:id="0">
    <w:p w:rsidR="0017609A" w:rsidRDefault="0017609A" w:rsidP="00761C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E8" w:rsidRDefault="0017609A" w:rsidP="00D33FC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1C1C"/>
    <w:rsid w:val="000178B5"/>
    <w:rsid w:val="00055B88"/>
    <w:rsid w:val="00081FCF"/>
    <w:rsid w:val="000D1AE0"/>
    <w:rsid w:val="0012319D"/>
    <w:rsid w:val="00167C84"/>
    <w:rsid w:val="0017609A"/>
    <w:rsid w:val="00207B2B"/>
    <w:rsid w:val="00236993"/>
    <w:rsid w:val="002C5980"/>
    <w:rsid w:val="00320276"/>
    <w:rsid w:val="003C3145"/>
    <w:rsid w:val="003F485B"/>
    <w:rsid w:val="004A080B"/>
    <w:rsid w:val="005A675F"/>
    <w:rsid w:val="005C1650"/>
    <w:rsid w:val="005C2AC6"/>
    <w:rsid w:val="005E4A13"/>
    <w:rsid w:val="00761C1C"/>
    <w:rsid w:val="0083331D"/>
    <w:rsid w:val="008B769C"/>
    <w:rsid w:val="008C4ADC"/>
    <w:rsid w:val="00A64BFD"/>
    <w:rsid w:val="00A72C56"/>
    <w:rsid w:val="00A72F02"/>
    <w:rsid w:val="00B41826"/>
    <w:rsid w:val="00B70283"/>
    <w:rsid w:val="00BA4538"/>
    <w:rsid w:val="00BC05F7"/>
    <w:rsid w:val="00BE18D1"/>
    <w:rsid w:val="00C040FF"/>
    <w:rsid w:val="00D56741"/>
    <w:rsid w:val="00D67B75"/>
    <w:rsid w:val="00DF7D29"/>
    <w:rsid w:val="00E55B5D"/>
    <w:rsid w:val="00E7185B"/>
    <w:rsid w:val="00F23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C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C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1C1C"/>
    <w:rPr>
      <w:sz w:val="18"/>
      <w:szCs w:val="18"/>
    </w:rPr>
  </w:style>
  <w:style w:type="paragraph" w:styleId="a4">
    <w:name w:val="footer"/>
    <w:basedOn w:val="a"/>
    <w:link w:val="Char0"/>
    <w:uiPriority w:val="99"/>
    <w:semiHidden/>
    <w:unhideWhenUsed/>
    <w:rsid w:val="00761C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61C1C"/>
    <w:rPr>
      <w:sz w:val="18"/>
      <w:szCs w:val="18"/>
    </w:rPr>
  </w:style>
  <w:style w:type="paragraph" w:styleId="a5">
    <w:name w:val="No Spacing"/>
    <w:uiPriority w:val="1"/>
    <w:qFormat/>
    <w:rsid w:val="00A72F02"/>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25263943">
      <w:bodyDiv w:val="1"/>
      <w:marLeft w:val="0"/>
      <w:marRight w:val="0"/>
      <w:marTop w:val="0"/>
      <w:marBottom w:val="0"/>
      <w:divBdr>
        <w:top w:val="none" w:sz="0" w:space="0" w:color="auto"/>
        <w:left w:val="none" w:sz="0" w:space="0" w:color="auto"/>
        <w:bottom w:val="none" w:sz="0" w:space="0" w:color="auto"/>
        <w:right w:val="none" w:sz="0" w:space="0" w:color="auto"/>
      </w:divBdr>
      <w:divsChild>
        <w:div w:id="595553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孔存银</dc:creator>
  <cp:keywords/>
  <dc:description/>
  <cp:lastModifiedBy>XTJY</cp:lastModifiedBy>
  <cp:revision>23</cp:revision>
  <dcterms:created xsi:type="dcterms:W3CDTF">2019-09-01T13:00:00Z</dcterms:created>
  <dcterms:modified xsi:type="dcterms:W3CDTF">2019-09-05T05:02:00Z</dcterms:modified>
</cp:coreProperties>
</file>