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28AAA" w14:textId="77777777" w:rsidR="005403E5" w:rsidRDefault="005403E5">
      <w:pPr>
        <w:rPr>
          <w:rFonts w:ascii="黑体" w:eastAsia="黑体" w:hAnsi="黑体" w:hint="eastAsia"/>
          <w:sz w:val="32"/>
          <w:szCs w:val="32"/>
        </w:rPr>
      </w:pPr>
    </w:p>
    <w:p w14:paraId="4E7E6B8E" w14:textId="77777777" w:rsidR="005403E5" w:rsidRDefault="005403E5">
      <w:pPr>
        <w:jc w:val="center"/>
        <w:rPr>
          <w:rFonts w:ascii="方正小标宋_GBK" w:eastAsia="方正小标宋_GBK" w:hAnsi="宋体" w:hint="eastAsia"/>
          <w:sz w:val="44"/>
          <w:szCs w:val="44"/>
        </w:rPr>
      </w:pPr>
    </w:p>
    <w:p w14:paraId="553C69A7" w14:textId="099B7AF0" w:rsidR="005403E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中共乌鲁木齐市米东区委员会统一战线工作部2023年度部门决算</w:t>
      </w:r>
    </w:p>
    <w:p w14:paraId="09AE146C" w14:textId="77777777" w:rsidR="005403E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6522429" w14:textId="77777777" w:rsidR="005403E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8422A30" w14:textId="77777777" w:rsidR="005403E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D593F7E" w14:textId="77777777" w:rsidR="005403E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403E5">
          <w:rPr>
            <w:rFonts w:ascii="仿宋_GB2312" w:eastAsia="仿宋_GB2312" w:hAnsi="仿宋_GB2312" w:cs="仿宋_GB2312" w:hint="eastAsia"/>
            <w:b/>
            <w:bCs/>
            <w:sz w:val="32"/>
            <w:szCs w:val="32"/>
          </w:rPr>
          <w:t>第一部分 单位概况</w:t>
        </w:r>
      </w:hyperlink>
    </w:p>
    <w:p w14:paraId="53E58643"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75C88BD"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3F690AE" w14:textId="77777777" w:rsidR="005403E5" w:rsidRDefault="005403E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5192AC4"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18A8CF3"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B4E27C2"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0582375"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054FB39"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7368AA2"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27122EC"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95588CE"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16E3535" w14:textId="77777777" w:rsidR="005403E5" w:rsidRDefault="005403E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BFBFB15"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CDC43C0" w14:textId="77777777" w:rsidR="005403E5" w:rsidRDefault="005403E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91FDE89" w14:textId="77777777" w:rsidR="005403E5" w:rsidRDefault="005403E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6A91A0A" w14:textId="77777777" w:rsidR="005403E5" w:rsidRDefault="005403E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058DD89"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C377375" w14:textId="77777777" w:rsidR="005403E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6555388" w14:textId="77777777" w:rsidR="005403E5" w:rsidRDefault="005403E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2724C38" w14:textId="77777777" w:rsidR="005403E5" w:rsidRDefault="005403E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5E2C294"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74F977C"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3734337"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7E686A7"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1C856D6"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DB822FC"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C23162E" w14:textId="77777777" w:rsidR="005403E5" w:rsidRDefault="005403E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916CDA1" w14:textId="77777777" w:rsidR="005403E5" w:rsidRDefault="005403E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ADBA168" w14:textId="77777777" w:rsidR="005403E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6CBFFCD" w14:textId="77777777" w:rsidR="005403E5" w:rsidRDefault="00000000">
      <w:r>
        <w:rPr>
          <w:rFonts w:ascii="仿宋_GB2312" w:eastAsia="仿宋_GB2312" w:hAnsi="仿宋_GB2312" w:cs="仿宋_GB2312" w:hint="eastAsia"/>
          <w:sz w:val="32"/>
          <w:szCs w:val="32"/>
        </w:rPr>
        <w:fldChar w:fldCharType="end"/>
      </w:r>
    </w:p>
    <w:p w14:paraId="6B214066" w14:textId="77777777" w:rsidR="005403E5" w:rsidRDefault="00000000">
      <w:pPr>
        <w:rPr>
          <w:rFonts w:ascii="仿宋_GB2312" w:eastAsia="仿宋_GB2312"/>
          <w:sz w:val="32"/>
          <w:szCs w:val="32"/>
        </w:rPr>
      </w:pPr>
      <w:r>
        <w:rPr>
          <w:rFonts w:ascii="仿宋_GB2312" w:eastAsia="仿宋_GB2312" w:hint="eastAsia"/>
          <w:sz w:val="32"/>
          <w:szCs w:val="32"/>
        </w:rPr>
        <w:br w:type="page"/>
      </w:r>
    </w:p>
    <w:p w14:paraId="75B07C97" w14:textId="77777777" w:rsidR="005403E5"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EA8B0A8" w14:textId="77777777" w:rsidR="005403E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B3D711D" w14:textId="75C0D120" w:rsidR="002D7368" w:rsidRPr="002D7368"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（一）研究拟订全区统一战线工作的政策并推动落实，深入调查研究，及时向区委报告统一战线工作情况并提出建议，统筹</w:t>
      </w:r>
      <w:proofErr w:type="gramStart"/>
      <w:r w:rsidRPr="002D7368">
        <w:rPr>
          <w:rFonts w:ascii="仿宋_GB2312" w:eastAsia="仿宋_GB2312" w:hint="eastAsia"/>
          <w:sz w:val="32"/>
          <w:szCs w:val="32"/>
        </w:rPr>
        <w:t>告协调</w:t>
      </w:r>
      <w:proofErr w:type="gramEnd"/>
      <w:r w:rsidRPr="002D7368">
        <w:rPr>
          <w:rFonts w:ascii="仿宋_GB2312" w:eastAsia="仿宋_GB2312" w:hint="eastAsia"/>
          <w:sz w:val="32"/>
          <w:szCs w:val="32"/>
        </w:rPr>
        <w:t>和指导各乡镇（片区）、各部门（单位）统一战线工作。</w:t>
      </w:r>
    </w:p>
    <w:p w14:paraId="4F292B85" w14:textId="0D684F8F" w:rsidR="002D7368" w:rsidRPr="002D7368"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二）负责发现、培养党外代表人士，负责党外人士的政治安排，协同有关部门做好安排党外人士担任政府和司法机关等领导职务的工作，协助各民主党派、区工商联做好干部管理工作，反映和协调解决党外代表人士工作生活中的实际困难。</w:t>
      </w:r>
    </w:p>
    <w:p w14:paraId="797759D1" w14:textId="7B79DEE1" w:rsidR="002D7368" w:rsidRPr="002D7368"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（三）贯彻落实党的宣传工作方针，统筹推进统一战线宣传工作，拟订统一战线宣传工作政策和规划并组织实施，</w:t>
      </w:r>
      <w:proofErr w:type="gramStart"/>
      <w:r w:rsidRPr="002D7368">
        <w:rPr>
          <w:rFonts w:ascii="仿宋_GB2312" w:eastAsia="仿宋_GB2312" w:hint="eastAsia"/>
          <w:sz w:val="32"/>
          <w:szCs w:val="32"/>
        </w:rPr>
        <w:t>研</w:t>
      </w:r>
      <w:proofErr w:type="gramEnd"/>
      <w:r w:rsidRPr="002D7368">
        <w:rPr>
          <w:rFonts w:ascii="仿宋_GB2312" w:eastAsia="仿宋_GB2312" w:hint="eastAsia"/>
          <w:sz w:val="32"/>
          <w:szCs w:val="32"/>
        </w:rPr>
        <w:t>涉及统一战线的舆情并协调有关部门应对处置。</w:t>
      </w:r>
    </w:p>
    <w:p w14:paraId="72BD9238" w14:textId="7EC2350B" w:rsidR="002D7368" w:rsidRPr="002D7368"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四）负责联系各民主党派，通报情况、反映意见，贯彻落实中国共产党领导的多党合作和政治协商制度以及对民主党派的方针政策，支持、帮助民主党派加强自身建设，做好支持民主党派履行职能、发挥作用的工作。</w:t>
      </w:r>
    </w:p>
    <w:p w14:paraId="6D9F72BD" w14:textId="0E8E28DC" w:rsidR="002D7368" w:rsidRPr="002D7368"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五）贯彻落实党的民族工作方针，研究拟订民族工作政策措施并督促落实，协调处理民族工作中的重大问题，根据分工做好少数民族干部工作，领导区民族宗教事务局依法管理民族事务，加强“民族团结一家亲”和民族团结联谊活</w:t>
      </w:r>
      <w:r w:rsidRPr="002D7368">
        <w:rPr>
          <w:rFonts w:ascii="仿宋_GB2312" w:eastAsia="仿宋_GB2312" w:hint="eastAsia"/>
          <w:sz w:val="32"/>
          <w:szCs w:val="32"/>
        </w:rPr>
        <w:lastRenderedPageBreak/>
        <w:t>动的组织协调、调研指导和督导考核，促进各民族交往交流交融，全面推进民族事业发展。</w:t>
      </w:r>
    </w:p>
    <w:p w14:paraId="1901BB5E" w14:textId="68F15D1E" w:rsidR="002D7368" w:rsidRPr="002D7368"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六）贯彻落实党的宗教工作基本方针、政策，研究拟订宗教工作政策措施并督促落实，领导区民族宗教事务局依法管理宗教行政事务，保护公民宗教信仰自由和正常的宗教活动，维护宗教界合法权益，遏制宗教极端，抵御境外利用宗教进行渗透，引导各宗教坚持中国化方向，促进宗教与社会主义社会相适应，巩固和发展间宗教界的爱国统一战线。</w:t>
      </w:r>
    </w:p>
    <w:p w14:paraId="727DBE9E" w14:textId="3CD8EC63" w:rsidR="002D7368" w:rsidRPr="002D7368"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七）负责联系、培养无党派代表人士，支持、帮助无党派人士加强自身建设、发挥作用。调查研究党外知识分子和新的社会阶层代表人士情况并提出政策建议，联系、培养党外知识分子和新的社会阶层代表人士，开展思想政治工作，指导辖区高等学校、科研院所、国有企业等有关单位和社会组织开展党外知识分子和新的社会阶层代表人士统战工作。</w:t>
      </w:r>
    </w:p>
    <w:p w14:paraId="5D069973" w14:textId="421BBAC5" w:rsidR="002D7368" w:rsidRPr="002D7368"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（八）参与制定、推动落实鼓励支持引导非公有制经济发展的方针政策，调查研究非公有制</w:t>
      </w:r>
      <w:proofErr w:type="gramStart"/>
      <w:r w:rsidRPr="002D7368">
        <w:rPr>
          <w:rFonts w:ascii="仿宋_GB2312" w:eastAsia="仿宋_GB2312" w:hint="eastAsia"/>
          <w:sz w:val="32"/>
          <w:szCs w:val="32"/>
        </w:rPr>
        <w:t>经济人</w:t>
      </w:r>
      <w:proofErr w:type="gramEnd"/>
      <w:r w:rsidRPr="002D7368">
        <w:rPr>
          <w:rFonts w:ascii="仿宋_GB2312" w:eastAsia="仿宋_GB2312" w:hint="eastAsia"/>
          <w:sz w:val="32"/>
          <w:szCs w:val="32"/>
        </w:rPr>
        <w:t>士情况并提出政策建议，了解和反映非公有制</w:t>
      </w:r>
      <w:proofErr w:type="gramStart"/>
      <w:r w:rsidRPr="002D7368">
        <w:rPr>
          <w:rFonts w:ascii="仿宋_GB2312" w:eastAsia="仿宋_GB2312" w:hint="eastAsia"/>
          <w:sz w:val="32"/>
          <w:szCs w:val="32"/>
        </w:rPr>
        <w:t>经济人</w:t>
      </w:r>
      <w:proofErr w:type="gramEnd"/>
      <w:r w:rsidRPr="002D7368">
        <w:rPr>
          <w:rFonts w:ascii="仿宋_GB2312" w:eastAsia="仿宋_GB2312" w:hint="eastAsia"/>
          <w:sz w:val="32"/>
          <w:szCs w:val="32"/>
        </w:rPr>
        <w:t>士的意见，团结、服务、引导、教育非公有制</w:t>
      </w:r>
      <w:proofErr w:type="gramStart"/>
      <w:r w:rsidRPr="002D7368">
        <w:rPr>
          <w:rFonts w:ascii="仿宋_GB2312" w:eastAsia="仿宋_GB2312" w:hint="eastAsia"/>
          <w:sz w:val="32"/>
          <w:szCs w:val="32"/>
        </w:rPr>
        <w:t>经济人</w:t>
      </w:r>
      <w:proofErr w:type="gramEnd"/>
      <w:r w:rsidRPr="002D7368">
        <w:rPr>
          <w:rFonts w:ascii="仿宋_GB2312" w:eastAsia="仿宋_GB2312" w:hint="eastAsia"/>
          <w:sz w:val="32"/>
          <w:szCs w:val="32"/>
        </w:rPr>
        <w:t>士，促进非公有制经济健康发展和非公有制</w:t>
      </w:r>
      <w:proofErr w:type="gramStart"/>
      <w:r w:rsidRPr="002D7368">
        <w:rPr>
          <w:rFonts w:ascii="仿宋_GB2312" w:eastAsia="仿宋_GB2312" w:hint="eastAsia"/>
          <w:sz w:val="32"/>
          <w:szCs w:val="32"/>
        </w:rPr>
        <w:t>经济人士健康</w:t>
      </w:r>
      <w:proofErr w:type="gramEnd"/>
      <w:r w:rsidRPr="002D7368">
        <w:rPr>
          <w:rFonts w:ascii="仿宋_GB2312" w:eastAsia="仿宋_GB2312" w:hint="eastAsia"/>
          <w:sz w:val="32"/>
          <w:szCs w:val="32"/>
        </w:rPr>
        <w:t>成长。</w:t>
      </w:r>
    </w:p>
    <w:p w14:paraId="6139B9E6" w14:textId="597A40FB" w:rsidR="002D7368" w:rsidRPr="002D7368"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（九）统一管理侨务工作。贯彻落实党的侨务工作方针政策，负责拟订侨务工作政策和规划并组织协调、督促检查</w:t>
      </w:r>
      <w:r w:rsidRPr="002D7368">
        <w:rPr>
          <w:rFonts w:ascii="仿宋_GB2312" w:eastAsia="仿宋_GB2312" w:hint="eastAsia"/>
          <w:sz w:val="32"/>
          <w:szCs w:val="32"/>
        </w:rPr>
        <w:lastRenderedPageBreak/>
        <w:t>落实，调查研究国内外侨情和侨务工作情况，管理侨务行政事务，统筹协调有关部门和社会团体涉侨工作，联系海外有关侨团和代表人士，指导推动涉侨宣传、文化交流、华文教育工作等，保护华侨和归侨侨眷在国内的合法权利和利益。</w:t>
      </w:r>
    </w:p>
    <w:p w14:paraId="7E9DA6AF" w14:textId="77777777" w:rsidR="002D7368" w:rsidRPr="002D7368"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（十）受区委委托，领导区工商联党组，指导工商联工作；领导区侨联党组，指导侨联工作；做好统一战线有关单位和团体的管理工作。做好统战系统干部和统一战线成员的教育培训工作。</w:t>
      </w:r>
    </w:p>
    <w:p w14:paraId="01108AA1" w14:textId="5A6E6DE1" w:rsidR="002D7368" w:rsidRPr="002D7368"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（十一）归口领导区民族宗教事务局。</w:t>
      </w:r>
    </w:p>
    <w:p w14:paraId="788DE3FC" w14:textId="6EFCAAD6" w:rsidR="005403E5" w:rsidRDefault="002D7368" w:rsidP="002D7368">
      <w:pPr>
        <w:ind w:firstLineChars="200" w:firstLine="640"/>
        <w:jc w:val="left"/>
        <w:rPr>
          <w:rFonts w:ascii="仿宋_GB2312" w:eastAsia="仿宋_GB2312"/>
          <w:sz w:val="32"/>
          <w:szCs w:val="32"/>
        </w:rPr>
      </w:pPr>
      <w:r w:rsidRPr="002D7368">
        <w:rPr>
          <w:rFonts w:ascii="仿宋_GB2312" w:eastAsia="仿宋_GB2312" w:hint="eastAsia"/>
          <w:sz w:val="32"/>
          <w:szCs w:val="32"/>
        </w:rPr>
        <w:t>（十二）承办区委交办的其他事项</w:t>
      </w:r>
      <w:r>
        <w:rPr>
          <w:rFonts w:ascii="仿宋_GB2312" w:eastAsia="仿宋_GB2312" w:hint="eastAsia"/>
          <w:sz w:val="32"/>
          <w:szCs w:val="32"/>
        </w:rPr>
        <w:t>。</w:t>
      </w:r>
    </w:p>
    <w:p w14:paraId="76703B45" w14:textId="77777777" w:rsidR="005403E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A9EC8AB" w14:textId="77777777" w:rsidR="005403E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中共乌鲁木齐市米东区委员会统一战线工作部2023年度，实有人数</w:t>
      </w:r>
      <w:r>
        <w:rPr>
          <w:rFonts w:ascii="仿宋_GB2312" w:eastAsia="仿宋_GB2312" w:hint="eastAsia"/>
          <w:sz w:val="32"/>
          <w:szCs w:val="32"/>
          <w:lang w:val="zh-CN"/>
        </w:rPr>
        <w:t>17</w:t>
      </w:r>
      <w:r>
        <w:rPr>
          <w:rFonts w:ascii="仿宋_GB2312" w:eastAsia="仿宋_GB2312" w:hint="eastAsia"/>
          <w:sz w:val="32"/>
          <w:szCs w:val="32"/>
        </w:rPr>
        <w:t>人，其中：在职人员</w:t>
      </w:r>
      <w:r>
        <w:rPr>
          <w:rFonts w:ascii="仿宋_GB2312" w:eastAsia="仿宋_GB2312" w:hint="eastAsia"/>
          <w:sz w:val="32"/>
          <w:szCs w:val="32"/>
          <w:lang w:val="zh-CN"/>
        </w:rPr>
        <w:t>12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72D91445" w14:textId="0D4171B3" w:rsidR="005403E5" w:rsidRDefault="00000000">
      <w:pPr>
        <w:ind w:firstLineChars="200" w:firstLine="640"/>
        <w:rPr>
          <w:rFonts w:ascii="仿宋_GB2312" w:eastAsia="仿宋_GB2312" w:hAnsi="宋体" w:cs="宋体" w:hint="eastAsia"/>
          <w:kern w:val="0"/>
          <w:sz w:val="32"/>
          <w:szCs w:val="32"/>
        </w:rPr>
        <w:sectPr w:rsidR="005403E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2D7368">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2D7368">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14:paraId="0CEB9162" w14:textId="77777777" w:rsidR="005403E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43508E2" w14:textId="77777777" w:rsidR="005403E5"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1A2AD5A" w14:textId="77777777" w:rsidR="005403E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2023年度收入总计449.06万元，其中：本年收入合计441.08万元，使用非财政拨款结余0.00万元，年初结转和结余7.98万元。</w:t>
      </w:r>
    </w:p>
    <w:p w14:paraId="18E13B13" w14:textId="77777777" w:rsidR="005403E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2023年度支出总计449.06万元，其中：本年支出合计436.28万元，结余分配0.00万元，年末结转和结余12.79万元。</w:t>
      </w:r>
    </w:p>
    <w:p w14:paraId="13A41887" w14:textId="2ED26444" w:rsidR="005403E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减少131.82万元</w:t>
      </w:r>
      <w:r>
        <w:rPr>
          <w:rFonts w:ascii="仿宋_GB2312" w:eastAsia="仿宋_GB2312" w:hint="eastAsia"/>
          <w:sz w:val="32"/>
          <w:szCs w:val="32"/>
        </w:rPr>
        <w:t>，下降22.69%，主要原因是：</w:t>
      </w:r>
      <w:r w:rsidR="002D7368">
        <w:rPr>
          <w:rFonts w:ascii="仿宋_GB2312" w:eastAsia="仿宋_GB2312" w:hint="eastAsia"/>
          <w:sz w:val="32"/>
          <w:szCs w:val="32"/>
        </w:rPr>
        <w:t>本年单位减少宗教人员生活补助经费</w:t>
      </w:r>
      <w:r>
        <w:rPr>
          <w:rFonts w:ascii="仿宋_GB2312" w:eastAsia="仿宋_GB2312" w:hint="eastAsia"/>
          <w:sz w:val="32"/>
          <w:szCs w:val="32"/>
        </w:rPr>
        <w:t>。</w:t>
      </w:r>
    </w:p>
    <w:p w14:paraId="194DB79B" w14:textId="77777777" w:rsidR="005403E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5897080" w14:textId="77777777" w:rsidR="005403E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本年收入441.08万元，其中：财政拨款收入</w:t>
      </w:r>
      <w:r>
        <w:rPr>
          <w:rFonts w:ascii="仿宋_GB2312" w:eastAsia="仿宋_GB2312" w:hint="eastAsia"/>
          <w:sz w:val="32"/>
          <w:szCs w:val="32"/>
          <w:lang w:val="zh-CN"/>
        </w:rPr>
        <w:t>436.08</w:t>
      </w:r>
      <w:r>
        <w:rPr>
          <w:rFonts w:ascii="仿宋_GB2312" w:eastAsia="仿宋_GB2312" w:hint="eastAsia"/>
          <w:sz w:val="32"/>
          <w:szCs w:val="32"/>
        </w:rPr>
        <w:t>万元，占</w:t>
      </w:r>
      <w:r>
        <w:rPr>
          <w:rFonts w:ascii="仿宋_GB2312" w:eastAsia="仿宋_GB2312" w:hint="eastAsia"/>
          <w:sz w:val="32"/>
          <w:szCs w:val="32"/>
          <w:lang w:val="zh-CN"/>
        </w:rPr>
        <w:t>98.87%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5.00</w:t>
      </w:r>
      <w:r>
        <w:rPr>
          <w:rFonts w:ascii="仿宋_GB2312" w:eastAsia="仿宋_GB2312" w:hint="eastAsia"/>
          <w:sz w:val="32"/>
          <w:szCs w:val="32"/>
        </w:rPr>
        <w:t>万元，占</w:t>
      </w:r>
      <w:r>
        <w:rPr>
          <w:rFonts w:ascii="仿宋_GB2312" w:eastAsia="仿宋_GB2312" w:hint="eastAsia"/>
          <w:sz w:val="32"/>
          <w:szCs w:val="32"/>
          <w:lang w:val="zh-CN"/>
        </w:rPr>
        <w:t>1.13%</w:t>
      </w:r>
      <w:r>
        <w:rPr>
          <w:rFonts w:ascii="仿宋_GB2312" w:eastAsia="仿宋_GB2312" w:hint="eastAsia"/>
          <w:sz w:val="32"/>
          <w:szCs w:val="32"/>
        </w:rPr>
        <w:t>。</w:t>
      </w:r>
    </w:p>
    <w:p w14:paraId="14ADCB60" w14:textId="77777777" w:rsidR="005403E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A5FD26D" w14:textId="77777777" w:rsidR="005403E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本年支出436.28万元，其中：基本支出436.28万元，占100.00%；项目支出0.00万元，占0.00%；上缴上级支出0.00万元，占0.00%；经营支出0.00万元，占0.00%；对附属单位补助支出0.00万元，占0.00%。</w:t>
      </w:r>
    </w:p>
    <w:p w14:paraId="79189468" w14:textId="77777777" w:rsidR="005403E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3F0260CD" w14:textId="77777777" w:rsidR="005403E5"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444.06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7.98</w:t>
      </w:r>
      <w:r>
        <w:rPr>
          <w:rFonts w:ascii="仿宋_GB2312" w:eastAsia="仿宋_GB2312" w:hint="eastAsia"/>
          <w:sz w:val="32"/>
          <w:szCs w:val="32"/>
        </w:rPr>
        <w:t>万元，本年财政拨款收入</w:t>
      </w:r>
      <w:r>
        <w:rPr>
          <w:rFonts w:ascii="仿宋_GB2312" w:eastAsia="仿宋_GB2312" w:hint="eastAsia"/>
          <w:sz w:val="32"/>
          <w:szCs w:val="32"/>
          <w:lang w:val="zh-CN"/>
        </w:rPr>
        <w:t>436.08</w:t>
      </w:r>
      <w:r>
        <w:rPr>
          <w:rFonts w:ascii="仿宋_GB2312" w:eastAsia="仿宋_GB2312" w:hint="eastAsia"/>
          <w:sz w:val="32"/>
          <w:szCs w:val="32"/>
        </w:rPr>
        <w:t>万元。财政拨款支出总计</w:t>
      </w:r>
      <w:r>
        <w:rPr>
          <w:rFonts w:ascii="仿宋_GB2312" w:eastAsia="仿宋_GB2312" w:hint="eastAsia"/>
          <w:sz w:val="32"/>
          <w:szCs w:val="32"/>
          <w:lang w:val="zh-CN"/>
        </w:rPr>
        <w:t>444.06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12.79</w:t>
      </w:r>
      <w:r>
        <w:rPr>
          <w:rFonts w:ascii="仿宋_GB2312" w:eastAsia="仿宋_GB2312" w:hint="eastAsia"/>
          <w:sz w:val="32"/>
          <w:szCs w:val="32"/>
        </w:rPr>
        <w:t>万元，本年财政拨款支出</w:t>
      </w:r>
      <w:r>
        <w:rPr>
          <w:rFonts w:ascii="仿宋_GB2312" w:eastAsia="仿宋_GB2312" w:hint="eastAsia"/>
          <w:sz w:val="32"/>
          <w:szCs w:val="32"/>
          <w:lang w:val="zh-CN"/>
        </w:rPr>
        <w:t>431.28</w:t>
      </w:r>
      <w:r>
        <w:rPr>
          <w:rFonts w:ascii="仿宋_GB2312" w:eastAsia="仿宋_GB2312" w:hint="eastAsia"/>
          <w:sz w:val="32"/>
          <w:szCs w:val="32"/>
        </w:rPr>
        <w:t>万元。</w:t>
      </w:r>
    </w:p>
    <w:p w14:paraId="59487E99" w14:textId="28AF416E" w:rsidR="005403E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减少136.82万元</w:t>
      </w:r>
      <w:r>
        <w:rPr>
          <w:rFonts w:ascii="仿宋_GB2312" w:eastAsia="仿宋_GB2312" w:hint="eastAsia"/>
          <w:sz w:val="32"/>
          <w:szCs w:val="32"/>
        </w:rPr>
        <w:t>，下降23.55%,主要原因是：</w:t>
      </w:r>
      <w:r w:rsidR="002D7368">
        <w:rPr>
          <w:rFonts w:ascii="仿宋_GB2312" w:eastAsia="仿宋_GB2312" w:hint="eastAsia"/>
          <w:sz w:val="32"/>
          <w:szCs w:val="32"/>
        </w:rPr>
        <w:t>本年单位减少宗教人员生活补助经费</w:t>
      </w:r>
      <w:r>
        <w:rPr>
          <w:rFonts w:ascii="仿宋_GB2312" w:eastAsia="仿宋_GB2312" w:hint="eastAsia"/>
          <w:sz w:val="32"/>
          <w:szCs w:val="32"/>
        </w:rPr>
        <w:t>。与年初预算相比，年初预算数</w:t>
      </w:r>
      <w:r>
        <w:rPr>
          <w:rFonts w:ascii="仿宋_GB2312" w:eastAsia="仿宋_GB2312" w:hint="eastAsia"/>
          <w:sz w:val="32"/>
          <w:szCs w:val="32"/>
          <w:lang w:val="zh-CN"/>
        </w:rPr>
        <w:t>581.01</w:t>
      </w:r>
      <w:r>
        <w:rPr>
          <w:rFonts w:ascii="仿宋_GB2312" w:eastAsia="仿宋_GB2312" w:hint="eastAsia"/>
          <w:sz w:val="32"/>
          <w:szCs w:val="32"/>
        </w:rPr>
        <w:t>万元，决算数</w:t>
      </w:r>
      <w:r>
        <w:rPr>
          <w:rFonts w:ascii="仿宋_GB2312" w:eastAsia="仿宋_GB2312" w:hint="eastAsia"/>
          <w:sz w:val="32"/>
          <w:szCs w:val="32"/>
          <w:lang w:val="zh-CN"/>
        </w:rPr>
        <w:t>444.06</w:t>
      </w:r>
      <w:r>
        <w:rPr>
          <w:rFonts w:ascii="仿宋_GB2312" w:eastAsia="仿宋_GB2312" w:hint="eastAsia"/>
          <w:sz w:val="32"/>
          <w:szCs w:val="32"/>
        </w:rPr>
        <w:t>万元，预决算差异率-23.57%，主要原因是：</w:t>
      </w:r>
      <w:r w:rsidR="002D7368">
        <w:rPr>
          <w:rFonts w:ascii="仿宋_GB2312" w:eastAsia="仿宋_GB2312" w:hint="eastAsia"/>
          <w:sz w:val="32"/>
          <w:szCs w:val="32"/>
        </w:rPr>
        <w:t>本年单位宗教人员生活补助经费小于年初预算安排金额</w:t>
      </w:r>
      <w:r>
        <w:rPr>
          <w:rFonts w:ascii="仿宋_GB2312" w:eastAsia="仿宋_GB2312" w:hint="eastAsia"/>
          <w:sz w:val="32"/>
          <w:szCs w:val="32"/>
        </w:rPr>
        <w:t>。</w:t>
      </w:r>
    </w:p>
    <w:p w14:paraId="4D2DA386" w14:textId="77777777" w:rsidR="005403E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AE733C1" w14:textId="77777777" w:rsidR="005403E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2B9586B" w14:textId="5B677338" w:rsidR="005403E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2023年度一般公共预算财政拨款支出431.28万元，占本年支出合计的</w:t>
      </w:r>
      <w:r>
        <w:rPr>
          <w:rFonts w:ascii="仿宋_GB2312" w:eastAsia="仿宋_GB2312" w:hint="eastAsia"/>
          <w:sz w:val="32"/>
          <w:szCs w:val="32"/>
          <w:lang w:val="zh-CN"/>
        </w:rPr>
        <w:t>98.85%</w:t>
      </w:r>
      <w:r>
        <w:rPr>
          <w:rFonts w:ascii="仿宋_GB2312" w:eastAsia="仿宋_GB2312" w:hint="eastAsia"/>
          <w:sz w:val="32"/>
          <w:szCs w:val="32"/>
        </w:rPr>
        <w:t>。与上年相比，</w:t>
      </w:r>
      <w:r>
        <w:rPr>
          <w:rFonts w:ascii="仿宋_GB2312" w:eastAsia="仿宋_GB2312" w:hint="eastAsia"/>
          <w:sz w:val="32"/>
          <w:szCs w:val="32"/>
          <w:lang w:val="zh-CN"/>
        </w:rPr>
        <w:t>减少145.37万元</w:t>
      </w:r>
      <w:r>
        <w:rPr>
          <w:rFonts w:ascii="仿宋_GB2312" w:eastAsia="仿宋_GB2312" w:hint="eastAsia"/>
          <w:sz w:val="32"/>
          <w:szCs w:val="32"/>
        </w:rPr>
        <w:t>，下降25.21%,主要原因是：</w:t>
      </w:r>
      <w:r w:rsidR="002D7368">
        <w:rPr>
          <w:rFonts w:ascii="仿宋_GB2312" w:eastAsia="仿宋_GB2312" w:hint="eastAsia"/>
          <w:sz w:val="32"/>
          <w:szCs w:val="32"/>
        </w:rPr>
        <w:t>本年单位减少宗教人员生活补助经费</w:t>
      </w:r>
      <w:r>
        <w:rPr>
          <w:rFonts w:ascii="仿宋_GB2312" w:eastAsia="仿宋_GB2312" w:hint="eastAsia"/>
          <w:sz w:val="32"/>
          <w:szCs w:val="32"/>
        </w:rPr>
        <w:t>。与年初预算相比，年初预算数</w:t>
      </w:r>
      <w:r>
        <w:rPr>
          <w:rFonts w:ascii="仿宋_GB2312" w:eastAsia="仿宋_GB2312" w:hint="eastAsia"/>
          <w:sz w:val="32"/>
          <w:szCs w:val="32"/>
          <w:lang w:val="zh-CN"/>
        </w:rPr>
        <w:t>581.01</w:t>
      </w:r>
      <w:r>
        <w:rPr>
          <w:rFonts w:ascii="仿宋_GB2312" w:eastAsia="仿宋_GB2312" w:hint="eastAsia"/>
          <w:sz w:val="32"/>
          <w:szCs w:val="32"/>
        </w:rPr>
        <w:t>万元，决算数</w:t>
      </w:r>
      <w:r>
        <w:rPr>
          <w:rFonts w:ascii="仿宋_GB2312" w:eastAsia="仿宋_GB2312" w:hint="eastAsia"/>
          <w:sz w:val="32"/>
          <w:szCs w:val="32"/>
          <w:lang w:val="zh-CN"/>
        </w:rPr>
        <w:t>431.28</w:t>
      </w:r>
      <w:r>
        <w:rPr>
          <w:rFonts w:ascii="仿宋_GB2312" w:eastAsia="仿宋_GB2312" w:hint="eastAsia"/>
          <w:sz w:val="32"/>
          <w:szCs w:val="32"/>
        </w:rPr>
        <w:t>万元，预决算差异率</w:t>
      </w:r>
      <w:r>
        <w:rPr>
          <w:rFonts w:ascii="仿宋_GB2312" w:eastAsia="仿宋_GB2312" w:hint="eastAsia"/>
          <w:sz w:val="32"/>
          <w:szCs w:val="32"/>
          <w:lang w:val="zh-CN"/>
        </w:rPr>
        <w:t>-25.77%</w:t>
      </w:r>
      <w:r>
        <w:rPr>
          <w:rFonts w:ascii="仿宋_GB2312" w:eastAsia="仿宋_GB2312" w:hint="eastAsia"/>
          <w:sz w:val="32"/>
          <w:szCs w:val="32"/>
        </w:rPr>
        <w:t>，主要原因是：</w:t>
      </w:r>
      <w:r w:rsidR="002D7368">
        <w:rPr>
          <w:rFonts w:ascii="仿宋_GB2312" w:eastAsia="仿宋_GB2312" w:hint="eastAsia"/>
          <w:sz w:val="32"/>
          <w:szCs w:val="32"/>
        </w:rPr>
        <w:t>本年单位宗教人员生活补助经费小于年初预算安排金额</w:t>
      </w:r>
      <w:r>
        <w:rPr>
          <w:rFonts w:ascii="仿宋_GB2312" w:eastAsia="仿宋_GB2312" w:hint="eastAsia"/>
          <w:sz w:val="32"/>
          <w:szCs w:val="32"/>
        </w:rPr>
        <w:t>。</w:t>
      </w:r>
    </w:p>
    <w:p w14:paraId="5B81CA86" w14:textId="77777777" w:rsidR="005403E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D4365BA" w14:textId="77777777" w:rsidR="005403E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411.89</w:t>
      </w:r>
      <w:r>
        <w:rPr>
          <w:rFonts w:ascii="仿宋_GB2312" w:eastAsia="仿宋_GB2312"/>
          <w:kern w:val="2"/>
          <w:sz w:val="32"/>
          <w:szCs w:val="32"/>
          <w:lang w:val="zh-CN"/>
        </w:rPr>
        <w:t>万元，占</w:t>
      </w:r>
      <w:r>
        <w:rPr>
          <w:rFonts w:ascii="仿宋_GB2312" w:eastAsia="仿宋_GB2312" w:hint="eastAsia"/>
          <w:kern w:val="2"/>
          <w:sz w:val="32"/>
          <w:szCs w:val="32"/>
          <w:lang w:val="zh-CN"/>
        </w:rPr>
        <w:t>95.50%</w:t>
      </w:r>
      <w:r>
        <w:rPr>
          <w:rFonts w:ascii="仿宋_GB2312" w:eastAsia="仿宋_GB2312"/>
          <w:kern w:val="2"/>
          <w:sz w:val="32"/>
          <w:szCs w:val="32"/>
          <w:lang w:val="zh-CN"/>
        </w:rPr>
        <w:t>；</w:t>
      </w:r>
    </w:p>
    <w:p w14:paraId="1022FC8F" w14:textId="037F6C5C" w:rsidR="005403E5" w:rsidRDefault="002D736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19.39</w:t>
      </w:r>
      <w:r>
        <w:rPr>
          <w:rFonts w:ascii="仿宋_GB2312" w:eastAsia="仿宋_GB2312"/>
          <w:kern w:val="2"/>
          <w:sz w:val="32"/>
          <w:szCs w:val="32"/>
          <w:lang w:val="zh-CN"/>
        </w:rPr>
        <w:t>万元，占</w:t>
      </w:r>
      <w:r>
        <w:rPr>
          <w:rFonts w:ascii="仿宋_GB2312" w:eastAsia="仿宋_GB2312" w:hint="eastAsia"/>
          <w:kern w:val="2"/>
          <w:sz w:val="32"/>
          <w:szCs w:val="32"/>
          <w:lang w:val="zh-CN"/>
        </w:rPr>
        <w:t>4.50%。</w:t>
      </w:r>
    </w:p>
    <w:p w14:paraId="1FD4005E" w14:textId="77777777" w:rsidR="005403E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31ED218" w14:textId="66C56C60" w:rsidR="005403E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1.一般公共服务支出（类）统战事务（款）行政运行（项）:</w:t>
      </w:r>
      <w:r>
        <w:rPr>
          <w:rFonts w:ascii="仿宋_GB2312" w:eastAsia="仿宋_GB2312" w:hAnsi="仿宋_GB2312" w:cs="仿宋_GB2312" w:hint="eastAsia"/>
          <w:sz w:val="32"/>
          <w:szCs w:val="32"/>
        </w:rPr>
        <w:lastRenderedPageBreak/>
        <w:t>支出决算数为411.89万元，比上年决算减少151.57万元，下降26.90%，主要原因是：</w:t>
      </w:r>
      <w:r w:rsidR="002D7368">
        <w:rPr>
          <w:rFonts w:ascii="仿宋_GB2312" w:eastAsia="仿宋_GB2312" w:hint="eastAsia"/>
          <w:sz w:val="32"/>
          <w:szCs w:val="32"/>
        </w:rPr>
        <w:t>本年单位减少宗教人员生活补助经费</w:t>
      </w:r>
      <w:r>
        <w:rPr>
          <w:rFonts w:ascii="仿宋_GB2312" w:eastAsia="仿宋_GB2312" w:hAnsi="仿宋_GB2312" w:cs="仿宋_GB2312" w:hint="eastAsia"/>
          <w:sz w:val="32"/>
          <w:szCs w:val="32"/>
          <w:lang w:val="zh-CN"/>
        </w:rPr>
        <w:t>。</w:t>
      </w:r>
    </w:p>
    <w:p w14:paraId="706EA22E" w14:textId="615E0310" w:rsidR="005403E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2.社会保障和就业支出（类）行政事业单位养老支出（款）机关事业单位基本养老保险缴费支出（项）:支出决算数为19.39万元，比上年决算增加6.19万元，增长46.89%，主要原因是：</w:t>
      </w:r>
      <w:bookmarkStart w:id="18" w:name="_Hlk177987165"/>
      <w:r w:rsidR="002D7368">
        <w:rPr>
          <w:rFonts w:eastAsia="仿宋_GB2312" w:hint="eastAsia"/>
          <w:sz w:val="32"/>
          <w:szCs w:val="32"/>
        </w:rPr>
        <w:t>本年单位社保缴费基数调增，人员养老保险缴费增加</w:t>
      </w:r>
      <w:bookmarkEnd w:id="18"/>
      <w:r>
        <w:rPr>
          <w:rFonts w:ascii="仿宋_GB2312" w:eastAsia="仿宋_GB2312" w:hAnsi="仿宋_GB2312" w:cs="仿宋_GB2312" w:hint="eastAsia"/>
          <w:sz w:val="32"/>
          <w:szCs w:val="32"/>
          <w:lang w:val="zh-CN"/>
        </w:rPr>
        <w:t>。</w:t>
      </w:r>
    </w:p>
    <w:p w14:paraId="5F50B924" w14:textId="77777777" w:rsidR="005403E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6DB92CA" w14:textId="4A6CC962" w:rsidR="005403E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431.28万元，其中：人员经费400.61万元，包括：基本工资、津贴补贴、奖金、绩效工资、机关事业单位基本养老保险缴费、职工基本医疗保险缴费、公务员医疗补助缴费、其他社会保障缴费、住房公积金、生活补助、奖励金、其他对个人和家庭的补助。</w:t>
      </w:r>
    </w:p>
    <w:p w14:paraId="795E7A56" w14:textId="7374E1A6" w:rsidR="005403E5"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公用经费30.66万元，包括：办公费、印刷费、手续费、邮电费、维修（护）费、租赁费、专用材料费、委托业务费、工会经费、福利费、其他交通费用、其他商品和服务支出、办公设备购置</w:t>
      </w:r>
      <w:r>
        <w:rPr>
          <w:rFonts w:ascii="仿宋_GB2312" w:eastAsia="仿宋_GB2312" w:hAnsi="宋体" w:cs="宋体" w:hint="eastAsia"/>
          <w:kern w:val="0"/>
          <w:sz w:val="32"/>
          <w:szCs w:val="32"/>
        </w:rPr>
        <w:t>。</w:t>
      </w:r>
    </w:p>
    <w:p w14:paraId="38882ABB" w14:textId="77777777" w:rsidR="005403E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ADC1A94" w14:textId="3B5264AC" w:rsidR="005403E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9" w:name="_Hlk176442959"/>
      <w:r w:rsidR="002D7368">
        <w:rPr>
          <w:rFonts w:ascii="仿宋_GB2312" w:eastAsia="仿宋_GB2312" w:hint="eastAsia"/>
          <w:sz w:val="32"/>
          <w:szCs w:val="32"/>
          <w:lang w:val="zh-CN"/>
        </w:rPr>
        <w:t>本年无此项经费</w:t>
      </w:r>
      <w:bookmarkEnd w:id="19"/>
      <w:r>
        <w:rPr>
          <w:rFonts w:ascii="仿宋_GB2312" w:eastAsia="仿宋_GB2312" w:hint="eastAsia"/>
          <w:sz w:val="32"/>
          <w:szCs w:val="32"/>
          <w:lang w:val="zh-CN"/>
        </w:rPr>
        <w:t>。其中：因公出国（境）费支出0.00万元，占0.00%，比</w:t>
      </w:r>
      <w:r>
        <w:rPr>
          <w:rFonts w:ascii="仿宋_GB2312" w:eastAsia="仿宋_GB2312" w:hint="eastAsia"/>
          <w:sz w:val="32"/>
          <w:szCs w:val="32"/>
          <w:lang w:val="zh-CN"/>
        </w:rPr>
        <w:lastRenderedPageBreak/>
        <w:t>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D7368">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D7368">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D7368">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8F48704" w14:textId="77777777" w:rsidR="005403E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7EC89D4" w14:textId="6378BC2C" w:rsidR="005403E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2D7368">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78708100" w14:textId="6B6CBF79" w:rsidR="005403E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2D7368">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1318"/>
      <w:r w:rsidR="001D2302" w:rsidRPr="0005359B">
        <w:rPr>
          <w:rFonts w:ascii="仿宋_GB2312" w:eastAsia="仿宋_GB2312" w:hint="eastAsia"/>
          <w:sz w:val="32"/>
          <w:szCs w:val="32"/>
          <w:lang w:val="zh-CN"/>
        </w:rPr>
        <w:t>国有资产车辆与公务用车保有量无差异</w:t>
      </w:r>
      <w:bookmarkEnd w:id="20"/>
      <w:r>
        <w:rPr>
          <w:rFonts w:ascii="仿宋_GB2312" w:eastAsia="仿宋_GB2312" w:hint="eastAsia"/>
          <w:sz w:val="32"/>
          <w:szCs w:val="32"/>
          <w:lang w:val="zh-CN"/>
        </w:rPr>
        <w:t>。</w:t>
      </w:r>
    </w:p>
    <w:p w14:paraId="0F11C7ED" w14:textId="2C4BF929" w:rsidR="005403E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2D7368">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382F8A5E" w14:textId="46A6E1B6" w:rsidR="005403E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D7368">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2D7368">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ascii="仿宋_GB2312" w:eastAsia="仿宋_GB2312" w:hint="eastAsia"/>
          <w:sz w:val="32"/>
          <w:szCs w:val="32"/>
          <w:lang w:val="zh-CN"/>
        </w:rPr>
        <w:lastRenderedPageBreak/>
        <w:t>0.00万元，决算数0.00万元，预决算差异率0.00%，主要原因是：</w:t>
      </w:r>
      <w:r w:rsidR="002D7368">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D7368">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D7368">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2DC05A1" w14:textId="77777777" w:rsidR="005403E5" w:rsidRDefault="00000000">
      <w:pPr>
        <w:ind w:firstLineChars="200" w:firstLine="640"/>
        <w:jc w:val="left"/>
        <w:outlineLvl w:val="1"/>
        <w:rPr>
          <w:rFonts w:ascii="黑体" w:eastAsia="黑体" w:hAnsi="黑体" w:cs="宋体" w:hint="eastAsia"/>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14:paraId="6747358F" w14:textId="77777777" w:rsidR="005403E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9B46FF9" w14:textId="77777777" w:rsidR="005403E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162BE5B" w14:textId="77777777" w:rsidR="005403E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A0D63B6" w14:textId="77777777" w:rsidR="005403E5" w:rsidRDefault="00000000">
      <w:pPr>
        <w:ind w:firstLineChars="200" w:firstLine="640"/>
        <w:jc w:val="left"/>
        <w:outlineLvl w:val="1"/>
        <w:rPr>
          <w:rFonts w:ascii="黑体" w:eastAsia="黑体" w:hAnsi="黑体" w:cs="宋体" w:hint="eastAsia"/>
          <w:bCs/>
          <w:kern w:val="0"/>
          <w:sz w:val="32"/>
          <w:szCs w:val="32"/>
        </w:rPr>
      </w:pPr>
      <w:bookmarkStart w:id="23" w:name="_Toc1235"/>
      <w:bookmarkStart w:id="24" w:name="_Toc7314"/>
      <w:r>
        <w:rPr>
          <w:rFonts w:ascii="黑体" w:eastAsia="黑体" w:hAnsi="黑体" w:cs="宋体" w:hint="eastAsia"/>
          <w:bCs/>
          <w:kern w:val="0"/>
          <w:sz w:val="32"/>
          <w:szCs w:val="32"/>
        </w:rPr>
        <w:t>十、其他重要事项的情况说明</w:t>
      </w:r>
      <w:bookmarkEnd w:id="23"/>
      <w:bookmarkEnd w:id="24"/>
    </w:p>
    <w:p w14:paraId="2EB7135C" w14:textId="77777777" w:rsidR="005403E5" w:rsidRDefault="00000000">
      <w:pPr>
        <w:ind w:firstLineChars="200" w:firstLine="640"/>
        <w:jc w:val="left"/>
        <w:outlineLvl w:val="2"/>
        <w:rPr>
          <w:rFonts w:ascii="黑体" w:eastAsia="黑体" w:hAnsi="黑体" w:hint="eastAsia"/>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14:paraId="406E8CE2" w14:textId="23871FB6" w:rsidR="005403E5"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中共乌鲁木齐市米东区委员会统一战线工作部（行政单位和参照公务员法管理事业单位）机关运行经费支出30.66万元，</w:t>
      </w:r>
      <w:r>
        <w:rPr>
          <w:rFonts w:ascii="仿宋_GB2312" w:eastAsia="仿宋_GB2312" w:hAnsi="仿宋_GB2312" w:cs="仿宋_GB2312" w:hint="eastAsia"/>
          <w:sz w:val="32"/>
          <w:szCs w:val="32"/>
          <w:lang w:val="zh-CN"/>
        </w:rPr>
        <w:t>比上年增加26.23万元，增长592.10%，主要原因是：</w:t>
      </w:r>
      <w:r w:rsidR="002D7368">
        <w:rPr>
          <w:rFonts w:ascii="仿宋_GB2312" w:eastAsia="仿宋_GB2312" w:hAnsi="仿宋_GB2312" w:cs="仿宋_GB2312" w:hint="eastAsia"/>
          <w:sz w:val="32"/>
          <w:szCs w:val="32"/>
          <w:lang w:val="zh-CN"/>
        </w:rPr>
        <w:t>本年单位</w:t>
      </w:r>
      <w:r w:rsidR="002D7368">
        <w:rPr>
          <w:rFonts w:ascii="仿宋_GB2312" w:eastAsia="仿宋_GB2312" w:hint="eastAsia"/>
          <w:sz w:val="32"/>
          <w:szCs w:val="32"/>
        </w:rPr>
        <w:t>办公费、印刷费、租赁费等较上年增加</w:t>
      </w:r>
      <w:r>
        <w:rPr>
          <w:rFonts w:ascii="仿宋_GB2312" w:eastAsia="仿宋_GB2312" w:hAnsi="仿宋_GB2312" w:cs="仿宋_GB2312" w:hint="eastAsia"/>
          <w:sz w:val="32"/>
          <w:szCs w:val="32"/>
          <w:lang w:val="zh-CN"/>
        </w:rPr>
        <w:t>。</w:t>
      </w:r>
    </w:p>
    <w:p w14:paraId="13500CA8" w14:textId="77777777" w:rsidR="005403E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7"/>
      <w:bookmarkEnd w:id="28"/>
    </w:p>
    <w:p w14:paraId="01023E02" w14:textId="77777777" w:rsidR="005403E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4E119650" w14:textId="77777777" w:rsidR="005403E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13C04EC3" w14:textId="77777777" w:rsidR="005403E5" w:rsidRPr="002D7368" w:rsidRDefault="00000000">
      <w:pPr>
        <w:ind w:firstLineChars="200" w:firstLine="640"/>
        <w:jc w:val="left"/>
        <w:rPr>
          <w:rFonts w:eastAsia="黑体"/>
          <w:sz w:val="32"/>
          <w:szCs w:val="30"/>
          <w:lang w:val="zh-CN"/>
        </w:rPr>
      </w:pPr>
      <w:bookmarkStart w:id="29" w:name="_Toc4591"/>
      <w:bookmarkStart w:id="30" w:name="_Toc8391"/>
      <w:r w:rsidRPr="002D7368">
        <w:rPr>
          <w:rFonts w:eastAsia="黑体" w:hint="eastAsia"/>
          <w:sz w:val="32"/>
          <w:szCs w:val="30"/>
          <w:lang w:val="zh-CN"/>
        </w:rPr>
        <w:t>（三）国有资产占用情况说明</w:t>
      </w:r>
      <w:bookmarkEnd w:id="29"/>
      <w:bookmarkEnd w:id="30"/>
    </w:p>
    <w:p w14:paraId="539A49A8" w14:textId="1A7DED04" w:rsidR="005403E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32.82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31" w:name="_Hlk176448771"/>
      <w:r w:rsidR="002D7368">
        <w:rPr>
          <w:rFonts w:ascii="仿宋_GB2312" w:eastAsia="仿宋_GB2312" w:hint="eastAsia"/>
          <w:sz w:val="32"/>
          <w:szCs w:val="32"/>
        </w:rPr>
        <w:t>我单位无</w:t>
      </w:r>
      <w:r w:rsidR="002D7368" w:rsidRPr="00D90075">
        <w:rPr>
          <w:rFonts w:ascii="仿宋_GB2312" w:eastAsia="仿宋_GB2312" w:hint="eastAsia"/>
          <w:sz w:val="32"/>
          <w:szCs w:val="32"/>
        </w:rPr>
        <w:t>其他用车</w:t>
      </w:r>
      <w:bookmarkEnd w:id="31"/>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108A26C" w14:textId="77777777" w:rsidR="005403E5" w:rsidRDefault="00000000">
      <w:pPr>
        <w:ind w:firstLineChars="200" w:firstLine="640"/>
        <w:jc w:val="left"/>
        <w:outlineLvl w:val="1"/>
        <w:rPr>
          <w:rFonts w:ascii="黑体" w:eastAsia="黑体" w:hAnsi="黑体" w:cs="宋体" w:hint="eastAsia"/>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14:paraId="234BF4C2" w14:textId="2DDB97F7" w:rsidR="005403E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2D7368" w:rsidRPr="002D7368">
        <w:rPr>
          <w:rFonts w:ascii="仿宋_GB2312" w:eastAsia="仿宋_GB2312"/>
          <w:sz w:val="32"/>
          <w:szCs w:val="32"/>
        </w:rPr>
        <w:t>449.06</w:t>
      </w:r>
      <w:r>
        <w:rPr>
          <w:rFonts w:ascii="仿宋_GB2312" w:eastAsia="仿宋_GB2312" w:hint="eastAsia"/>
          <w:sz w:val="32"/>
          <w:szCs w:val="32"/>
        </w:rPr>
        <w:t>万元，实际执行总额</w:t>
      </w:r>
      <w:r w:rsidR="002D7368" w:rsidRPr="002D7368">
        <w:rPr>
          <w:rFonts w:ascii="仿宋_GB2312" w:eastAsia="仿宋_GB2312"/>
          <w:sz w:val="32"/>
          <w:szCs w:val="32"/>
        </w:rPr>
        <w:t>436.28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2D7368">
        <w:rPr>
          <w:rFonts w:ascii="仿宋_GB2312" w:eastAsia="仿宋_GB2312" w:hint="eastAsia"/>
          <w:sz w:val="32"/>
          <w:szCs w:val="32"/>
        </w:rPr>
        <w:t>0</w:t>
      </w:r>
      <w:r>
        <w:rPr>
          <w:rFonts w:ascii="仿宋_GB2312" w:eastAsia="仿宋_GB2312" w:hint="eastAsia"/>
          <w:sz w:val="32"/>
          <w:szCs w:val="32"/>
        </w:rPr>
        <w:t>个，全年预算数</w:t>
      </w:r>
      <w:r w:rsidR="002D7368">
        <w:rPr>
          <w:rFonts w:ascii="仿宋_GB2312" w:eastAsia="仿宋_GB2312" w:hint="eastAsia"/>
          <w:sz w:val="32"/>
          <w:szCs w:val="32"/>
        </w:rPr>
        <w:t>0.00</w:t>
      </w:r>
      <w:r>
        <w:rPr>
          <w:rFonts w:ascii="仿宋_GB2312" w:eastAsia="仿宋_GB2312" w:hint="eastAsia"/>
          <w:sz w:val="32"/>
          <w:szCs w:val="32"/>
        </w:rPr>
        <w:t>万元，全年执行数</w:t>
      </w:r>
      <w:r w:rsidR="002D7368">
        <w:rPr>
          <w:rFonts w:ascii="仿宋_GB2312" w:eastAsia="仿宋_GB2312" w:hint="eastAsia"/>
          <w:sz w:val="32"/>
          <w:szCs w:val="32"/>
        </w:rPr>
        <w:t>0.00</w:t>
      </w:r>
      <w:r>
        <w:rPr>
          <w:rFonts w:ascii="仿宋_GB2312" w:eastAsia="仿宋_GB2312" w:hint="eastAsia"/>
          <w:sz w:val="32"/>
          <w:szCs w:val="32"/>
        </w:rPr>
        <w:t>万元。预算绩效管理取得的成效：</w:t>
      </w:r>
      <w:r w:rsidR="005C0283" w:rsidRPr="005C0283">
        <w:rPr>
          <w:rFonts w:ascii="仿宋_GB2312" w:eastAsia="仿宋_GB2312" w:hint="eastAsia"/>
          <w:sz w:val="32"/>
          <w:szCs w:val="32"/>
        </w:rPr>
        <w:t>一是通过对项目设立的背景、意义、项目内容、项目现状及绩效目标、资金投入、资金管理、组织实施、数量指标、质量指标、时效指标、成本指标和效益指标等进行</w:t>
      </w:r>
      <w:r w:rsidR="005C0283" w:rsidRPr="005C0283">
        <w:rPr>
          <w:rFonts w:ascii="仿宋_GB2312" w:eastAsia="仿宋_GB2312" w:hint="eastAsia"/>
          <w:sz w:val="32"/>
          <w:szCs w:val="32"/>
        </w:rPr>
        <w:lastRenderedPageBreak/>
        <w:t>深入调研和分析，进一步了解财政委托审计费项目实施情况，并考察项目实施过程和效果</w:t>
      </w:r>
      <w:r w:rsidR="00F56A9C" w:rsidRPr="005C0283">
        <w:rPr>
          <w:rFonts w:ascii="仿宋_GB2312" w:eastAsia="仿宋_GB2312" w:hint="eastAsia"/>
          <w:sz w:val="32"/>
          <w:szCs w:val="32"/>
        </w:rPr>
        <w:t>；</w:t>
      </w:r>
      <w:r w:rsidR="005C0283" w:rsidRPr="005C0283">
        <w:rPr>
          <w:rFonts w:ascii="仿宋_GB2312" w:eastAsia="仿宋_GB2312" w:hint="eastAsia"/>
          <w:sz w:val="32"/>
          <w:szCs w:val="32"/>
        </w:rPr>
        <w:t>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Fonts w:ascii="仿宋_GB2312" w:eastAsia="仿宋_GB2312" w:hint="eastAsia"/>
          <w:sz w:val="32"/>
          <w:szCs w:val="32"/>
        </w:rPr>
        <w:t>。发现的问题及原因：</w:t>
      </w:r>
      <w:r w:rsidR="005C0283" w:rsidRPr="005C0283">
        <w:rPr>
          <w:rFonts w:ascii="仿宋_GB2312" w:eastAsia="仿宋_GB2312" w:hint="eastAsia"/>
          <w:sz w:val="32"/>
          <w:szCs w:val="32"/>
        </w:rPr>
        <w:t>一是部门职能不明确，个别工作分工不清晰，</w:t>
      </w:r>
      <w:proofErr w:type="gramStart"/>
      <w:r w:rsidR="005C0283" w:rsidRPr="005C0283">
        <w:rPr>
          <w:rFonts w:ascii="仿宋_GB2312" w:eastAsia="仿宋_GB2312" w:hint="eastAsia"/>
          <w:sz w:val="32"/>
          <w:szCs w:val="32"/>
        </w:rPr>
        <w:t>且人员</w:t>
      </w:r>
      <w:proofErr w:type="gramEnd"/>
      <w:r w:rsidR="005C0283" w:rsidRPr="005C0283">
        <w:rPr>
          <w:rFonts w:ascii="仿宋_GB2312" w:eastAsia="仿宋_GB2312" w:hint="eastAsia"/>
          <w:sz w:val="32"/>
          <w:szCs w:val="32"/>
        </w:rPr>
        <w:t>培训和绩效考核制度不够完善，考核方案部分内容和人员名单更新滞后，预算编制之合理性相对不足，主要表现在预算调整数较大，年度目标与长期规划衔接的紧密程度需要增强；二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w:t>
      </w:r>
      <w:r>
        <w:rPr>
          <w:rFonts w:ascii="仿宋_GB2312" w:eastAsia="仿宋_GB2312" w:hint="eastAsia"/>
          <w:sz w:val="32"/>
          <w:szCs w:val="32"/>
        </w:rPr>
        <w:t>。下一步改进措施：</w:t>
      </w:r>
      <w:r w:rsidR="005C0283" w:rsidRPr="005C0283">
        <w:rPr>
          <w:rFonts w:ascii="仿宋_GB2312" w:eastAsia="仿宋_GB2312" w:hint="eastAsia"/>
          <w:sz w:val="32"/>
          <w:szCs w:val="32"/>
        </w:rPr>
        <w:t>一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w:t>
      </w:r>
      <w:r w:rsidR="005C0283" w:rsidRPr="005C0283">
        <w:rPr>
          <w:rFonts w:ascii="仿宋_GB2312" w:eastAsia="仿宋_GB2312" w:hint="eastAsia"/>
          <w:sz w:val="32"/>
          <w:szCs w:val="32"/>
        </w:rPr>
        <w:lastRenderedPageBreak/>
        <w:t>能、社会效应等效果的个性化、效益类绩效指标；二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r>
        <w:rPr>
          <w:rFonts w:ascii="仿宋_GB2312" w:eastAsia="仿宋_GB2312" w:hint="eastAsia"/>
          <w:sz w:val="32"/>
          <w:szCs w:val="32"/>
        </w:rPr>
        <w:t>。具体项目自评情况附绩效自评表及自评报告。</w:t>
      </w:r>
    </w:p>
    <w:p w14:paraId="3E8A2C31" w14:textId="3757BF9C" w:rsidR="005C0283" w:rsidRPr="008A51CD" w:rsidRDefault="005C0283" w:rsidP="005C0283">
      <w:pPr>
        <w:jc w:val="center"/>
        <w:rPr>
          <w:rFonts w:ascii="宋体" w:hAnsi="宋体" w:cs="宋体" w:hint="eastAsia"/>
          <w:b/>
          <w:bCs/>
          <w:kern w:val="0"/>
          <w:sz w:val="28"/>
          <w:szCs w:val="28"/>
        </w:rPr>
      </w:pPr>
      <w:bookmarkStart w:id="34" w:name="_Hlk174962300"/>
      <w:r w:rsidRPr="008A51CD">
        <w:rPr>
          <w:rFonts w:ascii="宋体" w:hAnsi="宋体" w:cs="宋体" w:hint="eastAsia"/>
          <w:b/>
          <w:bCs/>
          <w:kern w:val="0"/>
          <w:sz w:val="28"/>
          <w:szCs w:val="28"/>
        </w:rPr>
        <w:t>部门（单位）整体支出绩效目标自评表</w:t>
      </w:r>
    </w:p>
    <w:p w14:paraId="55CE3103" w14:textId="77777777" w:rsidR="005C0283" w:rsidRPr="008A51CD" w:rsidRDefault="005C0283" w:rsidP="005C0283">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5C0283" w:rsidRPr="008A51CD" w14:paraId="32CA6932" w14:textId="77777777" w:rsidTr="00982813">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B186E"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02513B9" w14:textId="77777777" w:rsidR="005C0283" w:rsidRDefault="005C0283" w:rsidP="00982813">
            <w:pPr>
              <w:jc w:val="center"/>
            </w:pPr>
            <w:r>
              <w:rPr>
                <w:rFonts w:ascii="宋体" w:hAnsi="宋体"/>
                <w:sz w:val="18"/>
              </w:rPr>
              <w:t>米东区统战部机关</w:t>
            </w:r>
          </w:p>
        </w:tc>
        <w:tc>
          <w:tcPr>
            <w:tcW w:w="284" w:type="dxa"/>
            <w:tcBorders>
              <w:top w:val="nil"/>
              <w:left w:val="nil"/>
              <w:bottom w:val="nil"/>
              <w:right w:val="nil"/>
            </w:tcBorders>
            <w:shd w:val="clear" w:color="auto" w:fill="auto"/>
            <w:noWrap/>
            <w:vAlign w:val="center"/>
            <w:hideMark/>
          </w:tcPr>
          <w:p w14:paraId="797258ED" w14:textId="77777777" w:rsidR="005C0283" w:rsidRPr="008A51CD" w:rsidRDefault="005C0283" w:rsidP="00982813">
            <w:pPr>
              <w:widowControl/>
              <w:jc w:val="left"/>
              <w:rPr>
                <w:rFonts w:ascii="宋体" w:hAnsi="宋体" w:cs="宋体" w:hint="eastAsia"/>
                <w:b/>
                <w:bCs/>
                <w:kern w:val="0"/>
                <w:sz w:val="18"/>
                <w:szCs w:val="18"/>
              </w:rPr>
            </w:pPr>
          </w:p>
        </w:tc>
      </w:tr>
      <w:tr w:rsidR="005C0283" w:rsidRPr="008A51CD" w14:paraId="76E1D20D" w14:textId="77777777" w:rsidTr="0098281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3268A0"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AE48437"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BB0ED66"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D903D77"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192EF27"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CED5460"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37CAE355"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D800E04"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4A69D00" w14:textId="77777777" w:rsidR="005C0283" w:rsidRPr="008A51CD" w:rsidRDefault="005C0283" w:rsidP="00982813">
            <w:pPr>
              <w:widowControl/>
              <w:jc w:val="center"/>
              <w:rPr>
                <w:rFonts w:ascii="宋体" w:hAnsi="宋体" w:cs="宋体" w:hint="eastAsia"/>
                <w:b/>
                <w:bCs/>
                <w:kern w:val="0"/>
                <w:sz w:val="18"/>
                <w:szCs w:val="18"/>
              </w:rPr>
            </w:pPr>
          </w:p>
        </w:tc>
      </w:tr>
      <w:tr w:rsidR="005C0283" w:rsidRPr="008A51CD" w14:paraId="4E0F543D" w14:textId="77777777" w:rsidTr="0098281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4440BF" w14:textId="77777777" w:rsidR="005C0283" w:rsidRPr="008A51CD" w:rsidRDefault="005C0283"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574BB52"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A43341F" w14:textId="77777777" w:rsidR="005C0283" w:rsidRDefault="005C0283" w:rsidP="00982813">
            <w:pPr>
              <w:jc w:val="center"/>
            </w:pPr>
            <w:r>
              <w:rPr>
                <w:rFonts w:ascii="宋体" w:hAnsi="宋体"/>
                <w:sz w:val="18"/>
              </w:rPr>
              <w:t>671.95</w:t>
            </w:r>
          </w:p>
        </w:tc>
        <w:tc>
          <w:tcPr>
            <w:tcW w:w="1134" w:type="dxa"/>
            <w:tcBorders>
              <w:top w:val="nil"/>
              <w:left w:val="nil"/>
              <w:bottom w:val="single" w:sz="4" w:space="0" w:color="auto"/>
              <w:right w:val="single" w:sz="4" w:space="0" w:color="auto"/>
            </w:tcBorders>
            <w:shd w:val="clear" w:color="auto" w:fill="auto"/>
            <w:vAlign w:val="center"/>
          </w:tcPr>
          <w:p w14:paraId="0F33625B" w14:textId="77777777" w:rsidR="005C0283" w:rsidRDefault="005C0283" w:rsidP="00982813">
            <w:pPr>
              <w:jc w:val="center"/>
            </w:pPr>
            <w:r>
              <w:rPr>
                <w:rFonts w:ascii="宋体" w:hAnsi="宋体"/>
                <w:sz w:val="18"/>
              </w:rPr>
              <w:t>449.06</w:t>
            </w:r>
          </w:p>
        </w:tc>
        <w:tc>
          <w:tcPr>
            <w:tcW w:w="2126" w:type="dxa"/>
            <w:tcBorders>
              <w:top w:val="nil"/>
              <w:left w:val="nil"/>
              <w:bottom w:val="single" w:sz="4" w:space="0" w:color="auto"/>
              <w:right w:val="single" w:sz="4" w:space="0" w:color="auto"/>
            </w:tcBorders>
            <w:shd w:val="clear" w:color="auto" w:fill="auto"/>
            <w:vAlign w:val="center"/>
          </w:tcPr>
          <w:p w14:paraId="4150EF69" w14:textId="77777777" w:rsidR="005C0283" w:rsidRDefault="005C0283" w:rsidP="00982813">
            <w:pPr>
              <w:jc w:val="center"/>
            </w:pPr>
            <w:r>
              <w:rPr>
                <w:rFonts w:ascii="宋体" w:hAnsi="宋体"/>
                <w:sz w:val="18"/>
              </w:rPr>
              <w:t>436.28</w:t>
            </w:r>
          </w:p>
        </w:tc>
        <w:tc>
          <w:tcPr>
            <w:tcW w:w="1004" w:type="dxa"/>
            <w:tcBorders>
              <w:top w:val="nil"/>
              <w:left w:val="nil"/>
              <w:bottom w:val="single" w:sz="4" w:space="0" w:color="auto"/>
              <w:right w:val="single" w:sz="4" w:space="0" w:color="auto"/>
            </w:tcBorders>
            <w:shd w:val="clear" w:color="auto" w:fill="auto"/>
            <w:vAlign w:val="center"/>
          </w:tcPr>
          <w:p w14:paraId="58FD6B61" w14:textId="77777777" w:rsidR="005C0283" w:rsidRDefault="005C0283" w:rsidP="00982813">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D0D5915" w14:textId="77777777" w:rsidR="005C0283" w:rsidRDefault="005C0283" w:rsidP="00982813">
            <w:pPr>
              <w:jc w:val="center"/>
            </w:pPr>
            <w:r>
              <w:rPr>
                <w:rFonts w:ascii="宋体" w:hAnsi="宋体"/>
                <w:sz w:val="18"/>
              </w:rPr>
              <w:t>97.15%</w:t>
            </w:r>
          </w:p>
        </w:tc>
        <w:tc>
          <w:tcPr>
            <w:tcW w:w="720" w:type="dxa"/>
            <w:tcBorders>
              <w:top w:val="nil"/>
              <w:left w:val="nil"/>
              <w:bottom w:val="single" w:sz="4" w:space="0" w:color="auto"/>
              <w:right w:val="single" w:sz="4" w:space="0" w:color="auto"/>
            </w:tcBorders>
            <w:shd w:val="clear" w:color="auto" w:fill="auto"/>
            <w:vAlign w:val="center"/>
          </w:tcPr>
          <w:p w14:paraId="541F433C" w14:textId="77777777" w:rsidR="005C0283" w:rsidRDefault="005C0283" w:rsidP="00982813">
            <w:pPr>
              <w:jc w:val="center"/>
            </w:pPr>
            <w:r>
              <w:rPr>
                <w:rFonts w:ascii="宋体" w:hAnsi="宋体"/>
                <w:sz w:val="18"/>
              </w:rPr>
              <w:t>9.72</w:t>
            </w:r>
          </w:p>
        </w:tc>
        <w:tc>
          <w:tcPr>
            <w:tcW w:w="284" w:type="dxa"/>
            <w:tcBorders>
              <w:top w:val="nil"/>
              <w:left w:val="nil"/>
              <w:bottom w:val="nil"/>
              <w:right w:val="nil"/>
            </w:tcBorders>
            <w:shd w:val="clear" w:color="auto" w:fill="auto"/>
            <w:noWrap/>
            <w:vAlign w:val="center"/>
            <w:hideMark/>
          </w:tcPr>
          <w:p w14:paraId="4E632F03" w14:textId="77777777" w:rsidR="005C0283" w:rsidRPr="008A51CD" w:rsidRDefault="005C0283" w:rsidP="00982813">
            <w:pPr>
              <w:widowControl/>
              <w:jc w:val="center"/>
              <w:rPr>
                <w:rFonts w:ascii="宋体" w:hAnsi="宋体" w:cs="宋体" w:hint="eastAsia"/>
                <w:b/>
                <w:bCs/>
                <w:kern w:val="0"/>
                <w:sz w:val="18"/>
                <w:szCs w:val="18"/>
              </w:rPr>
            </w:pPr>
          </w:p>
        </w:tc>
      </w:tr>
      <w:tr w:rsidR="005C0283" w:rsidRPr="008A51CD" w14:paraId="3052A0B3" w14:textId="77777777" w:rsidTr="00982813">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D1F934F" w14:textId="77777777" w:rsidR="005C0283" w:rsidRPr="008A51CD" w:rsidRDefault="005C0283"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F630DCB"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16152B9F" w14:textId="77777777" w:rsidR="005C0283" w:rsidRDefault="005C0283" w:rsidP="0098281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5372470" w14:textId="77777777" w:rsidR="005C0283" w:rsidRDefault="005C0283" w:rsidP="0098281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F7DC6EF" w14:textId="77777777" w:rsidR="005C0283" w:rsidRDefault="005C0283" w:rsidP="0098281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745AE64"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7401E00"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1CBC083"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0A54B9E" w14:textId="77777777" w:rsidR="005C0283" w:rsidRPr="008A51CD" w:rsidRDefault="005C0283" w:rsidP="00982813">
            <w:pPr>
              <w:widowControl/>
              <w:jc w:val="center"/>
              <w:rPr>
                <w:rFonts w:ascii="宋体" w:hAnsi="宋体" w:cs="宋体" w:hint="eastAsia"/>
                <w:kern w:val="0"/>
                <w:sz w:val="18"/>
                <w:szCs w:val="18"/>
              </w:rPr>
            </w:pPr>
          </w:p>
        </w:tc>
      </w:tr>
      <w:tr w:rsidR="005C0283" w:rsidRPr="008A51CD" w14:paraId="587D50C7" w14:textId="77777777" w:rsidTr="00982813">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CEBC49F" w14:textId="77777777" w:rsidR="005C0283" w:rsidRPr="008A51CD" w:rsidRDefault="005C0283"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BE3008C"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E98CD35" w14:textId="77777777" w:rsidR="005C0283" w:rsidRDefault="005C0283" w:rsidP="00982813">
            <w:pPr>
              <w:jc w:val="center"/>
            </w:pPr>
            <w:r>
              <w:rPr>
                <w:rFonts w:ascii="宋体" w:hAnsi="宋体"/>
                <w:sz w:val="18"/>
              </w:rPr>
              <w:t>110.03</w:t>
            </w:r>
          </w:p>
        </w:tc>
        <w:tc>
          <w:tcPr>
            <w:tcW w:w="1134" w:type="dxa"/>
            <w:tcBorders>
              <w:top w:val="nil"/>
              <w:left w:val="nil"/>
              <w:bottom w:val="single" w:sz="4" w:space="0" w:color="auto"/>
              <w:right w:val="single" w:sz="4" w:space="0" w:color="auto"/>
            </w:tcBorders>
            <w:shd w:val="clear" w:color="auto" w:fill="auto"/>
            <w:vAlign w:val="center"/>
          </w:tcPr>
          <w:p w14:paraId="070535A3" w14:textId="77777777" w:rsidR="005C0283" w:rsidRDefault="005C0283" w:rsidP="0098281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DE75759" w14:textId="77777777" w:rsidR="005C0283" w:rsidRDefault="005C0283" w:rsidP="0098281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F0EE6D1"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9B9D8EF"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9C43013"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6752E49" w14:textId="77777777" w:rsidR="005C0283" w:rsidRPr="008A51CD" w:rsidRDefault="005C0283" w:rsidP="00982813">
            <w:pPr>
              <w:widowControl/>
              <w:jc w:val="center"/>
              <w:rPr>
                <w:rFonts w:ascii="宋体" w:hAnsi="宋体" w:cs="宋体" w:hint="eastAsia"/>
                <w:kern w:val="0"/>
                <w:sz w:val="18"/>
                <w:szCs w:val="18"/>
              </w:rPr>
            </w:pPr>
          </w:p>
        </w:tc>
      </w:tr>
      <w:tr w:rsidR="005C0283" w:rsidRPr="008A51CD" w14:paraId="7D3E9CE0" w14:textId="77777777" w:rsidTr="00982813">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A90CD37" w14:textId="77777777" w:rsidR="005C0283" w:rsidRPr="008A51CD" w:rsidRDefault="005C0283"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01D988B"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0A71ACA5" w14:textId="77777777" w:rsidR="005C0283" w:rsidRDefault="005C0283" w:rsidP="0098281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5F8E67F" w14:textId="77777777" w:rsidR="005C0283" w:rsidRDefault="005C0283" w:rsidP="0098281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8AF72F6" w14:textId="77777777" w:rsidR="005C0283" w:rsidRDefault="005C0283" w:rsidP="0098281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DDA3A4E"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7FBB4C1"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E5211AD"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D7CF137" w14:textId="77777777" w:rsidR="005C0283" w:rsidRPr="008A51CD" w:rsidRDefault="005C0283" w:rsidP="00982813">
            <w:pPr>
              <w:widowControl/>
              <w:jc w:val="center"/>
              <w:rPr>
                <w:rFonts w:ascii="宋体" w:hAnsi="宋体" w:cs="宋体" w:hint="eastAsia"/>
                <w:kern w:val="0"/>
                <w:sz w:val="18"/>
                <w:szCs w:val="18"/>
              </w:rPr>
            </w:pPr>
          </w:p>
        </w:tc>
      </w:tr>
      <w:tr w:rsidR="005C0283" w:rsidRPr="008A51CD" w14:paraId="71384030" w14:textId="77777777" w:rsidTr="00982813">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152BAB" w14:textId="77777777" w:rsidR="005C0283" w:rsidRPr="008A51CD" w:rsidRDefault="005C0283"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5392758"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0CA74E36" w14:textId="77777777" w:rsidR="005C0283" w:rsidRDefault="005C0283" w:rsidP="00982813">
            <w:pPr>
              <w:jc w:val="center"/>
            </w:pPr>
            <w:r>
              <w:rPr>
                <w:rFonts w:ascii="宋体" w:hAnsi="宋体"/>
                <w:sz w:val="18"/>
              </w:rPr>
              <w:t>561.92</w:t>
            </w:r>
          </w:p>
        </w:tc>
        <w:tc>
          <w:tcPr>
            <w:tcW w:w="1134" w:type="dxa"/>
            <w:tcBorders>
              <w:top w:val="nil"/>
              <w:left w:val="nil"/>
              <w:bottom w:val="single" w:sz="4" w:space="0" w:color="auto"/>
              <w:right w:val="single" w:sz="4" w:space="0" w:color="auto"/>
            </w:tcBorders>
            <w:shd w:val="clear" w:color="auto" w:fill="auto"/>
            <w:vAlign w:val="center"/>
          </w:tcPr>
          <w:p w14:paraId="09702F09" w14:textId="77777777" w:rsidR="005C0283" w:rsidRDefault="005C0283" w:rsidP="00982813">
            <w:pPr>
              <w:jc w:val="center"/>
            </w:pPr>
            <w:r>
              <w:rPr>
                <w:rFonts w:ascii="宋体" w:hAnsi="宋体"/>
                <w:sz w:val="18"/>
              </w:rPr>
              <w:t>449.06</w:t>
            </w:r>
          </w:p>
        </w:tc>
        <w:tc>
          <w:tcPr>
            <w:tcW w:w="2126" w:type="dxa"/>
            <w:tcBorders>
              <w:top w:val="nil"/>
              <w:left w:val="nil"/>
              <w:bottom w:val="single" w:sz="4" w:space="0" w:color="auto"/>
              <w:right w:val="single" w:sz="4" w:space="0" w:color="auto"/>
            </w:tcBorders>
            <w:shd w:val="clear" w:color="auto" w:fill="auto"/>
            <w:vAlign w:val="center"/>
          </w:tcPr>
          <w:p w14:paraId="2FC90F56" w14:textId="77777777" w:rsidR="005C0283" w:rsidRDefault="005C0283" w:rsidP="00982813">
            <w:pPr>
              <w:jc w:val="center"/>
            </w:pPr>
            <w:r>
              <w:rPr>
                <w:rFonts w:ascii="宋体" w:hAnsi="宋体"/>
                <w:sz w:val="18"/>
              </w:rPr>
              <w:t>436.28</w:t>
            </w:r>
          </w:p>
        </w:tc>
        <w:tc>
          <w:tcPr>
            <w:tcW w:w="1004" w:type="dxa"/>
            <w:tcBorders>
              <w:top w:val="nil"/>
              <w:left w:val="nil"/>
              <w:bottom w:val="single" w:sz="4" w:space="0" w:color="auto"/>
              <w:right w:val="single" w:sz="4" w:space="0" w:color="auto"/>
            </w:tcBorders>
            <w:shd w:val="clear" w:color="auto" w:fill="auto"/>
            <w:vAlign w:val="center"/>
            <w:hideMark/>
          </w:tcPr>
          <w:p w14:paraId="4F5E3061"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B72E6C8"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20C75ED"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314D4E6" w14:textId="77777777" w:rsidR="005C0283" w:rsidRPr="008A51CD" w:rsidRDefault="005C0283" w:rsidP="00982813">
            <w:pPr>
              <w:widowControl/>
              <w:jc w:val="center"/>
              <w:rPr>
                <w:rFonts w:ascii="宋体" w:hAnsi="宋体" w:cs="宋体" w:hint="eastAsia"/>
                <w:kern w:val="0"/>
                <w:sz w:val="18"/>
                <w:szCs w:val="18"/>
              </w:rPr>
            </w:pPr>
          </w:p>
        </w:tc>
      </w:tr>
      <w:tr w:rsidR="005C0283" w:rsidRPr="008A51CD" w14:paraId="6F5EB152" w14:textId="77777777" w:rsidTr="0098281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60359F7" w14:textId="77777777" w:rsidR="005C0283" w:rsidRPr="008A51CD" w:rsidRDefault="005C0283" w:rsidP="0098281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99F1B32"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7E30510" w14:textId="77777777" w:rsidR="005C0283" w:rsidRDefault="005C0283" w:rsidP="0098281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B45FD9F" w14:textId="77777777" w:rsidR="005C0283" w:rsidRDefault="005C0283" w:rsidP="0098281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71F8930" w14:textId="77777777" w:rsidR="005C0283" w:rsidRDefault="005C0283" w:rsidP="0098281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FDEDAC4"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37B735C"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2056851" w14:textId="77777777" w:rsidR="005C0283" w:rsidRPr="008A51CD" w:rsidRDefault="005C0283" w:rsidP="0098281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47FA160" w14:textId="77777777" w:rsidR="005C0283" w:rsidRPr="008A51CD" w:rsidRDefault="005C0283" w:rsidP="00982813">
            <w:pPr>
              <w:widowControl/>
              <w:jc w:val="center"/>
              <w:rPr>
                <w:rFonts w:ascii="宋体" w:hAnsi="宋体" w:cs="宋体" w:hint="eastAsia"/>
                <w:kern w:val="0"/>
                <w:sz w:val="18"/>
                <w:szCs w:val="18"/>
              </w:rPr>
            </w:pPr>
          </w:p>
        </w:tc>
      </w:tr>
      <w:tr w:rsidR="005C0283" w:rsidRPr="008A51CD" w14:paraId="13ADA24F" w14:textId="77777777" w:rsidTr="0098281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C581A4"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0B24F5"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8957D35"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9F1288D" w14:textId="77777777" w:rsidR="005C0283" w:rsidRPr="008A51CD" w:rsidRDefault="005C0283" w:rsidP="00982813">
            <w:pPr>
              <w:widowControl/>
              <w:jc w:val="left"/>
              <w:rPr>
                <w:rFonts w:ascii="宋体" w:hAnsi="宋体" w:cs="宋体" w:hint="eastAsia"/>
                <w:b/>
                <w:bCs/>
                <w:kern w:val="0"/>
                <w:sz w:val="18"/>
                <w:szCs w:val="18"/>
              </w:rPr>
            </w:pPr>
          </w:p>
        </w:tc>
      </w:tr>
      <w:tr w:rsidR="005C0283" w:rsidRPr="008A51CD" w14:paraId="14B106CE" w14:textId="77777777" w:rsidTr="0098281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738788F" w14:textId="77777777" w:rsidR="005C0283" w:rsidRPr="008A51CD" w:rsidRDefault="005C0283" w:rsidP="00982813">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C75C0D8" w14:textId="77777777" w:rsidR="005C0283" w:rsidRDefault="005C0283" w:rsidP="00982813">
            <w:pPr>
              <w:jc w:val="left"/>
            </w:pPr>
            <w:r>
              <w:rPr>
                <w:rFonts w:ascii="宋体" w:hAnsi="宋体"/>
                <w:sz w:val="18"/>
              </w:rPr>
              <w:t>推动全区统一战线工作的政策落实，深入调查研究，及时向区委统战部报告统一战线工作情况并提出建议，统筹协调和指导各乡镇（片区）、各部门（单位）统一战线工作；坚持以铸牢中华民族共同体意识为主线，创新开展“民族团结一家亲”和民族团结联谊活动，不断巩固发展各民族大团结，促进各民族交往交流交融。</w:t>
            </w:r>
            <w:proofErr w:type="gramStart"/>
            <w:r>
              <w:rPr>
                <w:rFonts w:ascii="宋体" w:hAnsi="宋体"/>
                <w:sz w:val="18"/>
              </w:rPr>
              <w:t>驻寺管寺工作</w:t>
            </w:r>
            <w:proofErr w:type="gramEnd"/>
            <w:r>
              <w:rPr>
                <w:rFonts w:ascii="宋体" w:hAnsi="宋体"/>
                <w:sz w:val="18"/>
              </w:rPr>
              <w:t>相关协调指导、宣传联络、督促检查等事务性工作;围绕宗教发展规律，推进宗教中国化方向，引导宗教与社会主义社会相适应。</w:t>
            </w:r>
          </w:p>
        </w:tc>
        <w:tc>
          <w:tcPr>
            <w:tcW w:w="4689" w:type="dxa"/>
            <w:gridSpan w:val="4"/>
            <w:tcBorders>
              <w:top w:val="single" w:sz="4" w:space="0" w:color="auto"/>
              <w:left w:val="nil"/>
              <w:bottom w:val="single" w:sz="4" w:space="0" w:color="auto"/>
              <w:right w:val="single" w:sz="4" w:space="0" w:color="auto"/>
            </w:tcBorders>
            <w:shd w:val="clear" w:color="auto" w:fill="auto"/>
          </w:tcPr>
          <w:p w14:paraId="6C73EF77" w14:textId="77777777" w:rsidR="005C0283" w:rsidRDefault="005C0283" w:rsidP="00982813">
            <w:pPr>
              <w:jc w:val="left"/>
            </w:pPr>
            <w:r>
              <w:rPr>
                <w:rFonts w:ascii="宋体" w:hAnsi="宋体"/>
                <w:sz w:val="18"/>
              </w:rPr>
              <w:t>推动全区统一战线工作的政策落实，深入调查研究，及时汇报统一战线工作情况并提出建议，统筹协调和指导各乡镇（片区）、各部门（单位）统一战线工作；坚持以铸牢中华民族共同体意识为主线，创新开展“民族团结一家亲”和民族团结联谊活动，不断巩固发展各民族大团结，促进各民族交往交流交融。</w:t>
            </w:r>
            <w:proofErr w:type="gramStart"/>
            <w:r>
              <w:rPr>
                <w:rFonts w:ascii="宋体" w:hAnsi="宋体"/>
                <w:sz w:val="18"/>
              </w:rPr>
              <w:t>驻寺管寺工作</w:t>
            </w:r>
            <w:proofErr w:type="gramEnd"/>
            <w:r>
              <w:rPr>
                <w:rFonts w:ascii="宋体" w:hAnsi="宋体"/>
                <w:sz w:val="18"/>
              </w:rPr>
              <w:t>相关协调指导、宣传联络、督促检查等事务性工作;围绕宗教发展规律，推进宗教中国化方向，引导宗教与社会主义社会相适应。</w:t>
            </w:r>
          </w:p>
        </w:tc>
        <w:tc>
          <w:tcPr>
            <w:tcW w:w="284" w:type="dxa"/>
            <w:tcBorders>
              <w:top w:val="nil"/>
              <w:left w:val="nil"/>
              <w:bottom w:val="nil"/>
              <w:right w:val="nil"/>
            </w:tcBorders>
            <w:shd w:val="clear" w:color="auto" w:fill="auto"/>
            <w:noWrap/>
            <w:vAlign w:val="center"/>
            <w:hideMark/>
          </w:tcPr>
          <w:p w14:paraId="36B68FA2" w14:textId="77777777" w:rsidR="005C0283" w:rsidRPr="008A51CD" w:rsidRDefault="005C0283" w:rsidP="00982813">
            <w:pPr>
              <w:widowControl/>
              <w:jc w:val="left"/>
              <w:rPr>
                <w:rFonts w:ascii="宋体" w:hAnsi="宋体" w:cs="宋体" w:hint="eastAsia"/>
                <w:kern w:val="0"/>
                <w:sz w:val="18"/>
                <w:szCs w:val="18"/>
              </w:rPr>
            </w:pPr>
          </w:p>
        </w:tc>
      </w:tr>
      <w:tr w:rsidR="005C0283" w:rsidRPr="008A51CD" w14:paraId="5090743F" w14:textId="77777777" w:rsidTr="00982813">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ED537"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5F268AA7"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4A2032E"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3660E5BC"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3E5A37F6"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621A9F7"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74823B26"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43241984" w14:textId="77777777" w:rsidR="005C0283" w:rsidRPr="008A51CD" w:rsidRDefault="005C0283" w:rsidP="0098281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AF3A868" w14:textId="77777777" w:rsidR="005C0283" w:rsidRPr="008A51CD" w:rsidRDefault="005C0283" w:rsidP="00982813">
            <w:pPr>
              <w:widowControl/>
              <w:jc w:val="left"/>
              <w:rPr>
                <w:rFonts w:ascii="宋体" w:hAnsi="宋体" w:cs="宋体" w:hint="eastAsia"/>
                <w:b/>
                <w:bCs/>
                <w:kern w:val="0"/>
                <w:sz w:val="18"/>
                <w:szCs w:val="18"/>
              </w:rPr>
            </w:pPr>
          </w:p>
        </w:tc>
      </w:tr>
      <w:tr w:rsidR="005C0283" w:rsidRPr="008A51CD" w14:paraId="54D1A2C6" w14:textId="77777777" w:rsidTr="0098281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0C88641" w14:textId="77777777" w:rsidR="005C0283" w:rsidRDefault="005C0283" w:rsidP="00982813">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7D33EA2" w14:textId="77777777" w:rsidR="005C0283" w:rsidRDefault="005C0283" w:rsidP="00982813">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E16B095" w14:textId="77777777" w:rsidR="005C0283" w:rsidRDefault="005C0283" w:rsidP="00982813">
            <w:pPr>
              <w:jc w:val="center"/>
            </w:pPr>
            <w:r>
              <w:rPr>
                <w:rFonts w:ascii="宋体" w:hAnsi="宋体"/>
                <w:sz w:val="18"/>
              </w:rPr>
              <w:t>市级民族团结进步示范单位创建</w:t>
            </w:r>
          </w:p>
        </w:tc>
        <w:tc>
          <w:tcPr>
            <w:tcW w:w="1134" w:type="dxa"/>
            <w:tcBorders>
              <w:top w:val="nil"/>
              <w:left w:val="nil"/>
              <w:bottom w:val="single" w:sz="4" w:space="0" w:color="auto"/>
              <w:right w:val="single" w:sz="4" w:space="0" w:color="auto"/>
            </w:tcBorders>
            <w:shd w:val="clear" w:color="auto" w:fill="auto"/>
            <w:noWrap/>
            <w:vAlign w:val="center"/>
          </w:tcPr>
          <w:p w14:paraId="078114E8" w14:textId="77777777" w:rsidR="005C0283" w:rsidRDefault="005C0283" w:rsidP="00982813">
            <w:pPr>
              <w:jc w:val="center"/>
            </w:pPr>
            <w:r>
              <w:rPr>
                <w:rFonts w:ascii="宋体" w:hAnsi="宋体"/>
                <w:sz w:val="18"/>
              </w:rPr>
              <w:t>&gt;=80%</w:t>
            </w:r>
          </w:p>
        </w:tc>
        <w:tc>
          <w:tcPr>
            <w:tcW w:w="2126" w:type="dxa"/>
            <w:tcBorders>
              <w:top w:val="nil"/>
              <w:left w:val="nil"/>
              <w:bottom w:val="single" w:sz="4" w:space="0" w:color="auto"/>
              <w:right w:val="single" w:sz="4" w:space="0" w:color="auto"/>
            </w:tcBorders>
            <w:shd w:val="clear" w:color="auto" w:fill="auto"/>
            <w:noWrap/>
            <w:vAlign w:val="center"/>
          </w:tcPr>
          <w:p w14:paraId="7E0BB469" w14:textId="77777777" w:rsidR="005C0283" w:rsidRDefault="005C0283" w:rsidP="00982813">
            <w:pPr>
              <w:jc w:val="center"/>
            </w:pPr>
            <w:proofErr w:type="gramStart"/>
            <w:r>
              <w:rPr>
                <w:rFonts w:ascii="宋体" w:hAnsi="宋体"/>
                <w:sz w:val="18"/>
              </w:rPr>
              <w:t>乌党统</w:t>
            </w:r>
            <w:proofErr w:type="gramEnd"/>
            <w:r>
              <w:rPr>
                <w:rFonts w:ascii="宋体" w:hAnsi="宋体"/>
                <w:sz w:val="18"/>
              </w:rPr>
              <w:t>组办[2023]2号</w:t>
            </w:r>
          </w:p>
        </w:tc>
        <w:tc>
          <w:tcPr>
            <w:tcW w:w="1004" w:type="dxa"/>
            <w:tcBorders>
              <w:top w:val="nil"/>
              <w:left w:val="nil"/>
              <w:bottom w:val="single" w:sz="4" w:space="0" w:color="auto"/>
              <w:right w:val="single" w:sz="4" w:space="0" w:color="auto"/>
            </w:tcBorders>
            <w:shd w:val="clear" w:color="auto" w:fill="auto"/>
            <w:noWrap/>
            <w:vAlign w:val="center"/>
          </w:tcPr>
          <w:p w14:paraId="22151FD3" w14:textId="77777777" w:rsidR="005C0283" w:rsidRDefault="005C0283" w:rsidP="00982813">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1F72A8E9" w14:textId="77777777" w:rsidR="005C0283" w:rsidRDefault="005C0283" w:rsidP="0098281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CC6C286" w14:textId="77777777" w:rsidR="005C0283" w:rsidRDefault="005C0283" w:rsidP="00982813">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402133EB" w14:textId="77777777" w:rsidR="005C0283" w:rsidRPr="008A51CD" w:rsidRDefault="005C0283" w:rsidP="00982813">
            <w:pPr>
              <w:widowControl/>
              <w:jc w:val="center"/>
              <w:rPr>
                <w:rFonts w:ascii="宋体" w:hAnsi="宋体" w:cs="宋体" w:hint="eastAsia"/>
                <w:kern w:val="0"/>
                <w:sz w:val="18"/>
                <w:szCs w:val="18"/>
              </w:rPr>
            </w:pPr>
          </w:p>
        </w:tc>
      </w:tr>
      <w:tr w:rsidR="005C0283" w:rsidRPr="008A51CD" w14:paraId="2B6E00ED" w14:textId="77777777" w:rsidTr="0098281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95E6F0F" w14:textId="77777777" w:rsidR="005C0283" w:rsidRPr="008A51CD" w:rsidRDefault="005C0283" w:rsidP="0098281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6D73FDC" w14:textId="77777777" w:rsidR="005C0283" w:rsidRPr="008A51CD" w:rsidRDefault="005C0283" w:rsidP="0098281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AB99140" w14:textId="77777777" w:rsidR="005C0283" w:rsidRDefault="005C0283" w:rsidP="00982813">
            <w:pPr>
              <w:jc w:val="center"/>
            </w:pPr>
            <w:proofErr w:type="gramStart"/>
            <w:r>
              <w:rPr>
                <w:rFonts w:ascii="宋体" w:hAnsi="宋体"/>
                <w:sz w:val="18"/>
              </w:rPr>
              <w:t>打造互嵌式</w:t>
            </w:r>
            <w:proofErr w:type="gramEnd"/>
            <w:r>
              <w:rPr>
                <w:rFonts w:ascii="宋体" w:hAnsi="宋体"/>
                <w:sz w:val="18"/>
              </w:rPr>
              <w:t>示范社区个数</w:t>
            </w:r>
          </w:p>
        </w:tc>
        <w:tc>
          <w:tcPr>
            <w:tcW w:w="1134" w:type="dxa"/>
            <w:tcBorders>
              <w:top w:val="nil"/>
              <w:left w:val="nil"/>
              <w:bottom w:val="single" w:sz="4" w:space="0" w:color="auto"/>
              <w:right w:val="single" w:sz="4" w:space="0" w:color="auto"/>
            </w:tcBorders>
            <w:shd w:val="clear" w:color="auto" w:fill="auto"/>
            <w:noWrap/>
            <w:vAlign w:val="center"/>
          </w:tcPr>
          <w:p w14:paraId="0C05EBD1" w14:textId="77777777" w:rsidR="005C0283" w:rsidRDefault="005C0283" w:rsidP="00982813">
            <w:pPr>
              <w:jc w:val="center"/>
            </w:pPr>
            <w:r>
              <w:rPr>
                <w:rFonts w:ascii="宋体" w:hAnsi="宋体"/>
                <w:sz w:val="18"/>
              </w:rPr>
              <w:t>&gt;=4个</w:t>
            </w:r>
          </w:p>
        </w:tc>
        <w:tc>
          <w:tcPr>
            <w:tcW w:w="2126" w:type="dxa"/>
            <w:tcBorders>
              <w:top w:val="nil"/>
              <w:left w:val="nil"/>
              <w:bottom w:val="single" w:sz="4" w:space="0" w:color="auto"/>
              <w:right w:val="single" w:sz="4" w:space="0" w:color="auto"/>
            </w:tcBorders>
            <w:shd w:val="clear" w:color="auto" w:fill="auto"/>
            <w:noWrap/>
            <w:vAlign w:val="center"/>
          </w:tcPr>
          <w:p w14:paraId="5A3460CE" w14:textId="77777777" w:rsidR="005C0283" w:rsidRDefault="005C0283" w:rsidP="00982813">
            <w:pPr>
              <w:jc w:val="center"/>
            </w:pPr>
            <w:proofErr w:type="gramStart"/>
            <w:r>
              <w:rPr>
                <w:rFonts w:ascii="宋体" w:hAnsi="宋体"/>
                <w:sz w:val="18"/>
              </w:rPr>
              <w:t>乌党统</w:t>
            </w:r>
            <w:proofErr w:type="gramEnd"/>
            <w:r>
              <w:rPr>
                <w:rFonts w:ascii="宋体" w:hAnsi="宋体"/>
                <w:sz w:val="18"/>
              </w:rPr>
              <w:t>组办[2023]1号</w:t>
            </w:r>
          </w:p>
        </w:tc>
        <w:tc>
          <w:tcPr>
            <w:tcW w:w="1004" w:type="dxa"/>
            <w:tcBorders>
              <w:top w:val="nil"/>
              <w:left w:val="nil"/>
              <w:bottom w:val="single" w:sz="4" w:space="0" w:color="auto"/>
              <w:right w:val="single" w:sz="4" w:space="0" w:color="auto"/>
            </w:tcBorders>
            <w:shd w:val="clear" w:color="auto" w:fill="auto"/>
            <w:noWrap/>
            <w:vAlign w:val="center"/>
          </w:tcPr>
          <w:p w14:paraId="26729B4D" w14:textId="77777777" w:rsidR="005C0283" w:rsidRDefault="005C0283" w:rsidP="00982813">
            <w:pPr>
              <w:jc w:val="center"/>
            </w:pPr>
            <w:r>
              <w:rPr>
                <w:rFonts w:ascii="宋体" w:hAnsi="宋体"/>
                <w:sz w:val="18"/>
              </w:rPr>
              <w:t>4个</w:t>
            </w:r>
          </w:p>
        </w:tc>
        <w:tc>
          <w:tcPr>
            <w:tcW w:w="839" w:type="dxa"/>
            <w:tcBorders>
              <w:top w:val="nil"/>
              <w:left w:val="nil"/>
              <w:bottom w:val="single" w:sz="4" w:space="0" w:color="auto"/>
              <w:right w:val="single" w:sz="4" w:space="0" w:color="auto"/>
            </w:tcBorders>
            <w:shd w:val="clear" w:color="auto" w:fill="auto"/>
            <w:noWrap/>
            <w:vAlign w:val="center"/>
          </w:tcPr>
          <w:p w14:paraId="15BC91FF" w14:textId="77777777" w:rsidR="005C0283" w:rsidRDefault="005C0283" w:rsidP="0098281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E399FE0" w14:textId="77777777" w:rsidR="005C0283" w:rsidRDefault="005C0283" w:rsidP="0098281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3B75614" w14:textId="77777777" w:rsidR="005C0283" w:rsidRPr="008A51CD" w:rsidRDefault="005C0283" w:rsidP="00982813">
            <w:pPr>
              <w:widowControl/>
              <w:jc w:val="center"/>
              <w:rPr>
                <w:rFonts w:ascii="宋体" w:hAnsi="宋体" w:cs="宋体" w:hint="eastAsia"/>
                <w:kern w:val="0"/>
                <w:sz w:val="18"/>
                <w:szCs w:val="18"/>
              </w:rPr>
            </w:pPr>
          </w:p>
        </w:tc>
      </w:tr>
      <w:tr w:rsidR="005C0283" w:rsidRPr="008A51CD" w14:paraId="5E655BF6" w14:textId="77777777" w:rsidTr="0098281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6265EC3" w14:textId="77777777" w:rsidR="005C0283" w:rsidRPr="008A51CD" w:rsidRDefault="005C0283" w:rsidP="0098281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90E306F" w14:textId="77777777" w:rsidR="005C0283" w:rsidRPr="008A51CD" w:rsidRDefault="005C0283" w:rsidP="0098281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0650B1C" w14:textId="77777777" w:rsidR="005C0283" w:rsidRDefault="005C0283" w:rsidP="00982813">
            <w:pPr>
              <w:jc w:val="center"/>
            </w:pPr>
            <w:r>
              <w:rPr>
                <w:rFonts w:ascii="宋体" w:hAnsi="宋体"/>
                <w:sz w:val="18"/>
              </w:rPr>
              <w:t>新的社会</w:t>
            </w:r>
            <w:proofErr w:type="gramStart"/>
            <w:r>
              <w:rPr>
                <w:rFonts w:ascii="宋体" w:hAnsi="宋体"/>
                <w:sz w:val="18"/>
              </w:rPr>
              <w:t>阶层党建</w:t>
            </w:r>
            <w:proofErr w:type="gramEnd"/>
            <w:r>
              <w:rPr>
                <w:rFonts w:ascii="宋体" w:hAnsi="宋体"/>
                <w:sz w:val="18"/>
              </w:rPr>
              <w:t>工作研究次数</w:t>
            </w:r>
          </w:p>
        </w:tc>
        <w:tc>
          <w:tcPr>
            <w:tcW w:w="1134" w:type="dxa"/>
            <w:tcBorders>
              <w:top w:val="nil"/>
              <w:left w:val="nil"/>
              <w:bottom w:val="single" w:sz="4" w:space="0" w:color="auto"/>
              <w:right w:val="single" w:sz="4" w:space="0" w:color="auto"/>
            </w:tcBorders>
            <w:shd w:val="clear" w:color="auto" w:fill="auto"/>
            <w:noWrap/>
            <w:vAlign w:val="center"/>
          </w:tcPr>
          <w:p w14:paraId="2F680385" w14:textId="77777777" w:rsidR="005C0283" w:rsidRDefault="005C0283" w:rsidP="00982813">
            <w:pPr>
              <w:jc w:val="center"/>
            </w:pPr>
            <w:r>
              <w:rPr>
                <w:rFonts w:ascii="宋体" w:hAnsi="宋体"/>
                <w:sz w:val="18"/>
              </w:rPr>
              <w:t>=1次</w:t>
            </w:r>
          </w:p>
        </w:tc>
        <w:tc>
          <w:tcPr>
            <w:tcW w:w="2126" w:type="dxa"/>
            <w:tcBorders>
              <w:top w:val="nil"/>
              <w:left w:val="nil"/>
              <w:bottom w:val="single" w:sz="4" w:space="0" w:color="auto"/>
              <w:right w:val="single" w:sz="4" w:space="0" w:color="auto"/>
            </w:tcBorders>
            <w:shd w:val="clear" w:color="auto" w:fill="auto"/>
            <w:noWrap/>
            <w:vAlign w:val="center"/>
          </w:tcPr>
          <w:p w14:paraId="445BD0B2" w14:textId="77777777" w:rsidR="005C0283" w:rsidRDefault="005C0283" w:rsidP="00982813">
            <w:pPr>
              <w:jc w:val="center"/>
            </w:pPr>
            <w:r>
              <w:rPr>
                <w:rFonts w:ascii="宋体" w:hAnsi="宋体"/>
                <w:sz w:val="18"/>
              </w:rPr>
              <w:t>乌</w:t>
            </w:r>
            <w:proofErr w:type="gramStart"/>
            <w:r>
              <w:rPr>
                <w:rFonts w:ascii="宋体" w:hAnsi="宋体"/>
                <w:sz w:val="18"/>
              </w:rPr>
              <w:t>党办发</w:t>
            </w:r>
            <w:proofErr w:type="gramEnd"/>
            <w:r>
              <w:rPr>
                <w:rFonts w:ascii="宋体" w:hAnsi="宋体"/>
                <w:sz w:val="18"/>
              </w:rPr>
              <w:t>[2019]111号《关于加快推进实践创新城市建设深化新的社会阶层人士统战工作的实施方案》</w:t>
            </w:r>
          </w:p>
        </w:tc>
        <w:tc>
          <w:tcPr>
            <w:tcW w:w="1004" w:type="dxa"/>
            <w:tcBorders>
              <w:top w:val="nil"/>
              <w:left w:val="nil"/>
              <w:bottom w:val="single" w:sz="4" w:space="0" w:color="auto"/>
              <w:right w:val="single" w:sz="4" w:space="0" w:color="auto"/>
            </w:tcBorders>
            <w:shd w:val="clear" w:color="auto" w:fill="auto"/>
            <w:noWrap/>
            <w:vAlign w:val="center"/>
          </w:tcPr>
          <w:p w14:paraId="11620C2B" w14:textId="77777777" w:rsidR="005C0283" w:rsidRDefault="005C0283" w:rsidP="00982813">
            <w:pPr>
              <w:jc w:val="center"/>
            </w:pPr>
            <w:r>
              <w:rPr>
                <w:rFonts w:ascii="宋体" w:hAnsi="宋体"/>
                <w:sz w:val="18"/>
              </w:rPr>
              <w:t>1个</w:t>
            </w:r>
          </w:p>
        </w:tc>
        <w:tc>
          <w:tcPr>
            <w:tcW w:w="839" w:type="dxa"/>
            <w:tcBorders>
              <w:top w:val="nil"/>
              <w:left w:val="nil"/>
              <w:bottom w:val="single" w:sz="4" w:space="0" w:color="auto"/>
              <w:right w:val="single" w:sz="4" w:space="0" w:color="auto"/>
            </w:tcBorders>
            <w:shd w:val="clear" w:color="auto" w:fill="auto"/>
            <w:noWrap/>
            <w:vAlign w:val="center"/>
          </w:tcPr>
          <w:p w14:paraId="79797661" w14:textId="77777777" w:rsidR="005C0283" w:rsidRDefault="005C0283" w:rsidP="0098281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3BF603F" w14:textId="77777777" w:rsidR="005C0283" w:rsidRDefault="005C0283" w:rsidP="0098281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FDC3837" w14:textId="77777777" w:rsidR="005C0283" w:rsidRPr="008A51CD" w:rsidRDefault="005C0283" w:rsidP="00982813">
            <w:pPr>
              <w:widowControl/>
              <w:jc w:val="center"/>
              <w:rPr>
                <w:rFonts w:ascii="宋体" w:hAnsi="宋体" w:cs="宋体" w:hint="eastAsia"/>
                <w:kern w:val="0"/>
                <w:sz w:val="18"/>
                <w:szCs w:val="18"/>
              </w:rPr>
            </w:pPr>
          </w:p>
        </w:tc>
      </w:tr>
      <w:tr w:rsidR="005C0283" w:rsidRPr="008A51CD" w14:paraId="20437037" w14:textId="77777777" w:rsidTr="00982813">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185DF3B" w14:textId="77777777" w:rsidR="005C0283" w:rsidRDefault="005C0283" w:rsidP="00982813">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7D1C5BB" w14:textId="77777777" w:rsidR="005C0283" w:rsidRDefault="005C0283" w:rsidP="00982813">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59B74F9" w14:textId="77777777" w:rsidR="005C0283" w:rsidRDefault="005C0283" w:rsidP="00982813">
            <w:pPr>
              <w:jc w:val="center"/>
            </w:pPr>
            <w:r>
              <w:rPr>
                <w:rFonts w:ascii="宋体" w:hAnsi="宋体"/>
                <w:sz w:val="18"/>
              </w:rPr>
              <w:t>99.72分</w:t>
            </w:r>
          </w:p>
        </w:tc>
        <w:tc>
          <w:tcPr>
            <w:tcW w:w="284" w:type="dxa"/>
            <w:tcBorders>
              <w:top w:val="nil"/>
              <w:left w:val="nil"/>
              <w:bottom w:val="nil"/>
              <w:right w:val="nil"/>
            </w:tcBorders>
            <w:shd w:val="clear" w:color="auto" w:fill="auto"/>
            <w:noWrap/>
            <w:vAlign w:val="center"/>
            <w:hideMark/>
          </w:tcPr>
          <w:p w14:paraId="37E3265C" w14:textId="77777777" w:rsidR="005C0283" w:rsidRPr="008A51CD" w:rsidRDefault="005C0283" w:rsidP="00982813">
            <w:pPr>
              <w:widowControl/>
              <w:jc w:val="left"/>
              <w:rPr>
                <w:rFonts w:ascii="宋体" w:hAnsi="宋体" w:cs="宋体" w:hint="eastAsia"/>
                <w:kern w:val="0"/>
                <w:sz w:val="18"/>
                <w:szCs w:val="18"/>
              </w:rPr>
            </w:pPr>
          </w:p>
        </w:tc>
      </w:tr>
      <w:bookmarkEnd w:id="34"/>
    </w:tbl>
    <w:p w14:paraId="5634AAD2" w14:textId="3C5E8CA7" w:rsidR="005C0283" w:rsidRPr="008A51CD" w:rsidRDefault="005C0283" w:rsidP="005C0283">
      <w:pPr>
        <w:jc w:val="center"/>
        <w:rPr>
          <w:rFonts w:ascii="宋体" w:hAnsi="宋体" w:cs="宋体" w:hint="eastAsia"/>
          <w:b/>
          <w:bCs/>
          <w:kern w:val="0"/>
          <w:sz w:val="18"/>
          <w:szCs w:val="18"/>
        </w:rPr>
      </w:pPr>
    </w:p>
    <w:p w14:paraId="06257BFE" w14:textId="77777777" w:rsidR="005403E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71272D2" w14:textId="2EA4638E" w:rsidR="005403E5" w:rsidRDefault="002D7368">
      <w:pPr>
        <w:ind w:firstLineChars="200" w:firstLine="640"/>
        <w:jc w:val="left"/>
        <w:rPr>
          <w:rFonts w:ascii="仿宋_GB2312" w:eastAsia="仿宋_GB2312" w:hAnsi="仿宋_GB2312" w:cs="仿宋_GB2312" w:hint="eastAsia"/>
          <w:kern w:val="0"/>
          <w:sz w:val="32"/>
          <w:szCs w:val="32"/>
        </w:rPr>
      </w:pPr>
      <w:bookmarkStart w:id="35" w:name="_Hlk178000334"/>
      <w:r w:rsidRPr="000C69A9">
        <w:rPr>
          <w:rFonts w:ascii="仿宋_GB2312" w:eastAsia="仿宋_GB2312" w:hAnsi="仿宋_GB2312" w:cs="仿宋_GB2312" w:hint="eastAsia"/>
          <w:kern w:val="0"/>
          <w:sz w:val="32"/>
          <w:szCs w:val="32"/>
        </w:rPr>
        <w:t>我单位本年资金紧张未购买办公用品及设备。因此政府采购金额支出为0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万元。其中授予中小企业合同金额、授予小</w:t>
      </w:r>
      <w:proofErr w:type="gramStart"/>
      <w:r w:rsidRPr="000C69A9">
        <w:rPr>
          <w:rFonts w:ascii="仿宋_GB2312" w:eastAsia="仿宋_GB2312" w:hAnsi="仿宋_GB2312" w:cs="仿宋_GB2312" w:hint="eastAsia"/>
          <w:kern w:val="0"/>
          <w:sz w:val="32"/>
          <w:szCs w:val="32"/>
        </w:rPr>
        <w:t>微企业</w:t>
      </w:r>
      <w:proofErr w:type="gramEnd"/>
      <w:r w:rsidRPr="000C69A9">
        <w:rPr>
          <w:rFonts w:ascii="仿宋_GB2312" w:eastAsia="仿宋_GB2312" w:hAnsi="仿宋_GB2312" w:cs="仿宋_GB2312" w:hint="eastAsia"/>
          <w:kern w:val="0"/>
          <w:sz w:val="32"/>
          <w:szCs w:val="32"/>
        </w:rPr>
        <w:t>合同金额为0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w:t>
      </w:r>
      <w:bookmarkEnd w:id="35"/>
      <w:r>
        <w:rPr>
          <w:rFonts w:ascii="仿宋_GB2312" w:eastAsia="仿宋_GB2312" w:hAnsi="仿宋_GB2312" w:cs="仿宋_GB2312" w:hint="eastAsia"/>
          <w:kern w:val="0"/>
          <w:sz w:val="32"/>
          <w:szCs w:val="32"/>
        </w:rPr>
        <w:t>。</w:t>
      </w:r>
    </w:p>
    <w:p w14:paraId="2D8ECF84" w14:textId="77777777" w:rsidR="005403E5" w:rsidRDefault="00000000">
      <w:pPr>
        <w:jc w:val="center"/>
        <w:outlineLvl w:val="0"/>
        <w:rPr>
          <w:rFonts w:ascii="黑体" w:eastAsia="黑体" w:hAnsi="黑体" w:hint="eastAsia"/>
          <w:sz w:val="32"/>
          <w:szCs w:val="32"/>
        </w:rPr>
      </w:pPr>
      <w:bookmarkStart w:id="36" w:name="_Toc3250"/>
      <w:bookmarkStart w:id="37"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6"/>
      <w:bookmarkEnd w:id="37"/>
    </w:p>
    <w:p w14:paraId="5ABBC98D" w14:textId="77777777" w:rsidR="005403E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13014D0" w14:textId="77777777" w:rsidR="005403E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C9B73A9" w14:textId="77777777" w:rsidR="005403E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2B0FD39" w14:textId="77777777" w:rsidR="005403E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AEF63F3" w14:textId="77777777" w:rsidR="005403E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CDA3EDC" w14:textId="77777777" w:rsidR="005403E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BAA792D" w14:textId="77777777" w:rsidR="005403E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5F7ABE9" w14:textId="77777777" w:rsidR="005403E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98AC715" w14:textId="77777777" w:rsidR="005403E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C046EBB" w14:textId="77777777" w:rsidR="005403E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118F0BF" w14:textId="77777777" w:rsidR="005403E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4D8B00C" w14:textId="77777777" w:rsidR="005403E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7E67BFA" w14:textId="77777777" w:rsidR="005403E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02EE176" w14:textId="77777777" w:rsidR="005403E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18C5C30" w14:textId="77777777" w:rsidR="005403E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0B95BA0" w14:textId="77777777" w:rsidR="005403E5" w:rsidRDefault="00000000">
      <w:pPr>
        <w:ind w:firstLineChars="200" w:firstLine="640"/>
        <w:outlineLvl w:val="1"/>
        <w:rPr>
          <w:rFonts w:ascii="黑体" w:eastAsia="仿宋_GB2312" w:hAnsi="黑体" w:cs="宋体" w:hint="eastAsia"/>
          <w:bCs/>
          <w:kern w:val="0"/>
          <w:sz w:val="32"/>
          <w:szCs w:val="32"/>
        </w:rPr>
      </w:pPr>
      <w:bookmarkStart w:id="38" w:name="_Toc6062"/>
      <w:bookmarkStart w:id="39" w:name="_Toc2183"/>
      <w:r>
        <w:rPr>
          <w:rFonts w:ascii="黑体" w:eastAsia="仿宋_GB2312" w:hAnsi="黑体" w:cs="宋体" w:hint="eastAsia"/>
          <w:bCs/>
          <w:kern w:val="0"/>
          <w:sz w:val="32"/>
          <w:szCs w:val="32"/>
        </w:rPr>
        <w:t>一、《收入支出决算总表》</w:t>
      </w:r>
      <w:bookmarkEnd w:id="38"/>
      <w:bookmarkEnd w:id="39"/>
    </w:p>
    <w:p w14:paraId="11FD0030" w14:textId="77777777" w:rsidR="005403E5" w:rsidRDefault="00000000">
      <w:pPr>
        <w:ind w:firstLineChars="200" w:firstLine="640"/>
        <w:outlineLvl w:val="1"/>
        <w:rPr>
          <w:rFonts w:ascii="黑体" w:eastAsia="仿宋_GB2312" w:hAnsi="黑体" w:cs="宋体" w:hint="eastAsia"/>
          <w:bCs/>
          <w:kern w:val="0"/>
          <w:sz w:val="32"/>
          <w:szCs w:val="32"/>
        </w:rPr>
      </w:pPr>
      <w:bookmarkStart w:id="40" w:name="_Toc24532"/>
      <w:bookmarkStart w:id="41" w:name="_Toc30364"/>
      <w:r>
        <w:rPr>
          <w:rFonts w:ascii="黑体" w:eastAsia="仿宋_GB2312" w:hAnsi="黑体" w:cs="宋体" w:hint="eastAsia"/>
          <w:bCs/>
          <w:kern w:val="0"/>
          <w:sz w:val="32"/>
          <w:szCs w:val="32"/>
        </w:rPr>
        <w:t>二、《收入决算表》</w:t>
      </w:r>
      <w:bookmarkEnd w:id="40"/>
      <w:bookmarkEnd w:id="41"/>
    </w:p>
    <w:p w14:paraId="31FCFD0B" w14:textId="77777777" w:rsidR="005403E5" w:rsidRDefault="00000000">
      <w:pPr>
        <w:ind w:firstLineChars="200" w:firstLine="640"/>
        <w:outlineLvl w:val="1"/>
        <w:rPr>
          <w:rFonts w:ascii="黑体" w:eastAsia="仿宋_GB2312" w:hAnsi="黑体" w:cs="宋体" w:hint="eastAsia"/>
          <w:bCs/>
          <w:kern w:val="0"/>
          <w:sz w:val="32"/>
          <w:szCs w:val="32"/>
        </w:rPr>
      </w:pPr>
      <w:bookmarkStart w:id="42" w:name="_Toc32434"/>
      <w:bookmarkStart w:id="43" w:name="_Toc21304"/>
      <w:r>
        <w:rPr>
          <w:rFonts w:ascii="黑体" w:eastAsia="仿宋_GB2312" w:hAnsi="黑体" w:cs="宋体" w:hint="eastAsia"/>
          <w:bCs/>
          <w:kern w:val="0"/>
          <w:sz w:val="32"/>
          <w:szCs w:val="32"/>
        </w:rPr>
        <w:t>三、《支出决算表》</w:t>
      </w:r>
      <w:bookmarkEnd w:id="42"/>
      <w:bookmarkEnd w:id="43"/>
    </w:p>
    <w:p w14:paraId="51844D09" w14:textId="77777777" w:rsidR="005403E5" w:rsidRDefault="00000000">
      <w:pPr>
        <w:ind w:firstLineChars="200" w:firstLine="640"/>
        <w:outlineLvl w:val="1"/>
        <w:rPr>
          <w:rFonts w:ascii="黑体" w:eastAsia="仿宋_GB2312" w:hAnsi="黑体" w:cs="宋体" w:hint="eastAsia"/>
          <w:bCs/>
          <w:kern w:val="0"/>
          <w:sz w:val="32"/>
          <w:szCs w:val="32"/>
        </w:rPr>
      </w:pPr>
      <w:bookmarkStart w:id="44" w:name="_Toc14238"/>
      <w:bookmarkStart w:id="45" w:name="_Toc28786"/>
      <w:r>
        <w:rPr>
          <w:rFonts w:ascii="黑体" w:eastAsia="仿宋_GB2312" w:hAnsi="黑体" w:cs="宋体" w:hint="eastAsia"/>
          <w:bCs/>
          <w:kern w:val="0"/>
          <w:sz w:val="32"/>
          <w:szCs w:val="32"/>
        </w:rPr>
        <w:t>四、《财政拨款收入支出决算总表》</w:t>
      </w:r>
      <w:bookmarkEnd w:id="44"/>
      <w:bookmarkEnd w:id="45"/>
    </w:p>
    <w:p w14:paraId="5B8C3B64" w14:textId="77777777" w:rsidR="005403E5" w:rsidRDefault="00000000">
      <w:pPr>
        <w:ind w:firstLineChars="200" w:firstLine="640"/>
        <w:outlineLvl w:val="1"/>
        <w:rPr>
          <w:rFonts w:ascii="黑体" w:eastAsia="仿宋_GB2312" w:hAnsi="黑体" w:cs="宋体" w:hint="eastAsia"/>
          <w:bCs/>
          <w:kern w:val="0"/>
          <w:sz w:val="32"/>
          <w:szCs w:val="32"/>
        </w:rPr>
      </w:pPr>
      <w:bookmarkStart w:id="46" w:name="_Toc10347"/>
      <w:bookmarkStart w:id="47" w:name="_Toc14869"/>
      <w:r>
        <w:rPr>
          <w:rFonts w:ascii="黑体" w:eastAsia="仿宋_GB2312" w:hAnsi="黑体" w:cs="宋体" w:hint="eastAsia"/>
          <w:bCs/>
          <w:kern w:val="0"/>
          <w:sz w:val="32"/>
          <w:szCs w:val="32"/>
        </w:rPr>
        <w:t>五、《一般公共预算财政拨款支出决算表》</w:t>
      </w:r>
      <w:bookmarkEnd w:id="46"/>
      <w:bookmarkEnd w:id="47"/>
    </w:p>
    <w:p w14:paraId="2DCF6576" w14:textId="77777777" w:rsidR="005403E5" w:rsidRDefault="00000000">
      <w:pPr>
        <w:ind w:firstLineChars="200" w:firstLine="640"/>
        <w:outlineLvl w:val="1"/>
        <w:rPr>
          <w:rFonts w:ascii="黑体" w:eastAsia="仿宋_GB2312" w:hAnsi="黑体" w:cs="宋体" w:hint="eastAsia"/>
          <w:bCs/>
          <w:kern w:val="0"/>
          <w:sz w:val="32"/>
          <w:szCs w:val="32"/>
        </w:rPr>
      </w:pPr>
      <w:bookmarkStart w:id="48" w:name="_Toc5626"/>
      <w:bookmarkStart w:id="49" w:name="_Toc8884"/>
      <w:r>
        <w:rPr>
          <w:rFonts w:ascii="黑体" w:eastAsia="仿宋_GB2312" w:hAnsi="黑体" w:cs="宋体" w:hint="eastAsia"/>
          <w:bCs/>
          <w:kern w:val="0"/>
          <w:sz w:val="32"/>
          <w:szCs w:val="32"/>
        </w:rPr>
        <w:t>六、《一般公共预算财政拨款基本支出决算表》</w:t>
      </w:r>
      <w:bookmarkEnd w:id="48"/>
      <w:bookmarkEnd w:id="49"/>
    </w:p>
    <w:p w14:paraId="08743C8F" w14:textId="77777777" w:rsidR="005403E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0" w:name="_Toc32663"/>
      <w:bookmarkStart w:id="51" w:name="_Toc29106"/>
      <w:r>
        <w:rPr>
          <w:rFonts w:ascii="黑体" w:eastAsia="仿宋_GB2312" w:hAnsi="黑体" w:cs="宋体" w:hint="eastAsia"/>
          <w:bCs/>
          <w:kern w:val="0"/>
          <w:sz w:val="32"/>
          <w:szCs w:val="32"/>
        </w:rPr>
        <w:t>《财政拨款“三公”经费支出决算表》</w:t>
      </w:r>
      <w:bookmarkEnd w:id="50"/>
      <w:bookmarkEnd w:id="51"/>
    </w:p>
    <w:p w14:paraId="6E43E182" w14:textId="77777777" w:rsidR="005403E5" w:rsidRDefault="00000000">
      <w:pPr>
        <w:ind w:firstLineChars="200" w:firstLine="640"/>
        <w:outlineLvl w:val="1"/>
        <w:rPr>
          <w:rFonts w:ascii="黑体" w:eastAsia="仿宋_GB2312" w:hAnsi="黑体" w:cs="宋体" w:hint="eastAsia"/>
          <w:bCs/>
          <w:kern w:val="0"/>
          <w:sz w:val="32"/>
          <w:szCs w:val="32"/>
        </w:rPr>
      </w:pPr>
      <w:bookmarkStart w:id="52" w:name="_Toc5453"/>
      <w:bookmarkStart w:id="53" w:name="_Toc7643"/>
      <w:r>
        <w:rPr>
          <w:rFonts w:ascii="黑体" w:eastAsia="仿宋_GB2312" w:hAnsi="黑体" w:cs="宋体" w:hint="eastAsia"/>
          <w:bCs/>
          <w:kern w:val="0"/>
          <w:sz w:val="32"/>
          <w:szCs w:val="32"/>
        </w:rPr>
        <w:t>八、《政府性基金预算财政拨款收入支出决算表》</w:t>
      </w:r>
      <w:bookmarkEnd w:id="52"/>
      <w:bookmarkEnd w:id="53"/>
    </w:p>
    <w:p w14:paraId="3D2F34D5" w14:textId="77777777" w:rsidR="005403E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70AABEA" w14:textId="77777777" w:rsidR="005403E5" w:rsidRDefault="005403E5">
      <w:pPr>
        <w:ind w:firstLineChars="200" w:firstLine="640"/>
        <w:rPr>
          <w:rFonts w:ascii="仿宋_GB2312" w:eastAsia="仿宋_GB2312"/>
          <w:sz w:val="32"/>
          <w:szCs w:val="32"/>
        </w:rPr>
      </w:pPr>
    </w:p>
    <w:p w14:paraId="4F72165C" w14:textId="77777777" w:rsidR="005403E5" w:rsidRDefault="005403E5">
      <w:pPr>
        <w:ind w:firstLineChars="200" w:firstLine="640"/>
        <w:outlineLvl w:val="1"/>
        <w:rPr>
          <w:rFonts w:ascii="黑体" w:eastAsia="黑体" w:hAnsi="黑体" w:cs="宋体" w:hint="eastAsia"/>
          <w:bCs/>
          <w:kern w:val="0"/>
          <w:sz w:val="32"/>
          <w:szCs w:val="32"/>
        </w:rPr>
      </w:pPr>
    </w:p>
    <w:sectPr w:rsidR="005403E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375D60" w14:textId="77777777" w:rsidR="009277D2" w:rsidRDefault="009277D2">
      <w:r>
        <w:separator/>
      </w:r>
    </w:p>
  </w:endnote>
  <w:endnote w:type="continuationSeparator" w:id="0">
    <w:p w14:paraId="19CDAFDC" w14:textId="77777777" w:rsidR="009277D2" w:rsidRDefault="0092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462EC" w14:textId="77777777" w:rsidR="005403E5" w:rsidRDefault="00000000">
    <w:pPr>
      <w:pStyle w:val="a4"/>
    </w:pPr>
    <w:r>
      <w:rPr>
        <w:noProof/>
      </w:rPr>
      <mc:AlternateContent>
        <mc:Choice Requires="wps">
          <w:drawing>
            <wp:anchor distT="0" distB="0" distL="114300" distR="114300" simplePos="0" relativeHeight="251659264" behindDoc="0" locked="0" layoutInCell="1" allowOverlap="1" wp14:anchorId="6D963B68" wp14:editId="3771EFA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02D99E" w14:textId="77777777" w:rsidR="005403E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D963B6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902D99E" w14:textId="77777777" w:rsidR="005403E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2B568" w14:textId="77777777" w:rsidR="009277D2" w:rsidRDefault="009277D2">
      <w:r>
        <w:separator/>
      </w:r>
    </w:p>
  </w:footnote>
  <w:footnote w:type="continuationSeparator" w:id="0">
    <w:p w14:paraId="2A4CECDC" w14:textId="77777777" w:rsidR="009277D2" w:rsidRDefault="00927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95720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403E5"/>
    <w:rsid w:val="000754DD"/>
    <w:rsid w:val="001D2302"/>
    <w:rsid w:val="00213C59"/>
    <w:rsid w:val="002D7368"/>
    <w:rsid w:val="003210CE"/>
    <w:rsid w:val="005403E5"/>
    <w:rsid w:val="005C0283"/>
    <w:rsid w:val="007C0BCD"/>
    <w:rsid w:val="009277D2"/>
    <w:rsid w:val="009476F4"/>
    <w:rsid w:val="00B70D59"/>
    <w:rsid w:val="00CC4617"/>
    <w:rsid w:val="00EC7DB3"/>
    <w:rsid w:val="00F52A8D"/>
    <w:rsid w:val="00F56A9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C794AA"/>
  <w15:docId w15:val="{765E639B-CA5C-4760-8756-C455DB1E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18</Pages>
  <Words>1300</Words>
  <Characters>7410</Characters>
  <Application>Microsoft Office Word</Application>
  <DocSecurity>0</DocSecurity>
  <Lines>61</Lines>
  <Paragraphs>17</Paragraphs>
  <ScaleCrop>false</ScaleCrop>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