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609C2">
      <w:pPr>
        <w:rPr>
          <w:rFonts w:hint="eastAsia" w:ascii="黑体" w:hAnsi="黑体" w:eastAsia="黑体"/>
          <w:sz w:val="32"/>
          <w:szCs w:val="32"/>
        </w:rPr>
      </w:pPr>
      <w:bookmarkStart w:id="48" w:name="_GoBack"/>
      <w:bookmarkEnd w:id="48"/>
    </w:p>
    <w:p w14:paraId="61013848">
      <w:pPr>
        <w:jc w:val="center"/>
        <w:rPr>
          <w:rFonts w:hint="eastAsia" w:ascii="方正小标宋_GBK" w:hAnsi="宋体" w:eastAsia="方正小标宋_GBK"/>
          <w:sz w:val="44"/>
          <w:szCs w:val="44"/>
        </w:rPr>
      </w:pPr>
    </w:p>
    <w:p w14:paraId="06D9161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米东区农业技术推广中心（种子管理站）</w:t>
      </w:r>
    </w:p>
    <w:p w14:paraId="51308A4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E369D0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033662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EE2674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EA17784">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3730A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F555B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89F7D1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98EC7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598B0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DB823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C42284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10FACC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163C2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B3900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4DE57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0C7525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9AE2C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9FEFDE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65E82E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2D0633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F7BB8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68DAC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99DEFF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B0BB13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A9B81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AC5B28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D5E90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FD1C6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DADFE5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702A7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BEFCB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966146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C2A6C3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2876DC6">
      <w:r>
        <w:rPr>
          <w:rFonts w:hint="eastAsia" w:ascii="仿宋_GB2312" w:hAnsi="仿宋_GB2312" w:eastAsia="仿宋_GB2312" w:cs="仿宋_GB2312"/>
          <w:sz w:val="32"/>
          <w:szCs w:val="32"/>
        </w:rPr>
        <w:fldChar w:fldCharType="end"/>
      </w:r>
    </w:p>
    <w:p w14:paraId="608B2A4E">
      <w:pPr>
        <w:rPr>
          <w:rFonts w:ascii="仿宋_GB2312" w:eastAsia="仿宋_GB2312"/>
          <w:sz w:val="32"/>
          <w:szCs w:val="32"/>
        </w:rPr>
      </w:pPr>
      <w:r>
        <w:rPr>
          <w:rFonts w:hint="eastAsia" w:ascii="仿宋_GB2312" w:eastAsia="仿宋_GB2312"/>
          <w:sz w:val="32"/>
          <w:szCs w:val="32"/>
        </w:rPr>
        <w:br w:type="page"/>
      </w:r>
    </w:p>
    <w:p w14:paraId="55E2E952">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D1DD9B5">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D35FCAC">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1、参与制定农业技术推广计划组织实施。</w:t>
      </w:r>
    </w:p>
    <w:p w14:paraId="1B2B3F82">
      <w:pPr>
        <w:ind w:firstLine="640" w:firstLineChars="200"/>
        <w:jc w:val="left"/>
        <w:rPr>
          <w:rFonts w:ascii="仿宋_GB2312" w:eastAsia="仿宋_GB2312"/>
          <w:sz w:val="32"/>
          <w:szCs w:val="32"/>
        </w:rPr>
      </w:pPr>
      <w:r>
        <w:rPr>
          <w:rFonts w:hint="eastAsia" w:ascii="仿宋_GB2312" w:eastAsia="仿宋_GB2312"/>
          <w:sz w:val="32"/>
          <w:szCs w:val="32"/>
        </w:rPr>
        <w:t>2、组织农业技术的专业培训，提供农业技术、信息服务。</w:t>
      </w:r>
    </w:p>
    <w:p w14:paraId="65301CCA">
      <w:pPr>
        <w:ind w:firstLine="640" w:firstLineChars="200"/>
        <w:jc w:val="left"/>
        <w:rPr>
          <w:rFonts w:ascii="仿宋_GB2312" w:eastAsia="仿宋_GB2312"/>
          <w:sz w:val="32"/>
          <w:szCs w:val="32"/>
        </w:rPr>
      </w:pPr>
      <w:r>
        <w:rPr>
          <w:rFonts w:hint="eastAsia" w:ascii="仿宋_GB2312" w:eastAsia="仿宋_GB2312"/>
          <w:sz w:val="32"/>
          <w:szCs w:val="32"/>
        </w:rPr>
        <w:t>3、对确定推广的农业技术进行试验、示范。</w:t>
      </w:r>
    </w:p>
    <w:p w14:paraId="01CD64ED">
      <w:pPr>
        <w:ind w:firstLine="640" w:firstLineChars="200"/>
        <w:jc w:val="left"/>
        <w:rPr>
          <w:rFonts w:ascii="仿宋_GB2312" w:eastAsia="仿宋_GB2312"/>
          <w:sz w:val="32"/>
          <w:szCs w:val="32"/>
        </w:rPr>
      </w:pPr>
      <w:r>
        <w:rPr>
          <w:rFonts w:hint="eastAsia" w:ascii="仿宋_GB2312" w:eastAsia="仿宋_GB2312"/>
          <w:sz w:val="32"/>
          <w:szCs w:val="32"/>
        </w:rPr>
        <w:t>4、指导乡（镇）农业技术推广人员、群众性科技组织和农民技术人员的农业技术推广活动。</w:t>
      </w:r>
    </w:p>
    <w:p w14:paraId="3FA58F05">
      <w:pPr>
        <w:ind w:firstLine="640" w:firstLineChars="200"/>
        <w:jc w:val="left"/>
        <w:rPr>
          <w:rFonts w:ascii="仿宋_GB2312" w:eastAsia="仿宋_GB2312"/>
          <w:sz w:val="32"/>
          <w:szCs w:val="32"/>
        </w:rPr>
      </w:pPr>
      <w:r>
        <w:rPr>
          <w:rFonts w:hint="eastAsia" w:ascii="仿宋_GB2312" w:eastAsia="仿宋_GB2312"/>
          <w:sz w:val="32"/>
          <w:szCs w:val="32"/>
        </w:rPr>
        <w:t>5、组织开展农作物病虫鼠害防止工作。</w:t>
      </w:r>
    </w:p>
    <w:p w14:paraId="4D6C9221">
      <w:pPr>
        <w:ind w:firstLine="640" w:firstLineChars="200"/>
        <w:jc w:val="left"/>
        <w:rPr>
          <w:rFonts w:ascii="仿宋_GB2312" w:eastAsia="仿宋_GB2312"/>
          <w:sz w:val="32"/>
          <w:szCs w:val="32"/>
        </w:rPr>
      </w:pPr>
      <w:r>
        <w:rPr>
          <w:rFonts w:hint="eastAsia" w:ascii="仿宋_GB2312" w:eastAsia="仿宋_GB2312"/>
          <w:sz w:val="32"/>
          <w:szCs w:val="32"/>
        </w:rPr>
        <w:t>6、负责牧草种子和农作物种子（种苗）生产、经营的监督管理工作。</w:t>
      </w:r>
    </w:p>
    <w:p w14:paraId="592EC844">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2C5AF1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米东区农业技术推广中心（种子管理站）2023年度，实有人数</w:t>
      </w:r>
      <w:r>
        <w:rPr>
          <w:rFonts w:hint="eastAsia" w:ascii="仿宋_GB2312" w:eastAsia="仿宋_GB2312"/>
          <w:sz w:val="32"/>
          <w:szCs w:val="32"/>
          <w:lang w:val="zh-CN"/>
        </w:rPr>
        <w:t>28</w:t>
      </w:r>
      <w:r>
        <w:rPr>
          <w:rFonts w:hint="eastAsia" w:ascii="仿宋_GB2312" w:eastAsia="仿宋_GB2312"/>
          <w:sz w:val="32"/>
          <w:szCs w:val="32"/>
        </w:rPr>
        <w:t>人，其中：在职人员</w:t>
      </w:r>
      <w:r>
        <w:rPr>
          <w:rFonts w:hint="eastAsia" w:ascii="仿宋_GB2312" w:eastAsia="仿宋_GB2312"/>
          <w:sz w:val="32"/>
          <w:szCs w:val="32"/>
          <w:lang w:val="zh-CN"/>
        </w:rPr>
        <w:t>28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59095E40">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6个处室，分别是：财务室、办公室、植保室、土肥室、园艺室、农业技术推广室</w:t>
      </w:r>
      <w:r>
        <w:rPr>
          <w:rFonts w:hint="eastAsia" w:ascii="仿宋_GB2312" w:hAnsi="宋体" w:eastAsia="仿宋_GB2312" w:cs="宋体"/>
          <w:kern w:val="0"/>
          <w:sz w:val="32"/>
          <w:szCs w:val="32"/>
        </w:rPr>
        <w:t>。</w:t>
      </w:r>
    </w:p>
    <w:p w14:paraId="03EC540B">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1C60E6FD">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4C8A4C34">
      <w:pPr>
        <w:ind w:firstLine="640" w:firstLineChars="200"/>
        <w:jc w:val="left"/>
        <w:rPr>
          <w:rFonts w:ascii="仿宋_GB2312" w:eastAsia="仿宋_GB2312"/>
          <w:sz w:val="32"/>
          <w:szCs w:val="32"/>
        </w:rPr>
      </w:pPr>
      <w:r>
        <w:rPr>
          <w:rFonts w:hint="eastAsia" w:ascii="仿宋_GB2312" w:eastAsia="仿宋_GB2312"/>
          <w:sz w:val="32"/>
          <w:szCs w:val="32"/>
        </w:rPr>
        <w:t>2023年度收入总计617.89万元，其中：本年收入合计616.75万元，使用非财政拨款结余0.00万元，年初结转和结余1.14万元。</w:t>
      </w:r>
    </w:p>
    <w:p w14:paraId="709A4DFD">
      <w:pPr>
        <w:ind w:firstLine="640" w:firstLineChars="200"/>
        <w:jc w:val="left"/>
        <w:rPr>
          <w:rFonts w:ascii="仿宋_GB2312" w:eastAsia="仿宋_GB2312"/>
          <w:sz w:val="32"/>
          <w:szCs w:val="32"/>
        </w:rPr>
      </w:pPr>
      <w:r>
        <w:rPr>
          <w:rFonts w:hint="eastAsia" w:ascii="仿宋_GB2312" w:eastAsia="仿宋_GB2312"/>
          <w:sz w:val="32"/>
          <w:szCs w:val="32"/>
        </w:rPr>
        <w:t>2023年度支出总计617.89万元，其中：本年支出合计616.75万元，结余分配0.00万元，年末结转和结余1.14万元。</w:t>
      </w:r>
    </w:p>
    <w:p w14:paraId="6AAEE0B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增加175.94万元</w:t>
      </w:r>
      <w:r>
        <w:rPr>
          <w:rFonts w:hint="eastAsia" w:ascii="仿宋_GB2312" w:eastAsia="仿宋_GB2312"/>
          <w:sz w:val="32"/>
          <w:szCs w:val="32"/>
        </w:rPr>
        <w:t>，增长39.81%，主要原因是：单位本年增加科技园区项目经费、2023年自治区农业发展资金—防灾减灾、2023年新疆人才发展基金。</w:t>
      </w:r>
    </w:p>
    <w:p w14:paraId="51EFA56B">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1A9EB03">
      <w:pPr>
        <w:ind w:firstLine="640" w:firstLineChars="200"/>
        <w:jc w:val="left"/>
        <w:rPr>
          <w:rFonts w:ascii="仿宋_GB2312" w:eastAsia="仿宋_GB2312"/>
          <w:sz w:val="32"/>
          <w:szCs w:val="32"/>
        </w:rPr>
      </w:pPr>
      <w:r>
        <w:rPr>
          <w:rFonts w:hint="eastAsia" w:ascii="仿宋_GB2312" w:eastAsia="仿宋_GB2312"/>
          <w:sz w:val="32"/>
          <w:szCs w:val="32"/>
        </w:rPr>
        <w:t>本年收入616.75万元，其中：财政拨款收入</w:t>
      </w:r>
      <w:r>
        <w:rPr>
          <w:rFonts w:hint="eastAsia" w:ascii="仿宋_GB2312" w:eastAsia="仿宋_GB2312"/>
          <w:sz w:val="32"/>
          <w:szCs w:val="32"/>
          <w:lang w:val="zh-CN"/>
        </w:rPr>
        <w:t>616.75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EA9B692">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FCDC8D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本年支出616.75万元，其中：基本支出516.12万元，占83.68%；项目支出100.63万元，占16.32%；上缴上级支出0.00万元，占0.00%；经营支出0.00万元，占0.00%；对附属单位补助支出0.00万元，占0.00%。</w:t>
      </w:r>
    </w:p>
    <w:p w14:paraId="449EDD16">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D946DEF">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616.75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616.75</w:t>
      </w:r>
      <w:r>
        <w:rPr>
          <w:rFonts w:hint="eastAsia" w:ascii="仿宋_GB2312" w:eastAsia="仿宋_GB2312"/>
          <w:sz w:val="32"/>
          <w:szCs w:val="32"/>
        </w:rPr>
        <w:t>万元。财政拨款支出总计</w:t>
      </w:r>
      <w:r>
        <w:rPr>
          <w:rFonts w:hint="eastAsia" w:ascii="仿宋_GB2312" w:eastAsia="仿宋_GB2312"/>
          <w:sz w:val="32"/>
          <w:szCs w:val="32"/>
          <w:lang w:val="zh-CN"/>
        </w:rPr>
        <w:t>616.75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616.75</w:t>
      </w:r>
      <w:r>
        <w:rPr>
          <w:rFonts w:hint="eastAsia" w:ascii="仿宋_GB2312" w:eastAsia="仿宋_GB2312"/>
          <w:sz w:val="32"/>
          <w:szCs w:val="32"/>
        </w:rPr>
        <w:t>万元。</w:t>
      </w:r>
    </w:p>
    <w:p w14:paraId="624A349A">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增加175.94万元</w:t>
      </w:r>
      <w:r>
        <w:rPr>
          <w:rFonts w:hint="eastAsia" w:ascii="仿宋_GB2312" w:eastAsia="仿宋_GB2312"/>
          <w:sz w:val="32"/>
          <w:szCs w:val="32"/>
        </w:rPr>
        <w:t>，增长39.91%,主要原因是：单位本年增加科技园区项目经费、2023年自治区农业发展资金—防灾减灾、2023年新疆人才发展基金。与年初预算相比，年初预算数</w:t>
      </w:r>
      <w:r>
        <w:rPr>
          <w:rFonts w:hint="eastAsia" w:ascii="仿宋_GB2312" w:eastAsia="仿宋_GB2312"/>
          <w:sz w:val="32"/>
          <w:szCs w:val="32"/>
          <w:lang w:val="zh-CN"/>
        </w:rPr>
        <w:t>470.28</w:t>
      </w:r>
      <w:r>
        <w:rPr>
          <w:rFonts w:hint="eastAsia" w:ascii="仿宋_GB2312" w:eastAsia="仿宋_GB2312"/>
          <w:sz w:val="32"/>
          <w:szCs w:val="32"/>
        </w:rPr>
        <w:t>万元，决算数</w:t>
      </w:r>
      <w:r>
        <w:rPr>
          <w:rFonts w:hint="eastAsia" w:ascii="仿宋_GB2312" w:eastAsia="仿宋_GB2312"/>
          <w:sz w:val="32"/>
          <w:szCs w:val="32"/>
          <w:lang w:val="zh-CN"/>
        </w:rPr>
        <w:t>616.75</w:t>
      </w:r>
      <w:r>
        <w:rPr>
          <w:rFonts w:hint="eastAsia" w:ascii="仿宋_GB2312" w:eastAsia="仿宋_GB2312"/>
          <w:sz w:val="32"/>
          <w:szCs w:val="32"/>
        </w:rPr>
        <w:t>万元，预决算差异率31.15%，主要原因是：年中单位追加科技园区项目经费。</w:t>
      </w:r>
    </w:p>
    <w:p w14:paraId="53D0DC6C">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EA50B5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CB0652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2023年度一般公共预算财政拨款支出616.75万元，占本年支出合计的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增加175.94万元</w:t>
      </w:r>
      <w:r>
        <w:rPr>
          <w:rFonts w:hint="eastAsia" w:ascii="仿宋_GB2312" w:eastAsia="仿宋_GB2312"/>
          <w:sz w:val="32"/>
          <w:szCs w:val="32"/>
        </w:rPr>
        <w:t>，增长39.91%,主要原因是：单位本年增加科技园区项目经费、2023年自治区农业发展资金—防灾减灾、2023年新疆人才发展基金。与年初预算相比，年初预算数</w:t>
      </w:r>
      <w:r>
        <w:rPr>
          <w:rFonts w:hint="eastAsia" w:ascii="仿宋_GB2312" w:eastAsia="仿宋_GB2312"/>
          <w:sz w:val="32"/>
          <w:szCs w:val="32"/>
          <w:lang w:val="zh-CN"/>
        </w:rPr>
        <w:t>470.28</w:t>
      </w:r>
      <w:r>
        <w:rPr>
          <w:rFonts w:hint="eastAsia" w:ascii="仿宋_GB2312" w:eastAsia="仿宋_GB2312"/>
          <w:sz w:val="32"/>
          <w:szCs w:val="32"/>
        </w:rPr>
        <w:t>万元，决算数</w:t>
      </w:r>
      <w:r>
        <w:rPr>
          <w:rFonts w:hint="eastAsia" w:ascii="仿宋_GB2312" w:eastAsia="仿宋_GB2312"/>
          <w:sz w:val="32"/>
          <w:szCs w:val="32"/>
          <w:lang w:val="zh-CN"/>
        </w:rPr>
        <w:t>616.75</w:t>
      </w:r>
      <w:r>
        <w:rPr>
          <w:rFonts w:hint="eastAsia" w:ascii="仿宋_GB2312" w:eastAsia="仿宋_GB2312"/>
          <w:sz w:val="32"/>
          <w:szCs w:val="32"/>
        </w:rPr>
        <w:t>万元，预决算差异率</w:t>
      </w:r>
      <w:r>
        <w:rPr>
          <w:rFonts w:hint="eastAsia" w:ascii="仿宋_GB2312" w:eastAsia="仿宋_GB2312"/>
          <w:sz w:val="32"/>
          <w:szCs w:val="32"/>
          <w:lang w:val="zh-CN"/>
        </w:rPr>
        <w:t>31.15%</w:t>
      </w:r>
      <w:r>
        <w:rPr>
          <w:rFonts w:hint="eastAsia" w:ascii="仿宋_GB2312" w:eastAsia="仿宋_GB2312"/>
          <w:sz w:val="32"/>
          <w:szCs w:val="32"/>
        </w:rPr>
        <w:t>，主要原因是：年中单位追加科技园区项目经费。</w:t>
      </w:r>
    </w:p>
    <w:p w14:paraId="4625D95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50EE95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1.农林水支出（类）591.75万元，占</w:t>
      </w:r>
      <w:r>
        <w:rPr>
          <w:rFonts w:hint="eastAsia" w:ascii="仿宋_GB2312" w:eastAsia="仿宋_GB2312"/>
          <w:kern w:val="2"/>
          <w:sz w:val="32"/>
          <w:szCs w:val="32"/>
          <w:lang w:val="zh-CN"/>
        </w:rPr>
        <w:t>95.95%</w:t>
      </w:r>
      <w:r>
        <w:rPr>
          <w:rFonts w:ascii="仿宋_GB2312" w:eastAsia="仿宋_GB2312"/>
          <w:kern w:val="2"/>
          <w:sz w:val="32"/>
          <w:szCs w:val="32"/>
          <w:lang w:val="zh-CN"/>
        </w:rPr>
        <w:t>；</w:t>
      </w:r>
    </w:p>
    <w:p w14:paraId="181AA48C">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2.其他支出（类）</w:t>
      </w:r>
      <w:r>
        <w:rPr>
          <w:rFonts w:hint="eastAsia" w:ascii="仿宋_GB2312" w:eastAsia="仿宋_GB2312"/>
          <w:kern w:val="2"/>
          <w:sz w:val="32"/>
          <w:szCs w:val="32"/>
          <w:lang w:val="zh-CN"/>
        </w:rPr>
        <w:t>25.00</w:t>
      </w:r>
      <w:r>
        <w:rPr>
          <w:rFonts w:ascii="仿宋_GB2312" w:eastAsia="仿宋_GB2312"/>
          <w:kern w:val="2"/>
          <w:sz w:val="32"/>
          <w:szCs w:val="32"/>
          <w:lang w:val="zh-CN"/>
        </w:rPr>
        <w:t>万元，占</w:t>
      </w:r>
      <w:r>
        <w:rPr>
          <w:rFonts w:hint="eastAsia" w:ascii="仿宋_GB2312" w:eastAsia="仿宋_GB2312"/>
          <w:kern w:val="2"/>
          <w:sz w:val="32"/>
          <w:szCs w:val="32"/>
          <w:lang w:val="zh-CN"/>
        </w:rPr>
        <w:t>4.05%。</w:t>
      </w:r>
    </w:p>
    <w:p w14:paraId="51273E9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998F5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1.农林水支出（类）农业农村（款）科技转化与推广服务（项）:支出决算数为30.96万元，比上年决算增加30.96万元，增长100%，主要原因是：单位本年增加</w:t>
      </w:r>
      <w:r>
        <w:rPr>
          <w:rFonts w:hint="eastAsia" w:ascii="仿宋_GB2312" w:hAnsi="仿宋_GB2312" w:eastAsia="仿宋_GB2312" w:cs="仿宋_GB2312"/>
          <w:sz w:val="32"/>
          <w:szCs w:val="32"/>
          <w:lang w:val="zh-CN"/>
        </w:rPr>
        <w:t>科技园区项目经费。</w:t>
      </w:r>
    </w:p>
    <w:p w14:paraId="2C0A71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2.农林水支出（类）农业农村（款）事业运行（项）:支出决算数为516.12万元，比上年决算增加119.36万元，增长30.08%，主要原因是：</w:t>
      </w:r>
      <w:r>
        <w:rPr>
          <w:rFonts w:hint="eastAsia" w:ascii="仿宋_GB2312" w:eastAsia="仿宋_GB2312"/>
          <w:sz w:val="32"/>
          <w:szCs w:val="32"/>
          <w:lang w:val="zh-CN"/>
        </w:rPr>
        <w:t>单位本年人员增加，相应人员工资、津贴补贴、奖金等人员经费增加</w:t>
      </w:r>
      <w:r>
        <w:rPr>
          <w:rFonts w:hint="eastAsia" w:ascii="仿宋_GB2312" w:hAnsi="仿宋_GB2312" w:eastAsia="仿宋_GB2312" w:cs="仿宋_GB2312"/>
          <w:sz w:val="32"/>
          <w:szCs w:val="32"/>
          <w:lang w:val="zh-CN"/>
        </w:rPr>
        <w:t>。</w:t>
      </w:r>
    </w:p>
    <w:p w14:paraId="27BF0D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3.农林水支出（类）农业农村（款）病虫害控制（项）:支出决算数为5.67万元，比上年决算增加5.67万元，增长100%，主要原因是：单位本年增加</w:t>
      </w:r>
      <w:r>
        <w:rPr>
          <w:rFonts w:hint="eastAsia" w:ascii="仿宋_GB2312" w:hAnsi="仿宋_GB2312" w:eastAsia="仿宋_GB2312" w:cs="仿宋_GB2312"/>
          <w:sz w:val="32"/>
          <w:szCs w:val="32"/>
          <w:lang w:val="zh-CN"/>
        </w:rPr>
        <w:t>农作物保持应急统防统治、中央粮油生产保障资金。</w:t>
      </w:r>
    </w:p>
    <w:p w14:paraId="6768007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4.农林水支出（类）农业农村（款）防灾救灾（项）:支出决算数为30.00万元，比上年决算增加30.00万元，增长100%，主要原因是：增加</w:t>
      </w:r>
      <w:r>
        <w:rPr>
          <w:rFonts w:hint="eastAsia" w:ascii="仿宋_GB2312" w:hAnsi="仿宋_GB2312" w:eastAsia="仿宋_GB2312" w:cs="仿宋_GB2312"/>
          <w:sz w:val="32"/>
          <w:szCs w:val="32"/>
          <w:lang w:val="zh-CN"/>
        </w:rPr>
        <w:t>2023年自治区农业发展资金—防灾减灾。</w:t>
      </w:r>
    </w:p>
    <w:p w14:paraId="1BE6754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5.农林水支出（类）农业农村（款）农业资源保护修复与利用（项）:支出决算数为9.00万元，比上年决算增加9.00万元，增长100%，主要原因是：增加</w:t>
      </w:r>
      <w:r>
        <w:rPr>
          <w:rFonts w:hint="eastAsia" w:ascii="仿宋_GB2312" w:hAnsi="仿宋_GB2312" w:eastAsia="仿宋_GB2312" w:cs="仿宋_GB2312"/>
          <w:sz w:val="32"/>
          <w:szCs w:val="32"/>
          <w:lang w:val="zh-CN"/>
        </w:rPr>
        <w:t>2023农业资源保护修复与利用。</w:t>
      </w:r>
    </w:p>
    <w:p w14:paraId="732EDA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6.其他支出（类）其他支出（款）其他支出（项）:支出决算数为25.00万元，比上年决算增加25.00万元，增长100%，主要原因是：增加</w:t>
      </w:r>
      <w:r>
        <w:rPr>
          <w:rFonts w:hint="eastAsia" w:ascii="仿宋_GB2312" w:hAnsi="仿宋_GB2312" w:eastAsia="仿宋_GB2312" w:cs="仿宋_GB2312"/>
          <w:sz w:val="32"/>
          <w:szCs w:val="32"/>
          <w:lang w:val="zh-CN"/>
        </w:rPr>
        <w:t>2023年新疆人才发展基金。</w:t>
      </w:r>
    </w:p>
    <w:p w14:paraId="679162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0.00万元，比上年决算减少44.05万元，下降100%，主要原因是：科目调整，养老保险缴费调整至事业运行</w:t>
      </w:r>
      <w:r>
        <w:rPr>
          <w:rFonts w:hint="eastAsia" w:ascii="仿宋_GB2312" w:hAnsi="仿宋_GB2312" w:eastAsia="仿宋_GB2312" w:cs="仿宋_GB2312"/>
          <w:sz w:val="32"/>
          <w:szCs w:val="32"/>
          <w:lang w:val="zh-CN"/>
        </w:rPr>
        <w:t>。</w:t>
      </w:r>
    </w:p>
    <w:p w14:paraId="4F752AC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CF698A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516.12万元，其中：人员经费485.23万元，包括：基本工资、津贴补贴、奖金、绩效工资、机关事业单位基本养老保险缴费、职工基本医疗保险缴费、公务员医疗补助缴费、其他社会保障缴费、住房公积金、抚恤金、奖励金。</w:t>
      </w:r>
    </w:p>
    <w:p w14:paraId="7B4A9395">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公用经费30.89万元，包括：办公费、电费、邮电费、取暖费、维修（护）费、劳务费、工会经费、福利费、公务用车运行维护费、其他商品和服务支出</w:t>
      </w:r>
      <w:r>
        <w:rPr>
          <w:rFonts w:hint="eastAsia" w:ascii="仿宋_GB2312" w:hAnsi="宋体" w:eastAsia="仿宋_GB2312" w:cs="宋体"/>
          <w:kern w:val="0"/>
          <w:sz w:val="32"/>
          <w:szCs w:val="32"/>
        </w:rPr>
        <w:t>。</w:t>
      </w:r>
    </w:p>
    <w:p w14:paraId="770CAA5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BEEFAE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“三公”经费支出7.55万元，</w:t>
      </w:r>
      <w:r>
        <w:rPr>
          <w:rFonts w:hint="eastAsia" w:ascii="仿宋_GB2312" w:eastAsia="仿宋_GB2312"/>
          <w:sz w:val="32"/>
          <w:szCs w:val="32"/>
        </w:rPr>
        <w:t>比上年</w:t>
      </w:r>
      <w:r>
        <w:rPr>
          <w:rFonts w:hint="eastAsia" w:ascii="仿宋_GB2312" w:eastAsia="仿宋_GB2312"/>
          <w:sz w:val="32"/>
          <w:szCs w:val="32"/>
          <w:lang w:val="zh-CN"/>
        </w:rPr>
        <w:t>增加5.35万元，</w:t>
      </w:r>
      <w:r>
        <w:rPr>
          <w:rFonts w:hint="eastAsia" w:ascii="仿宋_GB2312" w:eastAsia="仿宋_GB2312"/>
          <w:sz w:val="32"/>
          <w:szCs w:val="32"/>
        </w:rPr>
        <w:t>增长243.18%,</w:t>
      </w:r>
      <w:r>
        <w:rPr>
          <w:rFonts w:hint="eastAsia" w:ascii="仿宋_GB2312" w:eastAsia="仿宋_GB2312"/>
          <w:sz w:val="32"/>
          <w:szCs w:val="32"/>
          <w:lang w:val="zh-CN"/>
        </w:rPr>
        <w:t>主要原因是：</w:t>
      </w:r>
      <w:r>
        <w:rPr>
          <w:rFonts w:ascii="仿宋_GB2312" w:eastAsia="仿宋_GB2312"/>
          <w:sz w:val="32"/>
          <w:szCs w:val="32"/>
          <w:lang w:val="zh-CN"/>
        </w:rPr>
        <w:t>车辆出行</w:t>
      </w:r>
      <w:r>
        <w:rPr>
          <w:rFonts w:hint="eastAsia" w:ascii="仿宋_GB2312" w:eastAsia="仿宋_GB2312"/>
          <w:sz w:val="32"/>
          <w:szCs w:val="32"/>
        </w:rPr>
        <w:t>增加</w:t>
      </w:r>
      <w:r>
        <w:rPr>
          <w:rFonts w:ascii="仿宋_GB2312" w:eastAsia="仿宋_GB2312"/>
          <w:sz w:val="32"/>
          <w:szCs w:val="32"/>
          <w:lang w:val="zh-CN"/>
        </w:rPr>
        <w:t>，</w:t>
      </w:r>
      <w:r>
        <w:rPr>
          <w:rFonts w:hint="eastAsia" w:ascii="仿宋_GB2312" w:eastAsia="仿宋_GB2312"/>
          <w:sz w:val="32"/>
          <w:szCs w:val="32"/>
        </w:rPr>
        <w:t>增加</w:t>
      </w:r>
      <w:r>
        <w:rPr>
          <w:rFonts w:ascii="仿宋_GB2312" w:eastAsia="仿宋_GB2312"/>
          <w:sz w:val="32"/>
          <w:szCs w:val="32"/>
          <w:lang w:val="zh-CN"/>
        </w:rPr>
        <w:t>车辆维修维护费、燃油费等</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；公务用车购置及运行维护费支出7.55万元，占100.00%，比上年增加5.35万元，</w:t>
      </w:r>
      <w:r>
        <w:rPr>
          <w:rFonts w:hint="eastAsia" w:ascii="仿宋_GB2312" w:eastAsia="仿宋_GB2312"/>
          <w:sz w:val="32"/>
          <w:szCs w:val="32"/>
        </w:rPr>
        <w:t>增长243.18%,</w:t>
      </w:r>
      <w:r>
        <w:rPr>
          <w:rFonts w:hint="eastAsia" w:ascii="仿宋_GB2312" w:eastAsia="仿宋_GB2312"/>
          <w:sz w:val="32"/>
          <w:szCs w:val="32"/>
          <w:lang w:val="zh-CN"/>
        </w:rPr>
        <w:t>主要原因是：</w:t>
      </w:r>
      <w:r>
        <w:rPr>
          <w:rFonts w:ascii="仿宋_GB2312" w:eastAsia="仿宋_GB2312"/>
          <w:sz w:val="32"/>
          <w:szCs w:val="32"/>
          <w:lang w:val="zh-CN"/>
        </w:rPr>
        <w:t>车辆出行</w:t>
      </w:r>
      <w:r>
        <w:rPr>
          <w:rFonts w:hint="eastAsia" w:ascii="仿宋_GB2312" w:eastAsia="仿宋_GB2312"/>
          <w:sz w:val="32"/>
          <w:szCs w:val="32"/>
        </w:rPr>
        <w:t>增加</w:t>
      </w:r>
      <w:r>
        <w:rPr>
          <w:rFonts w:ascii="仿宋_GB2312" w:eastAsia="仿宋_GB2312"/>
          <w:sz w:val="32"/>
          <w:szCs w:val="32"/>
          <w:lang w:val="zh-CN"/>
        </w:rPr>
        <w:t>，</w:t>
      </w:r>
      <w:r>
        <w:rPr>
          <w:rFonts w:hint="eastAsia" w:ascii="仿宋_GB2312" w:eastAsia="仿宋_GB2312"/>
          <w:sz w:val="32"/>
          <w:szCs w:val="32"/>
        </w:rPr>
        <w:t>增加</w:t>
      </w:r>
      <w:r>
        <w:rPr>
          <w:rFonts w:ascii="仿宋_GB2312" w:eastAsia="仿宋_GB2312"/>
          <w:sz w:val="32"/>
          <w:szCs w:val="32"/>
          <w:lang w:val="zh-CN"/>
        </w:rPr>
        <w:t>车辆维修维护费、燃油费等</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5A1C7E8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22E0E1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0BDFE339">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公务用车购置及运行维护费7.55万元，其中：公务用车购置费0.00万元，公务用车运行维护费7.55万元。公务用车运行维护费开支内容包括</w:t>
      </w:r>
      <w:r>
        <w:rPr>
          <w:rFonts w:ascii="仿宋_GB2312" w:eastAsia="仿宋_GB2312"/>
          <w:sz w:val="32"/>
          <w:szCs w:val="32"/>
          <w:lang w:val="zh-CN"/>
        </w:rPr>
        <w:t>公务用车燃油费、车辆维修维护费、保险费、过路费等</w:t>
      </w:r>
      <w:r>
        <w:rPr>
          <w:rFonts w:hint="eastAsia" w:ascii="仿宋_GB2312" w:eastAsia="仿宋_GB2312"/>
          <w:sz w:val="32"/>
          <w:szCs w:val="32"/>
          <w:lang w:val="zh-CN"/>
        </w:rPr>
        <w:t>。公务用车购置数0辆，公务用车保有量3辆。国有资产占用情况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271CCB2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14:paraId="16A9D7DB">
      <w:pPr>
        <w:ind w:firstLine="640" w:firstLineChars="200"/>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预算数7.55万元，决算数7.55万元，预决算差异率0.00%，主要原因是：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0CCAB3BE">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575E48E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720A2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9FAC91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501D71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2A575BA">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50A261BF">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米东区农业技术推广中心（种子管理站）（事业单位）公用经费支出30.89万元，</w:t>
      </w:r>
      <w:r>
        <w:rPr>
          <w:rFonts w:hint="eastAsia" w:ascii="仿宋_GB2312" w:hAnsi="仿宋_GB2312" w:eastAsia="仿宋_GB2312" w:cs="仿宋_GB2312"/>
          <w:sz w:val="32"/>
          <w:szCs w:val="32"/>
          <w:lang w:val="zh-CN"/>
        </w:rPr>
        <w:t>比上年增加28.58万元，增长1,237.23%，主要原因是：</w:t>
      </w:r>
      <w:r>
        <w:rPr>
          <w:rFonts w:hint="eastAsia" w:ascii="仿宋_GB2312" w:eastAsia="仿宋_GB2312"/>
          <w:sz w:val="32"/>
          <w:szCs w:val="32"/>
        </w:rPr>
        <w:t>公用经费30.89万元，包括：单位本年增加取暖费、维修（护）费、劳务费、公务用车运行维护费</w:t>
      </w:r>
      <w:r>
        <w:rPr>
          <w:rFonts w:hint="eastAsia" w:ascii="仿宋_GB2312" w:hAnsi="宋体" w:eastAsia="仿宋_GB2312" w:cs="宋体"/>
          <w:kern w:val="0"/>
          <w:sz w:val="32"/>
          <w:szCs w:val="32"/>
        </w:rPr>
        <w:t>。</w:t>
      </w:r>
    </w:p>
    <w:p w14:paraId="008CBBE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21216E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7B05E21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2BBFF5A5">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7E3F964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717.03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屋6,930.40平方米，价值386.84万元。车辆3辆，价值44.27万元，其中：副部（省）级及以上领导用车0辆、主要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8750BBD">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D504BD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w:t>
      </w:r>
      <w:r>
        <w:rPr>
          <w:rFonts w:hint="eastAsia" w:ascii="仿宋_GB2312" w:hAnsi="仿宋_GB2312" w:eastAsia="仿宋_GB2312" w:cs="仿宋_GB2312"/>
          <w:kern w:val="0"/>
          <w:sz w:val="32"/>
          <w:szCs w:val="32"/>
        </w:rPr>
        <w:t>额617.89万元，实际执行总额616.75万元；预算绩效评价项目6个，全年预算数100.67万元，全年执行数100.67万元。预算绩效管</w:t>
      </w:r>
      <w:r>
        <w:rPr>
          <w:rFonts w:hint="eastAsia" w:ascii="仿宋_GB2312" w:eastAsia="仿宋_GB2312"/>
          <w:sz w:val="32"/>
          <w:szCs w:val="32"/>
        </w:rPr>
        <w:t>理取得的成效：</w:t>
      </w:r>
      <w:r>
        <w:rPr>
          <w:rFonts w:hint="eastAsia" w:ascii="仿宋_GB2312" w:hAnsi="Calibri" w:eastAsia="仿宋_GB2312"/>
          <w:sz w:val="32"/>
          <w:szCs w:val="32"/>
          <w:lang w:val="zh-CN"/>
        </w:rPr>
        <w:t>一是提升了单位绩效意识。成立了绩效管理领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实到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w:t>
      </w:r>
      <w:r>
        <w:rPr>
          <w:rFonts w:hint="eastAsia" w:ascii="仿宋_GB2312" w:eastAsia="仿宋_GB2312"/>
          <w:sz w:val="32"/>
          <w:szCs w:val="32"/>
        </w:rPr>
        <w:t>具体项目自评情况附绩效自评表及自评报告。</w:t>
      </w:r>
    </w:p>
    <w:p w14:paraId="3C7B674E">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536E54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55C5393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072C71">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C409562">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c>
          <w:tcPr>
            <w:tcW w:w="284" w:type="dxa"/>
            <w:tcBorders>
              <w:top w:val="nil"/>
              <w:left w:val="nil"/>
              <w:bottom w:val="nil"/>
              <w:right w:val="nil"/>
            </w:tcBorders>
            <w:shd w:val="clear" w:color="auto" w:fill="auto"/>
            <w:noWrap/>
            <w:vAlign w:val="center"/>
          </w:tcPr>
          <w:p w14:paraId="34AFC27E">
            <w:pPr>
              <w:widowControl/>
              <w:jc w:val="left"/>
              <w:rPr>
                <w:rFonts w:hint="eastAsia" w:ascii="宋体" w:hAnsi="宋体" w:cs="宋体"/>
                <w:b/>
                <w:bCs/>
                <w:kern w:val="0"/>
                <w:sz w:val="18"/>
                <w:szCs w:val="18"/>
              </w:rPr>
            </w:pPr>
          </w:p>
        </w:tc>
      </w:tr>
      <w:tr w14:paraId="36D0FE78">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30938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49768E6">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F9FF966">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72FA09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79306EDC">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219DC2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51F3269">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8DDBE1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DD31B74">
            <w:pPr>
              <w:widowControl/>
              <w:jc w:val="center"/>
              <w:rPr>
                <w:rFonts w:hint="eastAsia" w:ascii="宋体" w:hAnsi="宋体" w:cs="宋体"/>
                <w:b/>
                <w:bCs/>
                <w:kern w:val="0"/>
                <w:sz w:val="18"/>
                <w:szCs w:val="18"/>
              </w:rPr>
            </w:pPr>
          </w:p>
        </w:tc>
      </w:tr>
      <w:tr w14:paraId="2555FCC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BF067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D67673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2EF38A4">
            <w:pPr>
              <w:jc w:val="center"/>
              <w:rPr>
                <w:rFonts w:hint="eastAsia" w:ascii="等线" w:hAnsi="等线" w:eastAsia="等线"/>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color="auto" w:sz="4" w:space="0"/>
              <w:right w:val="single" w:color="auto" w:sz="4" w:space="0"/>
            </w:tcBorders>
            <w:shd w:val="clear" w:color="auto" w:fill="auto"/>
            <w:vAlign w:val="center"/>
          </w:tcPr>
          <w:p w14:paraId="0E5CC3FF">
            <w:pPr>
              <w:jc w:val="center"/>
              <w:rPr>
                <w:rFonts w:hint="eastAsia" w:ascii="等线" w:hAnsi="等线" w:eastAsia="等线"/>
                <w:szCs w:val="22"/>
                <w14:ligatures w14:val="standardContextual"/>
              </w:rPr>
            </w:pPr>
            <w:r>
              <w:rPr>
                <w:rFonts w:ascii="宋体" w:hAnsi="宋体"/>
                <w:sz w:val="18"/>
                <w:szCs w:val="22"/>
                <w14:ligatures w14:val="standardContextual"/>
              </w:rPr>
              <w:t>617.89</w:t>
            </w:r>
          </w:p>
        </w:tc>
        <w:tc>
          <w:tcPr>
            <w:tcW w:w="2126" w:type="dxa"/>
            <w:tcBorders>
              <w:top w:val="nil"/>
              <w:left w:val="nil"/>
              <w:bottom w:val="single" w:color="auto" w:sz="4" w:space="0"/>
              <w:right w:val="single" w:color="auto" w:sz="4" w:space="0"/>
            </w:tcBorders>
            <w:shd w:val="clear" w:color="auto" w:fill="auto"/>
            <w:vAlign w:val="center"/>
          </w:tcPr>
          <w:p w14:paraId="17D7CE01">
            <w:pPr>
              <w:jc w:val="center"/>
              <w:rPr>
                <w:rFonts w:hint="eastAsia" w:ascii="等线" w:hAnsi="等线" w:eastAsia="等线"/>
                <w:szCs w:val="22"/>
                <w14:ligatures w14:val="standardContextual"/>
              </w:rPr>
            </w:pPr>
            <w:r>
              <w:rPr>
                <w:rFonts w:ascii="宋体" w:hAnsi="宋体"/>
                <w:sz w:val="18"/>
                <w:szCs w:val="22"/>
                <w14:ligatures w14:val="standardContextual"/>
              </w:rPr>
              <w:t>616.75</w:t>
            </w:r>
          </w:p>
        </w:tc>
        <w:tc>
          <w:tcPr>
            <w:tcW w:w="1004" w:type="dxa"/>
            <w:tcBorders>
              <w:top w:val="nil"/>
              <w:left w:val="nil"/>
              <w:bottom w:val="single" w:color="auto" w:sz="4" w:space="0"/>
              <w:right w:val="single" w:color="auto" w:sz="4" w:space="0"/>
            </w:tcBorders>
            <w:shd w:val="clear" w:color="auto" w:fill="auto"/>
            <w:vAlign w:val="center"/>
          </w:tcPr>
          <w:p w14:paraId="4D06B0F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14BFBAD7">
            <w:pPr>
              <w:jc w:val="center"/>
              <w:rPr>
                <w:rFonts w:hint="eastAsia" w:ascii="等线" w:hAnsi="等线" w:eastAsia="等线"/>
                <w:szCs w:val="22"/>
                <w14:ligatures w14:val="standardContextual"/>
              </w:rPr>
            </w:pPr>
            <w:r>
              <w:rPr>
                <w:rFonts w:ascii="宋体" w:hAnsi="宋体"/>
                <w:sz w:val="18"/>
                <w:szCs w:val="22"/>
                <w14:ligatures w14:val="standardContextual"/>
              </w:rPr>
              <w:t>99.82%</w:t>
            </w:r>
          </w:p>
        </w:tc>
        <w:tc>
          <w:tcPr>
            <w:tcW w:w="720" w:type="dxa"/>
            <w:tcBorders>
              <w:top w:val="nil"/>
              <w:left w:val="nil"/>
              <w:bottom w:val="single" w:color="auto" w:sz="4" w:space="0"/>
              <w:right w:val="single" w:color="auto" w:sz="4" w:space="0"/>
            </w:tcBorders>
            <w:shd w:val="clear" w:color="auto" w:fill="auto"/>
            <w:vAlign w:val="center"/>
          </w:tcPr>
          <w:p w14:paraId="1A6F8C0C">
            <w:pPr>
              <w:jc w:val="center"/>
              <w:rPr>
                <w:rFonts w:hint="eastAsia" w:ascii="等线" w:hAnsi="等线" w:eastAsia="等线"/>
                <w:szCs w:val="22"/>
                <w14:ligatures w14:val="standardContextual"/>
              </w:rPr>
            </w:pPr>
            <w:r>
              <w:rPr>
                <w:rFonts w:ascii="宋体" w:hAnsi="宋体"/>
                <w:sz w:val="18"/>
                <w:szCs w:val="22"/>
                <w14:ligatures w14:val="standardContextual"/>
              </w:rPr>
              <w:t>9.98</w:t>
            </w:r>
          </w:p>
        </w:tc>
        <w:tc>
          <w:tcPr>
            <w:tcW w:w="284" w:type="dxa"/>
            <w:tcBorders>
              <w:top w:val="nil"/>
              <w:left w:val="nil"/>
              <w:bottom w:val="nil"/>
              <w:right w:val="nil"/>
            </w:tcBorders>
            <w:shd w:val="clear" w:color="auto" w:fill="auto"/>
            <w:noWrap/>
            <w:vAlign w:val="center"/>
          </w:tcPr>
          <w:p w14:paraId="445C55D7">
            <w:pPr>
              <w:widowControl/>
              <w:jc w:val="center"/>
              <w:rPr>
                <w:rFonts w:hint="eastAsia" w:ascii="宋体" w:hAnsi="宋体" w:cs="宋体"/>
                <w:b/>
                <w:bCs/>
                <w:kern w:val="0"/>
                <w:sz w:val="18"/>
                <w:szCs w:val="18"/>
              </w:rPr>
            </w:pPr>
          </w:p>
        </w:tc>
      </w:tr>
      <w:tr w14:paraId="2042B7B7">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CE8EA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432690">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C2B14E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1BCD399C">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2126" w:type="dxa"/>
            <w:tcBorders>
              <w:top w:val="nil"/>
              <w:left w:val="nil"/>
              <w:bottom w:val="single" w:color="auto" w:sz="4" w:space="0"/>
              <w:right w:val="single" w:color="auto" w:sz="4" w:space="0"/>
            </w:tcBorders>
            <w:shd w:val="clear" w:color="auto" w:fill="auto"/>
            <w:vAlign w:val="center"/>
          </w:tcPr>
          <w:p w14:paraId="2B27D3F0">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004" w:type="dxa"/>
            <w:tcBorders>
              <w:top w:val="nil"/>
              <w:left w:val="nil"/>
              <w:bottom w:val="single" w:color="auto" w:sz="4" w:space="0"/>
              <w:right w:val="single" w:color="auto" w:sz="4" w:space="0"/>
            </w:tcBorders>
            <w:shd w:val="clear" w:color="auto" w:fill="auto"/>
            <w:vAlign w:val="center"/>
          </w:tcPr>
          <w:p w14:paraId="31FA75DB">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708819F6">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3058F68B">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5FF6F5DB">
            <w:pPr>
              <w:widowControl/>
              <w:jc w:val="center"/>
              <w:rPr>
                <w:rFonts w:hint="eastAsia" w:ascii="宋体" w:hAnsi="宋体" w:cs="宋体"/>
                <w:kern w:val="0"/>
                <w:sz w:val="18"/>
                <w:szCs w:val="18"/>
              </w:rPr>
            </w:pPr>
          </w:p>
        </w:tc>
      </w:tr>
      <w:tr w14:paraId="2D913AF2">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8EA33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17AC7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603F983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02BF20B2">
            <w:pPr>
              <w:jc w:val="center"/>
              <w:rPr>
                <w:rFonts w:hint="eastAsia" w:ascii="等线" w:hAnsi="等线" w:eastAsia="等线"/>
                <w:szCs w:val="22"/>
                <w14:ligatures w14:val="standardContextual"/>
              </w:rPr>
            </w:pPr>
            <w:r>
              <w:rPr>
                <w:rFonts w:ascii="宋体" w:hAnsi="宋体"/>
                <w:sz w:val="18"/>
                <w:szCs w:val="22"/>
                <w14:ligatures w14:val="standardContextual"/>
              </w:rPr>
              <w:t>59.00</w:t>
            </w:r>
          </w:p>
        </w:tc>
        <w:tc>
          <w:tcPr>
            <w:tcW w:w="2126" w:type="dxa"/>
            <w:tcBorders>
              <w:top w:val="nil"/>
              <w:left w:val="nil"/>
              <w:bottom w:val="single" w:color="auto" w:sz="4" w:space="0"/>
              <w:right w:val="single" w:color="auto" w:sz="4" w:space="0"/>
            </w:tcBorders>
            <w:shd w:val="clear" w:color="auto" w:fill="auto"/>
            <w:vAlign w:val="center"/>
          </w:tcPr>
          <w:p w14:paraId="7955EE4E">
            <w:pPr>
              <w:jc w:val="center"/>
              <w:rPr>
                <w:rFonts w:hint="eastAsia" w:ascii="等线" w:hAnsi="等线" w:eastAsia="等线"/>
                <w:szCs w:val="22"/>
                <w14:ligatures w14:val="standardContextual"/>
              </w:rPr>
            </w:pPr>
            <w:r>
              <w:rPr>
                <w:rFonts w:ascii="宋体" w:hAnsi="宋体"/>
                <w:sz w:val="18"/>
                <w:szCs w:val="22"/>
                <w14:ligatures w14:val="standardContextual"/>
              </w:rPr>
              <w:t>59.00</w:t>
            </w:r>
          </w:p>
        </w:tc>
        <w:tc>
          <w:tcPr>
            <w:tcW w:w="1004" w:type="dxa"/>
            <w:tcBorders>
              <w:top w:val="nil"/>
              <w:left w:val="nil"/>
              <w:bottom w:val="single" w:color="auto" w:sz="4" w:space="0"/>
              <w:right w:val="single" w:color="auto" w:sz="4" w:space="0"/>
            </w:tcBorders>
            <w:shd w:val="clear" w:color="auto" w:fill="auto"/>
            <w:vAlign w:val="center"/>
          </w:tcPr>
          <w:p w14:paraId="70A41587">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61DAE23D">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2526244A">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434AF476">
            <w:pPr>
              <w:widowControl/>
              <w:jc w:val="center"/>
              <w:rPr>
                <w:rFonts w:hint="eastAsia" w:ascii="宋体" w:hAnsi="宋体" w:cs="宋体"/>
                <w:kern w:val="0"/>
                <w:sz w:val="18"/>
                <w:szCs w:val="18"/>
              </w:rPr>
            </w:pPr>
          </w:p>
        </w:tc>
      </w:tr>
      <w:tr w14:paraId="2998C226">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8F14D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71FDF3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CC309A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1156799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3D82ECD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62C5F32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F0D748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3C780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4D63AC1">
            <w:pPr>
              <w:widowControl/>
              <w:jc w:val="center"/>
              <w:rPr>
                <w:rFonts w:hint="eastAsia" w:ascii="宋体" w:hAnsi="宋体" w:cs="宋体"/>
                <w:kern w:val="0"/>
                <w:sz w:val="18"/>
                <w:szCs w:val="18"/>
              </w:rPr>
            </w:pPr>
          </w:p>
        </w:tc>
      </w:tr>
      <w:tr w14:paraId="16D24D35">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5D02F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F46E144">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D3CE85C">
            <w:pPr>
              <w:jc w:val="center"/>
              <w:rPr>
                <w:rFonts w:hint="eastAsia" w:ascii="等线" w:hAnsi="等线" w:eastAsia="等线"/>
                <w:szCs w:val="22"/>
                <w14:ligatures w14:val="standardContextual"/>
              </w:rPr>
            </w:pPr>
            <w:r>
              <w:rPr>
                <w:rFonts w:ascii="宋体" w:hAnsi="宋体"/>
                <w:sz w:val="18"/>
                <w:szCs w:val="22"/>
                <w14:ligatures w14:val="standardContextual"/>
              </w:rPr>
              <w:t>470.29</w:t>
            </w:r>
          </w:p>
        </w:tc>
        <w:tc>
          <w:tcPr>
            <w:tcW w:w="1134" w:type="dxa"/>
            <w:tcBorders>
              <w:top w:val="nil"/>
              <w:left w:val="nil"/>
              <w:bottom w:val="single" w:color="auto" w:sz="4" w:space="0"/>
              <w:right w:val="single" w:color="auto" w:sz="4" w:space="0"/>
            </w:tcBorders>
            <w:shd w:val="clear" w:color="auto" w:fill="auto"/>
            <w:vAlign w:val="center"/>
          </w:tcPr>
          <w:p w14:paraId="64AAF885">
            <w:pPr>
              <w:jc w:val="center"/>
              <w:rPr>
                <w:rFonts w:hint="eastAsia" w:ascii="等线" w:hAnsi="等线" w:eastAsia="等线"/>
                <w:szCs w:val="22"/>
                <w14:ligatures w14:val="standardContextual"/>
              </w:rPr>
            </w:pPr>
            <w:r>
              <w:rPr>
                <w:rFonts w:ascii="宋体" w:hAnsi="宋体"/>
                <w:sz w:val="18"/>
                <w:szCs w:val="22"/>
                <w14:ligatures w14:val="standardContextual"/>
              </w:rPr>
              <w:t>557.32</w:t>
            </w:r>
          </w:p>
        </w:tc>
        <w:tc>
          <w:tcPr>
            <w:tcW w:w="2126" w:type="dxa"/>
            <w:tcBorders>
              <w:top w:val="nil"/>
              <w:left w:val="nil"/>
              <w:bottom w:val="single" w:color="auto" w:sz="4" w:space="0"/>
              <w:right w:val="single" w:color="auto" w:sz="4" w:space="0"/>
            </w:tcBorders>
            <w:shd w:val="clear" w:color="auto" w:fill="auto"/>
            <w:vAlign w:val="center"/>
          </w:tcPr>
          <w:p w14:paraId="0E0D0420">
            <w:pPr>
              <w:jc w:val="center"/>
              <w:rPr>
                <w:rFonts w:hint="eastAsia" w:ascii="等线" w:hAnsi="等线" w:eastAsia="等线"/>
                <w:szCs w:val="22"/>
                <w14:ligatures w14:val="standardContextual"/>
              </w:rPr>
            </w:pPr>
            <w:r>
              <w:rPr>
                <w:rFonts w:ascii="宋体" w:hAnsi="宋体"/>
                <w:sz w:val="18"/>
                <w:szCs w:val="22"/>
                <w14:ligatures w14:val="standardContextual"/>
              </w:rPr>
              <w:t>556.18</w:t>
            </w:r>
          </w:p>
        </w:tc>
        <w:tc>
          <w:tcPr>
            <w:tcW w:w="1004" w:type="dxa"/>
            <w:tcBorders>
              <w:top w:val="nil"/>
              <w:left w:val="nil"/>
              <w:bottom w:val="single" w:color="auto" w:sz="4" w:space="0"/>
              <w:right w:val="single" w:color="auto" w:sz="4" w:space="0"/>
            </w:tcBorders>
            <w:shd w:val="clear" w:color="auto" w:fill="auto"/>
            <w:vAlign w:val="center"/>
          </w:tcPr>
          <w:p w14:paraId="2463F22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94C9FC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B9B3DB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D9B387A">
            <w:pPr>
              <w:widowControl/>
              <w:jc w:val="center"/>
              <w:rPr>
                <w:rFonts w:hint="eastAsia" w:ascii="宋体" w:hAnsi="宋体" w:cs="宋体"/>
                <w:kern w:val="0"/>
                <w:sz w:val="18"/>
                <w:szCs w:val="18"/>
              </w:rPr>
            </w:pPr>
          </w:p>
        </w:tc>
      </w:tr>
      <w:tr w14:paraId="79EBB4F7">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8962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D58DAB">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8A8ACB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19F7C3C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511E591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144CE99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5A98FE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502998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FC81573">
            <w:pPr>
              <w:widowControl/>
              <w:jc w:val="center"/>
              <w:rPr>
                <w:rFonts w:hint="eastAsia" w:ascii="宋体" w:hAnsi="宋体" w:cs="宋体"/>
                <w:kern w:val="0"/>
                <w:sz w:val="18"/>
                <w:szCs w:val="18"/>
              </w:rPr>
            </w:pPr>
          </w:p>
        </w:tc>
      </w:tr>
      <w:tr w14:paraId="5B500D1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8A5FE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18E7B5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21E583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12B75B8">
            <w:pPr>
              <w:widowControl/>
              <w:jc w:val="left"/>
              <w:rPr>
                <w:rFonts w:hint="eastAsia" w:ascii="宋体" w:hAnsi="宋体" w:cs="宋体"/>
                <w:b/>
                <w:bCs/>
                <w:kern w:val="0"/>
                <w:sz w:val="18"/>
                <w:szCs w:val="18"/>
              </w:rPr>
            </w:pPr>
          </w:p>
        </w:tc>
      </w:tr>
      <w:tr w14:paraId="071B4C1A">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12A51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B5326C3">
            <w:pPr>
              <w:jc w:val="left"/>
              <w:rPr>
                <w:rFonts w:hint="eastAsia" w:ascii="等线" w:hAnsi="等线" w:eastAsia="等线"/>
                <w:szCs w:val="22"/>
                <w14:ligatures w14:val="standardContextual"/>
              </w:rPr>
            </w:pPr>
            <w:r>
              <w:rPr>
                <w:rFonts w:ascii="宋体" w:hAnsi="宋体"/>
                <w:sz w:val="18"/>
                <w:szCs w:val="22"/>
                <w14:ligatures w14:val="standardContextual"/>
              </w:rPr>
              <w:t>目标1：参与制定农业技术推广计划组织实施目标2：组织农业技术的专业培训，提供农业技术、信息服务。目标3：对确定推广的农业技术进行试验、示范目标4：指导乡（镇）农业技术推广人员、群众性科技组织和农民技术人员的农业技术推广活动。。目标5：组织开展农作物病虫鼠害防止工作目标6：负责牧草种子和农作物种子（种苗）生产、经营的监督管理工作。</w:t>
            </w:r>
          </w:p>
        </w:tc>
        <w:tc>
          <w:tcPr>
            <w:tcW w:w="4689" w:type="dxa"/>
            <w:gridSpan w:val="4"/>
            <w:tcBorders>
              <w:top w:val="single" w:color="auto" w:sz="4" w:space="0"/>
              <w:left w:val="nil"/>
              <w:bottom w:val="single" w:color="auto" w:sz="4" w:space="0"/>
              <w:right w:val="single" w:color="auto" w:sz="4" w:space="0"/>
            </w:tcBorders>
            <w:shd w:val="clear" w:color="auto" w:fill="auto"/>
          </w:tcPr>
          <w:p w14:paraId="5002D969">
            <w:pPr>
              <w:jc w:val="left"/>
              <w:rPr>
                <w:rFonts w:hint="eastAsia" w:ascii="等线" w:hAnsi="等线" w:eastAsia="等线"/>
                <w:szCs w:val="22"/>
                <w14:ligatures w14:val="standardContextual"/>
              </w:rPr>
            </w:pPr>
            <w:r>
              <w:rPr>
                <w:rFonts w:ascii="宋体" w:hAnsi="宋体"/>
                <w:sz w:val="18"/>
                <w:szCs w:val="22"/>
                <w14:ligatures w14:val="standardContextual"/>
              </w:rPr>
              <w:t>一、完善水稻科技示范园休闲观光农业布局试验、示范，做好白杨河特色种植试验点推广，抓好米东区薯类科技示范种植基地建设、米东区食药用菌生产示范基地建设生产、米东区稻区种养结合科技示范点、米东区盐碱稻科技示范点，米东区禽类-有机肥循环农业科技示范基地培养。二、各专业集中、田间地头培训总共10期，累计参与5000人次左右；发放科技书籍10000余本（册），组织参观和现场会6期，参与174人次。技术人员深入全区种植基地，抓好育苗工作，开设“田间课堂”把农业种植技术送到农民的身边三、推广高产优质主推品种，积极开展新品种的试验示范和推广，今年大力推广新稻11号等10个品种；与自治区农科院粮作所水稻专家团队的合作，开展水稻育种公关、开展了自治区32个品种区域试验和9个生产品种试验及5个品种展示试验；加大红薯新品种的引进试验、示范和推广，2023年共计引进红薯新品种8个；迎合市场需求加大蔬菜新品种的引进，2023年引进苦瓜、大白菜、黄瓜、丝瓜、辣椒、西红柿等蔬菜新品种6类20个。四、强化技术培训，举办水稻优质高产栽培技术培训班6期，深入田间地头开展技术指导和服务共计100余场次，现场指导农户1000余人次，发放宣传资料1200余份，解决水稻种植户各类生产难题280余个。五、加强病虫情监测预警，指导科学精准防治，定期开展大田普查和系统监测调查，积极深入田间地头开展病虫情监测调查，调查面积8.2万亩；积极开展试验示范，推广应用植保新农药、新药械结合生产实际，引进、筛选和示范新农药及现代植保先进使用技术，推荐安全、高效、低毒、低残留、适用的新农药或替代农药产品，提升病虫防治水平；加强植物检疫，严防外来有害生物入侵重大植物疫情监测预警与防控工作。六、做好农作物种子（种苗）生产监督、指导、宣传工作。</w:t>
            </w:r>
          </w:p>
        </w:tc>
        <w:tc>
          <w:tcPr>
            <w:tcW w:w="284" w:type="dxa"/>
            <w:tcBorders>
              <w:top w:val="nil"/>
              <w:left w:val="nil"/>
              <w:bottom w:val="nil"/>
              <w:right w:val="nil"/>
            </w:tcBorders>
            <w:shd w:val="clear" w:color="auto" w:fill="auto"/>
            <w:noWrap/>
            <w:vAlign w:val="center"/>
          </w:tcPr>
          <w:p w14:paraId="185B716E">
            <w:pPr>
              <w:widowControl/>
              <w:jc w:val="left"/>
              <w:rPr>
                <w:rFonts w:hint="eastAsia" w:ascii="宋体" w:hAnsi="宋体" w:cs="宋体"/>
                <w:kern w:val="0"/>
                <w:sz w:val="18"/>
                <w:szCs w:val="18"/>
              </w:rPr>
            </w:pPr>
          </w:p>
        </w:tc>
      </w:tr>
      <w:tr w14:paraId="077B5558">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D432B5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4E223F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28A642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12318A4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1191C82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0B7E67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A1157D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662DF0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A1374F9">
            <w:pPr>
              <w:widowControl/>
              <w:jc w:val="left"/>
              <w:rPr>
                <w:rFonts w:hint="eastAsia" w:ascii="宋体" w:hAnsi="宋体" w:cs="宋体"/>
                <w:b/>
                <w:bCs/>
                <w:kern w:val="0"/>
                <w:sz w:val="18"/>
                <w:szCs w:val="18"/>
              </w:rPr>
            </w:pPr>
          </w:p>
        </w:tc>
      </w:tr>
      <w:tr w14:paraId="32CF8AC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185BF20">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3020445">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F6A9626">
            <w:pPr>
              <w:jc w:val="center"/>
              <w:rPr>
                <w:rFonts w:hint="eastAsia" w:ascii="等线" w:hAnsi="等线" w:eastAsia="等线"/>
                <w:szCs w:val="22"/>
                <w14:ligatures w14:val="standardContextual"/>
              </w:rPr>
            </w:pPr>
            <w:r>
              <w:rPr>
                <w:rFonts w:ascii="宋体" w:hAnsi="宋体"/>
                <w:sz w:val="18"/>
                <w:szCs w:val="22"/>
                <w14:ligatures w14:val="standardContextual"/>
              </w:rPr>
              <w:t>储备新品种、新技术</w:t>
            </w:r>
          </w:p>
        </w:tc>
        <w:tc>
          <w:tcPr>
            <w:tcW w:w="1134" w:type="dxa"/>
            <w:tcBorders>
              <w:top w:val="nil"/>
              <w:left w:val="nil"/>
              <w:bottom w:val="single" w:color="auto" w:sz="4" w:space="0"/>
              <w:right w:val="single" w:color="auto" w:sz="4" w:space="0"/>
            </w:tcBorders>
            <w:shd w:val="clear" w:color="auto" w:fill="auto"/>
            <w:noWrap/>
            <w:vAlign w:val="center"/>
          </w:tcPr>
          <w:p w14:paraId="570EE36E">
            <w:pPr>
              <w:jc w:val="center"/>
              <w:rPr>
                <w:rFonts w:hint="eastAsia" w:ascii="等线" w:hAnsi="等线" w:eastAsia="等线"/>
                <w:szCs w:val="22"/>
                <w14:ligatures w14:val="standardContextual"/>
              </w:rPr>
            </w:pPr>
            <w:r>
              <w:rPr>
                <w:rFonts w:ascii="宋体" w:hAnsi="宋体"/>
                <w:sz w:val="18"/>
                <w:szCs w:val="22"/>
                <w14:ligatures w14:val="standardContextual"/>
              </w:rPr>
              <w:t>&gt;=5项</w:t>
            </w:r>
          </w:p>
        </w:tc>
        <w:tc>
          <w:tcPr>
            <w:tcW w:w="2126" w:type="dxa"/>
            <w:tcBorders>
              <w:top w:val="nil"/>
              <w:left w:val="nil"/>
              <w:bottom w:val="single" w:color="auto" w:sz="4" w:space="0"/>
              <w:right w:val="single" w:color="auto" w:sz="4" w:space="0"/>
            </w:tcBorders>
            <w:shd w:val="clear" w:color="auto" w:fill="auto"/>
            <w:noWrap/>
            <w:vAlign w:val="center"/>
          </w:tcPr>
          <w:p w14:paraId="7137D291">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14:paraId="0595FC31">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839" w:type="dxa"/>
            <w:tcBorders>
              <w:top w:val="nil"/>
              <w:left w:val="nil"/>
              <w:bottom w:val="single" w:color="auto" w:sz="4" w:space="0"/>
              <w:right w:val="single" w:color="auto" w:sz="4" w:space="0"/>
            </w:tcBorders>
            <w:shd w:val="clear" w:color="auto" w:fill="auto"/>
            <w:noWrap/>
            <w:vAlign w:val="center"/>
          </w:tcPr>
          <w:p w14:paraId="65F88C7C">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0B326317">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7102E5E">
            <w:pPr>
              <w:widowControl/>
              <w:jc w:val="center"/>
              <w:rPr>
                <w:rFonts w:hint="eastAsia" w:ascii="宋体" w:hAnsi="宋体" w:cs="宋体"/>
                <w:kern w:val="0"/>
                <w:sz w:val="18"/>
                <w:szCs w:val="18"/>
              </w:rPr>
            </w:pPr>
          </w:p>
        </w:tc>
      </w:tr>
      <w:tr w14:paraId="1CDB118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F0C3B8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354833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C3A67F1">
            <w:pPr>
              <w:jc w:val="center"/>
              <w:rPr>
                <w:rFonts w:hint="eastAsia" w:ascii="等线" w:hAnsi="等线" w:eastAsia="等线"/>
                <w:szCs w:val="22"/>
                <w14:ligatures w14:val="standardContextual"/>
              </w:rPr>
            </w:pPr>
            <w:r>
              <w:rPr>
                <w:rFonts w:ascii="宋体" w:hAnsi="宋体"/>
                <w:sz w:val="18"/>
                <w:szCs w:val="22"/>
                <w14:ligatures w14:val="standardContextual"/>
              </w:rPr>
              <w:t>推广试验新技术</w:t>
            </w:r>
          </w:p>
        </w:tc>
        <w:tc>
          <w:tcPr>
            <w:tcW w:w="1134" w:type="dxa"/>
            <w:tcBorders>
              <w:top w:val="nil"/>
              <w:left w:val="nil"/>
              <w:bottom w:val="single" w:color="auto" w:sz="4" w:space="0"/>
              <w:right w:val="single" w:color="auto" w:sz="4" w:space="0"/>
            </w:tcBorders>
            <w:shd w:val="clear" w:color="auto" w:fill="auto"/>
            <w:noWrap/>
            <w:vAlign w:val="center"/>
          </w:tcPr>
          <w:p w14:paraId="37B23A61">
            <w:pPr>
              <w:jc w:val="center"/>
              <w:rPr>
                <w:rFonts w:hint="eastAsia" w:ascii="等线" w:hAnsi="等线" w:eastAsia="等线"/>
                <w:szCs w:val="22"/>
                <w14:ligatures w14:val="standardContextual"/>
              </w:rPr>
            </w:pPr>
            <w:r>
              <w:rPr>
                <w:rFonts w:ascii="宋体" w:hAnsi="宋体"/>
                <w:sz w:val="18"/>
                <w:szCs w:val="22"/>
                <w14:ligatures w14:val="standardContextual"/>
              </w:rPr>
              <w:t>&gt;=30项</w:t>
            </w:r>
          </w:p>
        </w:tc>
        <w:tc>
          <w:tcPr>
            <w:tcW w:w="2126" w:type="dxa"/>
            <w:tcBorders>
              <w:top w:val="nil"/>
              <w:left w:val="nil"/>
              <w:bottom w:val="single" w:color="auto" w:sz="4" w:space="0"/>
              <w:right w:val="single" w:color="auto" w:sz="4" w:space="0"/>
            </w:tcBorders>
            <w:shd w:val="clear" w:color="auto" w:fill="auto"/>
            <w:noWrap/>
            <w:vAlign w:val="center"/>
          </w:tcPr>
          <w:p w14:paraId="4B766D0F">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14:paraId="1942BFC7">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839" w:type="dxa"/>
            <w:tcBorders>
              <w:top w:val="nil"/>
              <w:left w:val="nil"/>
              <w:bottom w:val="single" w:color="auto" w:sz="4" w:space="0"/>
              <w:right w:val="single" w:color="auto" w:sz="4" w:space="0"/>
            </w:tcBorders>
            <w:shd w:val="clear" w:color="auto" w:fill="auto"/>
            <w:noWrap/>
            <w:vAlign w:val="center"/>
          </w:tcPr>
          <w:p w14:paraId="30C3FB47">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698B9F4B">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2C6AEB8C">
            <w:pPr>
              <w:widowControl/>
              <w:jc w:val="center"/>
              <w:rPr>
                <w:rFonts w:hint="eastAsia" w:ascii="宋体" w:hAnsi="宋体" w:cs="宋体"/>
                <w:kern w:val="0"/>
                <w:sz w:val="18"/>
                <w:szCs w:val="18"/>
              </w:rPr>
            </w:pPr>
          </w:p>
        </w:tc>
      </w:tr>
      <w:tr w14:paraId="186FDD75">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3C66A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73BAD4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77339A2">
            <w:pPr>
              <w:jc w:val="center"/>
              <w:rPr>
                <w:rFonts w:hint="eastAsia" w:ascii="等线" w:hAnsi="等线" w:eastAsia="等线"/>
                <w:szCs w:val="22"/>
                <w14:ligatures w14:val="standardContextual"/>
              </w:rPr>
            </w:pPr>
            <w:r>
              <w:rPr>
                <w:rFonts w:ascii="宋体" w:hAnsi="宋体"/>
                <w:sz w:val="18"/>
                <w:szCs w:val="22"/>
                <w14:ligatures w14:val="standardContextual"/>
              </w:rPr>
              <w:t>科技示范园区及示范基地建设</w:t>
            </w:r>
          </w:p>
        </w:tc>
        <w:tc>
          <w:tcPr>
            <w:tcW w:w="1134" w:type="dxa"/>
            <w:tcBorders>
              <w:top w:val="nil"/>
              <w:left w:val="nil"/>
              <w:bottom w:val="single" w:color="auto" w:sz="4" w:space="0"/>
              <w:right w:val="single" w:color="auto" w:sz="4" w:space="0"/>
            </w:tcBorders>
            <w:shd w:val="clear" w:color="auto" w:fill="auto"/>
            <w:noWrap/>
            <w:vAlign w:val="center"/>
          </w:tcPr>
          <w:p w14:paraId="2A76E893">
            <w:pPr>
              <w:jc w:val="center"/>
              <w:rPr>
                <w:rFonts w:hint="eastAsia" w:ascii="等线" w:hAnsi="等线" w:eastAsia="等线"/>
                <w:szCs w:val="22"/>
                <w14:ligatures w14:val="standardContextual"/>
              </w:rPr>
            </w:pPr>
            <w:r>
              <w:rPr>
                <w:rFonts w:ascii="宋体" w:hAnsi="宋体"/>
                <w:sz w:val="18"/>
                <w:szCs w:val="22"/>
                <w14:ligatures w14:val="standardContextual"/>
              </w:rPr>
              <w:t>&gt;=5个</w:t>
            </w:r>
          </w:p>
        </w:tc>
        <w:tc>
          <w:tcPr>
            <w:tcW w:w="2126" w:type="dxa"/>
            <w:tcBorders>
              <w:top w:val="nil"/>
              <w:left w:val="nil"/>
              <w:bottom w:val="single" w:color="auto" w:sz="4" w:space="0"/>
              <w:right w:val="single" w:color="auto" w:sz="4" w:space="0"/>
            </w:tcBorders>
            <w:shd w:val="clear" w:color="auto" w:fill="auto"/>
            <w:noWrap/>
            <w:vAlign w:val="center"/>
          </w:tcPr>
          <w:p w14:paraId="2EC51862">
            <w:pPr>
              <w:jc w:val="center"/>
              <w:rPr>
                <w:rFonts w:hint="eastAsia" w:ascii="等线" w:hAnsi="等线" w:eastAsia="等线"/>
                <w:szCs w:val="22"/>
                <w14:ligatures w14:val="standardContextual"/>
              </w:rPr>
            </w:pPr>
            <w:r>
              <w:rPr>
                <w:rFonts w:ascii="宋体" w:hAnsi="宋体"/>
                <w:sz w:val="18"/>
                <w:szCs w:val="22"/>
                <w14:ligatures w14:val="standardContextual"/>
              </w:rPr>
              <w:t>米东区政府工作报告</w:t>
            </w:r>
          </w:p>
        </w:tc>
        <w:tc>
          <w:tcPr>
            <w:tcW w:w="1004" w:type="dxa"/>
            <w:tcBorders>
              <w:top w:val="nil"/>
              <w:left w:val="nil"/>
              <w:bottom w:val="single" w:color="auto" w:sz="4" w:space="0"/>
              <w:right w:val="single" w:color="auto" w:sz="4" w:space="0"/>
            </w:tcBorders>
            <w:shd w:val="clear" w:color="auto" w:fill="auto"/>
            <w:noWrap/>
            <w:vAlign w:val="center"/>
          </w:tcPr>
          <w:p w14:paraId="5A453E4B">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839" w:type="dxa"/>
            <w:tcBorders>
              <w:top w:val="nil"/>
              <w:left w:val="nil"/>
              <w:bottom w:val="single" w:color="auto" w:sz="4" w:space="0"/>
              <w:right w:val="single" w:color="auto" w:sz="4" w:space="0"/>
            </w:tcBorders>
            <w:shd w:val="clear" w:color="auto" w:fill="auto"/>
            <w:noWrap/>
            <w:vAlign w:val="center"/>
          </w:tcPr>
          <w:p w14:paraId="2D73A328">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4846FC30">
            <w:pPr>
              <w:jc w:val="center"/>
              <w:rPr>
                <w:rFonts w:hint="eastAsia" w:ascii="等线" w:hAnsi="等线" w:eastAsia="等线"/>
                <w:szCs w:val="22"/>
                <w14:ligatures w14:val="standardContextual"/>
              </w:rPr>
            </w:pPr>
            <w:r>
              <w:rPr>
                <w:rFonts w:ascii="宋体" w:hAnsi="宋体"/>
                <w:sz w:val="18"/>
                <w:szCs w:val="22"/>
                <w14:ligatures w14:val="standardContextual"/>
              </w:rPr>
              <w:t>6</w:t>
            </w:r>
          </w:p>
        </w:tc>
        <w:tc>
          <w:tcPr>
            <w:tcW w:w="284" w:type="dxa"/>
            <w:tcBorders>
              <w:top w:val="nil"/>
              <w:left w:val="nil"/>
              <w:bottom w:val="nil"/>
              <w:right w:val="nil"/>
            </w:tcBorders>
            <w:shd w:val="clear" w:color="auto" w:fill="auto"/>
            <w:noWrap/>
            <w:vAlign w:val="center"/>
          </w:tcPr>
          <w:p w14:paraId="6645A24A">
            <w:pPr>
              <w:widowControl/>
              <w:jc w:val="center"/>
              <w:rPr>
                <w:rFonts w:hint="eastAsia" w:ascii="宋体" w:hAnsi="宋体" w:cs="宋体"/>
                <w:kern w:val="0"/>
                <w:sz w:val="18"/>
                <w:szCs w:val="18"/>
              </w:rPr>
            </w:pPr>
          </w:p>
        </w:tc>
      </w:tr>
      <w:tr w14:paraId="0C55D4E3">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168F8C8D">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1C0FB5CC">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21BE0BE8">
            <w:pPr>
              <w:jc w:val="center"/>
              <w:rPr>
                <w:rFonts w:hint="eastAsia" w:ascii="等线" w:hAnsi="等线" w:eastAsia="等线"/>
                <w:szCs w:val="22"/>
                <w14:ligatures w14:val="standardContextual"/>
              </w:rPr>
            </w:pPr>
            <w:r>
              <w:rPr>
                <w:rFonts w:ascii="宋体" w:hAnsi="宋体" w:eastAsia="等线"/>
                <w:sz w:val="18"/>
                <w:szCs w:val="22"/>
                <w14:ligatures w14:val="standardContextual"/>
              </w:rPr>
              <w:t>75.98分</w:t>
            </w:r>
          </w:p>
        </w:tc>
        <w:tc>
          <w:tcPr>
            <w:tcW w:w="284" w:type="dxa"/>
            <w:tcBorders>
              <w:top w:val="nil"/>
              <w:left w:val="nil"/>
              <w:bottom w:val="nil"/>
              <w:right w:val="nil"/>
            </w:tcBorders>
            <w:shd w:val="clear" w:color="auto" w:fill="auto"/>
            <w:noWrap/>
            <w:vAlign w:val="center"/>
          </w:tcPr>
          <w:p w14:paraId="12DB90FC">
            <w:pPr>
              <w:widowControl/>
              <w:jc w:val="left"/>
              <w:rPr>
                <w:rFonts w:hint="eastAsia" w:ascii="宋体" w:hAnsi="宋体" w:cs="宋体"/>
                <w:kern w:val="0"/>
                <w:sz w:val="18"/>
                <w:szCs w:val="18"/>
              </w:rPr>
            </w:pPr>
          </w:p>
        </w:tc>
      </w:tr>
    </w:tbl>
    <w:p w14:paraId="53D4CAED">
      <w:pPr>
        <w:jc w:val="center"/>
        <w:rPr>
          <w:rFonts w:hint="eastAsia" w:ascii="宋体" w:hAnsi="宋体" w:cs="宋体"/>
          <w:b/>
          <w:bCs/>
          <w:kern w:val="0"/>
          <w:sz w:val="28"/>
          <w:szCs w:val="18"/>
        </w:rPr>
      </w:pPr>
    </w:p>
    <w:p w14:paraId="2579C45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B6EC4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205347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AD7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4E7F740">
            <w:pPr>
              <w:jc w:val="center"/>
              <w:rPr>
                <w:rFonts w:hint="eastAsia" w:ascii="等线" w:hAnsi="等线" w:eastAsia="等线"/>
                <w:szCs w:val="22"/>
                <w14:ligatures w14:val="standardContextual"/>
              </w:rPr>
            </w:pPr>
            <w:r>
              <w:rPr>
                <w:rFonts w:ascii="宋体" w:hAnsi="宋体"/>
                <w:sz w:val="18"/>
                <w:szCs w:val="22"/>
                <w14:ligatures w14:val="standardContextual"/>
              </w:rPr>
              <w:t>中央粮油生产保障资金(小麦“一喷三防”补助）</w:t>
            </w:r>
          </w:p>
        </w:tc>
      </w:tr>
      <w:tr w14:paraId="73E5EFD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BB31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46879B1">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37112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808C7CE">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7354DB2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2E17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538BC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255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07F63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20776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34CE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9D1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1DCEB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6E97C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68A6D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D52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FDF299">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177" w:type="dxa"/>
            <w:tcBorders>
              <w:top w:val="nil"/>
              <w:left w:val="nil"/>
              <w:bottom w:val="single" w:color="auto" w:sz="4" w:space="0"/>
              <w:right w:val="single" w:color="auto" w:sz="4" w:space="0"/>
            </w:tcBorders>
            <w:shd w:val="clear" w:color="auto" w:fill="auto"/>
            <w:noWrap/>
            <w:vAlign w:val="center"/>
          </w:tcPr>
          <w:p w14:paraId="5350A7FB">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491E33">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18787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D1992A">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5CED9B60">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3765CD9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C1885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97F2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505ED2">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177" w:type="dxa"/>
            <w:tcBorders>
              <w:top w:val="nil"/>
              <w:left w:val="nil"/>
              <w:bottom w:val="single" w:color="auto" w:sz="4" w:space="0"/>
              <w:right w:val="single" w:color="auto" w:sz="4" w:space="0"/>
            </w:tcBorders>
            <w:shd w:val="clear" w:color="auto" w:fill="auto"/>
            <w:noWrap/>
            <w:vAlign w:val="center"/>
          </w:tcPr>
          <w:p w14:paraId="5C527282">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FFC55C">
            <w:pPr>
              <w:jc w:val="center"/>
              <w:rPr>
                <w:rFonts w:hint="eastAsia" w:ascii="等线" w:hAnsi="等线" w:eastAsia="等线"/>
                <w:szCs w:val="22"/>
                <w14:ligatures w14:val="standardContextual"/>
              </w:rPr>
            </w:pPr>
            <w:r>
              <w:rPr>
                <w:rFonts w:ascii="宋体" w:hAnsi="宋体"/>
                <w:sz w:val="18"/>
                <w:szCs w:val="22"/>
                <w14:ligatures w14:val="standardContextual"/>
              </w:rPr>
              <w:t>1.57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4335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97ADD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7E8F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86052D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8C47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AE8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85D65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37CAD2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0ACFE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D700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13452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4F18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4033A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56D4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829D1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748C8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302409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0AA27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307F21E">
            <w:pPr>
              <w:jc w:val="left"/>
              <w:rPr>
                <w:rFonts w:hint="eastAsia" w:ascii="等线" w:hAnsi="等线" w:eastAsia="等线"/>
                <w:szCs w:val="22"/>
                <w14:ligatures w14:val="standardContextual"/>
              </w:rPr>
            </w:pPr>
            <w:r>
              <w:rPr>
                <w:rFonts w:ascii="宋体" w:hAnsi="宋体"/>
                <w:sz w:val="18"/>
                <w:szCs w:val="22"/>
                <w14:ligatures w14:val="standardContextual"/>
              </w:rPr>
              <w:t>米东区2023年需完成小麦“一喷三防”补助面积0.3378万亩，补助资金1.5708万元（4.65元／亩）。</w:t>
            </w:r>
          </w:p>
        </w:tc>
        <w:tc>
          <w:tcPr>
            <w:tcW w:w="4625" w:type="dxa"/>
            <w:gridSpan w:val="7"/>
            <w:tcBorders>
              <w:top w:val="single" w:color="auto" w:sz="4" w:space="0"/>
              <w:left w:val="nil"/>
              <w:bottom w:val="single" w:color="auto" w:sz="4" w:space="0"/>
              <w:right w:val="single" w:color="000000" w:sz="4" w:space="0"/>
            </w:tcBorders>
            <w:shd w:val="clear" w:color="auto" w:fill="auto"/>
          </w:tcPr>
          <w:p w14:paraId="42E053F9">
            <w:pPr>
              <w:jc w:val="left"/>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0546987D">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749F1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093F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6E655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586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35594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1BF6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D159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645E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7B89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F3ACF1C">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0054AD2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B84994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8F8EA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59357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964753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DF0884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FA9F85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6A82F6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D2FD63D">
            <w:pPr>
              <w:widowControl/>
              <w:jc w:val="left"/>
              <w:rPr>
                <w:rFonts w:hint="eastAsia" w:ascii="宋体" w:hAnsi="宋体" w:cs="宋体"/>
                <w:color w:val="000000"/>
                <w:kern w:val="0"/>
                <w:sz w:val="18"/>
                <w:szCs w:val="18"/>
              </w:rPr>
            </w:pPr>
          </w:p>
        </w:tc>
      </w:tr>
      <w:tr w14:paraId="0859CF2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281CB1">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3E1A2F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4236CB4E">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2251CB">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小麦“一喷三防”实施面积</w:t>
            </w:r>
          </w:p>
        </w:tc>
        <w:tc>
          <w:tcPr>
            <w:tcW w:w="1177" w:type="dxa"/>
            <w:tcBorders>
              <w:top w:val="nil"/>
              <w:left w:val="nil"/>
              <w:bottom w:val="single" w:color="auto" w:sz="4" w:space="0"/>
              <w:right w:val="single" w:color="auto" w:sz="4" w:space="0"/>
            </w:tcBorders>
            <w:shd w:val="clear" w:color="auto" w:fill="auto"/>
            <w:vAlign w:val="center"/>
          </w:tcPr>
          <w:p w14:paraId="7EA8A625">
            <w:pPr>
              <w:jc w:val="center"/>
              <w:rPr>
                <w:rFonts w:hint="eastAsia" w:ascii="等线" w:hAnsi="等线" w:eastAsia="等线"/>
                <w:szCs w:val="22"/>
                <w14:ligatures w14:val="standardContextual"/>
              </w:rPr>
            </w:pPr>
            <w:r>
              <w:rPr>
                <w:rFonts w:ascii="宋体" w:hAnsi="宋体"/>
                <w:sz w:val="18"/>
                <w:szCs w:val="22"/>
                <w14:ligatures w14:val="standardContextual"/>
              </w:rPr>
              <w:t>&gt;=0.33万亩</w:t>
            </w:r>
          </w:p>
        </w:tc>
        <w:tc>
          <w:tcPr>
            <w:tcW w:w="1177" w:type="dxa"/>
            <w:tcBorders>
              <w:top w:val="nil"/>
              <w:left w:val="nil"/>
              <w:bottom w:val="single" w:color="auto" w:sz="4" w:space="0"/>
              <w:right w:val="single" w:color="auto" w:sz="4" w:space="0"/>
            </w:tcBorders>
            <w:shd w:val="clear" w:color="auto" w:fill="auto"/>
            <w:vAlign w:val="center"/>
          </w:tcPr>
          <w:p w14:paraId="26FACBA2">
            <w:pPr>
              <w:jc w:val="center"/>
              <w:rPr>
                <w:rFonts w:hint="eastAsia" w:ascii="等线" w:hAnsi="等线" w:eastAsia="等线"/>
                <w:szCs w:val="22"/>
                <w14:ligatures w14:val="standardContextual"/>
              </w:rPr>
            </w:pPr>
            <w:r>
              <w:rPr>
                <w:rFonts w:ascii="宋体" w:hAnsi="宋体"/>
                <w:sz w:val="18"/>
                <w:szCs w:val="22"/>
                <w14:ligatures w14:val="standardContextual"/>
              </w:rPr>
              <w:t>0万亩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62D8C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23E6DF">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5CCE0E">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340889B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C93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519CE1">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DFC510E">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BE86E4">
            <w:pPr>
              <w:jc w:val="center"/>
              <w:rPr>
                <w:rFonts w:hint="eastAsia" w:ascii="等线" w:hAnsi="等线" w:eastAsia="宋体"/>
                <w:szCs w:val="22"/>
                <w:lang w:eastAsia="zh-CN"/>
                <w14:ligatures w14:val="standardContextual"/>
              </w:rPr>
            </w:pPr>
            <w:r>
              <w:rPr>
                <w:rFonts w:ascii="宋体" w:hAnsi="宋体"/>
                <w:sz w:val="18"/>
                <w:szCs w:val="22"/>
                <w14:ligatures w14:val="standardContextual"/>
              </w:rPr>
              <w:t>小麦“一喷三 防”相关支出</w:t>
            </w:r>
            <w:r>
              <w:rPr>
                <w:rFonts w:hint="eastAsia" w:ascii="宋体" w:hAnsi="宋体"/>
                <w:sz w:val="18"/>
                <w:szCs w:val="22"/>
                <w:lang w:eastAsia="zh-CN"/>
                <w14:ligatures w14:val="standardContextual"/>
              </w:rPr>
              <w:t>比例</w:t>
            </w:r>
          </w:p>
        </w:tc>
        <w:tc>
          <w:tcPr>
            <w:tcW w:w="1177" w:type="dxa"/>
            <w:tcBorders>
              <w:top w:val="nil"/>
              <w:left w:val="nil"/>
              <w:bottom w:val="single" w:color="auto" w:sz="4" w:space="0"/>
              <w:right w:val="single" w:color="auto" w:sz="4" w:space="0"/>
            </w:tcBorders>
            <w:shd w:val="clear" w:color="auto" w:fill="auto"/>
            <w:vAlign w:val="center"/>
          </w:tcPr>
          <w:p w14:paraId="3F499598">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04FCCDF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76968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7AC24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7B8E23">
            <w:pPr>
              <w:jc w:val="center"/>
              <w:rPr>
                <w:rFonts w:hint="eastAsia" w:ascii="等线" w:hAnsi="等线" w:eastAsia="等线"/>
                <w:szCs w:val="22"/>
                <w14:ligatures w14:val="standardContextual"/>
              </w:rPr>
            </w:pPr>
          </w:p>
        </w:tc>
      </w:tr>
      <w:tr w14:paraId="44D0EE4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970E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22EE2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317709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480915">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小麦＊一喷三防”补助覆盖率</w:t>
            </w:r>
          </w:p>
        </w:tc>
        <w:tc>
          <w:tcPr>
            <w:tcW w:w="1177" w:type="dxa"/>
            <w:tcBorders>
              <w:top w:val="nil"/>
              <w:left w:val="nil"/>
              <w:bottom w:val="single" w:color="auto" w:sz="4" w:space="0"/>
              <w:right w:val="single" w:color="auto" w:sz="4" w:space="0"/>
            </w:tcBorders>
            <w:shd w:val="clear" w:color="auto" w:fill="auto"/>
            <w:vAlign w:val="center"/>
          </w:tcPr>
          <w:p w14:paraId="7791407E">
            <w:pPr>
              <w:jc w:val="center"/>
              <w:rPr>
                <w:rFonts w:hint="eastAsia" w:ascii="等线" w:hAnsi="等线" w:eastAsia="等线"/>
                <w:szCs w:val="22"/>
                <w14:ligatures w14:val="standardContextual"/>
              </w:rPr>
            </w:pPr>
            <w:r>
              <w:rPr>
                <w:rFonts w:ascii="宋体" w:hAnsi="宋体"/>
                <w:sz w:val="18"/>
                <w:szCs w:val="22"/>
                <w14:ligatures w14:val="standardContextual"/>
              </w:rPr>
              <w:t>&gt;=50%</w:t>
            </w:r>
          </w:p>
        </w:tc>
        <w:tc>
          <w:tcPr>
            <w:tcW w:w="1177" w:type="dxa"/>
            <w:tcBorders>
              <w:top w:val="nil"/>
              <w:left w:val="nil"/>
              <w:bottom w:val="single" w:color="auto" w:sz="4" w:space="0"/>
              <w:right w:val="single" w:color="auto" w:sz="4" w:space="0"/>
            </w:tcBorders>
            <w:shd w:val="clear" w:color="auto" w:fill="auto"/>
            <w:vAlign w:val="center"/>
          </w:tcPr>
          <w:p w14:paraId="1A64281F">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63FAF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9F9712">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735000">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0694524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5147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23493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7BD40C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6A5AFF">
            <w:pPr>
              <w:jc w:val="center"/>
              <w:rPr>
                <w:rFonts w:hint="eastAsia" w:ascii="等线" w:hAnsi="等线" w:eastAsia="等线"/>
                <w:szCs w:val="22"/>
                <w14:ligatures w14:val="standardContextual"/>
              </w:rPr>
            </w:pPr>
            <w:r>
              <w:rPr>
                <w:rFonts w:ascii="宋体" w:hAnsi="宋体"/>
                <w:sz w:val="18"/>
                <w:szCs w:val="22"/>
                <w14:ligatures w14:val="standardContextual"/>
              </w:rPr>
              <w:t>统防统治覆盖率</w:t>
            </w:r>
          </w:p>
        </w:tc>
        <w:tc>
          <w:tcPr>
            <w:tcW w:w="1177" w:type="dxa"/>
            <w:tcBorders>
              <w:top w:val="nil"/>
              <w:left w:val="nil"/>
              <w:bottom w:val="single" w:color="auto" w:sz="4" w:space="0"/>
              <w:right w:val="single" w:color="auto" w:sz="4" w:space="0"/>
            </w:tcBorders>
            <w:shd w:val="clear" w:color="auto" w:fill="auto"/>
            <w:vAlign w:val="center"/>
          </w:tcPr>
          <w:p w14:paraId="3531C0AE">
            <w:pPr>
              <w:jc w:val="center"/>
              <w:rPr>
                <w:rFonts w:hint="eastAsia" w:ascii="等线" w:hAnsi="等线" w:eastAsia="等线"/>
                <w:szCs w:val="22"/>
                <w14:ligatures w14:val="standardContextual"/>
              </w:rPr>
            </w:pPr>
            <w:r>
              <w:rPr>
                <w:rFonts w:ascii="宋体" w:hAnsi="宋体"/>
                <w:sz w:val="18"/>
                <w:szCs w:val="22"/>
                <w14:ligatures w14:val="standardContextual"/>
              </w:rPr>
              <w:t>&gt;=43%</w:t>
            </w:r>
          </w:p>
        </w:tc>
        <w:tc>
          <w:tcPr>
            <w:tcW w:w="1177" w:type="dxa"/>
            <w:tcBorders>
              <w:top w:val="nil"/>
              <w:left w:val="nil"/>
              <w:bottom w:val="single" w:color="auto" w:sz="4" w:space="0"/>
              <w:right w:val="single" w:color="auto" w:sz="4" w:space="0"/>
            </w:tcBorders>
            <w:shd w:val="clear" w:color="auto" w:fill="auto"/>
            <w:vAlign w:val="center"/>
          </w:tcPr>
          <w:p w14:paraId="50B99718">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E6634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7BD31D">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5EF971">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65DCE6E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2502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D9DB05">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69B43219">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F2CD69">
            <w:pPr>
              <w:jc w:val="center"/>
              <w:rPr>
                <w:rFonts w:hint="eastAsia" w:ascii="等线" w:hAnsi="等线" w:eastAsia="等线"/>
                <w:szCs w:val="22"/>
                <w14:ligatures w14:val="standardContextual"/>
              </w:rPr>
            </w:pPr>
            <w:r>
              <w:rPr>
                <w:rFonts w:ascii="宋体" w:hAnsi="宋体"/>
                <w:sz w:val="18"/>
                <w:szCs w:val="22"/>
                <w14:ligatures w14:val="standardContextual"/>
              </w:rPr>
              <w:t>采购物资或服务价格</w:t>
            </w:r>
          </w:p>
        </w:tc>
        <w:tc>
          <w:tcPr>
            <w:tcW w:w="1177" w:type="dxa"/>
            <w:tcBorders>
              <w:top w:val="nil"/>
              <w:left w:val="nil"/>
              <w:bottom w:val="single" w:color="auto" w:sz="4" w:space="0"/>
              <w:right w:val="single" w:color="auto" w:sz="4" w:space="0"/>
            </w:tcBorders>
            <w:shd w:val="clear" w:color="auto" w:fill="auto"/>
            <w:vAlign w:val="center"/>
          </w:tcPr>
          <w:p w14:paraId="3DBF174D">
            <w:pPr>
              <w:jc w:val="center"/>
              <w:rPr>
                <w:rFonts w:hint="eastAsia" w:ascii="等线" w:hAnsi="等线" w:eastAsia="等线"/>
                <w:szCs w:val="22"/>
                <w14:ligatures w14:val="standardContextual"/>
              </w:rPr>
            </w:pPr>
            <w:r>
              <w:rPr>
                <w:rFonts w:ascii="宋体" w:hAnsi="宋体"/>
                <w:sz w:val="18"/>
                <w:szCs w:val="22"/>
                <w14:ligatures w14:val="standardContextual"/>
              </w:rPr>
              <w:t>&lt;=4.65元/亩</w:t>
            </w:r>
          </w:p>
        </w:tc>
        <w:tc>
          <w:tcPr>
            <w:tcW w:w="1177" w:type="dxa"/>
            <w:tcBorders>
              <w:top w:val="nil"/>
              <w:left w:val="nil"/>
              <w:bottom w:val="single" w:color="auto" w:sz="4" w:space="0"/>
              <w:right w:val="single" w:color="auto" w:sz="4" w:space="0"/>
            </w:tcBorders>
            <w:shd w:val="clear" w:color="auto" w:fill="auto"/>
            <w:vAlign w:val="center"/>
          </w:tcPr>
          <w:p w14:paraId="66EDBCDD">
            <w:pPr>
              <w:jc w:val="center"/>
              <w:rPr>
                <w:rFonts w:hint="eastAsia" w:ascii="等线" w:hAnsi="等线" w:eastAsia="等线"/>
                <w:szCs w:val="22"/>
                <w14:ligatures w14:val="standardContextual"/>
              </w:rPr>
            </w:pPr>
            <w:r>
              <w:rPr>
                <w:rFonts w:ascii="宋体" w:hAnsi="宋体"/>
                <w:sz w:val="18"/>
                <w:szCs w:val="22"/>
                <w14:ligatures w14:val="standardContextual"/>
              </w:rPr>
              <w:t>4.65元/亩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734699">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682D0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945064">
            <w:pPr>
              <w:jc w:val="center"/>
              <w:rPr>
                <w:rFonts w:hint="eastAsia" w:ascii="等线" w:hAnsi="等线" w:eastAsia="等线"/>
                <w:szCs w:val="22"/>
                <w14:ligatures w14:val="standardContextual"/>
              </w:rPr>
            </w:pPr>
          </w:p>
        </w:tc>
      </w:tr>
      <w:tr w14:paraId="4141FD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38FF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608268B">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41BB7478">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6FEE7E">
            <w:pPr>
              <w:jc w:val="center"/>
              <w:rPr>
                <w:rFonts w:hint="eastAsia" w:ascii="等线" w:hAnsi="等线" w:eastAsia="等线"/>
                <w:szCs w:val="22"/>
                <w14:ligatures w14:val="standardContextual"/>
              </w:rPr>
            </w:pPr>
            <w:r>
              <w:rPr>
                <w:rFonts w:ascii="宋体" w:hAnsi="宋体"/>
                <w:sz w:val="18"/>
                <w:szCs w:val="22"/>
                <w14:ligatures w14:val="standardContextual"/>
              </w:rPr>
              <w:t>产量稳定</w:t>
            </w:r>
          </w:p>
        </w:tc>
        <w:tc>
          <w:tcPr>
            <w:tcW w:w="1177" w:type="dxa"/>
            <w:tcBorders>
              <w:top w:val="nil"/>
              <w:left w:val="nil"/>
              <w:bottom w:val="single" w:color="auto" w:sz="4" w:space="0"/>
              <w:right w:val="single" w:color="auto" w:sz="4" w:space="0"/>
            </w:tcBorders>
            <w:shd w:val="clear" w:color="auto" w:fill="auto"/>
            <w:vAlign w:val="center"/>
          </w:tcPr>
          <w:p w14:paraId="141D3BE1">
            <w:pPr>
              <w:jc w:val="center"/>
              <w:rPr>
                <w:rFonts w:hint="eastAsia" w:ascii="等线" w:hAnsi="等线" w:eastAsia="等线"/>
                <w:szCs w:val="22"/>
                <w14:ligatures w14:val="standardContextual"/>
              </w:rPr>
            </w:pPr>
            <w:r>
              <w:rPr>
                <w:rFonts w:ascii="宋体" w:hAnsi="宋体"/>
                <w:sz w:val="18"/>
                <w:szCs w:val="22"/>
                <w14:ligatures w14:val="standardContextual"/>
              </w:rPr>
              <w:t>稳定粮食产量</w:t>
            </w:r>
          </w:p>
        </w:tc>
        <w:tc>
          <w:tcPr>
            <w:tcW w:w="1177" w:type="dxa"/>
            <w:tcBorders>
              <w:top w:val="nil"/>
              <w:left w:val="nil"/>
              <w:bottom w:val="single" w:color="auto" w:sz="4" w:space="0"/>
              <w:right w:val="single" w:color="auto" w:sz="4" w:space="0"/>
            </w:tcBorders>
            <w:shd w:val="clear" w:color="auto" w:fill="auto"/>
            <w:vAlign w:val="center"/>
          </w:tcPr>
          <w:p w14:paraId="408EF3FD">
            <w:pPr>
              <w:jc w:val="center"/>
              <w:rPr>
                <w:rFonts w:hint="eastAsia" w:ascii="等线" w:hAnsi="等线" w:eastAsia="等线"/>
                <w:szCs w:val="22"/>
                <w14:ligatures w14:val="standardContextual"/>
              </w:rPr>
            </w:pPr>
            <w:r>
              <w:rPr>
                <w:rFonts w:ascii="宋体" w:hAnsi="宋体"/>
                <w:sz w:val="18"/>
                <w:szCs w:val="22"/>
                <w14:ligatures w14:val="standardContextual"/>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33152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BFC773">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533C6E">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47A807F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A845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883C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8F6A78">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F43377">
            <w:pPr>
              <w:jc w:val="center"/>
              <w:rPr>
                <w:rFonts w:hint="eastAsia" w:ascii="等线" w:hAnsi="等线" w:eastAsia="等线"/>
                <w:szCs w:val="22"/>
                <w14:ligatures w14:val="standardContextual"/>
              </w:rPr>
            </w:pPr>
            <w:r>
              <w:rPr>
                <w:rFonts w:ascii="宋体" w:hAnsi="宋体"/>
                <w:sz w:val="18"/>
                <w:szCs w:val="22"/>
                <w14:ligatures w14:val="standardContextual"/>
              </w:rPr>
              <w:t>病虫害防止</w:t>
            </w:r>
          </w:p>
        </w:tc>
        <w:tc>
          <w:tcPr>
            <w:tcW w:w="1177" w:type="dxa"/>
            <w:tcBorders>
              <w:top w:val="nil"/>
              <w:left w:val="nil"/>
              <w:bottom w:val="single" w:color="auto" w:sz="4" w:space="0"/>
              <w:right w:val="single" w:color="auto" w:sz="4" w:space="0"/>
            </w:tcBorders>
            <w:shd w:val="clear" w:color="auto" w:fill="auto"/>
            <w:vAlign w:val="center"/>
          </w:tcPr>
          <w:p w14:paraId="7D674D12">
            <w:pPr>
              <w:jc w:val="center"/>
              <w:rPr>
                <w:rFonts w:hint="eastAsia" w:ascii="等线" w:hAnsi="等线" w:eastAsia="等线"/>
                <w:szCs w:val="22"/>
                <w14:ligatures w14:val="standardContextual"/>
              </w:rPr>
            </w:pPr>
            <w:r>
              <w:rPr>
                <w:rFonts w:ascii="宋体" w:hAnsi="宋体"/>
                <w:sz w:val="18"/>
                <w:szCs w:val="22"/>
                <w14:ligatures w14:val="standardContextual"/>
              </w:rPr>
              <w:t>有效防止</w:t>
            </w:r>
          </w:p>
        </w:tc>
        <w:tc>
          <w:tcPr>
            <w:tcW w:w="1177" w:type="dxa"/>
            <w:tcBorders>
              <w:top w:val="nil"/>
              <w:left w:val="nil"/>
              <w:bottom w:val="single" w:color="auto" w:sz="4" w:space="0"/>
              <w:right w:val="single" w:color="auto" w:sz="4" w:space="0"/>
            </w:tcBorders>
            <w:shd w:val="clear" w:color="auto" w:fill="auto"/>
            <w:vAlign w:val="center"/>
          </w:tcPr>
          <w:p w14:paraId="7F04B182">
            <w:pPr>
              <w:jc w:val="center"/>
              <w:rPr>
                <w:rFonts w:hint="eastAsia" w:ascii="等线" w:hAnsi="等线" w:eastAsia="等线"/>
                <w:szCs w:val="22"/>
                <w14:ligatures w14:val="standardContextual"/>
              </w:rPr>
            </w:pPr>
            <w:r>
              <w:rPr>
                <w:rFonts w:ascii="宋体" w:hAnsi="宋体"/>
                <w:sz w:val="18"/>
                <w:szCs w:val="22"/>
                <w14:ligatures w14:val="standardContextual"/>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1ABFB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3A84B7">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0205DE">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7EA4DFF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4755F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B8E10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29CD72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F5D8D2">
            <w:pPr>
              <w:jc w:val="center"/>
              <w:rPr>
                <w:rFonts w:hint="eastAsia" w:ascii="等线" w:hAnsi="等线" w:eastAsia="等线"/>
                <w:szCs w:val="22"/>
                <w14:ligatures w14:val="standardContextual"/>
              </w:rPr>
            </w:pPr>
            <w:r>
              <w:rPr>
                <w:rFonts w:ascii="宋体" w:hAnsi="宋体"/>
                <w:sz w:val="18"/>
                <w:szCs w:val="22"/>
                <w14:ligatures w14:val="standardContextual"/>
              </w:rPr>
              <w:t>小麦＊一喷三防”服务群众满意度</w:t>
            </w:r>
          </w:p>
        </w:tc>
        <w:tc>
          <w:tcPr>
            <w:tcW w:w="1177" w:type="dxa"/>
            <w:tcBorders>
              <w:top w:val="nil"/>
              <w:left w:val="nil"/>
              <w:bottom w:val="single" w:color="auto" w:sz="4" w:space="0"/>
              <w:right w:val="single" w:color="auto" w:sz="4" w:space="0"/>
            </w:tcBorders>
            <w:shd w:val="clear" w:color="auto" w:fill="auto"/>
            <w:vAlign w:val="center"/>
          </w:tcPr>
          <w:p w14:paraId="138B9CE0">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6E0DF3C5">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4DC7D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F7BBD9">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EE57A4">
            <w:pPr>
              <w:jc w:val="center"/>
              <w:rPr>
                <w:rFonts w:hint="eastAsia" w:ascii="等线" w:hAnsi="等线" w:eastAsia="等线"/>
                <w:szCs w:val="22"/>
                <w14:ligatures w14:val="standardContextual"/>
              </w:rPr>
            </w:pPr>
            <w:r>
              <w:rPr>
                <w:rFonts w:ascii="宋体" w:hAnsi="宋体"/>
                <w:sz w:val="18"/>
                <w:szCs w:val="22"/>
                <w14:ligatures w14:val="standardContextual"/>
              </w:rPr>
              <w:t>因小麦“一喷三防”资金在2023年11月左右到位，但实施小麦“一喷三防”应在小麦生长期（4-5月），小麦在7月已经收获，因此购买农药存储后在2024年实施此项目。</w:t>
            </w:r>
          </w:p>
        </w:tc>
      </w:tr>
      <w:tr w14:paraId="00F0D2FF">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6308862">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EECCB1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D378FF0">
            <w:pPr>
              <w:jc w:val="center"/>
              <w:rPr>
                <w:rFonts w:hint="eastAsia" w:ascii="等线" w:hAnsi="等线" w:eastAsia="等线"/>
                <w:szCs w:val="22"/>
                <w14:ligatures w14:val="standardContextual"/>
              </w:rPr>
            </w:pPr>
            <w:r>
              <w:rPr>
                <w:rFonts w:ascii="宋体" w:hAnsi="宋体"/>
                <w:sz w:val="18"/>
                <w:szCs w:val="22"/>
                <w14:ligatures w14:val="standardContextual"/>
              </w:rPr>
              <w:t>40.00分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99C394">
            <w:pPr>
              <w:jc w:val="center"/>
              <w:rPr>
                <w:rFonts w:hint="eastAsia" w:ascii="等线" w:hAnsi="等线" w:eastAsia="等线"/>
                <w:szCs w:val="22"/>
                <w14:ligatures w14:val="standardContextual"/>
              </w:rPr>
            </w:pPr>
          </w:p>
        </w:tc>
      </w:tr>
    </w:tbl>
    <w:p w14:paraId="31DB2607">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3F4EA68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17D4A2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5728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C13E3B">
            <w:pPr>
              <w:jc w:val="center"/>
              <w:rPr>
                <w:rFonts w:hint="eastAsia" w:ascii="等线" w:hAnsi="等线" w:eastAsia="等线"/>
                <w:szCs w:val="22"/>
                <w14:ligatures w14:val="standardContextual"/>
              </w:rPr>
            </w:pPr>
            <w:r>
              <w:rPr>
                <w:rFonts w:ascii="宋体" w:hAnsi="宋体"/>
                <w:sz w:val="18"/>
                <w:szCs w:val="22"/>
                <w14:ligatures w14:val="standardContextual"/>
              </w:rPr>
              <w:t>乌农财（2023）37号化肥减量增效及耕地质量监测与评价</w:t>
            </w:r>
          </w:p>
        </w:tc>
      </w:tr>
      <w:tr w14:paraId="25BE3C9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2A9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B80BD27">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04E55C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E2BEA09">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00ACE4E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27B7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CA28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A8BE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39C5F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10EA9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A9A4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2279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18F4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9CF65C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D5269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353D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79BF87">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177" w:type="dxa"/>
            <w:tcBorders>
              <w:top w:val="nil"/>
              <w:left w:val="nil"/>
              <w:bottom w:val="single" w:color="auto" w:sz="4" w:space="0"/>
              <w:right w:val="single" w:color="auto" w:sz="4" w:space="0"/>
            </w:tcBorders>
            <w:shd w:val="clear" w:color="auto" w:fill="auto"/>
            <w:noWrap/>
            <w:vAlign w:val="center"/>
          </w:tcPr>
          <w:p w14:paraId="75B56B1B">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BDAD0DC">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8B710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7CAD22">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0E0AA7AE">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4F5580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8033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37FB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B623CC">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177" w:type="dxa"/>
            <w:tcBorders>
              <w:top w:val="nil"/>
              <w:left w:val="nil"/>
              <w:bottom w:val="single" w:color="auto" w:sz="4" w:space="0"/>
              <w:right w:val="single" w:color="auto" w:sz="4" w:space="0"/>
            </w:tcBorders>
            <w:shd w:val="clear" w:color="auto" w:fill="auto"/>
            <w:noWrap/>
            <w:vAlign w:val="center"/>
          </w:tcPr>
          <w:p w14:paraId="49882BB7">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801E6D2">
            <w:pPr>
              <w:jc w:val="center"/>
              <w:rPr>
                <w:rFonts w:hint="eastAsia" w:ascii="等线" w:hAnsi="等线" w:eastAsia="等线"/>
                <w:szCs w:val="22"/>
                <w14:ligatures w14:val="standardContextual"/>
              </w:rPr>
            </w:pPr>
            <w:r>
              <w:rPr>
                <w:rFonts w:ascii="宋体" w:hAnsi="宋体"/>
                <w:sz w:val="18"/>
                <w:szCs w:val="22"/>
                <w14:ligatures w14:val="standardContextual"/>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C00C9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4D6A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EB0A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500A9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3EB4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8E10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1B8D5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7C0A0BB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710FE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47CCE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317DC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7234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F636F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B3E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64A5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C316B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01176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6A85CF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402DCB4">
            <w:pPr>
              <w:jc w:val="left"/>
              <w:rPr>
                <w:rFonts w:hint="eastAsia" w:ascii="等线" w:hAnsi="等线" w:eastAsia="等线"/>
                <w:szCs w:val="22"/>
                <w14:ligatures w14:val="standardContextual"/>
              </w:rPr>
            </w:pPr>
            <w:r>
              <w:rPr>
                <w:rFonts w:ascii="宋体" w:hAnsi="宋体"/>
                <w:sz w:val="18"/>
                <w:szCs w:val="22"/>
                <w14:ligatures w14:val="standardContextual"/>
              </w:rPr>
              <w:t>巩固提升测土配方施肥基础，完成化肥利用率等田间肥效试验300个，农户施肥调查8250户，以县为单位更新完善肥料配方，测土配方施肥技术推广面积7000万亩次以上。推进施肥新技术新产品新机具集成配套，统筹推广种植绿肥、增施有机肥、施用缓控释肥等多元替代措施，加强机艺融合、技物结合、物械配合，打造102万亩“三新”集成配套示范区。改造国家级耕地质量监测点19个，开展87个县的县级耕地质量等级变更调查评价。</w:t>
            </w:r>
          </w:p>
        </w:tc>
        <w:tc>
          <w:tcPr>
            <w:tcW w:w="4625" w:type="dxa"/>
            <w:gridSpan w:val="7"/>
            <w:tcBorders>
              <w:top w:val="single" w:color="auto" w:sz="4" w:space="0"/>
              <w:left w:val="nil"/>
              <w:bottom w:val="single" w:color="auto" w:sz="4" w:space="0"/>
              <w:right w:val="single" w:color="000000" w:sz="4" w:space="0"/>
            </w:tcBorders>
            <w:shd w:val="clear" w:color="auto" w:fill="auto"/>
          </w:tcPr>
          <w:p w14:paraId="7CD9939E">
            <w:pPr>
              <w:jc w:val="left"/>
              <w:rPr>
                <w:rFonts w:hint="eastAsia" w:ascii="等线" w:hAnsi="等线" w:eastAsia="等线"/>
                <w:szCs w:val="22"/>
                <w14:ligatures w14:val="standardContextual"/>
              </w:rPr>
            </w:pPr>
            <w:r>
              <w:rPr>
                <w:rFonts w:ascii="宋体" w:hAnsi="宋体"/>
                <w:sz w:val="18"/>
                <w:szCs w:val="22"/>
                <w14:ligatures w14:val="standardContextual"/>
              </w:rPr>
              <w:t>完成高产示范3个，水稻3414试验1个，完成培训500人次，发放宣传资料1000份，农户施肥调查20户。</w:t>
            </w:r>
          </w:p>
        </w:tc>
      </w:tr>
      <w:tr w14:paraId="717EC93A">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EA84D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F6B9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5408A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FF37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4F0CB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4ACF1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662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11DF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C361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DD11CE6">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27FA9C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44CD9E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351198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4D7EB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02826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5085B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026024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3297B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8F22DBA">
            <w:pPr>
              <w:widowControl/>
              <w:jc w:val="left"/>
              <w:rPr>
                <w:rFonts w:hint="eastAsia" w:ascii="宋体" w:hAnsi="宋体" w:cs="宋体"/>
                <w:color w:val="000000"/>
                <w:kern w:val="0"/>
                <w:sz w:val="18"/>
                <w:szCs w:val="18"/>
              </w:rPr>
            </w:pPr>
          </w:p>
        </w:tc>
      </w:tr>
      <w:tr w14:paraId="394A2FC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A4E85B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16C6F0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7EB7C09">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025D14">
            <w:pPr>
              <w:jc w:val="center"/>
              <w:rPr>
                <w:rFonts w:hint="eastAsia" w:ascii="等线" w:hAnsi="等线" w:eastAsia="等线"/>
                <w:szCs w:val="22"/>
                <w14:ligatures w14:val="standardContextual"/>
              </w:rPr>
            </w:pPr>
            <w:r>
              <w:rPr>
                <w:rFonts w:ascii="宋体" w:hAnsi="宋体"/>
                <w:sz w:val="18"/>
                <w:szCs w:val="22"/>
                <w14:ligatures w14:val="standardContextual"/>
              </w:rPr>
              <w:t>技术推广面积（万亩次）</w:t>
            </w:r>
          </w:p>
        </w:tc>
        <w:tc>
          <w:tcPr>
            <w:tcW w:w="1177" w:type="dxa"/>
            <w:tcBorders>
              <w:top w:val="nil"/>
              <w:left w:val="nil"/>
              <w:bottom w:val="single" w:color="auto" w:sz="4" w:space="0"/>
              <w:right w:val="single" w:color="auto" w:sz="4" w:space="0"/>
            </w:tcBorders>
            <w:shd w:val="clear" w:color="auto" w:fill="auto"/>
            <w:vAlign w:val="center"/>
          </w:tcPr>
          <w:p w14:paraId="05B9B31E">
            <w:pPr>
              <w:jc w:val="center"/>
              <w:rPr>
                <w:rFonts w:hint="eastAsia" w:ascii="等线" w:hAnsi="等线" w:eastAsia="等线"/>
                <w:szCs w:val="22"/>
                <w14:ligatures w14:val="standardContextual"/>
              </w:rPr>
            </w:pPr>
            <w:r>
              <w:rPr>
                <w:rFonts w:ascii="宋体" w:hAnsi="宋体"/>
                <w:sz w:val="18"/>
                <w:szCs w:val="22"/>
                <w14:ligatures w14:val="standardContextual"/>
              </w:rPr>
              <w:t>=17万亩</w:t>
            </w:r>
          </w:p>
        </w:tc>
        <w:tc>
          <w:tcPr>
            <w:tcW w:w="1177" w:type="dxa"/>
            <w:tcBorders>
              <w:top w:val="nil"/>
              <w:left w:val="nil"/>
              <w:bottom w:val="single" w:color="auto" w:sz="4" w:space="0"/>
              <w:right w:val="single" w:color="auto" w:sz="4" w:space="0"/>
            </w:tcBorders>
            <w:shd w:val="clear" w:color="auto" w:fill="auto"/>
            <w:vAlign w:val="center"/>
          </w:tcPr>
          <w:p w14:paraId="40193A20">
            <w:pPr>
              <w:jc w:val="center"/>
              <w:rPr>
                <w:rFonts w:hint="eastAsia" w:ascii="等线" w:hAnsi="等线" w:eastAsia="等线"/>
                <w:szCs w:val="22"/>
                <w14:ligatures w14:val="standardContextual"/>
              </w:rPr>
            </w:pPr>
            <w:r>
              <w:rPr>
                <w:rFonts w:ascii="宋体" w:hAnsi="宋体"/>
                <w:sz w:val="18"/>
                <w:szCs w:val="22"/>
                <w14:ligatures w14:val="standardContextual"/>
              </w:rPr>
              <w:t>18万亩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D7A84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5E9C2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997C81">
            <w:pPr>
              <w:jc w:val="center"/>
              <w:rPr>
                <w:rFonts w:hint="eastAsia" w:ascii="等线" w:hAnsi="等线" w:eastAsia="等线"/>
                <w:szCs w:val="22"/>
                <w14:ligatures w14:val="standardContextual"/>
              </w:rPr>
            </w:pPr>
            <w:r>
              <w:rPr>
                <w:rFonts w:ascii="宋体" w:hAnsi="宋体"/>
                <w:sz w:val="18"/>
                <w:szCs w:val="22"/>
                <w14:ligatures w14:val="standardContextual"/>
              </w:rPr>
              <w:t>超过完成6%</w:t>
            </w:r>
          </w:p>
        </w:tc>
      </w:tr>
      <w:tr w14:paraId="487524B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172F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97242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353439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54B3A7">
            <w:pPr>
              <w:jc w:val="center"/>
              <w:rPr>
                <w:rFonts w:hint="eastAsia" w:ascii="等线" w:hAnsi="等线" w:eastAsia="等线"/>
                <w:szCs w:val="22"/>
                <w14:ligatures w14:val="standardContextual"/>
              </w:rPr>
            </w:pPr>
            <w:r>
              <w:rPr>
                <w:rFonts w:ascii="宋体" w:hAnsi="宋体"/>
                <w:sz w:val="18"/>
                <w:szCs w:val="22"/>
                <w14:ligatures w14:val="standardContextual"/>
              </w:rPr>
              <w:t>宣传培训（万人次）</w:t>
            </w:r>
          </w:p>
        </w:tc>
        <w:tc>
          <w:tcPr>
            <w:tcW w:w="1177" w:type="dxa"/>
            <w:tcBorders>
              <w:top w:val="nil"/>
              <w:left w:val="nil"/>
              <w:bottom w:val="single" w:color="auto" w:sz="4" w:space="0"/>
              <w:right w:val="single" w:color="auto" w:sz="4" w:space="0"/>
            </w:tcBorders>
            <w:shd w:val="clear" w:color="auto" w:fill="auto"/>
            <w:vAlign w:val="center"/>
          </w:tcPr>
          <w:p w14:paraId="287CBF33">
            <w:pPr>
              <w:jc w:val="center"/>
              <w:rPr>
                <w:rFonts w:hint="eastAsia" w:ascii="等线" w:hAnsi="等线" w:eastAsia="等线"/>
                <w:szCs w:val="22"/>
                <w14:ligatures w14:val="standardContextual"/>
              </w:rPr>
            </w:pPr>
            <w:r>
              <w:rPr>
                <w:rFonts w:ascii="宋体" w:hAnsi="宋体"/>
                <w:sz w:val="18"/>
                <w:szCs w:val="22"/>
                <w14:ligatures w14:val="standardContextual"/>
              </w:rPr>
              <w:t>=7000人</w:t>
            </w:r>
          </w:p>
        </w:tc>
        <w:tc>
          <w:tcPr>
            <w:tcW w:w="1177" w:type="dxa"/>
            <w:tcBorders>
              <w:top w:val="nil"/>
              <w:left w:val="nil"/>
              <w:bottom w:val="single" w:color="auto" w:sz="4" w:space="0"/>
              <w:right w:val="single" w:color="auto" w:sz="4" w:space="0"/>
            </w:tcBorders>
            <w:shd w:val="clear" w:color="auto" w:fill="auto"/>
            <w:vAlign w:val="center"/>
          </w:tcPr>
          <w:p w14:paraId="54BFBD7A">
            <w:pPr>
              <w:jc w:val="center"/>
              <w:rPr>
                <w:rFonts w:hint="eastAsia" w:ascii="等线" w:hAnsi="等线" w:eastAsia="等线"/>
                <w:szCs w:val="22"/>
                <w14:ligatures w14:val="standardContextual"/>
              </w:rPr>
            </w:pPr>
            <w:r>
              <w:rPr>
                <w:rFonts w:ascii="宋体" w:hAnsi="宋体"/>
                <w:sz w:val="18"/>
                <w:szCs w:val="22"/>
                <w14:ligatures w14:val="standardContextual"/>
              </w:rPr>
              <w:t>1000人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D4C2C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40C40D">
            <w:pPr>
              <w:jc w:val="center"/>
              <w:rPr>
                <w:rFonts w:hint="eastAsia" w:ascii="等线" w:hAnsi="等线" w:eastAsia="等线"/>
                <w:szCs w:val="22"/>
                <w14:ligatures w14:val="standardContextual"/>
              </w:rPr>
            </w:pPr>
            <w:r>
              <w:rPr>
                <w:rFonts w:ascii="宋体" w:hAnsi="宋体"/>
                <w:sz w:val="18"/>
                <w:szCs w:val="22"/>
                <w14:ligatures w14:val="standardContextual"/>
              </w:rPr>
              <w:t>1.43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AE014F">
            <w:pPr>
              <w:jc w:val="center"/>
              <w:rPr>
                <w:rFonts w:hint="eastAsia" w:ascii="等线" w:hAnsi="等线" w:eastAsia="等线"/>
                <w:szCs w:val="22"/>
                <w14:ligatures w14:val="standardContextual"/>
              </w:rPr>
            </w:pPr>
            <w:r>
              <w:rPr>
                <w:rFonts w:ascii="宋体" w:hAnsi="宋体"/>
                <w:sz w:val="18"/>
                <w:szCs w:val="22"/>
                <w14:ligatures w14:val="standardContextual"/>
              </w:rPr>
              <w:t>当时目标值设置为全市7000人次，非米东区目标值，米东区实际为1000人次</w:t>
            </w:r>
          </w:p>
        </w:tc>
      </w:tr>
      <w:tr w14:paraId="1FB0AF3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0D70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AEE07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EE51DF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BAD762">
            <w:pPr>
              <w:jc w:val="center"/>
              <w:rPr>
                <w:rFonts w:hint="eastAsia" w:ascii="等线" w:hAnsi="等线" w:eastAsia="等线"/>
                <w:szCs w:val="22"/>
                <w14:ligatures w14:val="standardContextual"/>
              </w:rPr>
            </w:pPr>
            <w:r>
              <w:rPr>
                <w:rFonts w:ascii="宋体" w:hAnsi="宋体"/>
                <w:sz w:val="18"/>
                <w:szCs w:val="22"/>
                <w14:ligatures w14:val="standardContextual"/>
              </w:rPr>
              <w:t>农户施肥调查（户</w:t>
            </w:r>
          </w:p>
        </w:tc>
        <w:tc>
          <w:tcPr>
            <w:tcW w:w="1177" w:type="dxa"/>
            <w:tcBorders>
              <w:top w:val="nil"/>
              <w:left w:val="nil"/>
              <w:bottom w:val="single" w:color="auto" w:sz="4" w:space="0"/>
              <w:right w:val="single" w:color="auto" w:sz="4" w:space="0"/>
            </w:tcBorders>
            <w:shd w:val="clear" w:color="auto" w:fill="auto"/>
            <w:vAlign w:val="center"/>
          </w:tcPr>
          <w:p w14:paraId="08E597DB">
            <w:pPr>
              <w:jc w:val="center"/>
              <w:rPr>
                <w:rFonts w:hint="eastAsia" w:ascii="等线" w:hAnsi="等线" w:eastAsia="等线"/>
                <w:szCs w:val="22"/>
                <w14:ligatures w14:val="standardContextual"/>
              </w:rPr>
            </w:pPr>
            <w:r>
              <w:rPr>
                <w:rFonts w:ascii="宋体" w:hAnsi="宋体"/>
                <w:sz w:val="18"/>
                <w:szCs w:val="22"/>
                <w14:ligatures w14:val="standardContextual"/>
              </w:rPr>
              <w:t>=20户</w:t>
            </w:r>
          </w:p>
        </w:tc>
        <w:tc>
          <w:tcPr>
            <w:tcW w:w="1177" w:type="dxa"/>
            <w:tcBorders>
              <w:top w:val="nil"/>
              <w:left w:val="nil"/>
              <w:bottom w:val="single" w:color="auto" w:sz="4" w:space="0"/>
              <w:right w:val="single" w:color="auto" w:sz="4" w:space="0"/>
            </w:tcBorders>
            <w:shd w:val="clear" w:color="auto" w:fill="auto"/>
            <w:vAlign w:val="center"/>
          </w:tcPr>
          <w:p w14:paraId="6AFF6A72">
            <w:pPr>
              <w:jc w:val="center"/>
              <w:rPr>
                <w:rFonts w:hint="eastAsia" w:ascii="等线" w:hAnsi="等线" w:eastAsia="等线"/>
                <w:szCs w:val="22"/>
                <w14:ligatures w14:val="standardContextual"/>
              </w:rPr>
            </w:pPr>
            <w:r>
              <w:rPr>
                <w:rFonts w:ascii="宋体" w:hAnsi="宋体"/>
                <w:sz w:val="18"/>
                <w:szCs w:val="22"/>
                <w14:ligatures w14:val="standardContextual"/>
              </w:rPr>
              <w:t>20户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A398F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3017D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0E8FD5">
            <w:pPr>
              <w:jc w:val="center"/>
              <w:rPr>
                <w:rFonts w:hint="eastAsia" w:ascii="等线" w:hAnsi="等线" w:eastAsia="等线"/>
                <w:szCs w:val="22"/>
                <w14:ligatures w14:val="standardContextual"/>
              </w:rPr>
            </w:pPr>
          </w:p>
        </w:tc>
      </w:tr>
      <w:tr w14:paraId="616F964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3F1D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5CE5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EEFC5C">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544823">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14:paraId="79604426">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D23530C">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35ED4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DC37E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5A39FE">
            <w:pPr>
              <w:jc w:val="center"/>
              <w:rPr>
                <w:rFonts w:hint="eastAsia" w:ascii="等线" w:hAnsi="等线" w:eastAsia="等线"/>
                <w:szCs w:val="22"/>
                <w14:ligatures w14:val="standardContextual"/>
              </w:rPr>
            </w:pPr>
          </w:p>
        </w:tc>
      </w:tr>
      <w:tr w14:paraId="20ADBAC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4BC7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21F148C">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D64073D">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769AD5">
            <w:pPr>
              <w:jc w:val="center"/>
              <w:rPr>
                <w:rFonts w:hint="eastAsia" w:ascii="等线" w:hAnsi="等线" w:eastAsia="等线"/>
                <w:szCs w:val="22"/>
                <w14:ligatures w14:val="standardContextual"/>
              </w:rPr>
            </w:pPr>
            <w:r>
              <w:rPr>
                <w:rFonts w:ascii="宋体" w:hAnsi="宋体"/>
                <w:sz w:val="18"/>
                <w:szCs w:val="22"/>
                <w14:ligatures w14:val="standardContextual"/>
              </w:rPr>
              <w:t>采购肥量款</w:t>
            </w:r>
          </w:p>
        </w:tc>
        <w:tc>
          <w:tcPr>
            <w:tcW w:w="1177" w:type="dxa"/>
            <w:tcBorders>
              <w:top w:val="nil"/>
              <w:left w:val="nil"/>
              <w:bottom w:val="single" w:color="auto" w:sz="4" w:space="0"/>
              <w:right w:val="single" w:color="auto" w:sz="4" w:space="0"/>
            </w:tcBorders>
            <w:shd w:val="clear" w:color="auto" w:fill="auto"/>
            <w:vAlign w:val="center"/>
          </w:tcPr>
          <w:p w14:paraId="2E1EB7F8">
            <w:pPr>
              <w:jc w:val="center"/>
              <w:rPr>
                <w:rFonts w:hint="eastAsia" w:ascii="等线" w:hAnsi="等线" w:eastAsia="等线"/>
                <w:szCs w:val="22"/>
                <w14:ligatures w14:val="standardContextual"/>
              </w:rPr>
            </w:pPr>
            <w:r>
              <w:rPr>
                <w:rFonts w:ascii="宋体" w:hAnsi="宋体"/>
                <w:sz w:val="18"/>
                <w:szCs w:val="22"/>
                <w14:ligatures w14:val="standardContextual"/>
              </w:rPr>
              <w:t>&lt;=5万元</w:t>
            </w:r>
          </w:p>
        </w:tc>
        <w:tc>
          <w:tcPr>
            <w:tcW w:w="1177" w:type="dxa"/>
            <w:tcBorders>
              <w:top w:val="nil"/>
              <w:left w:val="nil"/>
              <w:bottom w:val="single" w:color="auto" w:sz="4" w:space="0"/>
              <w:right w:val="single" w:color="auto" w:sz="4" w:space="0"/>
            </w:tcBorders>
            <w:shd w:val="clear" w:color="auto" w:fill="auto"/>
            <w:vAlign w:val="center"/>
          </w:tcPr>
          <w:p w14:paraId="6B846FB8">
            <w:pPr>
              <w:jc w:val="center"/>
              <w:rPr>
                <w:rFonts w:hint="eastAsia" w:ascii="等线" w:hAnsi="等线" w:eastAsia="等线"/>
                <w:szCs w:val="22"/>
                <w14:ligatures w14:val="standardContextual"/>
              </w:rPr>
            </w:pPr>
            <w:r>
              <w:rPr>
                <w:rFonts w:ascii="宋体" w:hAnsi="宋体"/>
                <w:sz w:val="18"/>
                <w:szCs w:val="22"/>
                <w14:ligatures w14:val="standardContextual"/>
              </w:rPr>
              <w:t>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BEE2C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0DB1C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6AB4FB">
            <w:pPr>
              <w:jc w:val="center"/>
              <w:rPr>
                <w:rFonts w:hint="eastAsia" w:ascii="等线" w:hAnsi="等线" w:eastAsia="等线"/>
                <w:szCs w:val="22"/>
                <w14:ligatures w14:val="standardContextual"/>
              </w:rPr>
            </w:pPr>
          </w:p>
        </w:tc>
      </w:tr>
      <w:tr w14:paraId="7200B55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E44C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483E1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681C3A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3ACCD4">
            <w:pPr>
              <w:jc w:val="center"/>
              <w:rPr>
                <w:rFonts w:hint="eastAsia" w:ascii="等线" w:hAnsi="等线" w:eastAsia="等线"/>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color="auto" w:sz="4" w:space="0"/>
              <w:right w:val="single" w:color="auto" w:sz="4" w:space="0"/>
            </w:tcBorders>
            <w:shd w:val="clear" w:color="auto" w:fill="auto"/>
            <w:vAlign w:val="center"/>
          </w:tcPr>
          <w:p w14:paraId="49D0DD06">
            <w:pPr>
              <w:jc w:val="center"/>
              <w:rPr>
                <w:rFonts w:hint="eastAsia" w:ascii="等线" w:hAnsi="等线" w:eastAsia="等线"/>
                <w:szCs w:val="22"/>
                <w14:ligatures w14:val="standardContextual"/>
              </w:rPr>
            </w:pPr>
            <w:r>
              <w:rPr>
                <w:rFonts w:ascii="宋体" w:hAnsi="宋体"/>
                <w:sz w:val="18"/>
                <w:szCs w:val="22"/>
                <w14:ligatures w14:val="standardContextual"/>
              </w:rPr>
              <w:t>&lt;=4万元</w:t>
            </w:r>
          </w:p>
        </w:tc>
        <w:tc>
          <w:tcPr>
            <w:tcW w:w="1177" w:type="dxa"/>
            <w:tcBorders>
              <w:top w:val="nil"/>
              <w:left w:val="nil"/>
              <w:bottom w:val="single" w:color="auto" w:sz="4" w:space="0"/>
              <w:right w:val="single" w:color="auto" w:sz="4" w:space="0"/>
            </w:tcBorders>
            <w:shd w:val="clear" w:color="auto" w:fill="auto"/>
            <w:vAlign w:val="center"/>
          </w:tcPr>
          <w:p w14:paraId="6CBBFA55">
            <w:pPr>
              <w:jc w:val="center"/>
              <w:rPr>
                <w:rFonts w:hint="eastAsia" w:ascii="等线" w:hAnsi="等线" w:eastAsia="等线"/>
                <w:szCs w:val="22"/>
                <w14:ligatures w14:val="standardContextual"/>
              </w:rPr>
            </w:pPr>
            <w:r>
              <w:rPr>
                <w:rFonts w:ascii="宋体" w:hAnsi="宋体"/>
                <w:sz w:val="18"/>
                <w:szCs w:val="22"/>
                <w14:ligatures w14:val="standardContextual"/>
              </w:rPr>
              <w:t>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7F6FD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F2406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9CA8B4">
            <w:pPr>
              <w:jc w:val="center"/>
              <w:rPr>
                <w:rFonts w:hint="eastAsia" w:ascii="等线" w:hAnsi="等线" w:eastAsia="等线"/>
                <w:szCs w:val="22"/>
                <w14:ligatures w14:val="standardContextual"/>
              </w:rPr>
            </w:pPr>
          </w:p>
        </w:tc>
      </w:tr>
      <w:tr w14:paraId="738286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38B98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B32FC10">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DFCC13D">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8E0951">
            <w:pPr>
              <w:jc w:val="center"/>
              <w:rPr>
                <w:rFonts w:hint="eastAsia" w:ascii="等线" w:hAnsi="等线" w:eastAsia="等线"/>
                <w:szCs w:val="22"/>
                <w14:ligatures w14:val="standardContextual"/>
              </w:rPr>
            </w:pPr>
            <w:r>
              <w:rPr>
                <w:rFonts w:ascii="宋体" w:hAnsi="宋体"/>
                <w:sz w:val="18"/>
                <w:szCs w:val="22"/>
                <w14:ligatures w14:val="standardContextual"/>
              </w:rPr>
              <w:t>通过测土配方施肥 增加产量</w:t>
            </w:r>
          </w:p>
        </w:tc>
        <w:tc>
          <w:tcPr>
            <w:tcW w:w="1177" w:type="dxa"/>
            <w:tcBorders>
              <w:top w:val="nil"/>
              <w:left w:val="nil"/>
              <w:bottom w:val="single" w:color="auto" w:sz="4" w:space="0"/>
              <w:right w:val="single" w:color="auto" w:sz="4" w:space="0"/>
            </w:tcBorders>
            <w:shd w:val="clear" w:color="auto" w:fill="auto"/>
            <w:vAlign w:val="center"/>
          </w:tcPr>
          <w:p w14:paraId="68083F31">
            <w:pPr>
              <w:jc w:val="center"/>
              <w:rPr>
                <w:rFonts w:hint="eastAsia" w:ascii="等线" w:hAnsi="等线" w:eastAsia="等线"/>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color="auto" w:sz="4" w:space="0"/>
              <w:right w:val="single" w:color="auto" w:sz="4" w:space="0"/>
            </w:tcBorders>
            <w:shd w:val="clear" w:color="auto" w:fill="auto"/>
            <w:vAlign w:val="center"/>
          </w:tcPr>
          <w:p w14:paraId="1F6D21A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B1D2B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EECE9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794616">
            <w:pPr>
              <w:jc w:val="center"/>
              <w:rPr>
                <w:rFonts w:hint="eastAsia" w:ascii="等线" w:hAnsi="等线" w:eastAsia="等线"/>
                <w:szCs w:val="22"/>
                <w14:ligatures w14:val="standardContextual"/>
              </w:rPr>
            </w:pPr>
          </w:p>
        </w:tc>
      </w:tr>
      <w:tr w14:paraId="5D875A6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9FA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8DE7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E9038E">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3A3055">
            <w:pPr>
              <w:jc w:val="center"/>
              <w:rPr>
                <w:rFonts w:hint="eastAsia" w:ascii="等线" w:hAnsi="等线" w:eastAsia="等线"/>
                <w:szCs w:val="22"/>
                <w14:ligatures w14:val="standardContextual"/>
              </w:rPr>
            </w:pPr>
            <w:r>
              <w:rPr>
                <w:rFonts w:ascii="宋体" w:hAnsi="宋体"/>
                <w:sz w:val="18"/>
                <w:szCs w:val="22"/>
                <w14:ligatures w14:val="standardContextual"/>
              </w:rPr>
              <w:t>水资源利用率</w:t>
            </w:r>
          </w:p>
        </w:tc>
        <w:tc>
          <w:tcPr>
            <w:tcW w:w="1177" w:type="dxa"/>
            <w:tcBorders>
              <w:top w:val="nil"/>
              <w:left w:val="nil"/>
              <w:bottom w:val="single" w:color="auto" w:sz="4" w:space="0"/>
              <w:right w:val="single" w:color="auto" w:sz="4" w:space="0"/>
            </w:tcBorders>
            <w:shd w:val="clear" w:color="auto" w:fill="auto"/>
            <w:vAlign w:val="center"/>
          </w:tcPr>
          <w:p w14:paraId="7A5D0D3C">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5ED1A74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0AA7E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D83EB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EA6DEA">
            <w:pPr>
              <w:jc w:val="center"/>
              <w:rPr>
                <w:rFonts w:hint="eastAsia" w:ascii="等线" w:hAnsi="等线" w:eastAsia="等线"/>
                <w:szCs w:val="22"/>
                <w14:ligatures w14:val="standardContextual"/>
              </w:rPr>
            </w:pPr>
          </w:p>
        </w:tc>
      </w:tr>
      <w:tr w14:paraId="1BECECD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A4550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5E89B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0D616B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3206CD">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4A3BD9A3">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5192318">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644A9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8ECB98">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252AEF">
            <w:pPr>
              <w:jc w:val="center"/>
              <w:rPr>
                <w:rFonts w:hint="eastAsia" w:ascii="等线" w:hAnsi="等线" w:eastAsia="等线"/>
                <w:szCs w:val="22"/>
                <w14:ligatures w14:val="standardContextual"/>
              </w:rPr>
            </w:pPr>
            <w:r>
              <w:rPr>
                <w:rFonts w:ascii="宋体" w:hAnsi="宋体"/>
                <w:sz w:val="18"/>
                <w:szCs w:val="22"/>
                <w14:ligatures w14:val="standardContextual"/>
              </w:rPr>
              <w:t>农户施肥调查20户，不需要满意度调查</w:t>
            </w:r>
          </w:p>
        </w:tc>
      </w:tr>
      <w:tr w14:paraId="1B4A662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B45DE2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2692C6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7DA47E9">
            <w:pPr>
              <w:jc w:val="center"/>
              <w:rPr>
                <w:rFonts w:hint="eastAsia" w:ascii="等线" w:hAnsi="等线" w:eastAsia="等线"/>
                <w:szCs w:val="22"/>
                <w14:ligatures w14:val="standardContextual"/>
              </w:rPr>
            </w:pPr>
            <w:r>
              <w:rPr>
                <w:rFonts w:ascii="宋体" w:hAnsi="宋体"/>
                <w:sz w:val="18"/>
                <w:szCs w:val="22"/>
                <w14:ligatures w14:val="standardContextual"/>
              </w:rPr>
              <w:t>81.43分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05884B">
            <w:pPr>
              <w:jc w:val="center"/>
              <w:rPr>
                <w:rFonts w:hint="eastAsia" w:ascii="等线" w:hAnsi="等线" w:eastAsia="等线"/>
                <w:szCs w:val="22"/>
                <w14:ligatures w14:val="standardContextual"/>
              </w:rPr>
            </w:pPr>
          </w:p>
        </w:tc>
      </w:tr>
    </w:tbl>
    <w:p w14:paraId="103D0BBC">
      <w:pPr>
        <w:jc w:val="center"/>
        <w:rPr>
          <w:rFonts w:hint="eastAsia" w:ascii="宋体" w:hAnsi="宋体" w:cs="宋体"/>
          <w:b/>
          <w:bCs/>
          <w:kern w:val="0"/>
          <w:sz w:val="28"/>
          <w:szCs w:val="18"/>
        </w:rPr>
      </w:pPr>
    </w:p>
    <w:p w14:paraId="10F7D58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EC893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1CB5DF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CFC3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096BC88">
            <w:pPr>
              <w:jc w:val="center"/>
              <w:rPr>
                <w:rFonts w:hint="eastAsia" w:ascii="等线" w:hAnsi="等线" w:eastAsia="等线"/>
                <w:szCs w:val="22"/>
                <w14:ligatures w14:val="standardContextual"/>
              </w:rPr>
            </w:pPr>
            <w:r>
              <w:rPr>
                <w:rFonts w:ascii="宋体" w:hAnsi="宋体"/>
                <w:sz w:val="18"/>
                <w:szCs w:val="22"/>
                <w14:ligatures w14:val="standardContextual"/>
              </w:rPr>
              <w:t>乌农财（2023）50号关于下达2023年自治区农业生产发展资金预算的通知</w:t>
            </w:r>
          </w:p>
        </w:tc>
      </w:tr>
      <w:tr w14:paraId="2944E52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E074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AEE5696">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447C78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6189CD1">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7D19D6B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18D4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AB73E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8B7A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7E789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888FC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44A5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69716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D3CB5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BC5866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4F3F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38E9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717931">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177" w:type="dxa"/>
            <w:tcBorders>
              <w:top w:val="nil"/>
              <w:left w:val="nil"/>
              <w:bottom w:val="single" w:color="auto" w:sz="4" w:space="0"/>
              <w:right w:val="single" w:color="auto" w:sz="4" w:space="0"/>
            </w:tcBorders>
            <w:shd w:val="clear" w:color="auto" w:fill="auto"/>
            <w:noWrap/>
            <w:vAlign w:val="center"/>
          </w:tcPr>
          <w:p w14:paraId="78430A77">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EF563E0">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70570E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C9104E">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7A8357A0">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4C022C1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C282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257F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9C6DE4">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177" w:type="dxa"/>
            <w:tcBorders>
              <w:top w:val="nil"/>
              <w:left w:val="nil"/>
              <w:bottom w:val="single" w:color="auto" w:sz="4" w:space="0"/>
              <w:right w:val="single" w:color="auto" w:sz="4" w:space="0"/>
            </w:tcBorders>
            <w:shd w:val="clear" w:color="auto" w:fill="auto"/>
            <w:noWrap/>
            <w:vAlign w:val="center"/>
          </w:tcPr>
          <w:p w14:paraId="593099D8">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88AE164">
            <w:pPr>
              <w:jc w:val="center"/>
              <w:rPr>
                <w:rFonts w:hint="eastAsia" w:ascii="等线" w:hAnsi="等线" w:eastAsia="等线"/>
                <w:szCs w:val="22"/>
                <w14:ligatures w14:val="standardContextual"/>
              </w:rPr>
            </w:pPr>
            <w:r>
              <w:rPr>
                <w:rFonts w:ascii="宋体" w:hAnsi="宋体"/>
                <w:sz w:val="18"/>
                <w:szCs w:val="22"/>
                <w14:ligatures w14:val="standardContextual"/>
              </w:rPr>
              <w:t>30.00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F57E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F0AED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149EC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61D51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6216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F56E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976D4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D481CE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28A8BA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81CAA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ED48D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B50A1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EF4A1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39EB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40083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2D3EB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9E78E2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4FB3C8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54E333B">
            <w:pPr>
              <w:jc w:val="left"/>
              <w:rPr>
                <w:rFonts w:hint="eastAsia" w:ascii="等线" w:hAnsi="等线" w:eastAsia="等线"/>
                <w:szCs w:val="22"/>
                <w14:ligatures w14:val="standardContextual"/>
              </w:rPr>
            </w:pPr>
            <w:r>
              <w:rPr>
                <w:rFonts w:ascii="宋体" w:hAnsi="宋体"/>
                <w:sz w:val="18"/>
                <w:szCs w:val="22"/>
                <w14:ligatures w14:val="standardContextual"/>
              </w:rPr>
              <w:t>对发现的疫情坚决果断处置，所有处理环节和技术措施到位，全部扑灭不留死角。全面落实自治区、乌鲁木齐市有关扶桑绵粉蚧疫情防控工作会议精神，实施严格措施坚决防止扶桑绵粉蚧疫情扩散蔓延，防治效果达100%，扑灭扶桑绵粉蚧疫情。</w:t>
            </w:r>
          </w:p>
        </w:tc>
        <w:tc>
          <w:tcPr>
            <w:tcW w:w="4625" w:type="dxa"/>
            <w:gridSpan w:val="7"/>
            <w:tcBorders>
              <w:top w:val="single" w:color="auto" w:sz="4" w:space="0"/>
              <w:left w:val="nil"/>
              <w:bottom w:val="single" w:color="auto" w:sz="4" w:space="0"/>
              <w:right w:val="single" w:color="000000" w:sz="4" w:space="0"/>
            </w:tcBorders>
            <w:shd w:val="clear" w:color="auto" w:fill="auto"/>
          </w:tcPr>
          <w:p w14:paraId="741021A4">
            <w:pPr>
              <w:jc w:val="left"/>
              <w:rPr>
                <w:rFonts w:hint="eastAsia" w:ascii="等线" w:hAnsi="等线" w:eastAsia="等线"/>
                <w:szCs w:val="22"/>
                <w14:ligatures w14:val="standardContextual"/>
              </w:rPr>
            </w:pPr>
            <w:r>
              <w:rPr>
                <w:rFonts w:ascii="宋体" w:hAnsi="宋体"/>
                <w:sz w:val="18"/>
                <w:szCs w:val="22"/>
                <w14:ligatures w14:val="standardContextual"/>
              </w:rPr>
              <w:t>2023年持续开展扶桑绵粉蚧检疫性虫害的排查和阻截工作，对红薯、棉花等主要农作物开展了多轮排查和监测，对农作物进行了药物防治，均未发现扶桑绵粉蚧疫情。</w:t>
            </w:r>
          </w:p>
        </w:tc>
      </w:tr>
      <w:tr w14:paraId="0CFD67F0">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457ED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206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385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A488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104B8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D2466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7821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AA32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6B0D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0329BEB">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70891C5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710C0E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8C5E1B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7039D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E67AE3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A936E4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4F9EAF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2B7CB6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003787F">
            <w:pPr>
              <w:widowControl/>
              <w:jc w:val="left"/>
              <w:rPr>
                <w:rFonts w:hint="eastAsia" w:ascii="宋体" w:hAnsi="宋体" w:cs="宋体"/>
                <w:color w:val="000000"/>
                <w:kern w:val="0"/>
                <w:sz w:val="18"/>
                <w:szCs w:val="18"/>
              </w:rPr>
            </w:pPr>
          </w:p>
        </w:tc>
      </w:tr>
      <w:tr w14:paraId="2B6C202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9462E8">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7A344A3">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D8CD955">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7A93F4">
            <w:pPr>
              <w:jc w:val="center"/>
              <w:rPr>
                <w:rFonts w:hint="eastAsia" w:ascii="等线" w:hAnsi="等线" w:eastAsia="等线"/>
                <w:szCs w:val="22"/>
                <w14:ligatures w14:val="standardContextual"/>
              </w:rPr>
            </w:pPr>
            <w:r>
              <w:rPr>
                <w:rFonts w:ascii="宋体" w:hAnsi="宋体"/>
                <w:sz w:val="18"/>
                <w:szCs w:val="22"/>
                <w14:ligatures w14:val="standardContextual"/>
              </w:rPr>
              <w:t>疫情监测防控面积</w:t>
            </w:r>
          </w:p>
        </w:tc>
        <w:tc>
          <w:tcPr>
            <w:tcW w:w="1177" w:type="dxa"/>
            <w:tcBorders>
              <w:top w:val="nil"/>
              <w:left w:val="nil"/>
              <w:bottom w:val="single" w:color="auto" w:sz="4" w:space="0"/>
              <w:right w:val="single" w:color="auto" w:sz="4" w:space="0"/>
            </w:tcBorders>
            <w:shd w:val="clear" w:color="auto" w:fill="auto"/>
            <w:vAlign w:val="center"/>
          </w:tcPr>
          <w:p w14:paraId="2C8ADE12">
            <w:pPr>
              <w:jc w:val="center"/>
              <w:rPr>
                <w:rFonts w:hint="eastAsia" w:ascii="等线" w:hAnsi="等线" w:eastAsia="等线"/>
                <w:szCs w:val="22"/>
                <w14:ligatures w14:val="standardContextual"/>
              </w:rPr>
            </w:pPr>
            <w:r>
              <w:rPr>
                <w:rFonts w:ascii="宋体" w:hAnsi="宋体"/>
                <w:sz w:val="18"/>
                <w:szCs w:val="22"/>
                <w14:ligatures w14:val="standardContextual"/>
              </w:rPr>
              <w:t>&gt;=1万亩</w:t>
            </w:r>
          </w:p>
        </w:tc>
        <w:tc>
          <w:tcPr>
            <w:tcW w:w="1177" w:type="dxa"/>
            <w:tcBorders>
              <w:top w:val="nil"/>
              <w:left w:val="nil"/>
              <w:bottom w:val="single" w:color="auto" w:sz="4" w:space="0"/>
              <w:right w:val="single" w:color="auto" w:sz="4" w:space="0"/>
            </w:tcBorders>
            <w:shd w:val="clear" w:color="auto" w:fill="auto"/>
            <w:vAlign w:val="center"/>
          </w:tcPr>
          <w:p w14:paraId="667617A0">
            <w:pPr>
              <w:jc w:val="center"/>
              <w:rPr>
                <w:rFonts w:hint="eastAsia" w:ascii="等线" w:hAnsi="等线" w:eastAsia="等线"/>
                <w:szCs w:val="22"/>
                <w14:ligatures w14:val="standardContextual"/>
              </w:rPr>
            </w:pPr>
            <w:r>
              <w:rPr>
                <w:rFonts w:ascii="宋体" w:hAnsi="宋体"/>
                <w:sz w:val="18"/>
                <w:szCs w:val="22"/>
                <w14:ligatures w14:val="standardContextual"/>
              </w:rPr>
              <w:t>2万亩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75531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010D1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5F271C">
            <w:pPr>
              <w:jc w:val="center"/>
              <w:rPr>
                <w:rFonts w:hint="eastAsia" w:ascii="等线" w:hAnsi="等线" w:eastAsia="等线"/>
                <w:szCs w:val="22"/>
                <w14:ligatures w14:val="standardContextual"/>
              </w:rPr>
            </w:pPr>
            <w:r>
              <w:rPr>
                <w:rFonts w:ascii="宋体" w:hAnsi="宋体"/>
                <w:sz w:val="18"/>
                <w:szCs w:val="22"/>
                <w14:ligatures w14:val="standardContextual"/>
              </w:rPr>
              <w:t>当时设定目标为1万亩，在处置完50亩病虫害区域后，对周围2万亩又进行扶桑绵粉蚧疫情扩散防控</w:t>
            </w:r>
          </w:p>
        </w:tc>
      </w:tr>
      <w:tr w14:paraId="7ED8A93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1A87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C1CC9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7D218D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0ED59A">
            <w:pPr>
              <w:jc w:val="center"/>
              <w:rPr>
                <w:rFonts w:hint="eastAsia" w:ascii="等线" w:hAnsi="等线" w:eastAsia="等线"/>
                <w:szCs w:val="22"/>
                <w14:ligatures w14:val="standardContextual"/>
              </w:rPr>
            </w:pPr>
            <w:r>
              <w:rPr>
                <w:rFonts w:ascii="宋体" w:hAnsi="宋体"/>
                <w:sz w:val="18"/>
                <w:szCs w:val="22"/>
                <w14:ligatures w14:val="standardContextual"/>
              </w:rPr>
              <w:t>疫情铲除</w:t>
            </w:r>
          </w:p>
        </w:tc>
        <w:tc>
          <w:tcPr>
            <w:tcW w:w="1177" w:type="dxa"/>
            <w:tcBorders>
              <w:top w:val="nil"/>
              <w:left w:val="nil"/>
              <w:bottom w:val="single" w:color="auto" w:sz="4" w:space="0"/>
              <w:right w:val="single" w:color="auto" w:sz="4" w:space="0"/>
            </w:tcBorders>
            <w:shd w:val="clear" w:color="auto" w:fill="auto"/>
            <w:vAlign w:val="center"/>
          </w:tcPr>
          <w:p w14:paraId="6E256051">
            <w:pPr>
              <w:jc w:val="center"/>
              <w:rPr>
                <w:rFonts w:hint="eastAsia" w:ascii="等线" w:hAnsi="等线" w:eastAsia="等线"/>
                <w:szCs w:val="22"/>
                <w14:ligatures w14:val="standardContextual"/>
              </w:rPr>
            </w:pPr>
            <w:r>
              <w:rPr>
                <w:rFonts w:ascii="宋体" w:hAnsi="宋体"/>
                <w:sz w:val="18"/>
                <w:szCs w:val="22"/>
                <w14:ligatures w14:val="standardContextual"/>
              </w:rPr>
              <w:t>&lt;=50亩</w:t>
            </w:r>
          </w:p>
        </w:tc>
        <w:tc>
          <w:tcPr>
            <w:tcW w:w="1177" w:type="dxa"/>
            <w:tcBorders>
              <w:top w:val="nil"/>
              <w:left w:val="nil"/>
              <w:bottom w:val="single" w:color="auto" w:sz="4" w:space="0"/>
              <w:right w:val="single" w:color="auto" w:sz="4" w:space="0"/>
            </w:tcBorders>
            <w:shd w:val="clear" w:color="auto" w:fill="auto"/>
            <w:vAlign w:val="center"/>
          </w:tcPr>
          <w:p w14:paraId="2AECE86E">
            <w:pPr>
              <w:jc w:val="center"/>
              <w:rPr>
                <w:rFonts w:hint="eastAsia" w:ascii="等线" w:hAnsi="等线" w:eastAsia="等线"/>
                <w:szCs w:val="22"/>
                <w14:ligatures w14:val="standardContextual"/>
              </w:rPr>
            </w:pPr>
            <w:r>
              <w:rPr>
                <w:rFonts w:ascii="宋体" w:hAnsi="宋体"/>
                <w:sz w:val="18"/>
                <w:szCs w:val="22"/>
                <w14:ligatures w14:val="standardContextual"/>
              </w:rPr>
              <w:t>50亩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9D981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E11CF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215C24">
            <w:pPr>
              <w:jc w:val="center"/>
              <w:rPr>
                <w:rFonts w:hint="eastAsia" w:ascii="等线" w:hAnsi="等线" w:eastAsia="等线"/>
                <w:szCs w:val="22"/>
                <w14:ligatures w14:val="standardContextual"/>
              </w:rPr>
            </w:pPr>
          </w:p>
        </w:tc>
      </w:tr>
      <w:tr w14:paraId="010092E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DFC5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9633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3CB1B3">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7A0E18">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14:paraId="387BA87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7AFB309A">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846D7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677EA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7307D7">
            <w:pPr>
              <w:jc w:val="center"/>
              <w:rPr>
                <w:rFonts w:hint="eastAsia" w:ascii="等线" w:hAnsi="等线" w:eastAsia="等线"/>
                <w:szCs w:val="22"/>
                <w14:ligatures w14:val="standardContextual"/>
              </w:rPr>
            </w:pPr>
          </w:p>
        </w:tc>
      </w:tr>
      <w:tr w14:paraId="4C90B28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092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E103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516CA8">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C24EFA">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165C71D6">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387EE3E">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CBA6A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C51E5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291ED6">
            <w:pPr>
              <w:jc w:val="center"/>
              <w:rPr>
                <w:rFonts w:hint="eastAsia" w:ascii="等线" w:hAnsi="等线" w:eastAsia="等线"/>
                <w:szCs w:val="22"/>
                <w14:ligatures w14:val="standardContextual"/>
              </w:rPr>
            </w:pPr>
          </w:p>
        </w:tc>
      </w:tr>
      <w:tr w14:paraId="4967BF6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1F085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F8FDD20">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5D230790">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E61195">
            <w:pPr>
              <w:jc w:val="center"/>
              <w:rPr>
                <w:rFonts w:hint="eastAsia" w:ascii="等线" w:hAnsi="等线" w:eastAsia="等线"/>
                <w:szCs w:val="22"/>
                <w14:ligatures w14:val="standardContextual"/>
              </w:rPr>
            </w:pPr>
            <w:r>
              <w:rPr>
                <w:rFonts w:ascii="宋体" w:hAnsi="宋体"/>
                <w:sz w:val="18"/>
                <w:szCs w:val="22"/>
                <w14:ligatures w14:val="standardContextual"/>
              </w:rPr>
              <w:t>采购农药费</w:t>
            </w:r>
          </w:p>
        </w:tc>
        <w:tc>
          <w:tcPr>
            <w:tcW w:w="1177" w:type="dxa"/>
            <w:tcBorders>
              <w:top w:val="nil"/>
              <w:left w:val="nil"/>
              <w:bottom w:val="single" w:color="auto" w:sz="4" w:space="0"/>
              <w:right w:val="single" w:color="auto" w:sz="4" w:space="0"/>
            </w:tcBorders>
            <w:shd w:val="clear" w:color="auto" w:fill="auto"/>
            <w:vAlign w:val="center"/>
          </w:tcPr>
          <w:p w14:paraId="4C3D34AE">
            <w:pPr>
              <w:jc w:val="center"/>
              <w:rPr>
                <w:rFonts w:hint="eastAsia" w:ascii="等线" w:hAnsi="等线" w:eastAsia="等线"/>
                <w:szCs w:val="22"/>
                <w14:ligatures w14:val="standardContextual"/>
              </w:rPr>
            </w:pPr>
            <w:r>
              <w:rPr>
                <w:rFonts w:ascii="宋体" w:hAnsi="宋体"/>
                <w:sz w:val="18"/>
                <w:szCs w:val="22"/>
                <w14:ligatures w14:val="standardContextual"/>
              </w:rPr>
              <w:t>&lt;=27.50万元</w:t>
            </w:r>
          </w:p>
        </w:tc>
        <w:tc>
          <w:tcPr>
            <w:tcW w:w="1177" w:type="dxa"/>
            <w:tcBorders>
              <w:top w:val="nil"/>
              <w:left w:val="nil"/>
              <w:bottom w:val="single" w:color="auto" w:sz="4" w:space="0"/>
              <w:right w:val="single" w:color="auto" w:sz="4" w:space="0"/>
            </w:tcBorders>
            <w:shd w:val="clear" w:color="auto" w:fill="auto"/>
            <w:vAlign w:val="center"/>
          </w:tcPr>
          <w:p w14:paraId="631ACFD9">
            <w:pPr>
              <w:jc w:val="center"/>
              <w:rPr>
                <w:rFonts w:hint="eastAsia" w:ascii="等线" w:hAnsi="等线" w:eastAsia="等线"/>
                <w:szCs w:val="22"/>
                <w14:ligatures w14:val="standardContextual"/>
              </w:rPr>
            </w:pPr>
            <w:r>
              <w:rPr>
                <w:rFonts w:ascii="宋体" w:hAnsi="宋体"/>
                <w:sz w:val="18"/>
                <w:szCs w:val="22"/>
                <w14:ligatures w14:val="standardContextual"/>
              </w:rPr>
              <w:t>27.5万元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A4B37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85AAD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F7759B">
            <w:pPr>
              <w:jc w:val="center"/>
              <w:rPr>
                <w:rFonts w:hint="eastAsia" w:ascii="等线" w:hAnsi="等线" w:eastAsia="等线"/>
                <w:szCs w:val="22"/>
                <w14:ligatures w14:val="standardContextual"/>
              </w:rPr>
            </w:pPr>
          </w:p>
        </w:tc>
      </w:tr>
      <w:tr w14:paraId="0AD70DC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26DB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C3DFE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A71F19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4E290A">
            <w:pPr>
              <w:jc w:val="center"/>
              <w:rPr>
                <w:rFonts w:hint="eastAsia" w:ascii="等线" w:hAnsi="等线" w:eastAsia="等线"/>
                <w:szCs w:val="22"/>
                <w14:ligatures w14:val="standardContextual"/>
              </w:rPr>
            </w:pPr>
            <w:r>
              <w:rPr>
                <w:rFonts w:ascii="宋体" w:hAnsi="宋体"/>
                <w:sz w:val="18"/>
                <w:szCs w:val="22"/>
                <w14:ligatures w14:val="standardContextual"/>
              </w:rPr>
              <w:t>业务委托费</w:t>
            </w:r>
          </w:p>
        </w:tc>
        <w:tc>
          <w:tcPr>
            <w:tcW w:w="1177" w:type="dxa"/>
            <w:tcBorders>
              <w:top w:val="nil"/>
              <w:left w:val="nil"/>
              <w:bottom w:val="single" w:color="auto" w:sz="4" w:space="0"/>
              <w:right w:val="single" w:color="auto" w:sz="4" w:space="0"/>
            </w:tcBorders>
            <w:shd w:val="clear" w:color="auto" w:fill="auto"/>
            <w:vAlign w:val="center"/>
          </w:tcPr>
          <w:p w14:paraId="71892FC8">
            <w:pPr>
              <w:jc w:val="center"/>
              <w:rPr>
                <w:rFonts w:hint="eastAsia" w:ascii="等线" w:hAnsi="等线" w:eastAsia="等线"/>
                <w:szCs w:val="22"/>
                <w14:ligatures w14:val="standardContextual"/>
              </w:rPr>
            </w:pPr>
            <w:r>
              <w:rPr>
                <w:rFonts w:ascii="宋体" w:hAnsi="宋体"/>
                <w:sz w:val="18"/>
                <w:szCs w:val="22"/>
                <w14:ligatures w14:val="standardContextual"/>
              </w:rPr>
              <w:t>&lt;=2.50万元</w:t>
            </w:r>
          </w:p>
        </w:tc>
        <w:tc>
          <w:tcPr>
            <w:tcW w:w="1177" w:type="dxa"/>
            <w:tcBorders>
              <w:top w:val="nil"/>
              <w:left w:val="nil"/>
              <w:bottom w:val="single" w:color="auto" w:sz="4" w:space="0"/>
              <w:right w:val="single" w:color="auto" w:sz="4" w:space="0"/>
            </w:tcBorders>
            <w:shd w:val="clear" w:color="auto" w:fill="auto"/>
            <w:vAlign w:val="center"/>
          </w:tcPr>
          <w:p w14:paraId="36FB12FA">
            <w:pPr>
              <w:jc w:val="center"/>
              <w:rPr>
                <w:rFonts w:hint="eastAsia" w:ascii="等线" w:hAnsi="等线" w:eastAsia="等线"/>
                <w:szCs w:val="22"/>
                <w14:ligatures w14:val="standardContextual"/>
              </w:rPr>
            </w:pPr>
            <w:r>
              <w:rPr>
                <w:rFonts w:ascii="宋体" w:hAnsi="宋体"/>
                <w:sz w:val="18"/>
                <w:szCs w:val="22"/>
                <w14:ligatures w14:val="standardContextual"/>
              </w:rPr>
              <w:t>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13DC7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FD53F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8AEDF1">
            <w:pPr>
              <w:jc w:val="center"/>
              <w:rPr>
                <w:rFonts w:hint="eastAsia" w:ascii="等线" w:hAnsi="等线" w:eastAsia="等线"/>
                <w:szCs w:val="22"/>
                <w14:ligatures w14:val="standardContextual"/>
              </w:rPr>
            </w:pPr>
          </w:p>
        </w:tc>
      </w:tr>
      <w:tr w14:paraId="64E21E7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38028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AC5C538">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502BB69B">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093A2A">
            <w:pPr>
              <w:jc w:val="center"/>
              <w:rPr>
                <w:rFonts w:hint="eastAsia" w:ascii="等线" w:hAnsi="等线" w:eastAsia="等线"/>
                <w:szCs w:val="22"/>
                <w14:ligatures w14:val="standardContextual"/>
              </w:rPr>
            </w:pPr>
            <w:r>
              <w:rPr>
                <w:rFonts w:ascii="宋体" w:hAnsi="宋体"/>
                <w:sz w:val="18"/>
                <w:szCs w:val="22"/>
                <w14:ligatures w14:val="standardContextual"/>
              </w:rPr>
              <w:t>防灾措施保障粮食安全和农业生产安全效果</w:t>
            </w:r>
          </w:p>
        </w:tc>
        <w:tc>
          <w:tcPr>
            <w:tcW w:w="1177" w:type="dxa"/>
            <w:tcBorders>
              <w:top w:val="nil"/>
              <w:left w:val="nil"/>
              <w:bottom w:val="single" w:color="auto" w:sz="4" w:space="0"/>
              <w:right w:val="single" w:color="auto" w:sz="4" w:space="0"/>
            </w:tcBorders>
            <w:shd w:val="clear" w:color="auto" w:fill="auto"/>
            <w:vAlign w:val="center"/>
          </w:tcPr>
          <w:p w14:paraId="55093FA3">
            <w:pPr>
              <w:jc w:val="center"/>
              <w:rPr>
                <w:rFonts w:hint="eastAsia" w:ascii="等线" w:hAnsi="等线" w:eastAsia="等线"/>
                <w:szCs w:val="22"/>
                <w14:ligatures w14:val="standardContextual"/>
              </w:rPr>
            </w:pPr>
            <w:r>
              <w:rPr>
                <w:rFonts w:ascii="宋体" w:hAnsi="宋体"/>
                <w:sz w:val="18"/>
                <w:szCs w:val="22"/>
                <w14:ligatures w14:val="standardContextual"/>
              </w:rPr>
              <w:t>重发区域病虫害得到有效控制，农作物不出现大范围成灾绝收</w:t>
            </w:r>
          </w:p>
        </w:tc>
        <w:tc>
          <w:tcPr>
            <w:tcW w:w="1177" w:type="dxa"/>
            <w:tcBorders>
              <w:top w:val="nil"/>
              <w:left w:val="nil"/>
              <w:bottom w:val="single" w:color="auto" w:sz="4" w:space="0"/>
              <w:right w:val="single" w:color="auto" w:sz="4" w:space="0"/>
            </w:tcBorders>
            <w:shd w:val="clear" w:color="auto" w:fill="auto"/>
            <w:vAlign w:val="center"/>
          </w:tcPr>
          <w:p w14:paraId="5EDB3D02">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C06C0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FD8E3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45412C">
            <w:pPr>
              <w:jc w:val="center"/>
              <w:rPr>
                <w:rFonts w:hint="eastAsia" w:ascii="等线" w:hAnsi="等线" w:eastAsia="等线"/>
                <w:szCs w:val="22"/>
                <w14:ligatures w14:val="standardContextual"/>
              </w:rPr>
            </w:pPr>
          </w:p>
        </w:tc>
      </w:tr>
      <w:tr w14:paraId="74A152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B84B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2D6A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62D81A">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092214">
            <w:pPr>
              <w:jc w:val="center"/>
              <w:rPr>
                <w:rFonts w:hint="eastAsia" w:ascii="等线" w:hAnsi="等线" w:eastAsia="等线"/>
                <w:szCs w:val="22"/>
                <w14:ligatures w14:val="standardContextual"/>
              </w:rPr>
            </w:pPr>
            <w:r>
              <w:rPr>
                <w:rFonts w:ascii="宋体" w:hAnsi="宋体"/>
                <w:sz w:val="18"/>
                <w:szCs w:val="22"/>
                <w14:ligatures w14:val="standardContextual"/>
              </w:rPr>
              <w:t>有效保持重大病虫疫情灾情监测预警能力</w:t>
            </w:r>
          </w:p>
        </w:tc>
        <w:tc>
          <w:tcPr>
            <w:tcW w:w="1177" w:type="dxa"/>
            <w:tcBorders>
              <w:top w:val="nil"/>
              <w:left w:val="nil"/>
              <w:bottom w:val="single" w:color="auto" w:sz="4" w:space="0"/>
              <w:right w:val="single" w:color="auto" w:sz="4" w:space="0"/>
            </w:tcBorders>
            <w:shd w:val="clear" w:color="auto" w:fill="auto"/>
            <w:vAlign w:val="center"/>
          </w:tcPr>
          <w:p w14:paraId="076D41CB">
            <w:pPr>
              <w:jc w:val="center"/>
              <w:rPr>
                <w:rFonts w:hint="eastAsia" w:ascii="等线" w:hAnsi="等线" w:eastAsia="等线"/>
                <w:szCs w:val="22"/>
                <w14:ligatures w14:val="standardContextual"/>
              </w:rPr>
            </w:pPr>
            <w:r>
              <w:rPr>
                <w:rFonts w:ascii="宋体" w:hAnsi="宋体"/>
                <w:sz w:val="18"/>
                <w:szCs w:val="22"/>
                <w14:ligatures w14:val="standardContextual"/>
              </w:rPr>
              <w:t>病虫害防控期内</w:t>
            </w:r>
          </w:p>
        </w:tc>
        <w:tc>
          <w:tcPr>
            <w:tcW w:w="1177" w:type="dxa"/>
            <w:tcBorders>
              <w:top w:val="nil"/>
              <w:left w:val="nil"/>
              <w:bottom w:val="single" w:color="auto" w:sz="4" w:space="0"/>
              <w:right w:val="single" w:color="auto" w:sz="4" w:space="0"/>
            </w:tcBorders>
            <w:shd w:val="clear" w:color="auto" w:fill="auto"/>
            <w:vAlign w:val="center"/>
          </w:tcPr>
          <w:p w14:paraId="0581CB2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5AAEA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EABAD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0FC911">
            <w:pPr>
              <w:jc w:val="center"/>
              <w:rPr>
                <w:rFonts w:hint="eastAsia" w:ascii="等线" w:hAnsi="等线" w:eastAsia="等线"/>
                <w:szCs w:val="22"/>
                <w14:ligatures w14:val="standardContextual"/>
              </w:rPr>
            </w:pPr>
          </w:p>
        </w:tc>
      </w:tr>
      <w:tr w14:paraId="7E8DCED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ED142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2B18A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6D5C80B9">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C327CE">
            <w:pPr>
              <w:jc w:val="center"/>
              <w:rPr>
                <w:rFonts w:hint="eastAsia" w:ascii="等线" w:hAnsi="等线" w:eastAsia="等线"/>
                <w:szCs w:val="22"/>
                <w14:ligatures w14:val="standardContextual"/>
              </w:rPr>
            </w:pPr>
            <w:r>
              <w:rPr>
                <w:rFonts w:ascii="宋体" w:hAnsi="宋体"/>
                <w:sz w:val="18"/>
                <w:szCs w:val="22"/>
                <w14:ligatures w14:val="standardContextual"/>
              </w:rPr>
              <w:t>受灾农民或防治服务组织满意度</w:t>
            </w:r>
          </w:p>
        </w:tc>
        <w:tc>
          <w:tcPr>
            <w:tcW w:w="1177" w:type="dxa"/>
            <w:tcBorders>
              <w:top w:val="nil"/>
              <w:left w:val="nil"/>
              <w:bottom w:val="single" w:color="auto" w:sz="4" w:space="0"/>
              <w:right w:val="single" w:color="auto" w:sz="4" w:space="0"/>
            </w:tcBorders>
            <w:shd w:val="clear" w:color="auto" w:fill="auto"/>
            <w:vAlign w:val="center"/>
          </w:tcPr>
          <w:p w14:paraId="29DACCC0">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49ED9D18">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B0762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B1F7EE">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815B05">
            <w:pPr>
              <w:jc w:val="center"/>
              <w:rPr>
                <w:rFonts w:hint="eastAsia" w:ascii="等线" w:hAnsi="等线" w:eastAsia="等线"/>
                <w:szCs w:val="22"/>
                <w14:ligatures w14:val="standardContextual"/>
              </w:rPr>
            </w:pPr>
            <w:r>
              <w:rPr>
                <w:rFonts w:ascii="宋体" w:hAnsi="宋体"/>
                <w:sz w:val="18"/>
                <w:szCs w:val="22"/>
                <w14:ligatures w14:val="standardContextual"/>
              </w:rPr>
              <w:t>疫情按照自治区农业农村厅应急处置方案进行，无需群众调查</w:t>
            </w:r>
          </w:p>
        </w:tc>
      </w:tr>
      <w:tr w14:paraId="1E32EA6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14604D3">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633D4F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D7DD80D">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D66023">
            <w:pPr>
              <w:jc w:val="center"/>
              <w:rPr>
                <w:rFonts w:hint="eastAsia" w:ascii="等线" w:hAnsi="等线" w:eastAsia="等线"/>
                <w:szCs w:val="22"/>
                <w14:ligatures w14:val="standardContextual"/>
              </w:rPr>
            </w:pPr>
          </w:p>
        </w:tc>
      </w:tr>
    </w:tbl>
    <w:p w14:paraId="2256E9B4">
      <w:pPr>
        <w:jc w:val="center"/>
        <w:rPr>
          <w:rFonts w:hint="eastAsia" w:ascii="宋体" w:hAnsi="宋体" w:cs="宋体"/>
          <w:b/>
          <w:bCs/>
          <w:kern w:val="0"/>
          <w:sz w:val="28"/>
          <w:szCs w:val="18"/>
        </w:rPr>
      </w:pPr>
    </w:p>
    <w:p w14:paraId="7B505D0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50DD00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27B3AC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F35B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1BD305">
            <w:pPr>
              <w:jc w:val="center"/>
              <w:rPr>
                <w:rFonts w:hint="eastAsia" w:ascii="等线" w:hAnsi="等线" w:eastAsia="等线"/>
                <w:szCs w:val="22"/>
                <w14:ligatures w14:val="standardContextual"/>
              </w:rPr>
            </w:pPr>
            <w:r>
              <w:rPr>
                <w:rFonts w:ascii="宋体" w:hAnsi="宋体"/>
                <w:sz w:val="18"/>
                <w:szCs w:val="22"/>
                <w14:ligatures w14:val="standardContextual"/>
              </w:rPr>
              <w:t>乌财行（2023）48号新疆人才发展基金第一批重大人才计划项目支持资金</w:t>
            </w:r>
          </w:p>
        </w:tc>
      </w:tr>
      <w:tr w14:paraId="17F9CDD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C08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33A1550">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36504F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1F61113">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7F6F7ED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5A4C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39A32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23629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2F059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9AB29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5ADC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6D8B9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34C4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A0BE53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6151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78B9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63362C">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177" w:type="dxa"/>
            <w:tcBorders>
              <w:top w:val="nil"/>
              <w:left w:val="nil"/>
              <w:bottom w:val="single" w:color="auto" w:sz="4" w:space="0"/>
              <w:right w:val="single" w:color="auto" w:sz="4" w:space="0"/>
            </w:tcBorders>
            <w:shd w:val="clear" w:color="auto" w:fill="auto"/>
            <w:noWrap/>
            <w:vAlign w:val="center"/>
          </w:tcPr>
          <w:p w14:paraId="12223AAF">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632196D">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B0639E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E70099">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210EA63B">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587AA2D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649F1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38B6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CCE167">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177" w:type="dxa"/>
            <w:tcBorders>
              <w:top w:val="nil"/>
              <w:left w:val="nil"/>
              <w:bottom w:val="single" w:color="auto" w:sz="4" w:space="0"/>
              <w:right w:val="single" w:color="auto" w:sz="4" w:space="0"/>
            </w:tcBorders>
            <w:shd w:val="clear" w:color="auto" w:fill="auto"/>
            <w:noWrap/>
            <w:vAlign w:val="center"/>
          </w:tcPr>
          <w:p w14:paraId="00F01C71">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7FBD5F">
            <w:pPr>
              <w:jc w:val="center"/>
              <w:rPr>
                <w:rFonts w:hint="eastAsia" w:ascii="等线" w:hAnsi="等线" w:eastAsia="等线"/>
                <w:szCs w:val="22"/>
                <w14:ligatures w14:val="standardContextual"/>
              </w:rPr>
            </w:pPr>
            <w:r>
              <w:rPr>
                <w:rFonts w:ascii="宋体" w:hAnsi="宋体"/>
                <w:sz w:val="18"/>
                <w:szCs w:val="22"/>
                <w14:ligatures w14:val="standardContextual"/>
              </w:rPr>
              <w:t>25.00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D90A0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63B2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C039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B33D0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C614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06CE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3B6B0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7B85A47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042B0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F44A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E9FD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A9F8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7BEDC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384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7575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C8F4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3D590D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5C8A2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92C1AB6">
            <w:pPr>
              <w:jc w:val="left"/>
              <w:rPr>
                <w:rFonts w:hint="eastAsia" w:ascii="等线" w:hAnsi="等线" w:eastAsia="等线"/>
                <w:szCs w:val="22"/>
                <w14:ligatures w14:val="standardContextual"/>
              </w:rPr>
            </w:pPr>
            <w:r>
              <w:rPr>
                <w:rFonts w:ascii="宋体" w:hAnsi="宋体"/>
                <w:sz w:val="18"/>
                <w:szCs w:val="22"/>
                <w14:ligatures w14:val="standardContextual"/>
              </w:rPr>
              <w:t>为解决目前我区蔬菜产业发展遇到的瓶颈问题及保障乌鲁木齐蔬菜供应，提升产品竞争力，拟以下几方面展开工作。①引进不同类型的蔬菜品种，开展多点多年筛选试验工作；示范推广高产、优质、抗性好、商品性好的品种，并辐射乌鲁木齐、昌吉周边县市；②筛选适合机械采收品种并示范推广配套的轻简化栽培技术，提高劳动生产率；③开展蔬菜、薯类贮藏保鲜技术的推广和示范，实现延长贮藏期和货架期，降低病害发生，提高贮藏期及商品性。④开展设施农业绿色病虫草综合防控、高产栽培、水肥高效利用等技术推广示范，结合脱毒快繁技术，利用优良品种（良种）开展高产、优质、高效栽培技术的推广和示范。⑤开展特色蔬菜和高附加值蔬菜的示范推广，包括了山区逆温带日光温室特色蔬菜品种和栽培技术示范推广、特色高端薯类种植技术示范推广和食药用菌新品种的优质高产绿色防控技术示范推广。⑥在水稻、山区逆温带特色种植示范点开展休闲观光农业发展探索</w:t>
            </w:r>
          </w:p>
        </w:tc>
        <w:tc>
          <w:tcPr>
            <w:tcW w:w="4625" w:type="dxa"/>
            <w:gridSpan w:val="7"/>
            <w:tcBorders>
              <w:top w:val="single" w:color="auto" w:sz="4" w:space="0"/>
              <w:left w:val="nil"/>
              <w:bottom w:val="single" w:color="auto" w:sz="4" w:space="0"/>
              <w:right w:val="single" w:color="000000" w:sz="4" w:space="0"/>
            </w:tcBorders>
            <w:shd w:val="clear" w:color="auto" w:fill="auto"/>
          </w:tcPr>
          <w:p w14:paraId="4C098239">
            <w:pPr>
              <w:jc w:val="left"/>
              <w:rPr>
                <w:rFonts w:hint="eastAsia" w:ascii="等线" w:hAnsi="等线" w:eastAsia="等线"/>
                <w:szCs w:val="22"/>
                <w14:ligatures w14:val="standardContextual"/>
              </w:rPr>
            </w:pPr>
            <w:r>
              <w:rPr>
                <w:rFonts w:ascii="宋体" w:hAnsi="宋体"/>
                <w:sz w:val="18"/>
                <w:szCs w:val="22"/>
                <w14:ligatures w14:val="standardContextual"/>
              </w:rPr>
              <w:t>开展了蔬菜、薯类贮藏保鲜技术的推广和示范，实现延长贮藏期和货架期，降低病害发生，提高贮藏期及商品性；开展了特色蔬菜和高附加值蔬菜的示范推广，包括了山区逆温带日光温室特色蔬菜品种和栽培技术示范推广、特色高端薯类种植技术示范推广和食药用菌新品种的优质高产绿色防控技术示范推广。</w:t>
            </w:r>
          </w:p>
        </w:tc>
      </w:tr>
      <w:tr w14:paraId="0CC4368B">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222A3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B9B2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F0D5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0B1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89CB8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F67E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2EC6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7315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0187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78629E">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5E6D2F4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BB03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A727CD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52B5A9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3FCFB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A1160E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7C020D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0B9A40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D6E0BB">
            <w:pPr>
              <w:widowControl/>
              <w:jc w:val="left"/>
              <w:rPr>
                <w:rFonts w:hint="eastAsia" w:ascii="宋体" w:hAnsi="宋体" w:cs="宋体"/>
                <w:color w:val="000000"/>
                <w:kern w:val="0"/>
                <w:sz w:val="18"/>
                <w:szCs w:val="18"/>
              </w:rPr>
            </w:pPr>
          </w:p>
        </w:tc>
      </w:tr>
      <w:tr w14:paraId="72BFA394">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6C1001">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7AED094">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8848BEB">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F87B27">
            <w:pPr>
              <w:jc w:val="center"/>
              <w:rPr>
                <w:rFonts w:hint="eastAsia" w:ascii="等线" w:hAnsi="等线" w:eastAsia="等线"/>
                <w:szCs w:val="22"/>
                <w14:ligatures w14:val="standardContextual"/>
              </w:rPr>
            </w:pPr>
            <w:r>
              <w:rPr>
                <w:rFonts w:ascii="宋体" w:hAnsi="宋体"/>
                <w:sz w:val="18"/>
                <w:szCs w:val="22"/>
                <w14:ligatures w14:val="standardContextual"/>
              </w:rPr>
              <w:t>示范推广新品种</w:t>
            </w:r>
          </w:p>
        </w:tc>
        <w:tc>
          <w:tcPr>
            <w:tcW w:w="1177" w:type="dxa"/>
            <w:tcBorders>
              <w:top w:val="nil"/>
              <w:left w:val="nil"/>
              <w:bottom w:val="single" w:color="auto" w:sz="4" w:space="0"/>
              <w:right w:val="single" w:color="auto" w:sz="4" w:space="0"/>
            </w:tcBorders>
            <w:shd w:val="clear" w:color="auto" w:fill="auto"/>
            <w:vAlign w:val="center"/>
          </w:tcPr>
          <w:p w14:paraId="7A997DA0">
            <w:pPr>
              <w:jc w:val="center"/>
              <w:rPr>
                <w:rFonts w:hint="eastAsia" w:ascii="等线" w:hAnsi="等线" w:eastAsia="等线"/>
                <w:szCs w:val="22"/>
                <w14:ligatures w14:val="standardContextual"/>
              </w:rPr>
            </w:pPr>
            <w:r>
              <w:rPr>
                <w:rFonts w:ascii="宋体" w:hAnsi="宋体"/>
                <w:sz w:val="18"/>
                <w:szCs w:val="22"/>
                <w14:ligatures w14:val="standardContextual"/>
              </w:rPr>
              <w:t>=6种</w:t>
            </w:r>
          </w:p>
        </w:tc>
        <w:tc>
          <w:tcPr>
            <w:tcW w:w="1177" w:type="dxa"/>
            <w:tcBorders>
              <w:top w:val="nil"/>
              <w:left w:val="nil"/>
              <w:bottom w:val="single" w:color="auto" w:sz="4" w:space="0"/>
              <w:right w:val="single" w:color="auto" w:sz="4" w:space="0"/>
            </w:tcBorders>
            <w:shd w:val="clear" w:color="auto" w:fill="auto"/>
            <w:vAlign w:val="center"/>
          </w:tcPr>
          <w:p w14:paraId="6D756A12">
            <w:pPr>
              <w:jc w:val="center"/>
              <w:rPr>
                <w:rFonts w:hint="eastAsia" w:ascii="等线" w:hAnsi="等线" w:eastAsia="等线"/>
                <w:szCs w:val="22"/>
                <w14:ligatures w14:val="standardContextual"/>
              </w:rPr>
            </w:pPr>
            <w:r>
              <w:rPr>
                <w:rFonts w:ascii="宋体" w:hAnsi="宋体"/>
                <w:sz w:val="18"/>
                <w:szCs w:val="22"/>
                <w14:ligatures w14:val="standardContextual"/>
              </w:rPr>
              <w:t>6种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73139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C4A7E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6B4841">
            <w:pPr>
              <w:jc w:val="center"/>
              <w:rPr>
                <w:rFonts w:hint="eastAsia" w:ascii="等线" w:hAnsi="等线" w:eastAsia="等线"/>
                <w:szCs w:val="22"/>
                <w14:ligatures w14:val="standardContextual"/>
              </w:rPr>
            </w:pPr>
          </w:p>
        </w:tc>
      </w:tr>
      <w:tr w14:paraId="430062B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F346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F4A3C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33BCD2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B26EB">
            <w:pPr>
              <w:jc w:val="center"/>
              <w:rPr>
                <w:rFonts w:hint="eastAsia" w:ascii="等线" w:hAnsi="等线" w:eastAsia="等线"/>
                <w:szCs w:val="22"/>
                <w14:ligatures w14:val="standardContextual"/>
              </w:rPr>
            </w:pPr>
            <w:r>
              <w:rPr>
                <w:rFonts w:ascii="宋体" w:hAnsi="宋体"/>
                <w:sz w:val="18"/>
                <w:szCs w:val="22"/>
                <w14:ligatures w14:val="standardContextual"/>
              </w:rPr>
              <w:t>完成区域试验任务的试验点数量</w:t>
            </w:r>
          </w:p>
        </w:tc>
        <w:tc>
          <w:tcPr>
            <w:tcW w:w="1177" w:type="dxa"/>
            <w:tcBorders>
              <w:top w:val="nil"/>
              <w:left w:val="nil"/>
              <w:bottom w:val="single" w:color="auto" w:sz="4" w:space="0"/>
              <w:right w:val="single" w:color="auto" w:sz="4" w:space="0"/>
            </w:tcBorders>
            <w:shd w:val="clear" w:color="auto" w:fill="auto"/>
            <w:vAlign w:val="center"/>
          </w:tcPr>
          <w:p w14:paraId="5050CA9B">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1177" w:type="dxa"/>
            <w:tcBorders>
              <w:top w:val="nil"/>
              <w:left w:val="nil"/>
              <w:bottom w:val="single" w:color="auto" w:sz="4" w:space="0"/>
              <w:right w:val="single" w:color="auto" w:sz="4" w:space="0"/>
            </w:tcBorders>
            <w:shd w:val="clear" w:color="auto" w:fill="auto"/>
            <w:vAlign w:val="center"/>
          </w:tcPr>
          <w:p w14:paraId="46796FDB">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C4EC5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AB9FE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21E950">
            <w:pPr>
              <w:jc w:val="center"/>
              <w:rPr>
                <w:rFonts w:hint="eastAsia" w:ascii="等线" w:hAnsi="等线" w:eastAsia="等线"/>
                <w:szCs w:val="22"/>
                <w14:ligatures w14:val="standardContextual"/>
              </w:rPr>
            </w:pPr>
          </w:p>
        </w:tc>
      </w:tr>
      <w:tr w14:paraId="3732BA5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D84A0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9D64F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37DAFC">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D8C6CD">
            <w:pPr>
              <w:jc w:val="center"/>
              <w:rPr>
                <w:rFonts w:hint="eastAsia" w:ascii="等线" w:hAnsi="等线" w:eastAsia="等线"/>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color="auto" w:sz="4" w:space="0"/>
              <w:right w:val="single" w:color="auto" w:sz="4" w:space="0"/>
            </w:tcBorders>
            <w:shd w:val="clear" w:color="auto" w:fill="auto"/>
            <w:vAlign w:val="center"/>
          </w:tcPr>
          <w:p w14:paraId="194F8B71">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1BA52B92">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85386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D0F83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CF5669">
            <w:pPr>
              <w:jc w:val="center"/>
              <w:rPr>
                <w:rFonts w:hint="eastAsia" w:ascii="等线" w:hAnsi="等线" w:eastAsia="等线"/>
                <w:szCs w:val="22"/>
                <w14:ligatures w14:val="standardContextual"/>
              </w:rPr>
            </w:pPr>
          </w:p>
        </w:tc>
      </w:tr>
      <w:tr w14:paraId="58E5096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24287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6309320">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40891A2D">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BE0B62">
            <w:pPr>
              <w:jc w:val="center"/>
              <w:rPr>
                <w:rFonts w:hint="eastAsia" w:ascii="等线" w:hAnsi="等线" w:eastAsia="等线"/>
                <w:szCs w:val="22"/>
                <w14:ligatures w14:val="standardContextual"/>
              </w:rPr>
            </w:pPr>
            <w:r>
              <w:rPr>
                <w:rFonts w:ascii="宋体" w:hAnsi="宋体"/>
                <w:sz w:val="18"/>
                <w:szCs w:val="22"/>
                <w14:ligatures w14:val="standardContextual"/>
              </w:rPr>
              <w:t>业务委托费及人工费</w:t>
            </w:r>
          </w:p>
        </w:tc>
        <w:tc>
          <w:tcPr>
            <w:tcW w:w="1177" w:type="dxa"/>
            <w:tcBorders>
              <w:top w:val="nil"/>
              <w:left w:val="nil"/>
              <w:bottom w:val="single" w:color="auto" w:sz="4" w:space="0"/>
              <w:right w:val="single" w:color="auto" w:sz="4" w:space="0"/>
            </w:tcBorders>
            <w:shd w:val="clear" w:color="auto" w:fill="auto"/>
            <w:vAlign w:val="center"/>
          </w:tcPr>
          <w:p w14:paraId="23C7A30B">
            <w:pPr>
              <w:jc w:val="center"/>
              <w:rPr>
                <w:rFonts w:hint="eastAsia" w:ascii="等线" w:hAnsi="等线" w:eastAsia="等线"/>
                <w:szCs w:val="22"/>
                <w14:ligatures w14:val="standardContextual"/>
              </w:rPr>
            </w:pPr>
            <w:r>
              <w:rPr>
                <w:rFonts w:ascii="宋体" w:hAnsi="宋体"/>
                <w:sz w:val="18"/>
                <w:szCs w:val="22"/>
                <w14:ligatures w14:val="standardContextual"/>
              </w:rPr>
              <w:t>&lt;=14.3万元</w:t>
            </w:r>
          </w:p>
        </w:tc>
        <w:tc>
          <w:tcPr>
            <w:tcW w:w="1177" w:type="dxa"/>
            <w:tcBorders>
              <w:top w:val="nil"/>
              <w:left w:val="nil"/>
              <w:bottom w:val="single" w:color="auto" w:sz="4" w:space="0"/>
              <w:right w:val="single" w:color="auto" w:sz="4" w:space="0"/>
            </w:tcBorders>
            <w:shd w:val="clear" w:color="auto" w:fill="auto"/>
            <w:vAlign w:val="center"/>
          </w:tcPr>
          <w:p w14:paraId="3CC69AD0">
            <w:pPr>
              <w:jc w:val="center"/>
              <w:rPr>
                <w:rFonts w:hint="eastAsia" w:ascii="等线" w:hAnsi="等线" w:eastAsia="等线"/>
                <w:szCs w:val="22"/>
                <w14:ligatures w14:val="standardContextual"/>
              </w:rPr>
            </w:pPr>
            <w:r>
              <w:rPr>
                <w:rFonts w:ascii="宋体" w:hAnsi="宋体"/>
                <w:sz w:val="18"/>
                <w:szCs w:val="22"/>
                <w14:ligatures w14:val="standardContextual"/>
              </w:rPr>
              <w:t>14.3万元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2DF1C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A165C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CAD1F2">
            <w:pPr>
              <w:jc w:val="center"/>
              <w:rPr>
                <w:rFonts w:hint="eastAsia" w:ascii="等线" w:hAnsi="等线" w:eastAsia="等线"/>
                <w:szCs w:val="22"/>
                <w14:ligatures w14:val="standardContextual"/>
              </w:rPr>
            </w:pPr>
          </w:p>
        </w:tc>
      </w:tr>
      <w:tr w14:paraId="53C5A4E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A6A2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A6096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0C295B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F698A0">
            <w:pPr>
              <w:jc w:val="center"/>
              <w:rPr>
                <w:rFonts w:hint="eastAsia" w:ascii="等线" w:hAnsi="等线" w:eastAsia="等线"/>
                <w:szCs w:val="22"/>
                <w14:ligatures w14:val="standardContextual"/>
              </w:rPr>
            </w:pPr>
            <w:r>
              <w:rPr>
                <w:rFonts w:ascii="宋体" w:hAnsi="宋体"/>
                <w:sz w:val="18"/>
                <w:szCs w:val="22"/>
                <w14:ligatures w14:val="standardContextual"/>
              </w:rPr>
              <w:t>种苗及材料费</w:t>
            </w:r>
          </w:p>
        </w:tc>
        <w:tc>
          <w:tcPr>
            <w:tcW w:w="1177" w:type="dxa"/>
            <w:tcBorders>
              <w:top w:val="nil"/>
              <w:left w:val="nil"/>
              <w:bottom w:val="single" w:color="auto" w:sz="4" w:space="0"/>
              <w:right w:val="single" w:color="auto" w:sz="4" w:space="0"/>
            </w:tcBorders>
            <w:shd w:val="clear" w:color="auto" w:fill="auto"/>
            <w:vAlign w:val="center"/>
          </w:tcPr>
          <w:p w14:paraId="1649F15E">
            <w:pPr>
              <w:jc w:val="center"/>
              <w:rPr>
                <w:rFonts w:hint="eastAsia" w:ascii="等线" w:hAnsi="等线" w:eastAsia="等线"/>
                <w:szCs w:val="22"/>
                <w14:ligatures w14:val="standardContextual"/>
              </w:rPr>
            </w:pPr>
            <w:r>
              <w:rPr>
                <w:rFonts w:ascii="宋体" w:hAnsi="宋体"/>
                <w:sz w:val="18"/>
                <w:szCs w:val="22"/>
                <w14:ligatures w14:val="standardContextual"/>
              </w:rPr>
              <w:t>&lt;=10.70万元</w:t>
            </w:r>
          </w:p>
        </w:tc>
        <w:tc>
          <w:tcPr>
            <w:tcW w:w="1177" w:type="dxa"/>
            <w:tcBorders>
              <w:top w:val="nil"/>
              <w:left w:val="nil"/>
              <w:bottom w:val="single" w:color="auto" w:sz="4" w:space="0"/>
              <w:right w:val="single" w:color="auto" w:sz="4" w:space="0"/>
            </w:tcBorders>
            <w:shd w:val="clear" w:color="auto" w:fill="auto"/>
            <w:vAlign w:val="center"/>
          </w:tcPr>
          <w:p w14:paraId="2DBD6250">
            <w:pPr>
              <w:jc w:val="center"/>
              <w:rPr>
                <w:rFonts w:hint="eastAsia" w:ascii="等线" w:hAnsi="等线" w:eastAsia="等线"/>
                <w:szCs w:val="22"/>
                <w14:ligatures w14:val="standardContextual"/>
              </w:rPr>
            </w:pPr>
            <w:r>
              <w:rPr>
                <w:rFonts w:ascii="宋体" w:hAnsi="宋体"/>
                <w:sz w:val="18"/>
                <w:szCs w:val="22"/>
                <w14:ligatures w14:val="standardContextual"/>
              </w:rPr>
              <w:t>10.7万元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71759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BA377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EDCC5C">
            <w:pPr>
              <w:jc w:val="center"/>
              <w:rPr>
                <w:rFonts w:hint="eastAsia" w:ascii="等线" w:hAnsi="等线" w:eastAsia="等线"/>
                <w:szCs w:val="22"/>
                <w14:ligatures w14:val="standardContextual"/>
              </w:rPr>
            </w:pPr>
          </w:p>
        </w:tc>
      </w:tr>
      <w:tr w14:paraId="7B78F42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36C8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B7795F6">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35C10889">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714783">
            <w:pPr>
              <w:jc w:val="center"/>
              <w:rPr>
                <w:rFonts w:hint="eastAsia" w:ascii="等线" w:hAnsi="等线" w:eastAsia="等线"/>
                <w:szCs w:val="22"/>
                <w14:ligatures w14:val="standardContextual"/>
              </w:rPr>
            </w:pPr>
            <w:r>
              <w:rPr>
                <w:rFonts w:ascii="宋体" w:hAnsi="宋体"/>
                <w:sz w:val="18"/>
                <w:szCs w:val="22"/>
                <w14:ligatures w14:val="standardContextual"/>
              </w:rPr>
              <w:t>农民经济收入</w:t>
            </w:r>
          </w:p>
        </w:tc>
        <w:tc>
          <w:tcPr>
            <w:tcW w:w="1177" w:type="dxa"/>
            <w:tcBorders>
              <w:top w:val="nil"/>
              <w:left w:val="nil"/>
              <w:bottom w:val="single" w:color="auto" w:sz="4" w:space="0"/>
              <w:right w:val="single" w:color="auto" w:sz="4" w:space="0"/>
            </w:tcBorders>
            <w:shd w:val="clear" w:color="auto" w:fill="auto"/>
            <w:vAlign w:val="center"/>
          </w:tcPr>
          <w:p w14:paraId="19D13AF8">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0ACFEF6C">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20C5F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579CB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24590C">
            <w:pPr>
              <w:jc w:val="center"/>
              <w:rPr>
                <w:rFonts w:hint="eastAsia" w:ascii="等线" w:hAnsi="等线" w:eastAsia="等线"/>
                <w:szCs w:val="22"/>
                <w14:ligatures w14:val="standardContextual"/>
              </w:rPr>
            </w:pPr>
          </w:p>
        </w:tc>
      </w:tr>
      <w:tr w14:paraId="5D2B075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3B715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788D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CD8888">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FBD3A5">
            <w:pPr>
              <w:jc w:val="center"/>
              <w:rPr>
                <w:rFonts w:hint="eastAsia" w:ascii="等线" w:hAnsi="等线" w:eastAsia="等线"/>
                <w:szCs w:val="22"/>
                <w14:ligatures w14:val="standardContextual"/>
              </w:rPr>
            </w:pPr>
            <w:r>
              <w:rPr>
                <w:rFonts w:ascii="宋体" w:hAnsi="宋体"/>
                <w:sz w:val="18"/>
                <w:szCs w:val="22"/>
                <w14:ligatures w14:val="standardContextual"/>
              </w:rPr>
              <w:t>对米东区农业技术覆盖率</w:t>
            </w:r>
          </w:p>
        </w:tc>
        <w:tc>
          <w:tcPr>
            <w:tcW w:w="1177" w:type="dxa"/>
            <w:tcBorders>
              <w:top w:val="nil"/>
              <w:left w:val="nil"/>
              <w:bottom w:val="single" w:color="auto" w:sz="4" w:space="0"/>
              <w:right w:val="single" w:color="auto" w:sz="4" w:space="0"/>
            </w:tcBorders>
            <w:shd w:val="clear" w:color="auto" w:fill="auto"/>
            <w:vAlign w:val="center"/>
          </w:tcPr>
          <w:p w14:paraId="1EF36617">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7AA051A6">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69509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45209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005789">
            <w:pPr>
              <w:jc w:val="center"/>
              <w:rPr>
                <w:rFonts w:hint="eastAsia" w:ascii="等线" w:hAnsi="等线" w:eastAsia="等线"/>
                <w:szCs w:val="22"/>
                <w14:ligatures w14:val="standardContextual"/>
              </w:rPr>
            </w:pPr>
          </w:p>
        </w:tc>
      </w:tr>
      <w:tr w14:paraId="35A4FC7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C4CBD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CD35B9">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1992D7A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679BD3">
            <w:pPr>
              <w:jc w:val="center"/>
              <w:rPr>
                <w:rFonts w:hint="eastAsia" w:ascii="等线" w:hAnsi="等线" w:eastAsia="等线"/>
                <w:szCs w:val="22"/>
                <w14:ligatures w14:val="standardContextual"/>
              </w:rPr>
            </w:pPr>
            <w:r>
              <w:rPr>
                <w:rFonts w:ascii="宋体" w:hAnsi="宋体"/>
                <w:sz w:val="18"/>
                <w:szCs w:val="22"/>
                <w14:ligatures w14:val="standardContextual"/>
              </w:rPr>
              <w:t>群众满意率</w:t>
            </w:r>
          </w:p>
        </w:tc>
        <w:tc>
          <w:tcPr>
            <w:tcW w:w="1177" w:type="dxa"/>
            <w:tcBorders>
              <w:top w:val="nil"/>
              <w:left w:val="nil"/>
              <w:bottom w:val="single" w:color="auto" w:sz="4" w:space="0"/>
              <w:right w:val="single" w:color="auto" w:sz="4" w:space="0"/>
            </w:tcBorders>
            <w:shd w:val="clear" w:color="auto" w:fill="auto"/>
            <w:vAlign w:val="center"/>
          </w:tcPr>
          <w:p w14:paraId="6ED1C10C">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FE7C990">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2CA23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579FB3">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9664C7">
            <w:pPr>
              <w:jc w:val="center"/>
              <w:rPr>
                <w:rFonts w:hint="eastAsia" w:ascii="等线" w:hAnsi="等线" w:eastAsia="等线"/>
                <w:szCs w:val="22"/>
                <w14:ligatures w14:val="standardContextual"/>
              </w:rPr>
            </w:pPr>
            <w:r>
              <w:rPr>
                <w:rFonts w:ascii="宋体" w:hAnsi="宋体"/>
                <w:sz w:val="18"/>
                <w:szCs w:val="22"/>
                <w14:ligatures w14:val="standardContextual"/>
              </w:rPr>
              <w:t>与种植合作社合作示范，不需要群众满意调查</w:t>
            </w:r>
          </w:p>
        </w:tc>
      </w:tr>
      <w:tr w14:paraId="10C21DF1">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76105D">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D5E7CE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CEB7254">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8DDF73">
            <w:pPr>
              <w:jc w:val="center"/>
              <w:rPr>
                <w:rFonts w:hint="eastAsia" w:ascii="等线" w:hAnsi="等线" w:eastAsia="等线"/>
                <w:szCs w:val="22"/>
                <w14:ligatures w14:val="standardContextual"/>
              </w:rPr>
            </w:pPr>
          </w:p>
        </w:tc>
      </w:tr>
    </w:tbl>
    <w:p w14:paraId="02034DE4">
      <w:pPr>
        <w:jc w:val="center"/>
        <w:rPr>
          <w:rFonts w:hint="eastAsia" w:ascii="宋体" w:hAnsi="宋体" w:cs="宋体"/>
          <w:b/>
          <w:bCs/>
          <w:kern w:val="0"/>
          <w:sz w:val="28"/>
          <w:szCs w:val="18"/>
        </w:rPr>
      </w:pPr>
    </w:p>
    <w:p w14:paraId="53CFE52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997651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610171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0DC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53CDEE">
            <w:pPr>
              <w:jc w:val="center"/>
              <w:rPr>
                <w:rFonts w:hint="eastAsia" w:ascii="等线" w:hAnsi="等线" w:eastAsia="等线"/>
                <w:szCs w:val="22"/>
                <w14:ligatures w14:val="standardContextual"/>
              </w:rPr>
            </w:pPr>
            <w:r>
              <w:rPr>
                <w:rFonts w:ascii="宋体" w:hAnsi="宋体"/>
                <w:sz w:val="18"/>
                <w:szCs w:val="22"/>
                <w14:ligatures w14:val="standardContextual"/>
              </w:rPr>
              <w:t>农作物保持应急统防统治经费</w:t>
            </w:r>
          </w:p>
        </w:tc>
      </w:tr>
      <w:tr w14:paraId="0C60616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521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27591B9">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13641B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28D9381">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32DD6B7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8586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7F5A8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1C036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605D6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8FC8C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A588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6AA7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EBBB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6BEC8D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6FF5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362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9CE155">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177" w:type="dxa"/>
            <w:tcBorders>
              <w:top w:val="nil"/>
              <w:left w:val="nil"/>
              <w:bottom w:val="single" w:color="auto" w:sz="4" w:space="0"/>
              <w:right w:val="single" w:color="auto" w:sz="4" w:space="0"/>
            </w:tcBorders>
            <w:shd w:val="clear" w:color="auto" w:fill="auto"/>
            <w:noWrap/>
            <w:vAlign w:val="center"/>
          </w:tcPr>
          <w:p w14:paraId="497D35AC">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380DF60">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06422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25FCE3">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D6354F3">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12A061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2CB74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7FF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F3B638">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177" w:type="dxa"/>
            <w:tcBorders>
              <w:top w:val="nil"/>
              <w:left w:val="nil"/>
              <w:bottom w:val="single" w:color="auto" w:sz="4" w:space="0"/>
              <w:right w:val="single" w:color="auto" w:sz="4" w:space="0"/>
            </w:tcBorders>
            <w:shd w:val="clear" w:color="auto" w:fill="auto"/>
            <w:noWrap/>
            <w:vAlign w:val="center"/>
          </w:tcPr>
          <w:p w14:paraId="29A23945">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F7BC503">
            <w:pPr>
              <w:jc w:val="center"/>
              <w:rPr>
                <w:rFonts w:hint="eastAsia" w:ascii="等线" w:hAnsi="等线" w:eastAsia="等线"/>
                <w:szCs w:val="22"/>
                <w14:ligatures w14:val="standardContextual"/>
              </w:rPr>
            </w:pPr>
            <w:r>
              <w:rPr>
                <w:rFonts w:ascii="宋体" w:hAnsi="宋体"/>
                <w:sz w:val="18"/>
                <w:szCs w:val="22"/>
                <w14:ligatures w14:val="standardContextual"/>
              </w:rPr>
              <w:t>4.10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41DF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30C2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59070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99CBE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3970D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AB78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2DF82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19553D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BE6C7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5514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70481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F4B3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FA2A0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30D5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76E30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95132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82EAA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2B8B2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3859EE6">
            <w:pPr>
              <w:jc w:val="left"/>
              <w:rPr>
                <w:rFonts w:hint="eastAsia" w:ascii="等线" w:hAnsi="等线" w:eastAsia="等线"/>
                <w:szCs w:val="22"/>
                <w14:ligatures w14:val="standardContextual"/>
              </w:rPr>
            </w:pPr>
            <w:r>
              <w:rPr>
                <w:rFonts w:ascii="宋体" w:hAnsi="宋体"/>
                <w:sz w:val="18"/>
                <w:szCs w:val="22"/>
                <w14:ligatures w14:val="standardContextual"/>
              </w:rPr>
              <w:t>阻止98%以上病虫害对农作物的危害</w:t>
            </w:r>
          </w:p>
        </w:tc>
        <w:tc>
          <w:tcPr>
            <w:tcW w:w="4625" w:type="dxa"/>
            <w:gridSpan w:val="7"/>
            <w:tcBorders>
              <w:top w:val="single" w:color="auto" w:sz="4" w:space="0"/>
              <w:left w:val="nil"/>
              <w:bottom w:val="single" w:color="auto" w:sz="4" w:space="0"/>
              <w:right w:val="single" w:color="000000" w:sz="4" w:space="0"/>
            </w:tcBorders>
            <w:shd w:val="clear" w:color="auto" w:fill="auto"/>
          </w:tcPr>
          <w:p w14:paraId="082DA796">
            <w:pPr>
              <w:jc w:val="left"/>
              <w:rPr>
                <w:rFonts w:hint="eastAsia" w:ascii="等线" w:hAnsi="等线" w:eastAsia="等线"/>
                <w:szCs w:val="22"/>
                <w14:ligatures w14:val="standardContextual"/>
              </w:rPr>
            </w:pPr>
            <w:r>
              <w:rPr>
                <w:rFonts w:ascii="宋体" w:hAnsi="宋体"/>
                <w:sz w:val="18"/>
                <w:szCs w:val="22"/>
                <w14:ligatures w14:val="standardContextual"/>
              </w:rPr>
              <w:t>统防统治、完成病虫害对农作物的危害</w:t>
            </w:r>
          </w:p>
        </w:tc>
      </w:tr>
      <w:tr w14:paraId="39E76B01">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70D53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B19D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FF28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CA4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F10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6292D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B4C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A893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32C6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A23314">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7E00D3B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C7D35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D03E78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D5287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7E321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15457D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BBB023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050BE6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4A5B874">
            <w:pPr>
              <w:widowControl/>
              <w:jc w:val="left"/>
              <w:rPr>
                <w:rFonts w:hint="eastAsia" w:ascii="宋体" w:hAnsi="宋体" w:cs="宋体"/>
                <w:color w:val="000000"/>
                <w:kern w:val="0"/>
                <w:sz w:val="18"/>
                <w:szCs w:val="18"/>
              </w:rPr>
            </w:pPr>
          </w:p>
        </w:tc>
      </w:tr>
      <w:tr w14:paraId="50B277A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8E405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546F45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E178F6E">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E65E27">
            <w:pPr>
              <w:jc w:val="center"/>
              <w:rPr>
                <w:rFonts w:hint="eastAsia" w:ascii="等线" w:hAnsi="等线" w:eastAsia="等线"/>
                <w:szCs w:val="22"/>
                <w14:ligatures w14:val="standardContextual"/>
              </w:rPr>
            </w:pPr>
            <w:r>
              <w:rPr>
                <w:rFonts w:ascii="宋体" w:hAnsi="宋体"/>
                <w:sz w:val="18"/>
                <w:szCs w:val="22"/>
                <w14:ligatures w14:val="standardContextual"/>
              </w:rPr>
              <w:t>应急统防统治的农作物种类</w:t>
            </w:r>
          </w:p>
        </w:tc>
        <w:tc>
          <w:tcPr>
            <w:tcW w:w="1177" w:type="dxa"/>
            <w:tcBorders>
              <w:top w:val="nil"/>
              <w:left w:val="nil"/>
              <w:bottom w:val="single" w:color="auto" w:sz="4" w:space="0"/>
              <w:right w:val="single" w:color="auto" w:sz="4" w:space="0"/>
            </w:tcBorders>
            <w:shd w:val="clear" w:color="auto" w:fill="auto"/>
            <w:vAlign w:val="center"/>
          </w:tcPr>
          <w:p w14:paraId="38B6ED4A">
            <w:pPr>
              <w:jc w:val="center"/>
              <w:rPr>
                <w:rFonts w:hint="eastAsia" w:ascii="等线" w:hAnsi="等线" w:eastAsia="等线"/>
                <w:szCs w:val="22"/>
                <w14:ligatures w14:val="standardContextual"/>
              </w:rPr>
            </w:pPr>
            <w:r>
              <w:rPr>
                <w:rFonts w:ascii="宋体" w:hAnsi="宋体"/>
                <w:sz w:val="18"/>
                <w:szCs w:val="22"/>
                <w14:ligatures w14:val="standardContextual"/>
              </w:rPr>
              <w:t>=5种</w:t>
            </w:r>
          </w:p>
        </w:tc>
        <w:tc>
          <w:tcPr>
            <w:tcW w:w="1177" w:type="dxa"/>
            <w:tcBorders>
              <w:top w:val="nil"/>
              <w:left w:val="nil"/>
              <w:bottom w:val="single" w:color="auto" w:sz="4" w:space="0"/>
              <w:right w:val="single" w:color="auto" w:sz="4" w:space="0"/>
            </w:tcBorders>
            <w:shd w:val="clear" w:color="auto" w:fill="auto"/>
            <w:vAlign w:val="center"/>
          </w:tcPr>
          <w:p w14:paraId="5CB9F1BE">
            <w:pPr>
              <w:jc w:val="center"/>
              <w:rPr>
                <w:rFonts w:hint="eastAsia" w:ascii="等线" w:hAnsi="等线" w:eastAsia="等线"/>
                <w:szCs w:val="22"/>
                <w14:ligatures w14:val="standardContextual"/>
              </w:rPr>
            </w:pPr>
            <w:r>
              <w:rPr>
                <w:rFonts w:ascii="宋体" w:hAnsi="宋体"/>
                <w:sz w:val="18"/>
                <w:szCs w:val="22"/>
                <w14:ligatures w14:val="standardContextual"/>
              </w:rPr>
              <w:t>5种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7BF94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16671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7EB355">
            <w:pPr>
              <w:jc w:val="center"/>
              <w:rPr>
                <w:rFonts w:hint="eastAsia" w:ascii="等线" w:hAnsi="等线" w:eastAsia="等线"/>
                <w:szCs w:val="22"/>
                <w14:ligatures w14:val="standardContextual"/>
              </w:rPr>
            </w:pPr>
          </w:p>
        </w:tc>
      </w:tr>
      <w:tr w14:paraId="6F7A61B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A546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83923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68BE59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F4E8B6">
            <w:pPr>
              <w:jc w:val="center"/>
              <w:rPr>
                <w:rFonts w:hint="eastAsia" w:ascii="等线" w:hAnsi="等线" w:eastAsia="等线"/>
                <w:szCs w:val="22"/>
                <w14:ligatures w14:val="standardContextual"/>
              </w:rPr>
            </w:pPr>
            <w:r>
              <w:rPr>
                <w:rFonts w:ascii="宋体" w:hAnsi="宋体"/>
                <w:sz w:val="18"/>
                <w:szCs w:val="22"/>
                <w14:ligatures w14:val="standardContextual"/>
              </w:rPr>
              <w:t>农作物覆盖面积</w:t>
            </w:r>
          </w:p>
        </w:tc>
        <w:tc>
          <w:tcPr>
            <w:tcW w:w="1177" w:type="dxa"/>
            <w:tcBorders>
              <w:top w:val="nil"/>
              <w:left w:val="nil"/>
              <w:bottom w:val="single" w:color="auto" w:sz="4" w:space="0"/>
              <w:right w:val="single" w:color="auto" w:sz="4" w:space="0"/>
            </w:tcBorders>
            <w:shd w:val="clear" w:color="auto" w:fill="auto"/>
            <w:vAlign w:val="center"/>
          </w:tcPr>
          <w:p w14:paraId="71909A28">
            <w:pPr>
              <w:jc w:val="center"/>
              <w:rPr>
                <w:rFonts w:hint="eastAsia" w:ascii="等线" w:hAnsi="等线" w:eastAsia="等线"/>
                <w:szCs w:val="22"/>
                <w14:ligatures w14:val="standardContextual"/>
              </w:rPr>
            </w:pPr>
            <w:r>
              <w:rPr>
                <w:rFonts w:ascii="宋体" w:hAnsi="宋体"/>
                <w:sz w:val="18"/>
                <w:szCs w:val="22"/>
                <w14:ligatures w14:val="standardContextual"/>
              </w:rPr>
              <w:t>=1万亩</w:t>
            </w:r>
          </w:p>
        </w:tc>
        <w:tc>
          <w:tcPr>
            <w:tcW w:w="1177" w:type="dxa"/>
            <w:tcBorders>
              <w:top w:val="nil"/>
              <w:left w:val="nil"/>
              <w:bottom w:val="single" w:color="auto" w:sz="4" w:space="0"/>
              <w:right w:val="single" w:color="auto" w:sz="4" w:space="0"/>
            </w:tcBorders>
            <w:shd w:val="clear" w:color="auto" w:fill="auto"/>
            <w:vAlign w:val="center"/>
          </w:tcPr>
          <w:p w14:paraId="5376DD1A">
            <w:pPr>
              <w:jc w:val="center"/>
              <w:rPr>
                <w:rFonts w:hint="eastAsia" w:ascii="等线" w:hAnsi="等线" w:eastAsia="等线"/>
                <w:szCs w:val="22"/>
                <w14:ligatures w14:val="standardContextual"/>
              </w:rPr>
            </w:pPr>
            <w:r>
              <w:rPr>
                <w:rFonts w:ascii="宋体" w:hAnsi="宋体"/>
                <w:sz w:val="18"/>
                <w:szCs w:val="22"/>
                <w14:ligatures w14:val="standardContextual"/>
              </w:rPr>
              <w:t>1万亩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0D0FE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28DD01">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B3240A">
            <w:pPr>
              <w:jc w:val="center"/>
              <w:rPr>
                <w:rFonts w:hint="eastAsia" w:ascii="等线" w:hAnsi="等线" w:eastAsia="等线"/>
                <w:szCs w:val="22"/>
                <w14:ligatures w14:val="standardContextual"/>
              </w:rPr>
            </w:pPr>
          </w:p>
        </w:tc>
      </w:tr>
      <w:tr w14:paraId="587B5C4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0340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DEE5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089701">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95B272">
            <w:pPr>
              <w:jc w:val="center"/>
              <w:rPr>
                <w:rFonts w:hint="eastAsia" w:ascii="等线" w:hAnsi="等线" w:eastAsia="等线"/>
                <w:szCs w:val="22"/>
                <w14:ligatures w14:val="standardContextual"/>
              </w:rPr>
            </w:pPr>
            <w:r>
              <w:rPr>
                <w:rFonts w:ascii="宋体" w:hAnsi="宋体"/>
                <w:sz w:val="18"/>
                <w:szCs w:val="22"/>
                <w14:ligatures w14:val="standardContextual"/>
              </w:rPr>
              <w:t>阻止病虫害对农作物危害的有效率</w:t>
            </w:r>
          </w:p>
        </w:tc>
        <w:tc>
          <w:tcPr>
            <w:tcW w:w="1177" w:type="dxa"/>
            <w:tcBorders>
              <w:top w:val="nil"/>
              <w:left w:val="nil"/>
              <w:bottom w:val="single" w:color="auto" w:sz="4" w:space="0"/>
              <w:right w:val="single" w:color="auto" w:sz="4" w:space="0"/>
            </w:tcBorders>
            <w:shd w:val="clear" w:color="auto" w:fill="auto"/>
            <w:vAlign w:val="center"/>
          </w:tcPr>
          <w:p w14:paraId="37EB71EB">
            <w:pPr>
              <w:jc w:val="center"/>
              <w:rPr>
                <w:rFonts w:hint="eastAsia" w:ascii="等线" w:hAnsi="等线" w:eastAsia="等线"/>
                <w:szCs w:val="22"/>
                <w14:ligatures w14:val="standardContextual"/>
              </w:rPr>
            </w:pPr>
            <w:r>
              <w:rPr>
                <w:rFonts w:ascii="宋体" w:hAnsi="宋体"/>
                <w:sz w:val="18"/>
                <w:szCs w:val="22"/>
                <w14:ligatures w14:val="standardContextual"/>
              </w:rPr>
              <w:t>=98%</w:t>
            </w:r>
          </w:p>
        </w:tc>
        <w:tc>
          <w:tcPr>
            <w:tcW w:w="1177" w:type="dxa"/>
            <w:tcBorders>
              <w:top w:val="nil"/>
              <w:left w:val="nil"/>
              <w:bottom w:val="single" w:color="auto" w:sz="4" w:space="0"/>
              <w:right w:val="single" w:color="auto" w:sz="4" w:space="0"/>
            </w:tcBorders>
            <w:shd w:val="clear" w:color="auto" w:fill="auto"/>
            <w:vAlign w:val="center"/>
          </w:tcPr>
          <w:p w14:paraId="5E7E082E">
            <w:pPr>
              <w:jc w:val="center"/>
              <w:rPr>
                <w:rFonts w:hint="eastAsia" w:ascii="等线" w:hAnsi="等线" w:eastAsia="等线"/>
                <w:szCs w:val="22"/>
                <w14:ligatures w14:val="standardContextual"/>
              </w:rPr>
            </w:pPr>
            <w:r>
              <w:rPr>
                <w:rFonts w:ascii="宋体" w:hAnsi="宋体"/>
                <w:sz w:val="18"/>
                <w:szCs w:val="22"/>
                <w14:ligatures w14:val="standardContextual"/>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0CB55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94876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1BE70A">
            <w:pPr>
              <w:jc w:val="center"/>
              <w:rPr>
                <w:rFonts w:hint="eastAsia" w:ascii="等线" w:hAnsi="等线" w:eastAsia="等线"/>
                <w:szCs w:val="22"/>
                <w14:ligatures w14:val="standardContextual"/>
              </w:rPr>
            </w:pPr>
          </w:p>
        </w:tc>
      </w:tr>
      <w:tr w14:paraId="67E11EF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90BE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E92E1C">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129ABA72">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EF6BD3">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0085147">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5A22B92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26EFE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CD6DD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FCC367">
            <w:pPr>
              <w:jc w:val="center"/>
              <w:rPr>
                <w:rFonts w:hint="eastAsia" w:ascii="等线" w:hAnsi="等线" w:eastAsia="等线"/>
                <w:szCs w:val="22"/>
                <w14:ligatures w14:val="standardContextual"/>
              </w:rPr>
            </w:pPr>
          </w:p>
        </w:tc>
      </w:tr>
      <w:tr w14:paraId="6B001A2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6E77D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2F8928E">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351B1971">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ABE54E">
            <w:pPr>
              <w:jc w:val="center"/>
              <w:rPr>
                <w:rFonts w:hint="eastAsia" w:ascii="等线" w:hAnsi="等线" w:eastAsia="等线"/>
                <w:szCs w:val="22"/>
                <w14:ligatures w14:val="standardContextual"/>
              </w:rPr>
            </w:pPr>
            <w:r>
              <w:rPr>
                <w:rFonts w:ascii="宋体" w:hAnsi="宋体"/>
                <w:sz w:val="18"/>
                <w:szCs w:val="22"/>
                <w14:ligatures w14:val="standardContextual"/>
              </w:rPr>
              <w:t>病虫害减少、农作物产量增加</w:t>
            </w:r>
          </w:p>
        </w:tc>
        <w:tc>
          <w:tcPr>
            <w:tcW w:w="1177" w:type="dxa"/>
            <w:tcBorders>
              <w:top w:val="nil"/>
              <w:left w:val="nil"/>
              <w:bottom w:val="single" w:color="auto" w:sz="4" w:space="0"/>
              <w:right w:val="single" w:color="auto" w:sz="4" w:space="0"/>
            </w:tcBorders>
            <w:shd w:val="clear" w:color="auto" w:fill="auto"/>
            <w:vAlign w:val="center"/>
          </w:tcPr>
          <w:p w14:paraId="3C88D8B2">
            <w:pPr>
              <w:jc w:val="center"/>
              <w:rPr>
                <w:rFonts w:hint="eastAsia" w:ascii="等线" w:hAnsi="等线" w:eastAsia="等线"/>
                <w:szCs w:val="22"/>
                <w14:ligatures w14:val="standardContextual"/>
              </w:rPr>
            </w:pPr>
            <w:r>
              <w:rPr>
                <w:rFonts w:ascii="宋体" w:hAnsi="宋体"/>
                <w:sz w:val="18"/>
                <w:szCs w:val="22"/>
                <w14:ligatures w14:val="standardContextual"/>
              </w:rPr>
              <w:t>产量有所提高</w:t>
            </w:r>
          </w:p>
        </w:tc>
        <w:tc>
          <w:tcPr>
            <w:tcW w:w="1177" w:type="dxa"/>
            <w:tcBorders>
              <w:top w:val="nil"/>
              <w:left w:val="nil"/>
              <w:bottom w:val="single" w:color="auto" w:sz="4" w:space="0"/>
              <w:right w:val="single" w:color="auto" w:sz="4" w:space="0"/>
            </w:tcBorders>
            <w:shd w:val="clear" w:color="auto" w:fill="auto"/>
            <w:vAlign w:val="center"/>
          </w:tcPr>
          <w:p w14:paraId="68EE0C2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54950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E4E54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3C0105">
            <w:pPr>
              <w:jc w:val="center"/>
              <w:rPr>
                <w:rFonts w:hint="eastAsia" w:ascii="等线" w:hAnsi="等线" w:eastAsia="等线"/>
                <w:szCs w:val="22"/>
                <w14:ligatures w14:val="standardContextual"/>
              </w:rPr>
            </w:pPr>
          </w:p>
        </w:tc>
      </w:tr>
      <w:tr w14:paraId="5EDC19E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F8DF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A22E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EE16D5">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EEA4BA">
            <w:pPr>
              <w:jc w:val="center"/>
              <w:rPr>
                <w:rFonts w:hint="eastAsia" w:ascii="等线" w:hAnsi="等线" w:eastAsia="等线"/>
                <w:szCs w:val="22"/>
                <w14:ligatures w14:val="standardContextual"/>
              </w:rPr>
            </w:pPr>
            <w:r>
              <w:rPr>
                <w:rFonts w:ascii="宋体" w:hAnsi="宋体"/>
                <w:sz w:val="18"/>
                <w:szCs w:val="22"/>
                <w14:ligatures w14:val="standardContextual"/>
              </w:rPr>
              <w:t>病虫害现象</w:t>
            </w:r>
          </w:p>
        </w:tc>
        <w:tc>
          <w:tcPr>
            <w:tcW w:w="1177" w:type="dxa"/>
            <w:tcBorders>
              <w:top w:val="nil"/>
              <w:left w:val="nil"/>
              <w:bottom w:val="single" w:color="auto" w:sz="4" w:space="0"/>
              <w:right w:val="single" w:color="auto" w:sz="4" w:space="0"/>
            </w:tcBorders>
            <w:shd w:val="clear" w:color="auto" w:fill="auto"/>
            <w:vAlign w:val="center"/>
          </w:tcPr>
          <w:p w14:paraId="393221A7">
            <w:pPr>
              <w:jc w:val="center"/>
              <w:rPr>
                <w:rFonts w:hint="eastAsia" w:ascii="等线" w:hAnsi="等线" w:eastAsia="等线"/>
                <w:szCs w:val="22"/>
                <w14:ligatures w14:val="standardContextual"/>
              </w:rPr>
            </w:pPr>
            <w:r>
              <w:rPr>
                <w:rFonts w:ascii="宋体" w:hAnsi="宋体"/>
                <w:sz w:val="18"/>
                <w:szCs w:val="22"/>
                <w14:ligatures w14:val="standardContextual"/>
              </w:rPr>
              <w:t>明显减少</w:t>
            </w:r>
          </w:p>
        </w:tc>
        <w:tc>
          <w:tcPr>
            <w:tcW w:w="1177" w:type="dxa"/>
            <w:tcBorders>
              <w:top w:val="nil"/>
              <w:left w:val="nil"/>
              <w:bottom w:val="single" w:color="auto" w:sz="4" w:space="0"/>
              <w:right w:val="single" w:color="auto" w:sz="4" w:space="0"/>
            </w:tcBorders>
            <w:shd w:val="clear" w:color="auto" w:fill="auto"/>
            <w:vAlign w:val="center"/>
          </w:tcPr>
          <w:p w14:paraId="5341D258">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2F492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16D03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3F70EE">
            <w:pPr>
              <w:jc w:val="center"/>
              <w:rPr>
                <w:rFonts w:hint="eastAsia" w:ascii="等线" w:hAnsi="等线" w:eastAsia="等线"/>
                <w:szCs w:val="22"/>
                <w14:ligatures w14:val="standardContextual"/>
              </w:rPr>
            </w:pPr>
          </w:p>
        </w:tc>
      </w:tr>
      <w:tr w14:paraId="0D4572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DB6D2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F7DCD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67DF21B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1DDAAC">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725AED38">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1177" w:type="dxa"/>
            <w:tcBorders>
              <w:top w:val="nil"/>
              <w:left w:val="nil"/>
              <w:bottom w:val="single" w:color="auto" w:sz="4" w:space="0"/>
              <w:right w:val="single" w:color="auto" w:sz="4" w:space="0"/>
            </w:tcBorders>
            <w:shd w:val="clear" w:color="auto" w:fill="auto"/>
            <w:vAlign w:val="center"/>
          </w:tcPr>
          <w:p w14:paraId="254B7D8C">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1C359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415BAB">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66793B">
            <w:pPr>
              <w:jc w:val="center"/>
              <w:rPr>
                <w:rFonts w:hint="eastAsia" w:ascii="等线" w:hAnsi="等线" w:eastAsia="等线"/>
                <w:szCs w:val="22"/>
                <w14:ligatures w14:val="standardContextual"/>
              </w:rPr>
            </w:pPr>
            <w:r>
              <w:rPr>
                <w:rFonts w:ascii="宋体" w:hAnsi="宋体"/>
                <w:sz w:val="18"/>
                <w:szCs w:val="22"/>
                <w14:ligatures w14:val="standardContextual"/>
              </w:rPr>
              <w:t>此项目为蝗虫防治，无需群众满意度调查</w:t>
            </w:r>
          </w:p>
        </w:tc>
      </w:tr>
      <w:tr w14:paraId="08E6A7D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3AD6F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8564DD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1F46E0B">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2E8664">
            <w:pPr>
              <w:jc w:val="center"/>
              <w:rPr>
                <w:rFonts w:hint="eastAsia" w:ascii="等线" w:hAnsi="等线" w:eastAsia="等线"/>
                <w:szCs w:val="22"/>
                <w14:ligatures w14:val="standardContextual"/>
              </w:rPr>
            </w:pPr>
          </w:p>
        </w:tc>
      </w:tr>
    </w:tbl>
    <w:p w14:paraId="13C179D0">
      <w:pPr>
        <w:jc w:val="center"/>
        <w:rPr>
          <w:rFonts w:hint="eastAsia" w:ascii="宋体" w:hAnsi="宋体" w:cs="宋体"/>
          <w:b/>
          <w:bCs/>
          <w:kern w:val="0"/>
          <w:sz w:val="28"/>
          <w:szCs w:val="18"/>
        </w:rPr>
      </w:pPr>
    </w:p>
    <w:p w14:paraId="006AD57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D8BF2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8C4A90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F046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8D32F26">
            <w:pPr>
              <w:jc w:val="center"/>
              <w:rPr>
                <w:rFonts w:hint="eastAsia" w:ascii="等线" w:hAnsi="等线" w:eastAsia="等线"/>
                <w:szCs w:val="22"/>
                <w14:ligatures w14:val="standardContextual"/>
              </w:rPr>
            </w:pPr>
            <w:r>
              <w:rPr>
                <w:rFonts w:ascii="宋体" w:hAnsi="宋体"/>
                <w:sz w:val="18"/>
                <w:szCs w:val="22"/>
                <w14:ligatures w14:val="standardContextual"/>
              </w:rPr>
              <w:t>科技转化与推广服务（农业科技园区建设、乡站运行经费）</w:t>
            </w:r>
          </w:p>
        </w:tc>
      </w:tr>
      <w:tr w14:paraId="210CD21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950F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086C75A">
            <w:pPr>
              <w:jc w:val="center"/>
              <w:rPr>
                <w:rFonts w:hint="eastAsia" w:ascii="等线" w:hAnsi="等线" w:eastAsia="等线"/>
                <w:szCs w:val="22"/>
                <w14:ligatures w14:val="standardContextual"/>
              </w:rPr>
            </w:pPr>
            <w:r>
              <w:rPr>
                <w:rFonts w:ascii="宋体" w:hAnsi="宋体"/>
                <w:sz w:val="18"/>
                <w:szCs w:val="22"/>
                <w14:ligatures w14:val="standardContextual"/>
              </w:rPr>
              <w:t>米东区农业农村局</w:t>
            </w:r>
          </w:p>
        </w:tc>
        <w:tc>
          <w:tcPr>
            <w:tcW w:w="1177" w:type="dxa"/>
            <w:tcBorders>
              <w:top w:val="nil"/>
              <w:left w:val="nil"/>
              <w:bottom w:val="single" w:color="auto" w:sz="4" w:space="0"/>
              <w:right w:val="single" w:color="auto" w:sz="4" w:space="0"/>
            </w:tcBorders>
            <w:shd w:val="clear" w:color="auto" w:fill="auto"/>
            <w:vAlign w:val="center"/>
          </w:tcPr>
          <w:p w14:paraId="4D9A6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82C92E9">
            <w:pPr>
              <w:jc w:val="center"/>
              <w:rPr>
                <w:rFonts w:hint="eastAsia" w:ascii="等线" w:hAnsi="等线" w:eastAsia="等线"/>
                <w:szCs w:val="22"/>
                <w14:ligatures w14:val="standardContextual"/>
              </w:rPr>
            </w:pPr>
            <w:r>
              <w:rPr>
                <w:rFonts w:ascii="宋体" w:hAnsi="宋体"/>
                <w:sz w:val="18"/>
                <w:szCs w:val="22"/>
                <w14:ligatures w14:val="standardContextual"/>
              </w:rPr>
              <w:t>米东区农业技术推广中心（种子管理站）</w:t>
            </w:r>
          </w:p>
        </w:tc>
      </w:tr>
      <w:tr w14:paraId="7D831E0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E436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0C12F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412D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E8527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54EB9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827F9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A5CD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3D856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B9BA91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245F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835E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D01C4B">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177" w:type="dxa"/>
            <w:tcBorders>
              <w:top w:val="nil"/>
              <w:left w:val="nil"/>
              <w:bottom w:val="single" w:color="auto" w:sz="4" w:space="0"/>
              <w:right w:val="single" w:color="auto" w:sz="4" w:space="0"/>
            </w:tcBorders>
            <w:shd w:val="clear" w:color="auto" w:fill="auto"/>
            <w:noWrap/>
            <w:vAlign w:val="center"/>
          </w:tcPr>
          <w:p w14:paraId="7CDA62DA">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0F3DD4">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C3D8F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6650BF">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43475E5">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094B6E5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B365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4E65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959FFF">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177" w:type="dxa"/>
            <w:tcBorders>
              <w:top w:val="nil"/>
              <w:left w:val="nil"/>
              <w:bottom w:val="single" w:color="auto" w:sz="4" w:space="0"/>
              <w:right w:val="single" w:color="auto" w:sz="4" w:space="0"/>
            </w:tcBorders>
            <w:shd w:val="clear" w:color="auto" w:fill="auto"/>
            <w:noWrap/>
            <w:vAlign w:val="center"/>
          </w:tcPr>
          <w:p w14:paraId="4F27E994">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38BAD7">
            <w:pPr>
              <w:jc w:val="center"/>
              <w:rPr>
                <w:rFonts w:hint="eastAsia" w:ascii="等线" w:hAnsi="等线" w:eastAsia="等线"/>
                <w:szCs w:val="22"/>
                <w14:ligatures w14:val="standardContextual"/>
              </w:rPr>
            </w:pPr>
            <w:r>
              <w:rPr>
                <w:rFonts w:ascii="宋体" w:hAnsi="宋体"/>
                <w:sz w:val="18"/>
                <w:szCs w:val="22"/>
                <w14:ligatures w14:val="standardContextual"/>
              </w:rPr>
              <w:t>31.00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64AF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AA18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58639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D3175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D53CB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8770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FC828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827A77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5166B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DD46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E971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6A234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263825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326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011C7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5240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92F58D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8BB6B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0ED8164">
            <w:pPr>
              <w:jc w:val="left"/>
              <w:rPr>
                <w:rFonts w:hint="eastAsia" w:ascii="等线" w:hAnsi="等线" w:eastAsia="等线"/>
                <w:szCs w:val="22"/>
                <w14:ligatures w14:val="standardContextual"/>
              </w:rPr>
            </w:pPr>
            <w:r>
              <w:rPr>
                <w:rFonts w:ascii="宋体" w:hAnsi="宋体"/>
                <w:sz w:val="18"/>
                <w:szCs w:val="22"/>
                <w14:ligatures w14:val="standardContextual"/>
              </w:rPr>
              <w:t>1、建设水稻休闲观光农业示范园，引进新品种5-8个，新品种区域实验一个，稻田画制作2-3幅，开展水稻科技知识普及建立的实训基地。2、推广先进技术，我区大学生进行农业生产实践，完成集合技术集成。3、引进食药用菌新品种2-3个，食用菌品种优质率达到100%。4、用于米东区绿色有机休闲观光农业种植基地建设,2020达到初步设计目标，建设园区观光走廊。5、推行有机肥100吨，完成推广土地面积1-2万亩。6、推广试验新技术30-35项贮备技术品种。</w:t>
            </w:r>
          </w:p>
        </w:tc>
        <w:tc>
          <w:tcPr>
            <w:tcW w:w="4625" w:type="dxa"/>
            <w:gridSpan w:val="7"/>
            <w:tcBorders>
              <w:top w:val="single" w:color="auto" w:sz="4" w:space="0"/>
              <w:left w:val="nil"/>
              <w:bottom w:val="single" w:color="auto" w:sz="4" w:space="0"/>
              <w:right w:val="single" w:color="000000" w:sz="4" w:space="0"/>
            </w:tcBorders>
            <w:shd w:val="clear" w:color="auto" w:fill="auto"/>
          </w:tcPr>
          <w:p w14:paraId="7289BD48">
            <w:pPr>
              <w:jc w:val="left"/>
              <w:rPr>
                <w:rFonts w:hint="eastAsia" w:ascii="等线" w:hAnsi="等线" w:eastAsia="等线"/>
                <w:szCs w:val="22"/>
                <w14:ligatures w14:val="standardContextual"/>
              </w:rPr>
            </w:pPr>
            <w:r>
              <w:rPr>
                <w:rFonts w:ascii="宋体" w:hAnsi="宋体"/>
                <w:sz w:val="18"/>
                <w:szCs w:val="22"/>
                <w14:ligatures w14:val="standardContextual"/>
              </w:rPr>
              <w:t>此项目完成建设1个水稻休闲观光农业示范园，引进新品种5个，新品种区域实验一个，稻田画制作2幅。</w:t>
            </w:r>
          </w:p>
        </w:tc>
      </w:tr>
      <w:tr w14:paraId="0DE12DB0">
        <w:tblPrEx>
          <w:tblCellMar>
            <w:top w:w="0" w:type="dxa"/>
            <w:left w:w="108" w:type="dxa"/>
            <w:bottom w:w="0" w:type="dxa"/>
            <w:right w:w="108" w:type="dxa"/>
          </w:tblCellMar>
        </w:tblPrEx>
        <w:trPr>
          <w:trHeight w:val="363"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6FCFF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897E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CDDE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DE00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4C1A3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3B65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627D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667A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6A1C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C84FDF">
        <w:tblPrEx>
          <w:tblCellMar>
            <w:top w:w="0" w:type="dxa"/>
            <w:left w:w="108" w:type="dxa"/>
            <w:bottom w:w="0" w:type="dxa"/>
            <w:right w:w="108" w:type="dxa"/>
          </w:tblCellMar>
        </w:tblPrEx>
        <w:trPr>
          <w:trHeight w:val="363" w:hRule="atLeast"/>
        </w:trPr>
        <w:tc>
          <w:tcPr>
            <w:tcW w:w="598" w:type="dxa"/>
            <w:vMerge w:val="continue"/>
            <w:tcBorders>
              <w:top w:val="nil"/>
              <w:left w:val="single" w:color="auto" w:sz="4" w:space="0"/>
              <w:bottom w:val="single" w:color="auto" w:sz="4" w:space="0"/>
              <w:right w:val="single" w:color="auto" w:sz="4" w:space="0"/>
            </w:tcBorders>
            <w:vAlign w:val="center"/>
          </w:tcPr>
          <w:p w14:paraId="12A27AC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E4DD75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B4B591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A650A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B71DDF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A5CC31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3B42C7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21A50B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696FF2E">
            <w:pPr>
              <w:widowControl/>
              <w:jc w:val="left"/>
              <w:rPr>
                <w:rFonts w:hint="eastAsia" w:ascii="宋体" w:hAnsi="宋体" w:cs="宋体"/>
                <w:color w:val="000000"/>
                <w:kern w:val="0"/>
                <w:sz w:val="18"/>
                <w:szCs w:val="18"/>
              </w:rPr>
            </w:pPr>
          </w:p>
        </w:tc>
      </w:tr>
      <w:tr w14:paraId="01EA09C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ACE56C">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7EA17A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A9B57EF">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89510D">
            <w:pPr>
              <w:jc w:val="center"/>
              <w:rPr>
                <w:rFonts w:hint="eastAsia" w:ascii="等线" w:hAnsi="等线" w:eastAsia="等线"/>
                <w:szCs w:val="22"/>
                <w14:ligatures w14:val="standardContextual"/>
              </w:rPr>
            </w:pPr>
            <w:r>
              <w:rPr>
                <w:rFonts w:ascii="宋体" w:hAnsi="宋体"/>
                <w:sz w:val="18"/>
                <w:szCs w:val="22"/>
                <w14:ligatures w14:val="standardContextual"/>
              </w:rPr>
              <w:t>引进新品</w:t>
            </w:r>
          </w:p>
        </w:tc>
        <w:tc>
          <w:tcPr>
            <w:tcW w:w="1177" w:type="dxa"/>
            <w:tcBorders>
              <w:top w:val="nil"/>
              <w:left w:val="nil"/>
              <w:bottom w:val="single" w:color="auto" w:sz="4" w:space="0"/>
              <w:right w:val="single" w:color="auto" w:sz="4" w:space="0"/>
            </w:tcBorders>
            <w:shd w:val="clear" w:color="auto" w:fill="auto"/>
            <w:vAlign w:val="center"/>
          </w:tcPr>
          <w:p w14:paraId="02F748C7">
            <w:pPr>
              <w:jc w:val="center"/>
              <w:rPr>
                <w:rFonts w:hint="eastAsia" w:ascii="等线" w:hAnsi="等线" w:eastAsia="等线"/>
                <w:szCs w:val="22"/>
                <w14:ligatures w14:val="standardContextual"/>
              </w:rPr>
            </w:pPr>
            <w:r>
              <w:rPr>
                <w:rFonts w:ascii="宋体" w:hAnsi="宋体"/>
                <w:sz w:val="18"/>
                <w:szCs w:val="22"/>
                <w14:ligatures w14:val="standardContextual"/>
              </w:rPr>
              <w:t>=30种</w:t>
            </w:r>
          </w:p>
        </w:tc>
        <w:tc>
          <w:tcPr>
            <w:tcW w:w="1177" w:type="dxa"/>
            <w:tcBorders>
              <w:top w:val="nil"/>
              <w:left w:val="nil"/>
              <w:bottom w:val="single" w:color="auto" w:sz="4" w:space="0"/>
              <w:right w:val="single" w:color="auto" w:sz="4" w:space="0"/>
            </w:tcBorders>
            <w:shd w:val="clear" w:color="auto" w:fill="auto"/>
            <w:vAlign w:val="center"/>
          </w:tcPr>
          <w:p w14:paraId="63AFA0BB">
            <w:pPr>
              <w:jc w:val="center"/>
              <w:rPr>
                <w:rFonts w:hint="eastAsia" w:ascii="等线" w:hAnsi="等线" w:eastAsia="等线"/>
                <w:szCs w:val="22"/>
                <w14:ligatures w14:val="standardContextual"/>
              </w:rPr>
            </w:pPr>
            <w:r>
              <w:rPr>
                <w:rFonts w:ascii="宋体" w:hAnsi="宋体"/>
                <w:sz w:val="18"/>
                <w:szCs w:val="22"/>
                <w14:ligatures w14:val="standardContextual"/>
              </w:rPr>
              <w:t>30种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B606B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2D8B9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507D77">
            <w:pPr>
              <w:jc w:val="center"/>
              <w:rPr>
                <w:rFonts w:hint="eastAsia" w:ascii="等线" w:hAnsi="等线" w:eastAsia="等线"/>
                <w:szCs w:val="22"/>
                <w14:ligatures w14:val="standardContextual"/>
              </w:rPr>
            </w:pPr>
          </w:p>
        </w:tc>
      </w:tr>
      <w:tr w14:paraId="41E0FB4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8534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4BBBE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74043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D2A03D">
            <w:pPr>
              <w:jc w:val="center"/>
              <w:rPr>
                <w:rFonts w:hint="eastAsia" w:ascii="等线" w:hAnsi="等线" w:eastAsia="等线"/>
                <w:szCs w:val="22"/>
                <w14:ligatures w14:val="standardContextual"/>
              </w:rPr>
            </w:pPr>
            <w:r>
              <w:rPr>
                <w:rFonts w:ascii="宋体" w:hAnsi="宋体"/>
                <w:sz w:val="18"/>
                <w:szCs w:val="22"/>
                <w14:ligatures w14:val="standardContextual"/>
              </w:rPr>
              <w:t>示范推广农业生产新技术</w:t>
            </w:r>
          </w:p>
        </w:tc>
        <w:tc>
          <w:tcPr>
            <w:tcW w:w="1177" w:type="dxa"/>
            <w:tcBorders>
              <w:top w:val="nil"/>
              <w:left w:val="nil"/>
              <w:bottom w:val="single" w:color="auto" w:sz="4" w:space="0"/>
              <w:right w:val="single" w:color="auto" w:sz="4" w:space="0"/>
            </w:tcBorders>
            <w:shd w:val="clear" w:color="auto" w:fill="auto"/>
            <w:vAlign w:val="center"/>
          </w:tcPr>
          <w:p w14:paraId="275A15C2">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1177" w:type="dxa"/>
            <w:tcBorders>
              <w:top w:val="nil"/>
              <w:left w:val="nil"/>
              <w:bottom w:val="single" w:color="auto" w:sz="4" w:space="0"/>
              <w:right w:val="single" w:color="auto" w:sz="4" w:space="0"/>
            </w:tcBorders>
            <w:shd w:val="clear" w:color="auto" w:fill="auto"/>
            <w:vAlign w:val="center"/>
          </w:tcPr>
          <w:p w14:paraId="460185E6">
            <w:pPr>
              <w:jc w:val="center"/>
              <w:rPr>
                <w:rFonts w:hint="eastAsia" w:ascii="等线" w:hAnsi="等线" w:eastAsia="等线"/>
                <w:szCs w:val="22"/>
                <w14:ligatures w14:val="standardContextual"/>
              </w:rPr>
            </w:pPr>
            <w:r>
              <w:rPr>
                <w:rFonts w:ascii="宋体" w:hAnsi="宋体"/>
                <w:sz w:val="18"/>
                <w:szCs w:val="22"/>
                <w14:ligatures w14:val="standardContextual"/>
              </w:rPr>
              <w:t>30项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7A9AE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955B4C">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DC421B">
            <w:pPr>
              <w:jc w:val="center"/>
              <w:rPr>
                <w:rFonts w:hint="eastAsia" w:ascii="等线" w:hAnsi="等线" w:eastAsia="等线"/>
                <w:szCs w:val="22"/>
                <w14:ligatures w14:val="standardContextual"/>
              </w:rPr>
            </w:pPr>
          </w:p>
        </w:tc>
      </w:tr>
      <w:tr w14:paraId="61DC3D0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1565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DA55D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1CE4D1">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82DE1F">
            <w:pPr>
              <w:jc w:val="center"/>
              <w:rPr>
                <w:rFonts w:hint="eastAsia" w:ascii="等线" w:hAnsi="等线" w:eastAsia="等线"/>
                <w:szCs w:val="22"/>
                <w14:ligatures w14:val="standardContextual"/>
              </w:rPr>
            </w:pPr>
            <w:r>
              <w:rPr>
                <w:rFonts w:ascii="宋体" w:hAnsi="宋体"/>
                <w:sz w:val="18"/>
                <w:szCs w:val="22"/>
                <w14:ligatures w14:val="standardContextual"/>
              </w:rPr>
              <w:t>新技术、新品种储备及时率</w:t>
            </w:r>
          </w:p>
        </w:tc>
        <w:tc>
          <w:tcPr>
            <w:tcW w:w="1177" w:type="dxa"/>
            <w:tcBorders>
              <w:top w:val="nil"/>
              <w:left w:val="nil"/>
              <w:bottom w:val="single" w:color="auto" w:sz="4" w:space="0"/>
              <w:right w:val="single" w:color="auto" w:sz="4" w:space="0"/>
            </w:tcBorders>
            <w:shd w:val="clear" w:color="auto" w:fill="auto"/>
            <w:vAlign w:val="center"/>
          </w:tcPr>
          <w:p w14:paraId="5F902DF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393F58D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40AF6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953D0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535477">
            <w:pPr>
              <w:jc w:val="center"/>
              <w:rPr>
                <w:rFonts w:hint="eastAsia" w:ascii="等线" w:hAnsi="等线" w:eastAsia="等线"/>
                <w:szCs w:val="22"/>
                <w14:ligatures w14:val="standardContextual"/>
              </w:rPr>
            </w:pPr>
          </w:p>
        </w:tc>
      </w:tr>
      <w:tr w14:paraId="5646941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1E5A0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C6FF376">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DDBF5EB">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76228C">
            <w:pPr>
              <w:jc w:val="center"/>
              <w:rPr>
                <w:rFonts w:hint="eastAsia" w:ascii="等线" w:hAnsi="等线" w:eastAsia="等线"/>
                <w:szCs w:val="22"/>
                <w14:ligatures w14:val="standardContextual"/>
              </w:rPr>
            </w:pPr>
            <w:r>
              <w:rPr>
                <w:rFonts w:ascii="宋体" w:hAnsi="宋体"/>
                <w:sz w:val="18"/>
                <w:szCs w:val="22"/>
                <w14:ligatures w14:val="standardContextual"/>
              </w:rPr>
              <w:t>委托业务费</w:t>
            </w:r>
          </w:p>
        </w:tc>
        <w:tc>
          <w:tcPr>
            <w:tcW w:w="1177" w:type="dxa"/>
            <w:tcBorders>
              <w:top w:val="nil"/>
              <w:left w:val="nil"/>
              <w:bottom w:val="single" w:color="auto" w:sz="4" w:space="0"/>
              <w:right w:val="single" w:color="auto" w:sz="4" w:space="0"/>
            </w:tcBorders>
            <w:shd w:val="clear" w:color="auto" w:fill="auto"/>
            <w:vAlign w:val="center"/>
          </w:tcPr>
          <w:p w14:paraId="1118172D">
            <w:pPr>
              <w:jc w:val="center"/>
              <w:rPr>
                <w:rFonts w:hint="eastAsia" w:ascii="等线" w:hAnsi="等线" w:eastAsia="等线"/>
                <w:szCs w:val="22"/>
                <w14:ligatures w14:val="standardContextual"/>
              </w:rPr>
            </w:pPr>
            <w:r>
              <w:rPr>
                <w:rFonts w:ascii="宋体" w:hAnsi="宋体"/>
                <w:sz w:val="18"/>
                <w:szCs w:val="22"/>
                <w14:ligatures w14:val="standardContextual"/>
              </w:rPr>
              <w:t>&lt;=25万元</w:t>
            </w:r>
          </w:p>
        </w:tc>
        <w:tc>
          <w:tcPr>
            <w:tcW w:w="1177" w:type="dxa"/>
            <w:tcBorders>
              <w:top w:val="nil"/>
              <w:left w:val="nil"/>
              <w:bottom w:val="single" w:color="auto" w:sz="4" w:space="0"/>
              <w:right w:val="single" w:color="auto" w:sz="4" w:space="0"/>
            </w:tcBorders>
            <w:shd w:val="clear" w:color="auto" w:fill="auto"/>
            <w:vAlign w:val="center"/>
          </w:tcPr>
          <w:p w14:paraId="643DC34E">
            <w:pPr>
              <w:jc w:val="center"/>
              <w:rPr>
                <w:rFonts w:hint="eastAsia" w:ascii="等线" w:hAnsi="等线" w:eastAsia="等线"/>
                <w:szCs w:val="22"/>
                <w14:ligatures w14:val="standardContextual"/>
              </w:rPr>
            </w:pPr>
            <w:r>
              <w:rPr>
                <w:rFonts w:ascii="宋体" w:hAnsi="宋体"/>
                <w:sz w:val="18"/>
                <w:szCs w:val="22"/>
                <w14:ligatures w14:val="standardContextual"/>
              </w:rPr>
              <w:t>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7A7CC0">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109D6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7449F9">
            <w:pPr>
              <w:jc w:val="center"/>
              <w:rPr>
                <w:rFonts w:hint="eastAsia" w:ascii="等线" w:hAnsi="等线" w:eastAsia="等线"/>
                <w:szCs w:val="22"/>
                <w14:ligatures w14:val="standardContextual"/>
              </w:rPr>
            </w:pPr>
          </w:p>
        </w:tc>
      </w:tr>
      <w:tr w14:paraId="417679B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AC57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9B253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CF04EA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055C8A">
            <w:pPr>
              <w:jc w:val="center"/>
              <w:rPr>
                <w:rFonts w:hint="eastAsia" w:ascii="等线" w:hAnsi="等线" w:eastAsia="等线"/>
                <w:szCs w:val="22"/>
                <w14:ligatures w14:val="standardContextual"/>
              </w:rPr>
            </w:pPr>
            <w:r>
              <w:rPr>
                <w:rFonts w:ascii="宋体" w:hAnsi="宋体"/>
                <w:sz w:val="18"/>
                <w:szCs w:val="22"/>
                <w14:ligatures w14:val="standardContextual"/>
              </w:rPr>
              <w:t>差旅费</w:t>
            </w:r>
          </w:p>
        </w:tc>
        <w:tc>
          <w:tcPr>
            <w:tcW w:w="1177" w:type="dxa"/>
            <w:tcBorders>
              <w:top w:val="nil"/>
              <w:left w:val="nil"/>
              <w:bottom w:val="single" w:color="auto" w:sz="4" w:space="0"/>
              <w:right w:val="single" w:color="auto" w:sz="4" w:space="0"/>
            </w:tcBorders>
            <w:shd w:val="clear" w:color="auto" w:fill="auto"/>
            <w:vAlign w:val="center"/>
          </w:tcPr>
          <w:p w14:paraId="4ABC031B">
            <w:pPr>
              <w:jc w:val="center"/>
              <w:rPr>
                <w:rFonts w:hint="eastAsia" w:ascii="等线" w:hAnsi="等线" w:eastAsia="等线"/>
                <w:szCs w:val="22"/>
                <w14:ligatures w14:val="standardContextual"/>
              </w:rPr>
            </w:pPr>
            <w:r>
              <w:rPr>
                <w:rFonts w:ascii="宋体" w:hAnsi="宋体"/>
                <w:sz w:val="18"/>
                <w:szCs w:val="22"/>
                <w14:ligatures w14:val="standardContextual"/>
              </w:rPr>
              <w:t>&lt;=6万元</w:t>
            </w:r>
          </w:p>
        </w:tc>
        <w:tc>
          <w:tcPr>
            <w:tcW w:w="1177" w:type="dxa"/>
            <w:tcBorders>
              <w:top w:val="nil"/>
              <w:left w:val="nil"/>
              <w:bottom w:val="single" w:color="auto" w:sz="4" w:space="0"/>
              <w:right w:val="single" w:color="auto" w:sz="4" w:space="0"/>
            </w:tcBorders>
            <w:shd w:val="clear" w:color="auto" w:fill="auto"/>
            <w:vAlign w:val="center"/>
          </w:tcPr>
          <w:p w14:paraId="29D00F02">
            <w:pPr>
              <w:jc w:val="center"/>
              <w:rPr>
                <w:rFonts w:hint="eastAsia" w:ascii="等线" w:hAnsi="等线" w:eastAsia="等线"/>
                <w:szCs w:val="22"/>
                <w14:ligatures w14:val="standardContextual"/>
              </w:rPr>
            </w:pPr>
            <w:r>
              <w:rPr>
                <w:rFonts w:ascii="宋体" w:hAnsi="宋体"/>
                <w:sz w:val="18"/>
                <w:szCs w:val="22"/>
                <w14:ligatures w14:val="standardContextual"/>
              </w:rPr>
              <w:t>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DC7E4B">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E5D06B">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799C85">
            <w:pPr>
              <w:jc w:val="center"/>
              <w:rPr>
                <w:rFonts w:hint="eastAsia" w:ascii="等线" w:hAnsi="等线" w:eastAsia="等线"/>
                <w:szCs w:val="22"/>
                <w14:ligatures w14:val="standardContextual"/>
              </w:rPr>
            </w:pPr>
          </w:p>
        </w:tc>
      </w:tr>
      <w:tr w14:paraId="2C10DB1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27AAA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1C9E431">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3943EF76">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465C87">
            <w:pPr>
              <w:jc w:val="center"/>
              <w:rPr>
                <w:rFonts w:hint="eastAsia" w:ascii="等线" w:hAnsi="等线" w:eastAsia="等线"/>
                <w:szCs w:val="22"/>
                <w14:ligatures w14:val="standardContextual"/>
              </w:rPr>
            </w:pPr>
            <w:r>
              <w:rPr>
                <w:rFonts w:ascii="宋体" w:hAnsi="宋体"/>
                <w:sz w:val="18"/>
                <w:szCs w:val="22"/>
                <w14:ligatures w14:val="standardContextual"/>
              </w:rPr>
              <w:t>促进农民增收</w:t>
            </w:r>
          </w:p>
        </w:tc>
        <w:tc>
          <w:tcPr>
            <w:tcW w:w="1177" w:type="dxa"/>
            <w:tcBorders>
              <w:top w:val="nil"/>
              <w:left w:val="nil"/>
              <w:bottom w:val="single" w:color="auto" w:sz="4" w:space="0"/>
              <w:right w:val="single" w:color="auto" w:sz="4" w:space="0"/>
            </w:tcBorders>
            <w:shd w:val="clear" w:color="auto" w:fill="auto"/>
            <w:vAlign w:val="center"/>
          </w:tcPr>
          <w:p w14:paraId="6C58B601">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224B341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19DCE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3B4FA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6B57B7">
            <w:pPr>
              <w:jc w:val="center"/>
              <w:rPr>
                <w:rFonts w:hint="eastAsia" w:ascii="等线" w:hAnsi="等线" w:eastAsia="等线"/>
                <w:szCs w:val="22"/>
                <w14:ligatures w14:val="standardContextual"/>
              </w:rPr>
            </w:pPr>
          </w:p>
        </w:tc>
      </w:tr>
      <w:tr w14:paraId="267AAFF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B243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C8AB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61B15F">
            <w:pPr>
              <w:jc w:val="center"/>
              <w:rPr>
                <w:rFonts w:hint="eastAsia" w:ascii="等线" w:hAnsi="等线" w:eastAsia="等线"/>
                <w:szCs w:val="22"/>
                <w14:ligatures w14:val="standardContextual"/>
              </w:rPr>
            </w:pPr>
            <w:r>
              <w:rPr>
                <w:rFonts w:ascii="宋体" w:hAnsi="宋体"/>
                <w:sz w:val="18"/>
                <w:szCs w:val="22"/>
                <w14:ligatures w14:val="standardContextual"/>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DE6D04">
            <w:pPr>
              <w:jc w:val="center"/>
              <w:rPr>
                <w:rFonts w:hint="eastAsia" w:ascii="等线" w:hAnsi="等线" w:eastAsia="等线"/>
                <w:szCs w:val="22"/>
                <w14:ligatures w14:val="standardContextual"/>
              </w:rPr>
            </w:pPr>
            <w:r>
              <w:rPr>
                <w:rFonts w:ascii="宋体" w:hAnsi="宋体"/>
                <w:sz w:val="18"/>
                <w:szCs w:val="22"/>
                <w14:ligatures w14:val="standardContextual"/>
              </w:rPr>
              <w:t>改善农业生态环境</w:t>
            </w:r>
          </w:p>
        </w:tc>
        <w:tc>
          <w:tcPr>
            <w:tcW w:w="1177" w:type="dxa"/>
            <w:tcBorders>
              <w:top w:val="nil"/>
              <w:left w:val="nil"/>
              <w:bottom w:val="single" w:color="auto" w:sz="4" w:space="0"/>
              <w:right w:val="single" w:color="auto" w:sz="4" w:space="0"/>
            </w:tcBorders>
            <w:shd w:val="clear" w:color="auto" w:fill="auto"/>
            <w:vAlign w:val="center"/>
          </w:tcPr>
          <w:p w14:paraId="0D0914B0">
            <w:pPr>
              <w:jc w:val="center"/>
              <w:rPr>
                <w:rFonts w:hint="eastAsia" w:ascii="等线" w:hAnsi="等线" w:eastAsia="等线"/>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color="auto" w:sz="4" w:space="0"/>
              <w:right w:val="single" w:color="auto" w:sz="4" w:space="0"/>
            </w:tcBorders>
            <w:shd w:val="clear" w:color="auto" w:fill="auto"/>
            <w:vAlign w:val="center"/>
          </w:tcPr>
          <w:p w14:paraId="306B5C6F">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C5E68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2927C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E7BE42">
            <w:pPr>
              <w:jc w:val="center"/>
              <w:rPr>
                <w:rFonts w:hint="eastAsia" w:ascii="等线" w:hAnsi="等线" w:eastAsia="等线"/>
                <w:szCs w:val="22"/>
                <w14:ligatures w14:val="standardContextual"/>
              </w:rPr>
            </w:pPr>
          </w:p>
        </w:tc>
      </w:tr>
      <w:tr w14:paraId="43CDDBE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BD3CD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D4FBF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6D250F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78528C">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5C037749">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0C040EBA">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B5BBE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F76270">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885FBF">
            <w:pPr>
              <w:jc w:val="center"/>
              <w:rPr>
                <w:rFonts w:hint="eastAsia" w:ascii="等线" w:hAnsi="等线" w:eastAsia="等线"/>
                <w:szCs w:val="22"/>
                <w14:ligatures w14:val="standardContextual"/>
              </w:rPr>
            </w:pPr>
            <w:r>
              <w:rPr>
                <w:rFonts w:ascii="宋体" w:hAnsi="宋体"/>
                <w:sz w:val="18"/>
                <w:szCs w:val="22"/>
                <w14:ligatures w14:val="standardContextual"/>
              </w:rPr>
              <w:t>由于未做群众满意度调查问卷，故此项完成率为0%</w:t>
            </w:r>
          </w:p>
        </w:tc>
      </w:tr>
      <w:tr w14:paraId="2D8A6A0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B7B267B">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E80218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4937158">
            <w:pPr>
              <w:jc w:val="center"/>
              <w:rPr>
                <w:rFonts w:hint="eastAsia" w:ascii="等线" w:hAnsi="等线" w:eastAsia="等线"/>
                <w:szCs w:val="22"/>
                <w14:ligatures w14:val="standardContextual"/>
              </w:rPr>
            </w:pPr>
            <w:r>
              <w:rPr>
                <w:rFonts w:ascii="宋体" w:hAnsi="宋体"/>
                <w:sz w:val="18"/>
                <w:szCs w:val="22"/>
                <w14:ligatures w14:val="standardContextual"/>
              </w:rPr>
              <w:t>90.00分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6FF803">
            <w:pPr>
              <w:jc w:val="center"/>
              <w:rPr>
                <w:rFonts w:hint="eastAsia" w:ascii="等线" w:hAnsi="等线" w:eastAsia="等线"/>
                <w:szCs w:val="22"/>
                <w14:ligatures w14:val="standardContextual"/>
              </w:rPr>
            </w:pPr>
          </w:p>
        </w:tc>
      </w:tr>
    </w:tbl>
    <w:p w14:paraId="0247A24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12A720A">
      <w:pPr>
        <w:ind w:firstLine="640" w:firstLineChars="200"/>
        <w:rPr>
          <w:rFonts w:hint="eastAsia" w:ascii="仿宋_GB2312" w:hAnsi="仿宋_GB2312" w:eastAsia="仿宋_GB2312" w:cs="仿宋_GB2312"/>
          <w:kern w:val="0"/>
          <w:sz w:val="32"/>
          <w:szCs w:val="32"/>
        </w:rPr>
      </w:pPr>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14:paraId="2465AC19">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B8809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CF3C64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F0AD22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D2C469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69D838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3CA7B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9E33CB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D9E19F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57FE8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BCBCE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4B3F48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6B85D8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9E9856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B05799">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E1D80D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CE4A679">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4AD35F26">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29F623ED">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62CCFCE2">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6D0E565F">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5A146668">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5BA9933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1380E931">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537EB23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E88221A">
      <w:pPr>
        <w:ind w:firstLine="640" w:firstLineChars="200"/>
        <w:rPr>
          <w:rFonts w:ascii="仿宋_GB2312" w:eastAsia="仿宋_GB2312"/>
          <w:sz w:val="32"/>
          <w:szCs w:val="32"/>
        </w:rPr>
      </w:pPr>
    </w:p>
    <w:p w14:paraId="079120C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BB85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8096C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08096C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1B43B7"/>
    <w:rsid w:val="00064356"/>
    <w:rsid w:val="00117B15"/>
    <w:rsid w:val="001612B2"/>
    <w:rsid w:val="001B43B7"/>
    <w:rsid w:val="00213C59"/>
    <w:rsid w:val="00214BE3"/>
    <w:rsid w:val="003210CE"/>
    <w:rsid w:val="004A37BD"/>
    <w:rsid w:val="004B0383"/>
    <w:rsid w:val="00625D10"/>
    <w:rsid w:val="0074772C"/>
    <w:rsid w:val="00835068"/>
    <w:rsid w:val="00835F21"/>
    <w:rsid w:val="008F21CD"/>
    <w:rsid w:val="00A855AD"/>
    <w:rsid w:val="00AE6FB7"/>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8E7194"/>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D0607"/>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2F56A0"/>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2141</Words>
  <Characters>12204</Characters>
  <Lines>101</Lines>
  <Paragraphs>28</Paragraphs>
  <TotalTime>36</TotalTime>
  <ScaleCrop>false</ScaleCrop>
  <LinksUpToDate>false</LinksUpToDate>
  <CharactersWithSpaces>14317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2025-02-18T03:40:12Z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