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82079B">
      <w:pPr>
        <w:rPr>
          <w:rFonts w:hint="eastAsia" w:ascii="黑体" w:hAnsi="黑体" w:eastAsia="黑体"/>
          <w:sz w:val="32"/>
          <w:szCs w:val="32"/>
        </w:rPr>
      </w:pPr>
    </w:p>
    <w:p w14:paraId="0B6A847A">
      <w:pPr>
        <w:jc w:val="center"/>
        <w:rPr>
          <w:rFonts w:hint="eastAsia" w:ascii="方正小标宋_GBK" w:hAnsi="宋体" w:eastAsia="方正小标宋_GBK"/>
          <w:sz w:val="44"/>
          <w:szCs w:val="44"/>
        </w:rPr>
      </w:pPr>
    </w:p>
    <w:p w14:paraId="360D7AF2">
      <w:pPr>
        <w:jc w:val="center"/>
        <w:rPr>
          <w:rFonts w:ascii="方正小标宋_GBK" w:hAnsi="宋体" w:eastAsia="方正小标宋_GBK"/>
          <w:sz w:val="44"/>
          <w:szCs w:val="44"/>
        </w:rPr>
      </w:pPr>
      <w:r>
        <w:rPr>
          <w:rFonts w:hint="eastAsia" w:ascii="方正小标宋_GBK" w:hAnsi="宋体" w:eastAsia="方正小标宋_GBK"/>
          <w:sz w:val="44"/>
          <w:szCs w:val="44"/>
        </w:rPr>
        <w:t>中共</w:t>
      </w:r>
      <w:bookmarkStart w:id="49" w:name="_GoBack"/>
      <w:bookmarkEnd w:id="49"/>
      <w:r>
        <w:rPr>
          <w:rFonts w:hint="eastAsia" w:ascii="方正小标宋_GBK" w:hAnsi="宋体" w:eastAsia="方正小标宋_GBK"/>
          <w:sz w:val="44"/>
          <w:szCs w:val="44"/>
        </w:rPr>
        <w:t>乌鲁木齐市米东区委员会机构编制</w:t>
      </w:r>
    </w:p>
    <w:p w14:paraId="25794EA3">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委员会办公室2023年度部门决算</w:t>
      </w:r>
    </w:p>
    <w:p w14:paraId="39CA7F28">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287D075C">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5F90287D">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386E3BF8">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77FF7CE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1F675B4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5B26410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659ABD1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7C559AC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7B1FF30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13BB1D8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0C6775C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781DB7D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2723AD6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1EC0BFC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63893FCE">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2361A2D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73B2011A">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0EE13636">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70E98184">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491AA53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1E41A113">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56CD2B2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17FE0596">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072913B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4DE67DF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1E7A694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5926BE9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3E6B486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34C485A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7249593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02F1BB74">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0EB10478">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38053355">
      <w:r>
        <w:rPr>
          <w:rFonts w:hint="eastAsia" w:ascii="仿宋_GB2312" w:hAnsi="仿宋_GB2312" w:eastAsia="仿宋_GB2312" w:cs="仿宋_GB2312"/>
          <w:sz w:val="32"/>
          <w:szCs w:val="32"/>
        </w:rPr>
        <w:fldChar w:fldCharType="end"/>
      </w:r>
    </w:p>
    <w:p w14:paraId="3A8F1627">
      <w:pPr>
        <w:rPr>
          <w:rFonts w:ascii="仿宋_GB2312" w:eastAsia="仿宋_GB2312"/>
          <w:sz w:val="32"/>
          <w:szCs w:val="32"/>
        </w:rPr>
      </w:pPr>
      <w:r>
        <w:rPr>
          <w:rFonts w:hint="eastAsia" w:ascii="仿宋_GB2312" w:eastAsia="仿宋_GB2312"/>
          <w:sz w:val="32"/>
          <w:szCs w:val="32"/>
        </w:rPr>
        <w:br w:type="page"/>
      </w:r>
    </w:p>
    <w:p w14:paraId="1E519A94">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3BA3F363">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5C49E5FC">
      <w:pPr>
        <w:shd w:val="clear" w:color="auto" w:fill="FFFFFF"/>
        <w:autoSpaceDE w:val="0"/>
        <w:autoSpaceDN w:val="0"/>
        <w:ind w:firstLine="640" w:firstLineChars="200"/>
        <w:rPr>
          <w:rFonts w:ascii="仿宋_GB2312" w:eastAsia="仿宋_GB2312"/>
          <w:kern w:val="0"/>
          <w:sz w:val="32"/>
        </w:rPr>
      </w:pPr>
      <w:r>
        <w:rPr>
          <w:rFonts w:hint="eastAsia" w:ascii="仿宋_GB2312" w:eastAsia="仿宋_GB2312"/>
          <w:kern w:val="0"/>
          <w:sz w:val="32"/>
        </w:rPr>
        <w:t>1.负责处理区委机构编制委员会日常事务工作；协调督促有关方面落实区委机构编制委员会的决定事项、工作部署和要求；围绕全区重点领域和关键环节体制机制改革，以及全面坚持和加强党的领导、全面深化改革和加强机构编制管理等深层次重大问题，组织开展调查研究，向区委机构编制委员会提出工作建议。</w:t>
      </w:r>
    </w:p>
    <w:p w14:paraId="27DCA9C1">
      <w:pPr>
        <w:shd w:val="clear" w:color="auto" w:fill="FFFFFF"/>
        <w:autoSpaceDE w:val="0"/>
        <w:autoSpaceDN w:val="0"/>
        <w:ind w:firstLine="640" w:firstLineChars="200"/>
        <w:rPr>
          <w:rFonts w:ascii="仿宋_GB2312" w:eastAsia="仿宋_GB2312"/>
          <w:kern w:val="0"/>
          <w:sz w:val="32"/>
        </w:rPr>
      </w:pPr>
      <w:r>
        <w:rPr>
          <w:rFonts w:hint="eastAsia" w:ascii="仿宋_GB2312" w:eastAsia="仿宋_GB2312"/>
          <w:kern w:val="0"/>
          <w:sz w:val="32"/>
        </w:rPr>
        <w:t>2.贯彻执行党和国家关于行政管理体制改革、机构改革和机构编制管理的方针、政策和法规，起草有关政策措施，并组织实施。</w:t>
      </w:r>
    </w:p>
    <w:p w14:paraId="5B49A017">
      <w:pPr>
        <w:shd w:val="clear" w:color="auto" w:fill="FFFFFF"/>
        <w:autoSpaceDE w:val="0"/>
        <w:autoSpaceDN w:val="0"/>
        <w:ind w:firstLine="640" w:firstLineChars="200"/>
        <w:rPr>
          <w:rFonts w:ascii="仿宋_GB2312" w:eastAsia="仿宋_GB2312"/>
          <w:kern w:val="0"/>
          <w:sz w:val="32"/>
        </w:rPr>
      </w:pPr>
      <w:r>
        <w:rPr>
          <w:rFonts w:hint="eastAsia" w:ascii="仿宋_GB2312" w:eastAsia="仿宋_GB2312"/>
          <w:kern w:val="0"/>
          <w:sz w:val="32"/>
        </w:rPr>
        <w:t>3.统一管理全区各级党政机关，人大、政协、法院、检察院机关，各民主党派、人民团体机关及事业单位的机构编制工作。</w:t>
      </w:r>
    </w:p>
    <w:p w14:paraId="70A62BB3">
      <w:pPr>
        <w:shd w:val="clear" w:color="auto" w:fill="FFFFFF"/>
        <w:autoSpaceDE w:val="0"/>
        <w:autoSpaceDN w:val="0"/>
        <w:ind w:firstLine="640" w:firstLineChars="200"/>
        <w:rPr>
          <w:rFonts w:ascii="仿宋_GB2312" w:eastAsia="仿宋_GB2312"/>
          <w:kern w:val="0"/>
          <w:sz w:val="32"/>
        </w:rPr>
      </w:pPr>
      <w:r>
        <w:rPr>
          <w:rFonts w:hint="eastAsia" w:ascii="仿宋_GB2312" w:eastAsia="仿宋_GB2312"/>
          <w:kern w:val="0"/>
          <w:sz w:val="32"/>
        </w:rPr>
        <w:t>4.研究拟订全区机构改革的方案，并组织实施；审核区级党政机关，人大、政协、法院、检察院机关，各民主党派、人民团体机关的机构改革方案；审核乡（镇）机构改革方案，指导、协调乡镇（片区）机构改革及机构编制管理工作。</w:t>
      </w:r>
    </w:p>
    <w:p w14:paraId="3D7118CB">
      <w:pPr>
        <w:shd w:val="clear" w:color="auto" w:fill="FFFFFF"/>
        <w:autoSpaceDE w:val="0"/>
        <w:autoSpaceDN w:val="0"/>
        <w:ind w:firstLine="640" w:firstLineChars="200"/>
        <w:rPr>
          <w:rFonts w:ascii="仿宋_GB2312" w:eastAsia="仿宋_GB2312"/>
          <w:kern w:val="0"/>
          <w:sz w:val="32"/>
        </w:rPr>
      </w:pPr>
      <w:r>
        <w:rPr>
          <w:rFonts w:hint="eastAsia" w:ascii="仿宋_GB2312" w:eastAsia="仿宋_GB2312"/>
          <w:kern w:val="0"/>
          <w:sz w:val="32"/>
        </w:rPr>
        <w:t>5.协调区级党政群机关各部门职能配置及其调整；研究拟订区级各部门以及区级各部门与乡镇（片区）有关事权划分和职责分工的意见。</w:t>
      </w:r>
    </w:p>
    <w:p w14:paraId="09BFC58B">
      <w:pPr>
        <w:shd w:val="clear" w:color="auto" w:fill="FFFFFF"/>
        <w:autoSpaceDE w:val="0"/>
        <w:autoSpaceDN w:val="0"/>
        <w:ind w:firstLine="640" w:firstLineChars="200"/>
        <w:rPr>
          <w:rFonts w:ascii="仿宋_GB2312" w:eastAsia="仿宋_GB2312"/>
          <w:kern w:val="0"/>
          <w:sz w:val="32"/>
        </w:rPr>
      </w:pPr>
      <w:r>
        <w:rPr>
          <w:rFonts w:hint="eastAsia" w:ascii="仿宋_GB2312" w:eastAsia="仿宋_GB2312"/>
          <w:kern w:val="0"/>
          <w:sz w:val="32"/>
        </w:rPr>
        <w:t>6.负责提出区级党政机关，人大、政协、法院、检察院机关，各民主党派、人民团体机关的机构设置和人员编制、领导职数意见；负责提出片区管委会、乡（镇）机构编制分类及人员编制总额意见。</w:t>
      </w:r>
    </w:p>
    <w:p w14:paraId="4CD314B4">
      <w:pPr>
        <w:shd w:val="clear" w:color="auto" w:fill="FFFFFF"/>
        <w:autoSpaceDE w:val="0"/>
        <w:autoSpaceDN w:val="0"/>
        <w:ind w:firstLine="640" w:firstLineChars="200"/>
        <w:rPr>
          <w:rFonts w:ascii="仿宋_GB2312" w:eastAsia="仿宋_GB2312"/>
          <w:kern w:val="0"/>
          <w:sz w:val="32"/>
        </w:rPr>
      </w:pPr>
      <w:r>
        <w:rPr>
          <w:rFonts w:hint="eastAsia" w:ascii="仿宋_GB2312" w:eastAsia="仿宋_GB2312"/>
          <w:kern w:val="0"/>
          <w:sz w:val="32"/>
        </w:rPr>
        <w:t>7.负责提出全区各级事业单位的机构设置、职责任务、人员编制、领导职数、编制结构及经费开支渠道意见；组织开展事业单位分类改革和机构编制管理工作。</w:t>
      </w:r>
    </w:p>
    <w:p w14:paraId="38C33F9B">
      <w:pPr>
        <w:shd w:val="clear" w:color="auto" w:fill="FFFFFF"/>
        <w:autoSpaceDE w:val="0"/>
        <w:autoSpaceDN w:val="0"/>
        <w:ind w:firstLine="640" w:firstLineChars="200"/>
        <w:rPr>
          <w:rFonts w:ascii="仿宋_GB2312" w:eastAsia="仿宋_GB2312"/>
          <w:kern w:val="0"/>
          <w:sz w:val="32"/>
        </w:rPr>
      </w:pPr>
      <w:r>
        <w:rPr>
          <w:rFonts w:hint="eastAsia" w:ascii="仿宋_GB2312" w:eastAsia="仿宋_GB2312"/>
          <w:kern w:val="0"/>
          <w:sz w:val="32"/>
        </w:rPr>
        <w:t>8.承担权限内事业单位登记管理工作及机关、群团等机构的统一社会信用代码赋码发证工作；依法对全区事业单位登记管理工作进行监督检查。</w:t>
      </w:r>
    </w:p>
    <w:p w14:paraId="06FE609F">
      <w:pPr>
        <w:shd w:val="clear" w:color="auto" w:fill="FFFFFF"/>
        <w:autoSpaceDE w:val="0"/>
        <w:autoSpaceDN w:val="0"/>
        <w:ind w:firstLine="640" w:firstLineChars="200"/>
        <w:rPr>
          <w:rFonts w:ascii="仿宋_GB2312" w:eastAsia="仿宋_GB2312"/>
          <w:kern w:val="0"/>
          <w:sz w:val="32"/>
        </w:rPr>
      </w:pPr>
      <w:r>
        <w:rPr>
          <w:rFonts w:hint="eastAsia" w:ascii="仿宋_GB2312" w:eastAsia="仿宋_GB2312"/>
          <w:kern w:val="0"/>
          <w:sz w:val="32"/>
        </w:rPr>
        <w:t>9.监督检查全区机构改革以及机构编制的执行情况。</w:t>
      </w:r>
    </w:p>
    <w:p w14:paraId="142EABE3">
      <w:pPr>
        <w:shd w:val="clear" w:color="auto" w:fill="FFFFFF"/>
        <w:autoSpaceDE w:val="0"/>
        <w:autoSpaceDN w:val="0"/>
        <w:ind w:firstLine="640" w:firstLineChars="200"/>
        <w:rPr>
          <w:rFonts w:ascii="仿宋_GB2312" w:eastAsia="仿宋_GB2312"/>
          <w:kern w:val="0"/>
          <w:sz w:val="32"/>
        </w:rPr>
      </w:pPr>
      <w:r>
        <w:rPr>
          <w:rFonts w:hint="eastAsia" w:ascii="仿宋_GB2312" w:eastAsia="仿宋_GB2312"/>
          <w:kern w:val="0"/>
          <w:sz w:val="32"/>
        </w:rPr>
        <w:t>10.负责全区党政群机关、事业单位机构编制实名制管理及统计工作；组织开展全区机构编制信息化建设工作；指导和规范全区党政群机关、事业单位网上中文域名注册管理工作。</w:t>
      </w:r>
    </w:p>
    <w:p w14:paraId="05E248B3">
      <w:pPr>
        <w:shd w:val="clear" w:color="auto" w:fill="FFFFFF"/>
        <w:autoSpaceDE w:val="0"/>
        <w:autoSpaceDN w:val="0"/>
        <w:ind w:firstLine="640" w:firstLineChars="200"/>
        <w:rPr>
          <w:rFonts w:ascii="仿宋_GB2312" w:eastAsia="仿宋_GB2312"/>
          <w:kern w:val="0"/>
          <w:sz w:val="32"/>
        </w:rPr>
      </w:pPr>
      <w:r>
        <w:rPr>
          <w:rFonts w:hint="eastAsia" w:ascii="仿宋_GB2312" w:eastAsia="仿宋_GB2312"/>
          <w:kern w:val="0"/>
          <w:sz w:val="32"/>
        </w:rPr>
        <w:t>11.负责行政管理体制改革、机构改革和机构编制管理的理论研究和信息收集工作；负责全区机构编制系统干部的培训工作。</w:t>
      </w:r>
    </w:p>
    <w:p w14:paraId="3D20F1CD">
      <w:pPr>
        <w:shd w:val="clear" w:color="auto" w:fill="FFFFFF"/>
        <w:autoSpaceDE w:val="0"/>
        <w:autoSpaceDN w:val="0"/>
        <w:ind w:firstLine="640" w:firstLineChars="200"/>
        <w:rPr>
          <w:rFonts w:ascii="仿宋_GB2312" w:eastAsia="仿宋_GB2312"/>
          <w:kern w:val="0"/>
          <w:sz w:val="32"/>
        </w:rPr>
      </w:pPr>
      <w:r>
        <w:rPr>
          <w:rFonts w:hint="eastAsia" w:ascii="仿宋_GB2312" w:eastAsia="仿宋_GB2312"/>
          <w:kern w:val="0"/>
          <w:sz w:val="32"/>
        </w:rPr>
        <w:t>12.承办区委和区委机构编制委员会交办的其他事项。</w:t>
      </w:r>
    </w:p>
    <w:p w14:paraId="33E92216">
      <w:pPr>
        <w:shd w:val="clear" w:color="auto" w:fill="FFFFFF"/>
        <w:autoSpaceDE w:val="0"/>
        <w:autoSpaceDN w:val="0"/>
        <w:ind w:firstLine="640" w:firstLineChars="200"/>
        <w:rPr>
          <w:rFonts w:ascii="仿宋_GB2312" w:eastAsia="仿宋_GB2312"/>
          <w:kern w:val="0"/>
          <w:sz w:val="32"/>
        </w:rPr>
      </w:pPr>
      <w:r>
        <w:rPr>
          <w:rFonts w:hint="eastAsia" w:ascii="仿宋_GB2312" w:eastAsia="仿宋_GB2312"/>
          <w:kern w:val="0"/>
          <w:sz w:val="32"/>
        </w:rPr>
        <w:t>机构编制信息中心主要工作职能：</w:t>
      </w:r>
    </w:p>
    <w:p w14:paraId="10D980A5">
      <w:pPr>
        <w:shd w:val="clear" w:color="auto" w:fill="FFFFFF"/>
        <w:autoSpaceDE w:val="0"/>
        <w:autoSpaceDN w:val="0"/>
        <w:ind w:firstLine="640" w:firstLineChars="200"/>
        <w:rPr>
          <w:rFonts w:ascii="仿宋_GB2312" w:eastAsia="仿宋_GB2312"/>
          <w:kern w:val="0"/>
          <w:sz w:val="32"/>
        </w:rPr>
      </w:pPr>
      <w:r>
        <w:rPr>
          <w:rFonts w:hint="eastAsia" w:ascii="仿宋_GB2312" w:eastAsia="仿宋_GB2312"/>
          <w:kern w:val="0"/>
          <w:sz w:val="32"/>
        </w:rPr>
        <w:t>（1）贯彻落实机构编制信息化建设发展规划并组织实施。</w:t>
      </w:r>
    </w:p>
    <w:p w14:paraId="0328EFAB">
      <w:pPr>
        <w:shd w:val="clear" w:color="auto" w:fill="FFFFFF"/>
        <w:autoSpaceDE w:val="0"/>
        <w:autoSpaceDN w:val="0"/>
        <w:ind w:firstLine="640" w:firstLineChars="200"/>
        <w:rPr>
          <w:rFonts w:ascii="仿宋_GB2312" w:eastAsia="仿宋_GB2312"/>
          <w:kern w:val="0"/>
          <w:sz w:val="32"/>
        </w:rPr>
      </w:pPr>
      <w:r>
        <w:rPr>
          <w:rFonts w:hint="eastAsia" w:ascii="仿宋_GB2312" w:eastAsia="仿宋_GB2312"/>
          <w:kern w:val="0"/>
          <w:sz w:val="32"/>
        </w:rPr>
        <w:t>（2）承担机构编制统计工作。</w:t>
      </w:r>
    </w:p>
    <w:p w14:paraId="547F2FAA">
      <w:pPr>
        <w:shd w:val="clear" w:color="auto" w:fill="FFFFFF"/>
        <w:autoSpaceDE w:val="0"/>
        <w:autoSpaceDN w:val="0"/>
        <w:ind w:firstLine="640" w:firstLineChars="200"/>
        <w:rPr>
          <w:rFonts w:ascii="仿宋_GB2312" w:eastAsia="仿宋_GB2312"/>
          <w:kern w:val="0"/>
          <w:sz w:val="32"/>
        </w:rPr>
      </w:pPr>
      <w:r>
        <w:rPr>
          <w:rFonts w:hint="eastAsia" w:ascii="仿宋_GB2312" w:eastAsia="仿宋_GB2312"/>
          <w:kern w:val="0"/>
          <w:sz w:val="32"/>
        </w:rPr>
        <w:t>（3）承担机构编制实名制管理工作。</w:t>
      </w:r>
    </w:p>
    <w:p w14:paraId="1BBCEBB8">
      <w:pPr>
        <w:shd w:val="clear" w:color="auto" w:fill="FFFFFF"/>
        <w:autoSpaceDE w:val="0"/>
        <w:autoSpaceDN w:val="0"/>
        <w:ind w:firstLine="640" w:firstLineChars="200"/>
        <w:rPr>
          <w:rFonts w:ascii="仿宋_GB2312" w:eastAsia="仿宋_GB2312"/>
          <w:kern w:val="0"/>
          <w:sz w:val="32"/>
        </w:rPr>
      </w:pPr>
      <w:r>
        <w:rPr>
          <w:rFonts w:hint="eastAsia" w:ascii="仿宋_GB2312" w:eastAsia="仿宋_GB2312"/>
          <w:kern w:val="0"/>
          <w:sz w:val="32"/>
        </w:rPr>
        <w:t>（4）指导规范全区党政群机关和事业单位网上中文专用域名注册管理工作</w:t>
      </w:r>
      <w:r>
        <w:rPr>
          <w:rFonts w:hint="eastAsia" w:ascii="仿宋_GB2312" w:eastAsia="仿宋_GB2312"/>
          <w:sz w:val="32"/>
          <w:szCs w:val="32"/>
        </w:rPr>
        <w:t>。</w:t>
      </w:r>
    </w:p>
    <w:p w14:paraId="39ABA1A6">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086532CD">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中共乌鲁木齐市米东区委员会机构编制委员会办公室2023年度，实有人数</w:t>
      </w:r>
      <w:r>
        <w:rPr>
          <w:rFonts w:hint="eastAsia" w:ascii="仿宋_GB2312" w:eastAsia="仿宋_GB2312"/>
          <w:sz w:val="32"/>
          <w:szCs w:val="32"/>
          <w:lang w:val="zh-CN"/>
        </w:rPr>
        <w:t>16</w:t>
      </w:r>
      <w:r>
        <w:rPr>
          <w:rFonts w:hint="eastAsia" w:ascii="仿宋_GB2312" w:eastAsia="仿宋_GB2312"/>
          <w:sz w:val="32"/>
          <w:szCs w:val="32"/>
        </w:rPr>
        <w:t>人，其中：在职人员</w:t>
      </w:r>
      <w:r>
        <w:rPr>
          <w:rFonts w:hint="eastAsia" w:ascii="仿宋_GB2312" w:eastAsia="仿宋_GB2312"/>
          <w:sz w:val="32"/>
          <w:szCs w:val="32"/>
          <w:lang w:val="zh-CN"/>
        </w:rPr>
        <w:t>11</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5</w:t>
      </w:r>
      <w:r>
        <w:rPr>
          <w:rFonts w:hint="eastAsia" w:ascii="仿宋_GB2312" w:eastAsia="仿宋_GB2312"/>
          <w:sz w:val="32"/>
          <w:szCs w:val="32"/>
        </w:rPr>
        <w:t>人。</w:t>
      </w:r>
    </w:p>
    <w:p w14:paraId="72422D84">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2</w:t>
      </w:r>
      <w:r>
        <w:rPr>
          <w:rFonts w:hint="eastAsia" w:ascii="仿宋_GB2312" w:hAnsi="黑体" w:eastAsia="仿宋_GB2312" w:cs="宋体"/>
          <w:bCs/>
          <w:kern w:val="0"/>
          <w:sz w:val="32"/>
          <w:szCs w:val="32"/>
        </w:rPr>
        <w:t>个处室，分别是：</w:t>
      </w:r>
      <w:r>
        <w:rPr>
          <w:rFonts w:hint="eastAsia" w:ascii="仿宋_GB2312" w:eastAsia="仿宋_GB2312"/>
          <w:kern w:val="0"/>
          <w:sz w:val="32"/>
        </w:rPr>
        <w:t>办公室、业务科</w:t>
      </w:r>
      <w:r>
        <w:rPr>
          <w:rFonts w:hint="eastAsia" w:ascii="仿宋_GB2312" w:hAnsi="宋体" w:eastAsia="仿宋_GB2312" w:cs="宋体"/>
          <w:kern w:val="0"/>
          <w:sz w:val="32"/>
          <w:szCs w:val="32"/>
        </w:rPr>
        <w:t>。</w:t>
      </w:r>
    </w:p>
    <w:p w14:paraId="261C2FEF">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226797C0">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7B3575DE">
      <w:pPr>
        <w:ind w:firstLine="640" w:firstLineChars="200"/>
        <w:rPr>
          <w:rFonts w:ascii="仿宋_GB2312" w:eastAsia="仿宋_GB2312"/>
          <w:sz w:val="32"/>
          <w:szCs w:val="32"/>
        </w:rPr>
      </w:pPr>
      <w:r>
        <w:rPr>
          <w:rFonts w:hint="eastAsia" w:ascii="仿宋_GB2312" w:eastAsia="仿宋_GB2312"/>
          <w:sz w:val="32"/>
          <w:szCs w:val="32"/>
        </w:rPr>
        <w:t>2023年度收入总计204.14万元，其中：本年收入合计200.29万元，使用非财政拨款结余0.00万元，年初结转和结余3.85万元。</w:t>
      </w:r>
    </w:p>
    <w:p w14:paraId="4CF7ACAD">
      <w:pPr>
        <w:ind w:firstLine="640" w:firstLineChars="200"/>
        <w:rPr>
          <w:rFonts w:ascii="仿宋_GB2312" w:eastAsia="仿宋_GB2312"/>
          <w:sz w:val="32"/>
          <w:szCs w:val="32"/>
        </w:rPr>
      </w:pPr>
      <w:r>
        <w:rPr>
          <w:rFonts w:hint="eastAsia" w:ascii="仿宋_GB2312" w:eastAsia="仿宋_GB2312"/>
          <w:sz w:val="32"/>
          <w:szCs w:val="32"/>
        </w:rPr>
        <w:t>2023年度支出总计204.14万元，其中：本年支出合计196.85万元，结余分配0.00万元，年末结转和结余7.29万元。</w:t>
      </w:r>
    </w:p>
    <w:p w14:paraId="54A83965">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增加51.31万元</w:t>
      </w:r>
      <w:r>
        <w:rPr>
          <w:rFonts w:hint="eastAsia" w:ascii="仿宋_GB2312" w:eastAsia="仿宋_GB2312"/>
          <w:sz w:val="32"/>
          <w:szCs w:val="32"/>
        </w:rPr>
        <w:t>，增长33.57%，主要原因是：</w:t>
      </w:r>
      <w:r>
        <w:rPr>
          <w:rFonts w:hint="eastAsia" w:ascii="仿宋_GB2312" w:hAnsi="仿宋_GB2312" w:eastAsia="仿宋_GB2312" w:cs="仿宋_GB2312"/>
          <w:sz w:val="32"/>
          <w:szCs w:val="32"/>
          <w:lang w:val="zh-CN"/>
        </w:rPr>
        <w:t>单位本年人员增加，相应人员工资、津贴补贴、奖金等人员经费增加</w:t>
      </w:r>
      <w:r>
        <w:rPr>
          <w:rFonts w:hint="eastAsia" w:ascii="仿宋_GB2312" w:eastAsia="仿宋_GB2312"/>
          <w:sz w:val="32"/>
          <w:szCs w:val="32"/>
        </w:rPr>
        <w:t>。</w:t>
      </w:r>
    </w:p>
    <w:p w14:paraId="54AEBBA5">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4E618E9E">
      <w:pPr>
        <w:ind w:firstLine="640" w:firstLineChars="200"/>
        <w:jc w:val="left"/>
        <w:rPr>
          <w:rFonts w:ascii="仿宋_GB2312" w:eastAsia="仿宋_GB2312"/>
          <w:sz w:val="32"/>
          <w:szCs w:val="32"/>
        </w:rPr>
      </w:pPr>
      <w:r>
        <w:rPr>
          <w:rFonts w:hint="eastAsia" w:ascii="仿宋_GB2312" w:eastAsia="仿宋_GB2312"/>
          <w:sz w:val="32"/>
          <w:szCs w:val="32"/>
        </w:rPr>
        <w:t>本年收入200.29万元，其中：财政拨款收入</w:t>
      </w:r>
      <w:r>
        <w:rPr>
          <w:rFonts w:hint="eastAsia" w:ascii="仿宋_GB2312" w:eastAsia="仿宋_GB2312"/>
          <w:sz w:val="32"/>
          <w:szCs w:val="32"/>
          <w:lang w:val="zh-CN"/>
        </w:rPr>
        <w:t>200.29</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0FA92FE6">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689F3EA1">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本年支出196.85万元，其中：基本支出196.85万元，占100.00%；项目支出0.00万元，占0.00%；上缴上级支出0.00万元，占0.00%；经营支出0.00万元，占0.00%；对附属单位补助支出0.00万元，占0.00%。</w:t>
      </w:r>
    </w:p>
    <w:p w14:paraId="4032898B">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6DD37847">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204.14</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3.85</w:t>
      </w:r>
      <w:r>
        <w:rPr>
          <w:rFonts w:hint="eastAsia" w:ascii="仿宋_GB2312" w:eastAsia="仿宋_GB2312"/>
          <w:sz w:val="32"/>
          <w:szCs w:val="32"/>
        </w:rPr>
        <w:t>万元，本年财政拨款收入</w:t>
      </w:r>
      <w:r>
        <w:rPr>
          <w:rFonts w:hint="eastAsia" w:ascii="仿宋_GB2312" w:eastAsia="仿宋_GB2312"/>
          <w:sz w:val="32"/>
          <w:szCs w:val="32"/>
          <w:lang w:val="zh-CN"/>
        </w:rPr>
        <w:t>200.29</w:t>
      </w:r>
      <w:r>
        <w:rPr>
          <w:rFonts w:hint="eastAsia" w:ascii="仿宋_GB2312" w:eastAsia="仿宋_GB2312"/>
          <w:sz w:val="32"/>
          <w:szCs w:val="32"/>
        </w:rPr>
        <w:t>万元。财政拨款支出总计</w:t>
      </w:r>
      <w:r>
        <w:rPr>
          <w:rFonts w:hint="eastAsia" w:ascii="仿宋_GB2312" w:eastAsia="仿宋_GB2312"/>
          <w:sz w:val="32"/>
          <w:szCs w:val="32"/>
          <w:lang w:val="zh-CN"/>
        </w:rPr>
        <w:t>204.14</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7.29</w:t>
      </w:r>
      <w:r>
        <w:rPr>
          <w:rFonts w:hint="eastAsia" w:ascii="仿宋_GB2312" w:eastAsia="仿宋_GB2312"/>
          <w:sz w:val="32"/>
          <w:szCs w:val="32"/>
        </w:rPr>
        <w:t>万元，本年财政拨款支出</w:t>
      </w:r>
      <w:r>
        <w:rPr>
          <w:rFonts w:hint="eastAsia" w:ascii="仿宋_GB2312" w:eastAsia="仿宋_GB2312"/>
          <w:sz w:val="32"/>
          <w:szCs w:val="32"/>
          <w:lang w:val="zh-CN"/>
        </w:rPr>
        <w:t>196.85</w:t>
      </w:r>
      <w:r>
        <w:rPr>
          <w:rFonts w:hint="eastAsia" w:ascii="仿宋_GB2312" w:eastAsia="仿宋_GB2312"/>
          <w:sz w:val="32"/>
          <w:szCs w:val="32"/>
        </w:rPr>
        <w:t>万元。</w:t>
      </w:r>
    </w:p>
    <w:p w14:paraId="64BA3360">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增加51.31万元</w:t>
      </w:r>
      <w:r>
        <w:rPr>
          <w:rFonts w:hint="eastAsia" w:ascii="仿宋_GB2312" w:eastAsia="仿宋_GB2312"/>
          <w:sz w:val="32"/>
          <w:szCs w:val="32"/>
        </w:rPr>
        <w:t>，增长33.57%,主要原因是：</w:t>
      </w:r>
      <w:r>
        <w:rPr>
          <w:rFonts w:hint="eastAsia" w:ascii="仿宋_GB2312" w:hAnsi="仿宋_GB2312" w:eastAsia="仿宋_GB2312" w:cs="仿宋_GB2312"/>
          <w:sz w:val="32"/>
          <w:szCs w:val="32"/>
          <w:lang w:val="zh-CN"/>
        </w:rPr>
        <w:t>单位本年人员增加，相应人员工资、津贴补贴、奖金等人员经费增加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155.24</w:t>
      </w:r>
      <w:r>
        <w:rPr>
          <w:rFonts w:hint="eastAsia" w:ascii="仿宋_GB2312" w:eastAsia="仿宋_GB2312"/>
          <w:sz w:val="32"/>
          <w:szCs w:val="32"/>
        </w:rPr>
        <w:t>万元，决算数</w:t>
      </w:r>
      <w:r>
        <w:rPr>
          <w:rFonts w:hint="eastAsia" w:ascii="仿宋_GB2312" w:eastAsia="仿宋_GB2312"/>
          <w:sz w:val="32"/>
          <w:szCs w:val="32"/>
          <w:lang w:val="zh-CN"/>
        </w:rPr>
        <w:t>204.14</w:t>
      </w:r>
      <w:r>
        <w:rPr>
          <w:rFonts w:hint="eastAsia" w:ascii="仿宋_GB2312" w:eastAsia="仿宋_GB2312"/>
          <w:sz w:val="32"/>
          <w:szCs w:val="32"/>
        </w:rPr>
        <w:t>万元，预决算差异率31.50%，主要原因是：单位本年人员增加，年中追加人员工资、津贴补贴、奖金等人员经费。</w:t>
      </w:r>
    </w:p>
    <w:p w14:paraId="5651E62E">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1EF859AA">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38949843">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2023年度一般公共预算财政拨款支出196.85万元，占本年支出合计的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增加47.87万元</w:t>
      </w:r>
      <w:r>
        <w:rPr>
          <w:rFonts w:hint="eastAsia" w:ascii="仿宋_GB2312" w:eastAsia="仿宋_GB2312"/>
          <w:sz w:val="32"/>
          <w:szCs w:val="32"/>
        </w:rPr>
        <w:t>，增长32.13%,主要原因是：</w:t>
      </w:r>
      <w:r>
        <w:rPr>
          <w:rFonts w:hint="eastAsia" w:ascii="仿宋_GB2312" w:hAnsi="仿宋_GB2312" w:eastAsia="仿宋_GB2312" w:cs="仿宋_GB2312"/>
          <w:sz w:val="32"/>
          <w:szCs w:val="32"/>
          <w:lang w:val="zh-CN"/>
        </w:rPr>
        <w:t>单位本年人员增加，相应人员工资、津贴补贴、奖金等人员经费增加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155.24</w:t>
      </w:r>
      <w:r>
        <w:rPr>
          <w:rFonts w:hint="eastAsia" w:ascii="仿宋_GB2312" w:eastAsia="仿宋_GB2312"/>
          <w:sz w:val="32"/>
          <w:szCs w:val="32"/>
        </w:rPr>
        <w:t>万元，决算数</w:t>
      </w:r>
      <w:r>
        <w:rPr>
          <w:rFonts w:hint="eastAsia" w:ascii="仿宋_GB2312" w:eastAsia="仿宋_GB2312"/>
          <w:sz w:val="32"/>
          <w:szCs w:val="32"/>
          <w:lang w:val="zh-CN"/>
        </w:rPr>
        <w:t>196.85</w:t>
      </w:r>
      <w:r>
        <w:rPr>
          <w:rFonts w:hint="eastAsia" w:ascii="仿宋_GB2312" w:eastAsia="仿宋_GB2312"/>
          <w:sz w:val="32"/>
          <w:szCs w:val="32"/>
        </w:rPr>
        <w:t>万元，预决算差异率</w:t>
      </w:r>
      <w:r>
        <w:rPr>
          <w:rFonts w:hint="eastAsia" w:ascii="仿宋_GB2312" w:eastAsia="仿宋_GB2312"/>
          <w:sz w:val="32"/>
          <w:szCs w:val="32"/>
          <w:lang w:val="zh-CN"/>
        </w:rPr>
        <w:t>26.80%</w:t>
      </w:r>
      <w:r>
        <w:rPr>
          <w:rFonts w:hint="eastAsia" w:ascii="仿宋_GB2312" w:eastAsia="仿宋_GB2312"/>
          <w:sz w:val="32"/>
          <w:szCs w:val="32"/>
        </w:rPr>
        <w:t>，主要原因是：单位本年人员增加，年中追加人员工资、津贴补贴、奖金等人员经费。</w:t>
      </w:r>
    </w:p>
    <w:p w14:paraId="37A22373">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6236B5D6">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178.26</w:t>
      </w:r>
      <w:r>
        <w:rPr>
          <w:rFonts w:ascii="仿宋_GB2312" w:eastAsia="仿宋_GB2312"/>
          <w:kern w:val="2"/>
          <w:sz w:val="32"/>
          <w:szCs w:val="32"/>
          <w:lang w:val="zh-CN"/>
        </w:rPr>
        <w:t>万元，占</w:t>
      </w:r>
      <w:r>
        <w:rPr>
          <w:rFonts w:hint="eastAsia" w:ascii="仿宋_GB2312" w:eastAsia="仿宋_GB2312"/>
          <w:kern w:val="2"/>
          <w:sz w:val="32"/>
          <w:szCs w:val="32"/>
          <w:lang w:val="zh-CN"/>
        </w:rPr>
        <w:t>90.56%</w:t>
      </w:r>
      <w:r>
        <w:rPr>
          <w:rFonts w:ascii="仿宋_GB2312" w:eastAsia="仿宋_GB2312"/>
          <w:kern w:val="2"/>
          <w:sz w:val="32"/>
          <w:szCs w:val="32"/>
          <w:lang w:val="zh-CN"/>
        </w:rPr>
        <w:t>；</w:t>
      </w:r>
    </w:p>
    <w:p w14:paraId="4BF65FBE">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18.59</w:t>
      </w:r>
      <w:r>
        <w:rPr>
          <w:rFonts w:ascii="仿宋_GB2312" w:eastAsia="仿宋_GB2312"/>
          <w:kern w:val="2"/>
          <w:sz w:val="32"/>
          <w:szCs w:val="32"/>
          <w:lang w:val="zh-CN"/>
        </w:rPr>
        <w:t>万元，占</w:t>
      </w:r>
      <w:r>
        <w:rPr>
          <w:rFonts w:hint="eastAsia" w:ascii="仿宋_GB2312" w:eastAsia="仿宋_GB2312"/>
          <w:kern w:val="2"/>
          <w:sz w:val="32"/>
          <w:szCs w:val="32"/>
          <w:lang w:val="zh-CN"/>
        </w:rPr>
        <w:t>9.44%。</w:t>
      </w:r>
    </w:p>
    <w:p w14:paraId="77A231D0">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245DF5D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1.一般公共服务支出（类）政府办公厅（室）及相关机构事务（款）行政运行（项）:支出决算数为178.26万元，比上年决算增加38.29万元，增长27.36%，主要原因是：</w:t>
      </w:r>
      <w:r>
        <w:rPr>
          <w:rFonts w:hint="eastAsia" w:ascii="仿宋_GB2312" w:hAnsi="仿宋_GB2312" w:eastAsia="仿宋_GB2312" w:cs="仿宋_GB2312"/>
          <w:sz w:val="32"/>
          <w:szCs w:val="32"/>
          <w:lang w:val="zh-CN"/>
        </w:rPr>
        <w:t>单位本年人员增加，相应人员工资、津贴补贴、奖金等人员经费增加。</w:t>
      </w:r>
    </w:p>
    <w:p w14:paraId="43AD2DE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2.社会保障和就业支出（类）行政事业单位养老支出（款）机关事业单位职业年金缴费支出（项）:支出决算数为3.85万元，比上年决算增加3.85万元，增长100%，主要原因是：</w:t>
      </w:r>
      <w:r>
        <w:rPr>
          <w:rFonts w:hint="eastAsia" w:ascii="仿宋_GB2312" w:hAnsi="仿宋_GB2312" w:eastAsia="仿宋_GB2312" w:cs="仿宋_GB2312"/>
          <w:sz w:val="32"/>
          <w:szCs w:val="32"/>
          <w:lang w:val="zh-CN"/>
        </w:rPr>
        <w:t>单位本年补缴以前年度职业年金费用。</w:t>
      </w:r>
    </w:p>
    <w:p w14:paraId="65C7710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3.社会保障和就业支出（类）行政事业单位养老支出（款）机关事业单位基本养老保险缴费支出（项）:支出决算数为14.74万元，比上年决算增加5.73万元，增长63.60%，主要原因是：</w:t>
      </w:r>
      <w:r>
        <w:rPr>
          <w:rFonts w:hint="eastAsia" w:ascii="仿宋_GB2312" w:hAnsi="仿宋_GB2312" w:eastAsia="仿宋_GB2312" w:cs="仿宋_GB2312"/>
          <w:sz w:val="32"/>
          <w:szCs w:val="32"/>
          <w:lang w:val="zh-CN"/>
        </w:rPr>
        <w:t>单位本年社保缴费基数上调，相应人员养老保险缴费增加。</w:t>
      </w:r>
    </w:p>
    <w:p w14:paraId="2F47FF86">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78227352">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196.85万元，其中：人员经费188.65万元，包括：基本工资、津贴补贴、奖金、绩效工资、机关事业单位基本养老保险缴费、职业年金缴费、职工基本医疗保险缴费、公务员医疗补助缴费、其他社会保障缴费、住房公积金、奖励金。</w:t>
      </w:r>
    </w:p>
    <w:p w14:paraId="40CA4D70">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公用经费8.20万元，包括：办公费、印刷费、手续费、邮电费、差旅费、委托业务费、工会经费、福利费、其他交通费用、其他商品和服务</w:t>
      </w:r>
      <w:r>
        <w:rPr>
          <w:rFonts w:hint="eastAsia" w:ascii="仿宋_GB2312" w:eastAsia="仿宋_GB2312"/>
          <w:sz w:val="32"/>
          <w:szCs w:val="32"/>
          <w:lang w:val="zh-CN"/>
        </w:rPr>
        <w:t>支出。</w:t>
      </w:r>
    </w:p>
    <w:p w14:paraId="2C09995B">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074CFF7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2FF1560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587EA75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0DE73337">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79A480B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36EA23F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4F7201B6">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364E43CF">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634450B4">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719D9F96">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03399150">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52884EA0">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132EA6FD">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中共乌鲁木齐市米东区委员会机构编制委员会办公室（行政单位和参照公务员法管理事业单位）机关运行经费支出8.20万元，</w:t>
      </w:r>
      <w:r>
        <w:rPr>
          <w:rFonts w:hint="eastAsia" w:ascii="仿宋_GB2312" w:hAnsi="仿宋_GB2312" w:eastAsia="仿宋_GB2312" w:cs="仿宋_GB2312"/>
          <w:sz w:val="32"/>
          <w:szCs w:val="32"/>
          <w:lang w:val="zh-CN"/>
        </w:rPr>
        <w:t>比上年增加7.64万元，增长1,364.29%，主要原因是：单位本年</w:t>
      </w:r>
      <w:r>
        <w:rPr>
          <w:rFonts w:hint="eastAsia" w:ascii="仿宋_GB2312" w:eastAsia="仿宋_GB2312"/>
          <w:sz w:val="32"/>
          <w:szCs w:val="32"/>
        </w:rPr>
        <w:t>办公费、印刷费、手续费、委托业务费较上年增加</w:t>
      </w:r>
      <w:r>
        <w:rPr>
          <w:rFonts w:hint="eastAsia" w:ascii="仿宋_GB2312" w:hAnsi="仿宋_GB2312" w:eastAsia="仿宋_GB2312" w:cs="仿宋_GB2312"/>
          <w:sz w:val="32"/>
          <w:szCs w:val="32"/>
          <w:lang w:val="zh-CN"/>
        </w:rPr>
        <w:t>。</w:t>
      </w:r>
    </w:p>
    <w:p w14:paraId="7FC8FF3D">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5CF4C45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351E11B5">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5D9A1223">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7AB6AA31">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23.50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4CAC2611">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71FF5EE7">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204.14</w:t>
      </w:r>
      <w:r>
        <w:rPr>
          <w:rFonts w:hint="eastAsia" w:ascii="仿宋_GB2312" w:eastAsia="仿宋_GB2312"/>
          <w:sz w:val="32"/>
          <w:szCs w:val="32"/>
        </w:rPr>
        <w:t>万元，实际执行总额</w:t>
      </w:r>
      <w:r>
        <w:rPr>
          <w:rFonts w:ascii="仿宋_GB2312" w:eastAsia="仿宋_GB2312"/>
          <w:sz w:val="32"/>
          <w:szCs w:val="32"/>
        </w:rPr>
        <w:t>196.85</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w:t>
      </w:r>
      <w:r>
        <w:rPr>
          <w:rFonts w:hint="eastAsia" w:ascii="仿宋_GB2312" w:hAnsi="仿宋_GB2312" w:eastAsia="仿宋_GB2312"/>
          <w:kern w:val="0"/>
          <w:sz w:val="32"/>
        </w:rPr>
        <w:t>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Fonts w:hint="eastAsia" w:ascii="仿宋_GB2312" w:eastAsia="仿宋_GB2312"/>
          <w:sz w:val="32"/>
          <w:szCs w:val="32"/>
        </w:rPr>
        <w:t>。发现的问题及原因：</w:t>
      </w:r>
      <w:r>
        <w:rPr>
          <w:rFonts w:hint="eastAsia" w:ascii="仿宋_GB2312" w:hAnsi="宋体" w:eastAsia="仿宋_GB2312"/>
          <w:bCs/>
          <w:sz w:val="32"/>
          <w:szCs w:val="32"/>
        </w:rPr>
        <w:t>一是宣传力度不足，导致一些单位对“三种等级”及事业单位年审工作人事不足，办理不及时；二是预算编制科学性的问题。首先预算编制合理性相对不足，主要表现在预算调整数较大，年度目标与长期规划衔接的紧密程度需要增强</w:t>
      </w:r>
      <w:r>
        <w:rPr>
          <w:rFonts w:hint="eastAsia" w:ascii="仿宋_GB2312" w:eastAsia="仿宋_GB2312"/>
          <w:sz w:val="32"/>
          <w:szCs w:val="32"/>
        </w:rPr>
        <w:t>。下一步改进措施：</w:t>
      </w:r>
      <w:r>
        <w:rPr>
          <w:rFonts w:hint="eastAsia" w:ascii="仿宋_GB2312" w:hAnsi="宋体" w:eastAsia="仿宋_GB2312"/>
          <w:bCs/>
          <w:sz w:val="32"/>
          <w:szCs w:val="32"/>
        </w:rPr>
        <w:t>一是要加大宣传力度，通过会议宣传、发放宣传资料等形式，强化各部门对《机构编制工作条例》《事业单位机构编制管理办法》的认识，积极完成年度报告，以及法人变更、单位撤销后的相关手续办理；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Pr>
          <w:rFonts w:hint="eastAsia" w:ascii="仿宋_GB2312" w:eastAsia="仿宋_GB2312"/>
          <w:sz w:val="32"/>
          <w:szCs w:val="32"/>
        </w:rPr>
        <w:t>。具体项目自评情况附绩效自评表及自评报告。</w:t>
      </w:r>
      <w:bookmarkStart w:id="30" w:name="_Hlk174962300"/>
    </w:p>
    <w:p w14:paraId="6CE8B07D">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35C78CE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3E36F7DD">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74ECCE">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77AD7CD7">
            <w:pPr>
              <w:jc w:val="center"/>
            </w:pPr>
            <w:r>
              <w:rPr>
                <w:rFonts w:ascii="宋体" w:hAnsi="宋体"/>
                <w:sz w:val="18"/>
              </w:rPr>
              <w:t>米东区编委机关</w:t>
            </w:r>
          </w:p>
        </w:tc>
        <w:tc>
          <w:tcPr>
            <w:tcW w:w="284" w:type="dxa"/>
            <w:tcBorders>
              <w:top w:val="nil"/>
              <w:left w:val="nil"/>
              <w:bottom w:val="nil"/>
              <w:right w:val="nil"/>
            </w:tcBorders>
            <w:shd w:val="clear" w:color="auto" w:fill="auto"/>
            <w:noWrap/>
            <w:vAlign w:val="center"/>
          </w:tcPr>
          <w:p w14:paraId="559B346C">
            <w:pPr>
              <w:widowControl/>
              <w:jc w:val="left"/>
              <w:rPr>
                <w:rFonts w:hint="eastAsia" w:ascii="宋体" w:hAnsi="宋体" w:cs="宋体"/>
                <w:b/>
                <w:bCs/>
                <w:kern w:val="0"/>
                <w:sz w:val="18"/>
                <w:szCs w:val="18"/>
              </w:rPr>
            </w:pPr>
          </w:p>
        </w:tc>
      </w:tr>
      <w:tr w14:paraId="6CA9F1B7">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CFB0F3">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03C4480D">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1C0CD22C">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32E7A559">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7BBF061E">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6A5AB557">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34EBC1F8">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537D0821">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EADCD4D">
            <w:pPr>
              <w:widowControl/>
              <w:jc w:val="center"/>
              <w:rPr>
                <w:rFonts w:hint="eastAsia" w:ascii="宋体" w:hAnsi="宋体" w:cs="宋体"/>
                <w:b/>
                <w:bCs/>
                <w:kern w:val="0"/>
                <w:sz w:val="18"/>
                <w:szCs w:val="18"/>
              </w:rPr>
            </w:pPr>
          </w:p>
        </w:tc>
      </w:tr>
      <w:tr w14:paraId="6C027F43">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EAAE54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0D2BA380">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5E2C27E3">
            <w:pPr>
              <w:jc w:val="center"/>
            </w:pPr>
            <w:r>
              <w:rPr>
                <w:rFonts w:ascii="宋体" w:hAnsi="宋体"/>
                <w:sz w:val="18"/>
              </w:rPr>
              <w:t>155.2</w:t>
            </w:r>
            <w:r>
              <w:rPr>
                <w:rFonts w:hint="eastAsia" w:ascii="宋体" w:hAnsi="宋体"/>
                <w:sz w:val="18"/>
              </w:rPr>
              <w:t>4</w:t>
            </w:r>
          </w:p>
        </w:tc>
        <w:tc>
          <w:tcPr>
            <w:tcW w:w="1134" w:type="dxa"/>
            <w:tcBorders>
              <w:top w:val="nil"/>
              <w:left w:val="nil"/>
              <w:bottom w:val="single" w:color="auto" w:sz="4" w:space="0"/>
              <w:right w:val="single" w:color="auto" w:sz="4" w:space="0"/>
            </w:tcBorders>
            <w:shd w:val="clear" w:color="auto" w:fill="auto"/>
            <w:vAlign w:val="center"/>
          </w:tcPr>
          <w:p w14:paraId="5F0306C1">
            <w:pPr>
              <w:jc w:val="center"/>
            </w:pPr>
            <w:r>
              <w:rPr>
                <w:rFonts w:ascii="宋体" w:hAnsi="宋体"/>
                <w:sz w:val="18"/>
              </w:rPr>
              <w:t>204.14</w:t>
            </w:r>
          </w:p>
        </w:tc>
        <w:tc>
          <w:tcPr>
            <w:tcW w:w="2126" w:type="dxa"/>
            <w:tcBorders>
              <w:top w:val="nil"/>
              <w:left w:val="nil"/>
              <w:bottom w:val="single" w:color="auto" w:sz="4" w:space="0"/>
              <w:right w:val="single" w:color="auto" w:sz="4" w:space="0"/>
            </w:tcBorders>
            <w:shd w:val="clear" w:color="auto" w:fill="auto"/>
            <w:vAlign w:val="center"/>
          </w:tcPr>
          <w:p w14:paraId="12270B68">
            <w:pPr>
              <w:jc w:val="center"/>
            </w:pPr>
            <w:r>
              <w:rPr>
                <w:rFonts w:ascii="宋体" w:hAnsi="宋体"/>
                <w:sz w:val="18"/>
              </w:rPr>
              <w:t>196.85</w:t>
            </w:r>
          </w:p>
        </w:tc>
        <w:tc>
          <w:tcPr>
            <w:tcW w:w="1004" w:type="dxa"/>
            <w:tcBorders>
              <w:top w:val="nil"/>
              <w:left w:val="nil"/>
              <w:bottom w:val="single" w:color="auto" w:sz="4" w:space="0"/>
              <w:right w:val="single" w:color="auto" w:sz="4" w:space="0"/>
            </w:tcBorders>
            <w:shd w:val="clear" w:color="auto" w:fill="auto"/>
            <w:vAlign w:val="center"/>
          </w:tcPr>
          <w:p w14:paraId="7EED60D4">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73A8B33A">
            <w:pPr>
              <w:jc w:val="center"/>
            </w:pPr>
            <w:r>
              <w:rPr>
                <w:rFonts w:ascii="宋体" w:hAnsi="宋体"/>
                <w:sz w:val="18"/>
              </w:rPr>
              <w:t>96.43%</w:t>
            </w:r>
          </w:p>
        </w:tc>
        <w:tc>
          <w:tcPr>
            <w:tcW w:w="720" w:type="dxa"/>
            <w:tcBorders>
              <w:top w:val="nil"/>
              <w:left w:val="nil"/>
              <w:bottom w:val="single" w:color="auto" w:sz="4" w:space="0"/>
              <w:right w:val="single" w:color="auto" w:sz="4" w:space="0"/>
            </w:tcBorders>
            <w:shd w:val="clear" w:color="auto" w:fill="auto"/>
            <w:vAlign w:val="center"/>
          </w:tcPr>
          <w:p w14:paraId="29F0AEFC">
            <w:pPr>
              <w:jc w:val="center"/>
            </w:pPr>
            <w:r>
              <w:rPr>
                <w:rFonts w:ascii="宋体" w:hAnsi="宋体"/>
                <w:sz w:val="18"/>
              </w:rPr>
              <w:t>9.64</w:t>
            </w:r>
          </w:p>
        </w:tc>
        <w:tc>
          <w:tcPr>
            <w:tcW w:w="284" w:type="dxa"/>
            <w:tcBorders>
              <w:top w:val="nil"/>
              <w:left w:val="nil"/>
              <w:bottom w:val="nil"/>
              <w:right w:val="nil"/>
            </w:tcBorders>
            <w:shd w:val="clear" w:color="auto" w:fill="auto"/>
            <w:noWrap/>
            <w:vAlign w:val="center"/>
          </w:tcPr>
          <w:p w14:paraId="1175B737">
            <w:pPr>
              <w:widowControl/>
              <w:jc w:val="center"/>
              <w:rPr>
                <w:rFonts w:hint="eastAsia" w:ascii="宋体" w:hAnsi="宋体" w:cs="宋体"/>
                <w:b/>
                <w:bCs/>
                <w:kern w:val="0"/>
                <w:sz w:val="18"/>
                <w:szCs w:val="18"/>
              </w:rPr>
            </w:pPr>
          </w:p>
        </w:tc>
      </w:tr>
      <w:tr w14:paraId="3255EE39">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6D915B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122E85E">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733944A6">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70B80B9">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0F56331E">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78F3CDC0">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C29465F">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67D7BA9">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66FDD15E">
            <w:pPr>
              <w:widowControl/>
              <w:jc w:val="center"/>
              <w:rPr>
                <w:rFonts w:hint="eastAsia" w:ascii="宋体" w:hAnsi="宋体" w:cs="宋体"/>
                <w:kern w:val="0"/>
                <w:sz w:val="18"/>
                <w:szCs w:val="18"/>
              </w:rPr>
            </w:pPr>
          </w:p>
        </w:tc>
      </w:tr>
      <w:tr w14:paraId="0A6A0975">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5A0C9D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46BFB5F">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5D97432D">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EF9031F">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01F973B6">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59D8D07A">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DC2BD79">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2EBC40A">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09CCA1DB">
            <w:pPr>
              <w:widowControl/>
              <w:jc w:val="center"/>
              <w:rPr>
                <w:rFonts w:hint="eastAsia" w:ascii="宋体" w:hAnsi="宋体" w:cs="宋体"/>
                <w:kern w:val="0"/>
                <w:sz w:val="18"/>
                <w:szCs w:val="18"/>
              </w:rPr>
            </w:pPr>
          </w:p>
        </w:tc>
      </w:tr>
      <w:tr w14:paraId="15E0EE82">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0F9782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D82BE1E">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3BC451D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584E093">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05A85314">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2587DA7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7D5DE6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2C1EBF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4860E57">
            <w:pPr>
              <w:widowControl/>
              <w:jc w:val="center"/>
              <w:rPr>
                <w:rFonts w:hint="eastAsia" w:ascii="宋体" w:hAnsi="宋体" w:cs="宋体"/>
                <w:kern w:val="0"/>
                <w:sz w:val="18"/>
                <w:szCs w:val="18"/>
              </w:rPr>
            </w:pPr>
          </w:p>
        </w:tc>
      </w:tr>
      <w:tr w14:paraId="6C27BAB1">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12AAEF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D872D59">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15E36D4D">
            <w:pPr>
              <w:jc w:val="center"/>
            </w:pPr>
            <w:r>
              <w:rPr>
                <w:rFonts w:ascii="宋体" w:hAnsi="宋体"/>
                <w:sz w:val="18"/>
              </w:rPr>
              <w:t>155.2</w:t>
            </w:r>
            <w:r>
              <w:rPr>
                <w:rFonts w:hint="eastAsia" w:ascii="宋体" w:hAnsi="宋体"/>
                <w:sz w:val="18"/>
              </w:rPr>
              <w:t>4</w:t>
            </w:r>
          </w:p>
        </w:tc>
        <w:tc>
          <w:tcPr>
            <w:tcW w:w="1134" w:type="dxa"/>
            <w:tcBorders>
              <w:top w:val="nil"/>
              <w:left w:val="nil"/>
              <w:bottom w:val="single" w:color="auto" w:sz="4" w:space="0"/>
              <w:right w:val="single" w:color="auto" w:sz="4" w:space="0"/>
            </w:tcBorders>
            <w:shd w:val="clear" w:color="auto" w:fill="auto"/>
            <w:vAlign w:val="center"/>
          </w:tcPr>
          <w:p w14:paraId="50E4DEC4">
            <w:pPr>
              <w:jc w:val="center"/>
            </w:pPr>
            <w:r>
              <w:rPr>
                <w:rFonts w:ascii="宋体" w:hAnsi="宋体"/>
                <w:sz w:val="18"/>
              </w:rPr>
              <w:t>204.14</w:t>
            </w:r>
          </w:p>
        </w:tc>
        <w:tc>
          <w:tcPr>
            <w:tcW w:w="2126" w:type="dxa"/>
            <w:tcBorders>
              <w:top w:val="nil"/>
              <w:left w:val="nil"/>
              <w:bottom w:val="single" w:color="auto" w:sz="4" w:space="0"/>
              <w:right w:val="single" w:color="auto" w:sz="4" w:space="0"/>
            </w:tcBorders>
            <w:shd w:val="clear" w:color="auto" w:fill="auto"/>
            <w:vAlign w:val="center"/>
          </w:tcPr>
          <w:p w14:paraId="7742DD17">
            <w:pPr>
              <w:jc w:val="center"/>
            </w:pPr>
            <w:r>
              <w:rPr>
                <w:rFonts w:ascii="宋体" w:hAnsi="宋体"/>
                <w:sz w:val="18"/>
              </w:rPr>
              <w:t>196.85</w:t>
            </w:r>
          </w:p>
        </w:tc>
        <w:tc>
          <w:tcPr>
            <w:tcW w:w="1004" w:type="dxa"/>
            <w:tcBorders>
              <w:top w:val="nil"/>
              <w:left w:val="nil"/>
              <w:bottom w:val="single" w:color="auto" w:sz="4" w:space="0"/>
              <w:right w:val="single" w:color="auto" w:sz="4" w:space="0"/>
            </w:tcBorders>
            <w:shd w:val="clear" w:color="auto" w:fill="auto"/>
            <w:vAlign w:val="center"/>
          </w:tcPr>
          <w:p w14:paraId="5B28BE0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50F0A5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D0D098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833F416">
            <w:pPr>
              <w:widowControl/>
              <w:jc w:val="center"/>
              <w:rPr>
                <w:rFonts w:hint="eastAsia" w:ascii="宋体" w:hAnsi="宋体" w:cs="宋体"/>
                <w:kern w:val="0"/>
                <w:sz w:val="18"/>
                <w:szCs w:val="18"/>
              </w:rPr>
            </w:pPr>
          </w:p>
        </w:tc>
      </w:tr>
      <w:tr w14:paraId="287E06F6">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B321C2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C6FB832">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44FA4BCD">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13AD80E">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597F7018">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08FC2ED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D9E046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21C183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ADA01A5">
            <w:pPr>
              <w:widowControl/>
              <w:jc w:val="center"/>
              <w:rPr>
                <w:rFonts w:hint="eastAsia" w:ascii="宋体" w:hAnsi="宋体" w:cs="宋体"/>
                <w:kern w:val="0"/>
                <w:sz w:val="18"/>
                <w:szCs w:val="18"/>
              </w:rPr>
            </w:pPr>
          </w:p>
        </w:tc>
      </w:tr>
      <w:tr w14:paraId="7CF41A77">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DDD40D">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2A1CB18B">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29D3EB87">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41FF5F34">
            <w:pPr>
              <w:widowControl/>
              <w:jc w:val="left"/>
              <w:rPr>
                <w:rFonts w:hint="eastAsia" w:ascii="宋体" w:hAnsi="宋体" w:cs="宋体"/>
                <w:b/>
                <w:bCs/>
                <w:kern w:val="0"/>
                <w:sz w:val="18"/>
                <w:szCs w:val="18"/>
              </w:rPr>
            </w:pPr>
          </w:p>
        </w:tc>
      </w:tr>
      <w:tr w14:paraId="49441EE3">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BA8397F">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3FB29720">
            <w:pPr>
              <w:jc w:val="left"/>
            </w:pPr>
            <w:r>
              <w:rPr>
                <w:rFonts w:ascii="宋体" w:hAnsi="宋体"/>
                <w:sz w:val="18"/>
              </w:rPr>
              <w:t>坚持以习近平新时代中国特色社会主义思想为指导，全面贯彻党的二十大和二十届一次全会、精神，贯彻落实第三次中央新疆工作座谈会精神，增强“四个意识”、坚定“四个自信”、做到“两个维护”，围绕把握新发展阶段、贯彻新发展理念、构建新发展格局，深入贯彻新时代党的组织路线，完整准确贯彻新时代党的治疆方略，牢牢扭住社会稳定和长治久安总目标，按照米东区区委、编委工作部署，在完善党政机构职能体系、深化机构改革、优化机构编制资源配置、构建机构编制法规制度体系上持续发力、狠抓落实，以改革创新精神推动机构编制工作高质量发展。</w:t>
            </w:r>
          </w:p>
        </w:tc>
        <w:tc>
          <w:tcPr>
            <w:tcW w:w="4689" w:type="dxa"/>
            <w:gridSpan w:val="4"/>
            <w:tcBorders>
              <w:top w:val="single" w:color="auto" w:sz="4" w:space="0"/>
              <w:left w:val="nil"/>
              <w:bottom w:val="single" w:color="auto" w:sz="4" w:space="0"/>
              <w:right w:val="single" w:color="auto" w:sz="4" w:space="0"/>
            </w:tcBorders>
            <w:shd w:val="clear" w:color="auto" w:fill="auto"/>
          </w:tcPr>
          <w:p w14:paraId="415C863C">
            <w:pPr>
              <w:jc w:val="left"/>
            </w:pPr>
            <w:r>
              <w:rPr>
                <w:rFonts w:ascii="宋体" w:hAnsi="宋体"/>
                <w:sz w:val="18"/>
              </w:rPr>
              <w:t>坚持以习近平新时代中国特色社会主义思想为指导，全面贯彻党的二十大和二十届一次全会、精神，贯彻落实第三次中央新疆工作座谈会精神，增强“四个意识”、坚定“四个自信”、做到“两个维护”，围绕把握新发展阶段、贯彻新发展理念、构建新发展格局，深入贯彻新时代党的组织路线，完整准确贯彻新时代党的治疆方略，牢牢扭住社会稳定和长治久安总目标，按照米东区区委、编委工作部署，在完善党政机构职能体系、深化机构改革、优化机构编制资源配置、构建机构编制法规制度体系上持续发力、狠抓落实，以改革创新精神推动机构编制工作高质量发展。</w:t>
            </w:r>
          </w:p>
        </w:tc>
        <w:tc>
          <w:tcPr>
            <w:tcW w:w="284" w:type="dxa"/>
            <w:tcBorders>
              <w:top w:val="nil"/>
              <w:left w:val="nil"/>
              <w:bottom w:val="nil"/>
              <w:right w:val="nil"/>
            </w:tcBorders>
            <w:shd w:val="clear" w:color="auto" w:fill="auto"/>
            <w:noWrap/>
            <w:vAlign w:val="center"/>
          </w:tcPr>
          <w:p w14:paraId="15967CF2">
            <w:pPr>
              <w:widowControl/>
              <w:jc w:val="left"/>
              <w:rPr>
                <w:rFonts w:hint="eastAsia" w:ascii="宋体" w:hAnsi="宋体" w:cs="宋体"/>
                <w:kern w:val="0"/>
                <w:sz w:val="18"/>
                <w:szCs w:val="18"/>
              </w:rPr>
            </w:pPr>
          </w:p>
        </w:tc>
      </w:tr>
      <w:tr w14:paraId="19039E00">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561D589">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2549D844">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1CFA66F9">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4D4D0FC2">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20627340">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7BEC15B2">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2B093764">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1B9EB632">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32C05EDA">
            <w:pPr>
              <w:widowControl/>
              <w:jc w:val="left"/>
              <w:rPr>
                <w:rFonts w:hint="eastAsia" w:ascii="宋体" w:hAnsi="宋体" w:cs="宋体"/>
                <w:b/>
                <w:bCs/>
                <w:kern w:val="0"/>
                <w:sz w:val="18"/>
                <w:szCs w:val="18"/>
              </w:rPr>
            </w:pPr>
          </w:p>
        </w:tc>
      </w:tr>
      <w:tr w14:paraId="4E7F311C">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AD12072">
            <w:pPr>
              <w:jc w:val="center"/>
            </w:pPr>
            <w:r>
              <w:rPr>
                <w:rFonts w:ascii="宋体" w:hAnsi="宋体"/>
                <w:sz w:val="18"/>
              </w:rPr>
              <w:t>履职效能</w:t>
            </w:r>
          </w:p>
        </w:tc>
        <w:tc>
          <w:tcPr>
            <w:tcW w:w="1417" w:type="dxa"/>
            <w:tcBorders>
              <w:top w:val="nil"/>
              <w:left w:val="nil"/>
              <w:bottom w:val="single" w:color="auto" w:sz="4" w:space="0"/>
              <w:right w:val="single" w:color="auto" w:sz="4" w:space="0"/>
            </w:tcBorders>
            <w:shd w:val="clear" w:color="auto" w:fill="auto"/>
            <w:noWrap/>
            <w:vAlign w:val="center"/>
          </w:tcPr>
          <w:p w14:paraId="03D682F8">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576B177E">
            <w:pPr>
              <w:jc w:val="center"/>
            </w:pPr>
            <w:r>
              <w:rPr>
                <w:rFonts w:ascii="宋体" w:hAnsi="宋体"/>
                <w:sz w:val="18"/>
              </w:rPr>
              <w:t>事业单位法人年度报告完成率</w:t>
            </w:r>
          </w:p>
        </w:tc>
        <w:tc>
          <w:tcPr>
            <w:tcW w:w="1134" w:type="dxa"/>
            <w:tcBorders>
              <w:top w:val="nil"/>
              <w:left w:val="nil"/>
              <w:bottom w:val="single" w:color="auto" w:sz="4" w:space="0"/>
              <w:right w:val="single" w:color="auto" w:sz="4" w:space="0"/>
            </w:tcBorders>
            <w:shd w:val="clear" w:color="auto" w:fill="auto"/>
            <w:noWrap/>
            <w:vAlign w:val="center"/>
          </w:tcPr>
          <w:p w14:paraId="42712DD7">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14:paraId="0AF86E9F">
            <w:pPr>
              <w:jc w:val="center"/>
            </w:pPr>
            <w:r>
              <w:rPr>
                <w:rFonts w:ascii="宋体" w:hAnsi="宋体"/>
                <w:sz w:val="18"/>
              </w:rPr>
              <w:t>《关于做好 2022 年度米东区事业单位法人年度报告工作的通知》乌事登〔2023〕1 号</w:t>
            </w:r>
          </w:p>
        </w:tc>
        <w:tc>
          <w:tcPr>
            <w:tcW w:w="1004" w:type="dxa"/>
            <w:tcBorders>
              <w:top w:val="nil"/>
              <w:left w:val="nil"/>
              <w:bottom w:val="single" w:color="auto" w:sz="4" w:space="0"/>
              <w:right w:val="single" w:color="auto" w:sz="4" w:space="0"/>
            </w:tcBorders>
            <w:shd w:val="clear" w:color="auto" w:fill="auto"/>
            <w:noWrap/>
            <w:vAlign w:val="center"/>
          </w:tcPr>
          <w:p w14:paraId="77B8713F">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14:paraId="79DD7385">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3FA5BC6A">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5439F52A">
            <w:pPr>
              <w:widowControl/>
              <w:jc w:val="center"/>
              <w:rPr>
                <w:rFonts w:hint="eastAsia" w:ascii="宋体" w:hAnsi="宋体" w:cs="宋体"/>
                <w:kern w:val="0"/>
                <w:sz w:val="18"/>
                <w:szCs w:val="18"/>
              </w:rPr>
            </w:pPr>
          </w:p>
        </w:tc>
      </w:tr>
      <w:tr w14:paraId="10896564">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08BEBBF">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12DFB96F">
            <w:pPr>
              <w:jc w:val="center"/>
            </w:pPr>
            <w:r>
              <w:rPr>
                <w:rFonts w:ascii="宋体" w:hAnsi="宋体"/>
                <w:sz w:val="18"/>
              </w:rPr>
              <w:t>时效指标</w:t>
            </w:r>
          </w:p>
        </w:tc>
        <w:tc>
          <w:tcPr>
            <w:tcW w:w="1418" w:type="dxa"/>
            <w:tcBorders>
              <w:top w:val="nil"/>
              <w:left w:val="nil"/>
              <w:bottom w:val="single" w:color="auto" w:sz="4" w:space="0"/>
              <w:right w:val="single" w:color="auto" w:sz="4" w:space="0"/>
            </w:tcBorders>
            <w:shd w:val="clear" w:color="auto" w:fill="auto"/>
            <w:noWrap/>
            <w:vAlign w:val="center"/>
          </w:tcPr>
          <w:p w14:paraId="2BD98FE6">
            <w:pPr>
              <w:jc w:val="center"/>
            </w:pPr>
            <w:r>
              <w:rPr>
                <w:rFonts w:ascii="宋体" w:hAnsi="宋体"/>
                <w:sz w:val="18"/>
              </w:rPr>
              <w:t>事业单位法人年度报告及时率</w:t>
            </w:r>
          </w:p>
        </w:tc>
        <w:tc>
          <w:tcPr>
            <w:tcW w:w="1134" w:type="dxa"/>
            <w:tcBorders>
              <w:top w:val="nil"/>
              <w:left w:val="nil"/>
              <w:bottom w:val="single" w:color="auto" w:sz="4" w:space="0"/>
              <w:right w:val="single" w:color="auto" w:sz="4" w:space="0"/>
            </w:tcBorders>
            <w:shd w:val="clear" w:color="auto" w:fill="auto"/>
            <w:noWrap/>
            <w:vAlign w:val="center"/>
          </w:tcPr>
          <w:p w14:paraId="54722EDA">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14:paraId="3B7C3D8C">
            <w:pPr>
              <w:jc w:val="center"/>
            </w:pPr>
            <w:r>
              <w:rPr>
                <w:rFonts w:ascii="宋体" w:hAnsi="宋体"/>
                <w:sz w:val="18"/>
              </w:rPr>
              <w:t>《关于做好 2022 年度米东区事业单位法人年度报告工作的通知》乌事登〔2023〕1 号</w:t>
            </w:r>
          </w:p>
        </w:tc>
        <w:tc>
          <w:tcPr>
            <w:tcW w:w="1004" w:type="dxa"/>
            <w:tcBorders>
              <w:top w:val="nil"/>
              <w:left w:val="nil"/>
              <w:bottom w:val="single" w:color="auto" w:sz="4" w:space="0"/>
              <w:right w:val="single" w:color="auto" w:sz="4" w:space="0"/>
            </w:tcBorders>
            <w:shd w:val="clear" w:color="auto" w:fill="auto"/>
            <w:noWrap/>
            <w:vAlign w:val="center"/>
          </w:tcPr>
          <w:p w14:paraId="2851E5A6">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14:paraId="68E3D736">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07C41E85">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09D37703">
            <w:pPr>
              <w:widowControl/>
              <w:jc w:val="center"/>
              <w:rPr>
                <w:rFonts w:hint="eastAsia" w:ascii="宋体" w:hAnsi="宋体" w:cs="宋体"/>
                <w:kern w:val="0"/>
                <w:sz w:val="18"/>
                <w:szCs w:val="18"/>
              </w:rPr>
            </w:pPr>
          </w:p>
        </w:tc>
      </w:tr>
      <w:tr w14:paraId="0ACE1D0B">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20362C2">
            <w:pPr>
              <w:widowControl/>
              <w:jc w:val="center"/>
              <w:rPr>
                <w:rFonts w:hint="eastAsia" w:ascii="宋体" w:hAnsi="宋体" w:cs="宋体"/>
                <w:kern w:val="0"/>
                <w:sz w:val="18"/>
                <w:szCs w:val="18"/>
              </w:rPr>
            </w:pPr>
          </w:p>
        </w:tc>
        <w:tc>
          <w:tcPr>
            <w:tcW w:w="1417" w:type="dxa"/>
            <w:vMerge w:val="restart"/>
            <w:tcBorders>
              <w:top w:val="nil"/>
              <w:left w:val="nil"/>
              <w:bottom w:val="single" w:color="auto" w:sz="4" w:space="0"/>
              <w:right w:val="single" w:color="auto" w:sz="4" w:space="0"/>
            </w:tcBorders>
            <w:shd w:val="clear" w:color="auto" w:fill="auto"/>
            <w:noWrap/>
            <w:vAlign w:val="center"/>
          </w:tcPr>
          <w:p w14:paraId="56F04D25">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5BCC65C6">
            <w:pPr>
              <w:jc w:val="center"/>
            </w:pPr>
            <w:r>
              <w:rPr>
                <w:rFonts w:ascii="宋体" w:hAnsi="宋体"/>
                <w:sz w:val="18"/>
              </w:rPr>
              <w:t>区本级</w:t>
            </w:r>
            <w:r>
              <w:rPr>
                <w:rFonts w:hint="eastAsia" w:ascii="宋体" w:hAnsi="宋体"/>
                <w:sz w:val="18"/>
                <w:lang w:eastAsia="zh-CN"/>
              </w:rPr>
              <w:t>权责清单</w:t>
            </w:r>
            <w:r>
              <w:rPr>
                <w:rFonts w:ascii="宋体" w:hAnsi="宋体"/>
                <w:sz w:val="18"/>
              </w:rPr>
              <w:t>调整审核覆盖率</w:t>
            </w:r>
          </w:p>
        </w:tc>
        <w:tc>
          <w:tcPr>
            <w:tcW w:w="1134" w:type="dxa"/>
            <w:tcBorders>
              <w:top w:val="nil"/>
              <w:left w:val="nil"/>
              <w:bottom w:val="single" w:color="auto" w:sz="4" w:space="0"/>
              <w:right w:val="single" w:color="auto" w:sz="4" w:space="0"/>
            </w:tcBorders>
            <w:shd w:val="clear" w:color="auto" w:fill="auto"/>
            <w:noWrap/>
            <w:vAlign w:val="center"/>
          </w:tcPr>
          <w:p w14:paraId="4B694BE6">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14:paraId="219190C5">
            <w:pPr>
              <w:jc w:val="center"/>
            </w:pPr>
            <w:r>
              <w:rPr>
                <w:rFonts w:ascii="宋体" w:hAnsi="宋体"/>
                <w:sz w:val="18"/>
              </w:rPr>
              <w:t>关于权责清单公示的通知</w:t>
            </w:r>
          </w:p>
        </w:tc>
        <w:tc>
          <w:tcPr>
            <w:tcW w:w="1004" w:type="dxa"/>
            <w:tcBorders>
              <w:top w:val="nil"/>
              <w:left w:val="nil"/>
              <w:bottom w:val="single" w:color="auto" w:sz="4" w:space="0"/>
              <w:right w:val="single" w:color="auto" w:sz="4" w:space="0"/>
            </w:tcBorders>
            <w:shd w:val="clear" w:color="auto" w:fill="auto"/>
            <w:noWrap/>
            <w:vAlign w:val="center"/>
          </w:tcPr>
          <w:p w14:paraId="686BA3B7">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14:paraId="04748EA2">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06908697">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18808FF">
            <w:pPr>
              <w:widowControl/>
              <w:jc w:val="center"/>
              <w:rPr>
                <w:rFonts w:hint="eastAsia" w:ascii="宋体" w:hAnsi="宋体" w:cs="宋体"/>
                <w:kern w:val="0"/>
                <w:sz w:val="18"/>
                <w:szCs w:val="18"/>
              </w:rPr>
            </w:pPr>
          </w:p>
        </w:tc>
      </w:tr>
      <w:tr w14:paraId="6A277A59">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03CF2F5">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D41712D">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29FB2D3">
            <w:pPr>
              <w:jc w:val="center"/>
            </w:pPr>
            <w:r>
              <w:rPr>
                <w:rFonts w:ascii="宋体" w:hAnsi="宋体"/>
                <w:sz w:val="18"/>
              </w:rPr>
              <w:t>年度机构编制报告完成率</w:t>
            </w:r>
          </w:p>
        </w:tc>
        <w:tc>
          <w:tcPr>
            <w:tcW w:w="1134" w:type="dxa"/>
            <w:tcBorders>
              <w:top w:val="nil"/>
              <w:left w:val="nil"/>
              <w:bottom w:val="single" w:color="auto" w:sz="4" w:space="0"/>
              <w:right w:val="single" w:color="auto" w:sz="4" w:space="0"/>
            </w:tcBorders>
            <w:shd w:val="clear" w:color="auto" w:fill="auto"/>
            <w:noWrap/>
            <w:vAlign w:val="center"/>
          </w:tcPr>
          <w:p w14:paraId="339C1C93">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14:paraId="0700F7AA">
            <w:pPr>
              <w:jc w:val="center"/>
            </w:pPr>
            <w:r>
              <w:rPr>
                <w:rFonts w:ascii="宋体" w:hAnsi="宋体"/>
                <w:sz w:val="18"/>
              </w:rPr>
              <w:t>《关于做好2022年度机构编制报告工作的通知》乌编办【2023】6号》</w:t>
            </w:r>
          </w:p>
        </w:tc>
        <w:tc>
          <w:tcPr>
            <w:tcW w:w="1004" w:type="dxa"/>
            <w:tcBorders>
              <w:top w:val="nil"/>
              <w:left w:val="nil"/>
              <w:bottom w:val="single" w:color="auto" w:sz="4" w:space="0"/>
              <w:right w:val="single" w:color="auto" w:sz="4" w:space="0"/>
            </w:tcBorders>
            <w:shd w:val="clear" w:color="auto" w:fill="auto"/>
            <w:noWrap/>
            <w:vAlign w:val="center"/>
          </w:tcPr>
          <w:p w14:paraId="4B29FA71">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14:paraId="2479980B">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67CAB36A">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6651C60B">
            <w:pPr>
              <w:widowControl/>
              <w:jc w:val="center"/>
              <w:rPr>
                <w:rFonts w:hint="eastAsia" w:ascii="宋体" w:hAnsi="宋体" w:cs="宋体"/>
                <w:kern w:val="0"/>
                <w:sz w:val="18"/>
                <w:szCs w:val="18"/>
              </w:rPr>
            </w:pPr>
          </w:p>
        </w:tc>
      </w:tr>
      <w:tr w14:paraId="50AF71A6">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078D86D2">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5B79DBA3">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6CEBE2A4">
            <w:pPr>
              <w:jc w:val="center"/>
            </w:pPr>
            <w:r>
              <w:rPr>
                <w:rFonts w:ascii="宋体" w:hAnsi="宋体"/>
                <w:sz w:val="18"/>
              </w:rPr>
              <w:t>99.64分</w:t>
            </w:r>
          </w:p>
        </w:tc>
        <w:tc>
          <w:tcPr>
            <w:tcW w:w="284" w:type="dxa"/>
            <w:tcBorders>
              <w:top w:val="nil"/>
              <w:left w:val="nil"/>
              <w:bottom w:val="nil"/>
              <w:right w:val="nil"/>
            </w:tcBorders>
            <w:shd w:val="clear" w:color="auto" w:fill="auto"/>
            <w:noWrap/>
            <w:vAlign w:val="center"/>
          </w:tcPr>
          <w:p w14:paraId="30629308">
            <w:pPr>
              <w:widowControl/>
              <w:jc w:val="left"/>
              <w:rPr>
                <w:rFonts w:hint="eastAsia" w:ascii="宋体" w:hAnsi="宋体" w:cs="宋体"/>
                <w:kern w:val="0"/>
                <w:sz w:val="18"/>
                <w:szCs w:val="18"/>
              </w:rPr>
            </w:pPr>
          </w:p>
        </w:tc>
      </w:tr>
      <w:bookmarkEnd w:id="30"/>
    </w:tbl>
    <w:p w14:paraId="05D90772">
      <w:pPr>
        <w:jc w:val="left"/>
        <w:rPr>
          <w:rFonts w:ascii="仿宋_GB2312" w:eastAsia="仿宋_GB2312"/>
          <w:sz w:val="32"/>
          <w:szCs w:val="32"/>
        </w:rPr>
      </w:pPr>
    </w:p>
    <w:p w14:paraId="57ABF644">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7B1379EC">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72C537CB">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12FA4D1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276C96B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0BDED42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7E7CD42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15E4823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7A633BF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C01168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0C9125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CD0F49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1743F0B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247573B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48E617C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3E2A889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0C66F75">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57AE9F3D">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611FC8CB">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1B66ECB0">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5692E6B7">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5CA9DEF5">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7BDB4D18">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272987BC">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7F48EE11">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2BE1F9EA">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173D43AD">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245A0A22">
      <w:pPr>
        <w:ind w:firstLine="640" w:firstLineChars="200"/>
        <w:rPr>
          <w:rFonts w:ascii="仿宋_GB2312" w:eastAsia="仿宋_GB2312"/>
          <w:sz w:val="32"/>
          <w:szCs w:val="32"/>
        </w:rPr>
      </w:pPr>
    </w:p>
    <w:p w14:paraId="2D437C5D">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505FB">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35B6B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7C35B6B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D800FC"/>
    <w:rsid w:val="0012697F"/>
    <w:rsid w:val="0015492B"/>
    <w:rsid w:val="00195815"/>
    <w:rsid w:val="00213C59"/>
    <w:rsid w:val="003210CE"/>
    <w:rsid w:val="009B7607"/>
    <w:rsid w:val="00AA57E4"/>
    <w:rsid w:val="00B70D59"/>
    <w:rsid w:val="00CD7E61"/>
    <w:rsid w:val="00D800FC"/>
    <w:rsid w:val="00F2408C"/>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DC838CB"/>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1293</Words>
  <Characters>7372</Characters>
  <Lines>61</Lines>
  <Paragraphs>17</Paragraphs>
  <TotalTime>22</TotalTime>
  <ScaleCrop>false</ScaleCrop>
  <LinksUpToDate>false</LinksUpToDate>
  <CharactersWithSpaces>8648</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Young.</cp:lastModifiedBy>
  <dcterms:modified xsi:type="dcterms:W3CDTF">2024-11-19T10:47:54Z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