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658A7" w14:textId="77777777" w:rsidR="000048AA" w:rsidRPr="009D0177" w:rsidRDefault="00000000">
      <w:pPr>
        <w:spacing w:line="540" w:lineRule="exact"/>
        <w:jc w:val="left"/>
        <w:rPr>
          <w:rFonts w:ascii="仿宋" w:eastAsia="仿宋" w:hAnsi="仿宋" w:cs="宋体" w:hint="eastAsia"/>
          <w:kern w:val="0"/>
          <w:sz w:val="32"/>
          <w:szCs w:val="32"/>
        </w:rPr>
      </w:pPr>
      <w:r w:rsidRPr="009D0177">
        <w:rPr>
          <w:rFonts w:ascii="仿宋" w:eastAsia="仿宋" w:hAnsi="仿宋" w:cs="宋体" w:hint="eastAsia"/>
          <w:kern w:val="0"/>
          <w:sz w:val="32"/>
          <w:szCs w:val="32"/>
        </w:rPr>
        <w:t>附件2：</w:t>
      </w:r>
    </w:p>
    <w:p w14:paraId="1D33FA27"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9D0177" w:rsidRDefault="00000000">
      <w:pPr>
        <w:spacing w:line="540" w:lineRule="exact"/>
        <w:jc w:val="center"/>
        <w:rPr>
          <w:rFonts w:ascii="方正小标宋_GBK" w:eastAsia="方正小标宋_GBK" w:hAnsi="华文中宋" w:cs="宋体" w:hint="eastAsia"/>
          <w:b/>
          <w:kern w:val="0"/>
          <w:sz w:val="48"/>
          <w:szCs w:val="48"/>
        </w:rPr>
      </w:pPr>
      <w:r w:rsidRPr="009D0177">
        <w:rPr>
          <w:rFonts w:ascii="方正小标宋_GBK" w:eastAsia="方正小标宋_GBK" w:hAnsi="华文中宋" w:cs="宋体" w:hint="eastAsia"/>
          <w:b/>
          <w:kern w:val="0"/>
          <w:sz w:val="48"/>
          <w:szCs w:val="48"/>
        </w:rPr>
        <w:t>项目支出绩效自评报告</w:t>
      </w:r>
    </w:p>
    <w:p w14:paraId="05C3E73B" w14:textId="77777777" w:rsidR="000048AA" w:rsidRPr="009D0177"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9D0177" w:rsidRDefault="00000000">
      <w:pPr>
        <w:spacing w:line="540" w:lineRule="exact"/>
        <w:jc w:val="center"/>
        <w:rPr>
          <w:rFonts w:eastAsia="仿宋_GB2312" w:hAnsi="宋体" w:cs="宋体" w:hint="eastAsia"/>
          <w:kern w:val="0"/>
          <w:sz w:val="36"/>
          <w:szCs w:val="36"/>
        </w:rPr>
      </w:pPr>
      <w:r w:rsidRPr="009D0177">
        <w:rPr>
          <w:rFonts w:eastAsia="仿宋_GB2312" w:hAnsi="宋体" w:cs="宋体" w:hint="eastAsia"/>
          <w:kern w:val="0"/>
          <w:sz w:val="36"/>
          <w:szCs w:val="36"/>
        </w:rPr>
        <w:t>（</w:t>
      </w:r>
      <w:r w:rsidRPr="009D0177">
        <w:rPr>
          <w:rFonts w:eastAsia="仿宋_GB2312" w:hAnsi="宋体" w:cs="宋体" w:hint="eastAsia"/>
          <w:kern w:val="0"/>
          <w:sz w:val="36"/>
          <w:szCs w:val="36"/>
        </w:rPr>
        <w:t xml:space="preserve">   </w:t>
      </w:r>
      <w:r w:rsidRPr="009D0177">
        <w:rPr>
          <w:rStyle w:val="ad"/>
          <w:rFonts w:ascii="楷体" w:eastAsia="楷体" w:hAnsi="楷体" w:hint="eastAsia"/>
          <w:spacing w:val="-4"/>
          <w:sz w:val="32"/>
          <w:szCs w:val="32"/>
        </w:rPr>
        <w:t>2023</w:t>
      </w:r>
      <w:r w:rsidRPr="009D0177">
        <w:rPr>
          <w:rFonts w:eastAsia="仿宋_GB2312" w:hAnsi="宋体" w:cs="宋体" w:hint="eastAsia"/>
          <w:kern w:val="0"/>
          <w:sz w:val="36"/>
          <w:szCs w:val="36"/>
        </w:rPr>
        <w:t xml:space="preserve">  </w:t>
      </w:r>
      <w:r w:rsidRPr="009D0177">
        <w:rPr>
          <w:rFonts w:eastAsia="仿宋_GB2312" w:hAnsi="宋体" w:cs="宋体" w:hint="eastAsia"/>
          <w:kern w:val="0"/>
          <w:sz w:val="36"/>
          <w:szCs w:val="36"/>
        </w:rPr>
        <w:t>年度）</w:t>
      </w:r>
    </w:p>
    <w:p w14:paraId="26501804" w14:textId="77777777" w:rsidR="000048AA" w:rsidRPr="009D0177" w:rsidRDefault="000048AA">
      <w:pPr>
        <w:spacing w:line="540" w:lineRule="exact"/>
        <w:jc w:val="center"/>
        <w:rPr>
          <w:rFonts w:eastAsia="仿宋_GB2312" w:hAnsi="宋体" w:cs="宋体" w:hint="eastAsia"/>
          <w:kern w:val="0"/>
          <w:sz w:val="30"/>
          <w:szCs w:val="30"/>
        </w:rPr>
      </w:pPr>
    </w:p>
    <w:p w14:paraId="69B61B55" w14:textId="77777777" w:rsidR="000048AA" w:rsidRPr="009D0177" w:rsidRDefault="000048AA">
      <w:pPr>
        <w:spacing w:line="540" w:lineRule="exact"/>
        <w:jc w:val="center"/>
        <w:rPr>
          <w:rFonts w:eastAsia="仿宋_GB2312" w:hAnsi="宋体" w:cs="宋体" w:hint="eastAsia"/>
          <w:kern w:val="0"/>
          <w:sz w:val="30"/>
          <w:szCs w:val="30"/>
        </w:rPr>
      </w:pPr>
    </w:p>
    <w:p w14:paraId="0A436978" w14:textId="77777777" w:rsidR="000048AA" w:rsidRPr="009D0177" w:rsidRDefault="000048AA">
      <w:pPr>
        <w:spacing w:line="540" w:lineRule="exact"/>
        <w:jc w:val="center"/>
        <w:rPr>
          <w:rFonts w:eastAsia="仿宋_GB2312" w:hAnsi="宋体" w:cs="宋体" w:hint="eastAsia"/>
          <w:kern w:val="0"/>
          <w:sz w:val="30"/>
          <w:szCs w:val="30"/>
        </w:rPr>
      </w:pPr>
    </w:p>
    <w:p w14:paraId="5731CF0C" w14:textId="77777777" w:rsidR="000048AA" w:rsidRPr="009D0177" w:rsidRDefault="000048AA">
      <w:pPr>
        <w:spacing w:line="540" w:lineRule="exact"/>
        <w:jc w:val="center"/>
        <w:rPr>
          <w:rFonts w:eastAsia="仿宋_GB2312" w:hAnsi="宋体" w:cs="宋体" w:hint="eastAsia"/>
          <w:kern w:val="0"/>
          <w:sz w:val="30"/>
          <w:szCs w:val="30"/>
        </w:rPr>
      </w:pPr>
    </w:p>
    <w:p w14:paraId="2CE0F0E1" w14:textId="77777777" w:rsidR="000048AA" w:rsidRPr="009D0177" w:rsidRDefault="000048AA">
      <w:pPr>
        <w:spacing w:line="540" w:lineRule="exact"/>
        <w:jc w:val="center"/>
        <w:rPr>
          <w:rFonts w:eastAsia="仿宋_GB2312" w:hAnsi="宋体" w:cs="宋体" w:hint="eastAsia"/>
          <w:kern w:val="0"/>
          <w:sz w:val="30"/>
          <w:szCs w:val="30"/>
        </w:rPr>
      </w:pPr>
    </w:p>
    <w:p w14:paraId="4C85A255" w14:textId="77777777" w:rsidR="000048AA" w:rsidRPr="009D0177" w:rsidRDefault="000048AA">
      <w:pPr>
        <w:spacing w:line="540" w:lineRule="exact"/>
        <w:jc w:val="center"/>
        <w:rPr>
          <w:rFonts w:eastAsia="仿宋_GB2312" w:hAnsi="宋体" w:cs="宋体" w:hint="eastAsia"/>
          <w:kern w:val="0"/>
          <w:sz w:val="30"/>
          <w:szCs w:val="30"/>
        </w:rPr>
      </w:pPr>
    </w:p>
    <w:p w14:paraId="3DB1725E" w14:textId="77777777" w:rsidR="000048AA" w:rsidRPr="009D0177" w:rsidRDefault="000048AA">
      <w:pPr>
        <w:spacing w:line="540" w:lineRule="exact"/>
        <w:rPr>
          <w:rFonts w:eastAsia="仿宋_GB2312" w:hAnsi="宋体" w:cs="宋体" w:hint="eastAsia"/>
          <w:kern w:val="0"/>
          <w:sz w:val="30"/>
          <w:szCs w:val="30"/>
        </w:rPr>
      </w:pPr>
    </w:p>
    <w:p w14:paraId="5B7D51AB" w14:textId="77777777" w:rsidR="000048AA" w:rsidRPr="009D0177" w:rsidRDefault="00000000">
      <w:pPr>
        <w:spacing w:line="700" w:lineRule="exact"/>
        <w:jc w:val="left"/>
        <w:rPr>
          <w:rFonts w:eastAsia="仿宋_GB2312" w:hAnsi="宋体" w:cs="宋体" w:hint="eastAsia"/>
          <w:kern w:val="0"/>
          <w:sz w:val="36"/>
          <w:szCs w:val="36"/>
        </w:rPr>
      </w:pPr>
      <w:r w:rsidRPr="009D0177">
        <w:rPr>
          <w:rFonts w:eastAsia="仿宋_GB2312" w:hAnsi="宋体" w:cs="宋体" w:hint="eastAsia"/>
          <w:kern w:val="0"/>
          <w:sz w:val="36"/>
          <w:szCs w:val="36"/>
        </w:rPr>
        <w:t xml:space="preserve">     </w:t>
      </w:r>
    </w:p>
    <w:p w14:paraId="71B2FEEF" w14:textId="77777777" w:rsidR="000048AA" w:rsidRPr="009D0177" w:rsidRDefault="00000000">
      <w:pPr>
        <w:spacing w:line="700" w:lineRule="exact"/>
        <w:ind w:firstLineChars="250" w:firstLine="900"/>
        <w:jc w:val="left"/>
        <w:rPr>
          <w:rFonts w:eastAsia="仿宋_GB2312" w:hAnsi="宋体" w:cs="宋体" w:hint="eastAsia"/>
          <w:kern w:val="0"/>
          <w:sz w:val="36"/>
          <w:szCs w:val="36"/>
        </w:rPr>
      </w:pPr>
      <w:r w:rsidRPr="009D0177">
        <w:rPr>
          <w:rFonts w:eastAsia="仿宋_GB2312" w:hAnsi="宋体" w:cs="宋体" w:hint="eastAsia"/>
          <w:kern w:val="0"/>
          <w:sz w:val="36"/>
          <w:szCs w:val="36"/>
        </w:rPr>
        <w:t>项目名称：</w:t>
      </w:r>
      <w:r w:rsidRPr="009D0177">
        <w:rPr>
          <w:rStyle w:val="ad"/>
          <w:rFonts w:ascii="楷体" w:eastAsia="楷体" w:hAnsi="楷体" w:hint="eastAsia"/>
          <w:spacing w:val="-4"/>
          <w:sz w:val="32"/>
          <w:szCs w:val="32"/>
        </w:rPr>
        <w:t>卡子湾村征地补偿款（第一次）</w:t>
      </w:r>
    </w:p>
    <w:p w14:paraId="7AEB13A7" w14:textId="77777777" w:rsidR="000048AA" w:rsidRPr="009D0177" w:rsidRDefault="00000000">
      <w:pPr>
        <w:spacing w:line="540" w:lineRule="exact"/>
        <w:ind w:firstLine="567"/>
        <w:rPr>
          <w:rFonts w:ascii="楷体" w:eastAsia="楷体" w:hAnsi="楷体" w:hint="eastAsia"/>
          <w:b/>
          <w:bCs/>
          <w:spacing w:val="-4"/>
          <w:sz w:val="32"/>
          <w:szCs w:val="32"/>
        </w:rPr>
      </w:pPr>
      <w:r w:rsidRPr="009D0177">
        <w:rPr>
          <w:rFonts w:eastAsia="仿宋_GB2312" w:hAnsi="宋体" w:cs="宋体" w:hint="eastAsia"/>
          <w:kern w:val="0"/>
          <w:sz w:val="36"/>
          <w:szCs w:val="36"/>
        </w:rPr>
        <w:t xml:space="preserve">  </w:t>
      </w:r>
      <w:r w:rsidRPr="009D0177">
        <w:rPr>
          <w:rFonts w:eastAsia="仿宋_GB2312" w:hAnsi="宋体" w:cs="宋体" w:hint="eastAsia"/>
          <w:kern w:val="0"/>
          <w:sz w:val="36"/>
          <w:szCs w:val="36"/>
        </w:rPr>
        <w:t>实施单位（公章）：</w:t>
      </w:r>
      <w:r w:rsidRPr="009D0177">
        <w:rPr>
          <w:rStyle w:val="ad"/>
          <w:rFonts w:ascii="楷体" w:eastAsia="楷体" w:hAnsi="楷体" w:hint="eastAsia"/>
          <w:spacing w:val="-4"/>
          <w:sz w:val="28"/>
          <w:szCs w:val="28"/>
        </w:rPr>
        <w:t>米东区房屋征收与补偿管理办公室</w:t>
      </w:r>
    </w:p>
    <w:p w14:paraId="275DDF30" w14:textId="77777777" w:rsidR="000048AA" w:rsidRPr="009D0177" w:rsidRDefault="00000000">
      <w:pPr>
        <w:spacing w:line="540" w:lineRule="exact"/>
        <w:ind w:firstLineChars="250" w:firstLine="900"/>
        <w:rPr>
          <w:rFonts w:ascii="楷体" w:eastAsia="楷体" w:hAnsi="楷体" w:hint="eastAsia"/>
          <w:b/>
          <w:bCs/>
          <w:spacing w:val="-4"/>
          <w:sz w:val="28"/>
          <w:szCs w:val="28"/>
        </w:rPr>
      </w:pPr>
      <w:r w:rsidRPr="009D0177">
        <w:rPr>
          <w:rFonts w:eastAsia="仿宋_GB2312" w:hAnsi="宋体" w:cs="宋体" w:hint="eastAsia"/>
          <w:kern w:val="0"/>
          <w:sz w:val="36"/>
          <w:szCs w:val="36"/>
        </w:rPr>
        <w:t>主管部门（公章）：</w:t>
      </w:r>
      <w:r w:rsidRPr="009D0177">
        <w:rPr>
          <w:rStyle w:val="ad"/>
          <w:rFonts w:ascii="楷体" w:eastAsia="楷体" w:hAnsi="楷体" w:hint="eastAsia"/>
          <w:spacing w:val="-4"/>
          <w:sz w:val="28"/>
          <w:szCs w:val="28"/>
        </w:rPr>
        <w:t>米东区房屋征收与补偿管理办公室</w:t>
      </w:r>
    </w:p>
    <w:p w14:paraId="5747EF1B" w14:textId="77777777" w:rsidR="000048AA" w:rsidRPr="009D0177" w:rsidRDefault="00000000">
      <w:pPr>
        <w:spacing w:line="540" w:lineRule="exact"/>
        <w:ind w:firstLineChars="250" w:firstLine="900"/>
        <w:rPr>
          <w:rFonts w:ascii="楷体" w:eastAsia="楷体" w:hAnsi="楷体" w:hint="eastAsia"/>
          <w:b/>
          <w:bCs/>
          <w:spacing w:val="-4"/>
          <w:sz w:val="32"/>
          <w:szCs w:val="32"/>
        </w:rPr>
      </w:pPr>
      <w:r w:rsidRPr="009D0177">
        <w:rPr>
          <w:rFonts w:eastAsia="仿宋_GB2312" w:hAnsi="宋体" w:cs="宋体" w:hint="eastAsia"/>
          <w:kern w:val="0"/>
          <w:sz w:val="36"/>
          <w:szCs w:val="36"/>
        </w:rPr>
        <w:t>项目负责人（签章）：</w:t>
      </w:r>
      <w:r w:rsidRPr="009D0177">
        <w:rPr>
          <w:rStyle w:val="ad"/>
          <w:rFonts w:ascii="楷体" w:eastAsia="楷体" w:hAnsi="楷体" w:hint="eastAsia"/>
          <w:spacing w:val="-4"/>
          <w:sz w:val="32"/>
          <w:szCs w:val="32"/>
        </w:rPr>
        <w:t>王传国</w:t>
      </w:r>
    </w:p>
    <w:p w14:paraId="7DACC143" w14:textId="77777777" w:rsidR="000048AA" w:rsidRPr="009D0177" w:rsidRDefault="00000000">
      <w:pPr>
        <w:spacing w:line="540" w:lineRule="exact"/>
        <w:ind w:left="273" w:firstLine="567"/>
        <w:rPr>
          <w:rStyle w:val="ad"/>
          <w:rFonts w:ascii="楷体" w:eastAsia="楷体" w:hAnsi="楷体" w:hint="eastAsia"/>
          <w:spacing w:val="-4"/>
          <w:sz w:val="32"/>
          <w:szCs w:val="32"/>
        </w:rPr>
      </w:pPr>
      <w:r w:rsidRPr="009D0177">
        <w:rPr>
          <w:rFonts w:eastAsia="仿宋_GB2312" w:hAnsi="宋体" w:cs="宋体" w:hint="eastAsia"/>
          <w:kern w:val="0"/>
          <w:sz w:val="36"/>
          <w:szCs w:val="36"/>
        </w:rPr>
        <w:t>填报时间：</w:t>
      </w:r>
      <w:r w:rsidRPr="009D0177">
        <w:rPr>
          <w:rStyle w:val="ad"/>
          <w:rFonts w:ascii="楷体" w:eastAsia="楷体" w:hAnsi="楷体" w:hint="eastAsia"/>
          <w:spacing w:val="-4"/>
          <w:sz w:val="32"/>
          <w:szCs w:val="32"/>
        </w:rPr>
        <w:t>2024年05月20日</w:t>
      </w:r>
    </w:p>
    <w:p w14:paraId="677F1B1A" w14:textId="77777777" w:rsidR="000048AA" w:rsidRPr="009D0177"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9D0177" w:rsidRDefault="000048AA">
      <w:pPr>
        <w:spacing w:line="540" w:lineRule="exact"/>
        <w:rPr>
          <w:rStyle w:val="ad"/>
          <w:rFonts w:ascii="黑体" w:eastAsia="黑体" w:hAnsi="黑体" w:hint="eastAsia"/>
          <w:b w:val="0"/>
          <w:spacing w:val="-4"/>
          <w:sz w:val="32"/>
          <w:szCs w:val="32"/>
        </w:rPr>
      </w:pPr>
    </w:p>
    <w:p w14:paraId="2EEB6E08" w14:textId="77777777" w:rsidR="000048AA" w:rsidRPr="009D0177" w:rsidRDefault="00000000">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一、基本情况</w:t>
      </w:r>
    </w:p>
    <w:p w14:paraId="18E9018D" w14:textId="77777777" w:rsidR="000048AA" w:rsidRPr="009D0177" w:rsidRDefault="00000000">
      <w:pPr>
        <w:spacing w:line="540" w:lineRule="exact"/>
        <w:ind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（一）项目概况</w:t>
      </w:r>
    </w:p>
    <w:p w14:paraId="3DED2D21"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1. 项目背景、主要内容及实施情况</w:t>
      </w:r>
      <w:r w:rsidRPr="009D0177">
        <w:rPr>
          <w:rStyle w:val="ad"/>
          <w:rFonts w:ascii="楷体" w:eastAsia="楷体" w:hAnsi="楷体" w:hint="eastAsia"/>
          <w:b w:val="0"/>
          <w:bCs w:val="0"/>
          <w:spacing w:val="-4"/>
          <w:sz w:val="32"/>
          <w:szCs w:val="32"/>
        </w:rPr>
        <w:br/>
        <w:t>（1）该项目实施背景：根据乌鲁木齐市总体土地储备和地磅片区卡子湾村成片开发计划，我区于2021年7月5日启动卡子湾村集体土地征收工作。共涉及人员727户、土地5478.25亩，征地补偿款共6.42亿元（不含社保费用约1.8亿元，青苗补偿及地上附属物约1亿元）。截止2022年12月31日，共计支付4843.31万元，还余59359.62尚未支付。为妥善解决信访问题，因此</w:t>
      </w:r>
      <w:proofErr w:type="gramStart"/>
      <w:r w:rsidRPr="009D0177">
        <w:rPr>
          <w:rStyle w:val="ad"/>
          <w:rFonts w:ascii="楷体" w:eastAsia="楷体" w:hAnsi="楷体" w:hint="eastAsia"/>
          <w:b w:val="0"/>
          <w:bCs w:val="0"/>
          <w:spacing w:val="-4"/>
          <w:sz w:val="32"/>
          <w:szCs w:val="32"/>
        </w:rPr>
        <w:t>根据米地管</w:t>
      </w:r>
      <w:proofErr w:type="gramEnd"/>
      <w:r w:rsidRPr="009D0177">
        <w:rPr>
          <w:rStyle w:val="ad"/>
          <w:rFonts w:ascii="楷体" w:eastAsia="楷体" w:hAnsi="楷体" w:hint="eastAsia"/>
          <w:b w:val="0"/>
          <w:bCs w:val="0"/>
          <w:spacing w:val="-4"/>
          <w:sz w:val="32"/>
          <w:szCs w:val="32"/>
        </w:rPr>
        <w:t>函【2023】4号安排本项目。</w:t>
      </w:r>
      <w:r w:rsidRPr="009D0177">
        <w:rPr>
          <w:rStyle w:val="ad"/>
          <w:rFonts w:ascii="楷体" w:eastAsia="楷体" w:hAnsi="楷体" w:hint="eastAsia"/>
          <w:b w:val="0"/>
          <w:bCs w:val="0"/>
          <w:spacing w:val="-4"/>
          <w:sz w:val="32"/>
          <w:szCs w:val="32"/>
        </w:rPr>
        <w:br/>
        <w:t>（2）项目2023年的主要实施内容由米东区</w:t>
      </w:r>
      <w:proofErr w:type="gramStart"/>
      <w:r w:rsidRPr="009D0177">
        <w:rPr>
          <w:rStyle w:val="ad"/>
          <w:rFonts w:ascii="楷体" w:eastAsia="楷体" w:hAnsi="楷体" w:hint="eastAsia"/>
          <w:b w:val="0"/>
          <w:bCs w:val="0"/>
          <w:spacing w:val="-4"/>
          <w:sz w:val="32"/>
          <w:szCs w:val="32"/>
        </w:rPr>
        <w:t>征收办</w:t>
      </w:r>
      <w:proofErr w:type="gramEnd"/>
      <w:r w:rsidRPr="009D0177">
        <w:rPr>
          <w:rStyle w:val="ad"/>
          <w:rFonts w:ascii="楷体" w:eastAsia="楷体" w:hAnsi="楷体" w:hint="eastAsia"/>
          <w:b w:val="0"/>
          <w:bCs w:val="0"/>
          <w:spacing w:val="-4"/>
          <w:sz w:val="32"/>
          <w:szCs w:val="32"/>
        </w:rPr>
        <w:t>向地磅街道卡子湾</w:t>
      </w:r>
      <w:proofErr w:type="gramStart"/>
      <w:r w:rsidRPr="009D0177">
        <w:rPr>
          <w:rStyle w:val="ad"/>
          <w:rFonts w:ascii="楷体" w:eastAsia="楷体" w:hAnsi="楷体" w:hint="eastAsia"/>
          <w:b w:val="0"/>
          <w:bCs w:val="0"/>
          <w:spacing w:val="-4"/>
          <w:sz w:val="32"/>
          <w:szCs w:val="32"/>
        </w:rPr>
        <w:t>村支付</w:t>
      </w:r>
      <w:proofErr w:type="gramEnd"/>
      <w:r w:rsidRPr="009D0177">
        <w:rPr>
          <w:rStyle w:val="ad"/>
          <w:rFonts w:ascii="楷体" w:eastAsia="楷体" w:hAnsi="楷体" w:hint="eastAsia"/>
          <w:b w:val="0"/>
          <w:bCs w:val="0"/>
          <w:spacing w:val="-4"/>
          <w:sz w:val="32"/>
          <w:szCs w:val="32"/>
        </w:rPr>
        <w:t>征地补偿款1000万元。</w:t>
      </w:r>
      <w:r w:rsidRPr="009D0177">
        <w:rPr>
          <w:rStyle w:val="ad"/>
          <w:rFonts w:ascii="楷体" w:eastAsia="楷体" w:hAnsi="楷体" w:hint="eastAsia"/>
          <w:b w:val="0"/>
          <w:bCs w:val="0"/>
          <w:spacing w:val="-4"/>
          <w:sz w:val="32"/>
          <w:szCs w:val="32"/>
        </w:rPr>
        <w:br/>
        <w:t>（3）2023年当年完成情况：实际完成情况为2023年4月米东区</w:t>
      </w:r>
      <w:proofErr w:type="gramStart"/>
      <w:r w:rsidRPr="009D0177">
        <w:rPr>
          <w:rStyle w:val="ad"/>
          <w:rFonts w:ascii="楷体" w:eastAsia="楷体" w:hAnsi="楷体" w:hint="eastAsia"/>
          <w:b w:val="0"/>
          <w:bCs w:val="0"/>
          <w:spacing w:val="-4"/>
          <w:sz w:val="32"/>
          <w:szCs w:val="32"/>
        </w:rPr>
        <w:t>征收办</w:t>
      </w:r>
      <w:proofErr w:type="gramEnd"/>
      <w:r w:rsidRPr="009D0177">
        <w:rPr>
          <w:rStyle w:val="ad"/>
          <w:rFonts w:ascii="楷体" w:eastAsia="楷体" w:hAnsi="楷体" w:hint="eastAsia"/>
          <w:b w:val="0"/>
          <w:bCs w:val="0"/>
          <w:spacing w:val="-4"/>
          <w:sz w:val="32"/>
          <w:szCs w:val="32"/>
        </w:rPr>
        <w:t>向地磅街道卡子湾</w:t>
      </w:r>
      <w:proofErr w:type="gramStart"/>
      <w:r w:rsidRPr="009D0177">
        <w:rPr>
          <w:rStyle w:val="ad"/>
          <w:rFonts w:ascii="楷体" w:eastAsia="楷体" w:hAnsi="楷体" w:hint="eastAsia"/>
          <w:b w:val="0"/>
          <w:bCs w:val="0"/>
          <w:spacing w:val="-4"/>
          <w:sz w:val="32"/>
          <w:szCs w:val="32"/>
        </w:rPr>
        <w:t>村支付</w:t>
      </w:r>
      <w:proofErr w:type="gramEnd"/>
      <w:r w:rsidRPr="009D0177">
        <w:rPr>
          <w:rStyle w:val="ad"/>
          <w:rFonts w:ascii="楷体" w:eastAsia="楷体" w:hAnsi="楷体" w:hint="eastAsia"/>
          <w:b w:val="0"/>
          <w:bCs w:val="0"/>
          <w:spacing w:val="-4"/>
          <w:sz w:val="32"/>
          <w:szCs w:val="32"/>
        </w:rPr>
        <w:t>征地补偿款1000万元</w:t>
      </w:r>
      <w:r w:rsidRPr="009D0177">
        <w:rPr>
          <w:rStyle w:val="ad"/>
          <w:rFonts w:ascii="楷体" w:eastAsia="楷体" w:hAnsi="楷体" w:hint="eastAsia"/>
          <w:b w:val="0"/>
          <w:bCs w:val="0"/>
          <w:spacing w:val="-4"/>
          <w:sz w:val="32"/>
          <w:szCs w:val="32"/>
        </w:rPr>
        <w:br/>
        <w:t>2. 资金投入和使用情况</w:t>
      </w:r>
      <w:r w:rsidRPr="009D0177">
        <w:rPr>
          <w:rStyle w:val="ad"/>
          <w:rFonts w:ascii="楷体" w:eastAsia="楷体" w:hAnsi="楷体" w:hint="eastAsia"/>
          <w:b w:val="0"/>
          <w:bCs w:val="0"/>
          <w:spacing w:val="-4"/>
          <w:sz w:val="32"/>
          <w:szCs w:val="32"/>
        </w:rPr>
        <w:br/>
        <w:t>（1）该项目资金投入情况：项目系2023年本级资金，共安排预算1000万元，于2023年年中追加部门预算批复项目，年中追加预算1000万元，全年无资金调整情况。</w:t>
      </w:r>
      <w:r w:rsidRPr="009D0177">
        <w:rPr>
          <w:rStyle w:val="ad"/>
          <w:rFonts w:ascii="楷体" w:eastAsia="楷体" w:hAnsi="楷体" w:hint="eastAsia"/>
          <w:b w:val="0"/>
          <w:bCs w:val="0"/>
          <w:spacing w:val="-4"/>
          <w:sz w:val="32"/>
          <w:szCs w:val="32"/>
        </w:rPr>
        <w:br/>
        <w:t>（2）该项目资金使用情况：①总预算情况：1000万元；②资金投入方向：由米东区</w:t>
      </w:r>
      <w:proofErr w:type="gramStart"/>
      <w:r w:rsidRPr="009D0177">
        <w:rPr>
          <w:rStyle w:val="ad"/>
          <w:rFonts w:ascii="楷体" w:eastAsia="楷体" w:hAnsi="楷体" w:hint="eastAsia"/>
          <w:b w:val="0"/>
          <w:bCs w:val="0"/>
          <w:spacing w:val="-4"/>
          <w:sz w:val="32"/>
          <w:szCs w:val="32"/>
        </w:rPr>
        <w:t>征收办</w:t>
      </w:r>
      <w:proofErr w:type="gramEnd"/>
      <w:r w:rsidRPr="009D0177">
        <w:rPr>
          <w:rStyle w:val="ad"/>
          <w:rFonts w:ascii="楷体" w:eastAsia="楷体" w:hAnsi="楷体" w:hint="eastAsia"/>
          <w:b w:val="0"/>
          <w:bCs w:val="0"/>
          <w:spacing w:val="-4"/>
          <w:sz w:val="32"/>
          <w:szCs w:val="32"/>
        </w:rPr>
        <w:t>向地磅街道卡子湾</w:t>
      </w:r>
      <w:proofErr w:type="gramStart"/>
      <w:r w:rsidRPr="009D0177">
        <w:rPr>
          <w:rStyle w:val="ad"/>
          <w:rFonts w:ascii="楷体" w:eastAsia="楷体" w:hAnsi="楷体" w:hint="eastAsia"/>
          <w:b w:val="0"/>
          <w:bCs w:val="0"/>
          <w:spacing w:val="-4"/>
          <w:sz w:val="32"/>
          <w:szCs w:val="32"/>
        </w:rPr>
        <w:t>村支付</w:t>
      </w:r>
      <w:proofErr w:type="gramEnd"/>
      <w:r w:rsidRPr="009D0177">
        <w:rPr>
          <w:rStyle w:val="ad"/>
          <w:rFonts w:ascii="楷体" w:eastAsia="楷体" w:hAnsi="楷体" w:hint="eastAsia"/>
          <w:b w:val="0"/>
          <w:bCs w:val="0"/>
          <w:spacing w:val="-4"/>
          <w:sz w:val="32"/>
          <w:szCs w:val="32"/>
        </w:rPr>
        <w:t>征地补偿款1000万元，实际执行1000万元；③预算执行率：100%。</w:t>
      </w:r>
    </w:p>
    <w:p w14:paraId="4EE91996" w14:textId="77777777" w:rsidR="000048AA" w:rsidRPr="009D0177" w:rsidRDefault="00000000">
      <w:pPr>
        <w:spacing w:line="540" w:lineRule="exact"/>
        <w:ind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（二）项目绩效目标</w:t>
      </w:r>
    </w:p>
    <w:p w14:paraId="5F877E16"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w:t>
      </w:r>
      <w:r w:rsidRPr="009D0177">
        <w:rPr>
          <w:rStyle w:val="ad"/>
          <w:rFonts w:ascii="楷体" w:eastAsia="楷体" w:hAnsi="楷体" w:hint="eastAsia"/>
          <w:b w:val="0"/>
          <w:bCs w:val="0"/>
          <w:spacing w:val="-4"/>
          <w:sz w:val="32"/>
          <w:szCs w:val="32"/>
        </w:rPr>
        <w:lastRenderedPageBreak/>
        <w:t>门预算绩效目标管理暂行办法&gt;的通知》（</w:t>
      </w:r>
      <w:proofErr w:type="gramStart"/>
      <w:r w:rsidRPr="009D0177">
        <w:rPr>
          <w:rStyle w:val="ad"/>
          <w:rFonts w:ascii="楷体" w:eastAsia="楷体" w:hAnsi="楷体" w:hint="eastAsia"/>
          <w:b w:val="0"/>
          <w:bCs w:val="0"/>
          <w:spacing w:val="-4"/>
          <w:sz w:val="32"/>
          <w:szCs w:val="32"/>
        </w:rPr>
        <w:t>乌财预</w:t>
      </w:r>
      <w:proofErr w:type="gramEnd"/>
      <w:r w:rsidRPr="009D0177">
        <w:rPr>
          <w:rStyle w:val="ad"/>
          <w:rFonts w:ascii="楷体" w:eastAsia="楷体" w:hAnsi="楷体" w:hint="eastAsia"/>
          <w:b w:val="0"/>
          <w:bCs w:val="0"/>
          <w:spacing w:val="-4"/>
          <w:sz w:val="32"/>
          <w:szCs w:val="32"/>
        </w:rPr>
        <w:t>〔2018〕56号）、《关于做好2019年部门预算项目支出绩效目标管理有关事宜的通知》（</w:t>
      </w:r>
      <w:proofErr w:type="gramStart"/>
      <w:r w:rsidRPr="009D0177">
        <w:rPr>
          <w:rStyle w:val="ad"/>
          <w:rFonts w:ascii="楷体" w:eastAsia="楷体" w:hAnsi="楷体" w:hint="eastAsia"/>
          <w:b w:val="0"/>
          <w:bCs w:val="0"/>
          <w:spacing w:val="-4"/>
          <w:sz w:val="32"/>
          <w:szCs w:val="32"/>
        </w:rPr>
        <w:t>乌财预</w:t>
      </w:r>
      <w:proofErr w:type="gramEnd"/>
      <w:r w:rsidRPr="009D0177">
        <w:rPr>
          <w:rStyle w:val="ad"/>
          <w:rFonts w:ascii="楷体" w:eastAsia="楷体" w:hAnsi="楷体" w:hint="eastAsia"/>
          <w:b w:val="0"/>
          <w:bCs w:val="0"/>
          <w:spacing w:val="-4"/>
          <w:sz w:val="32"/>
          <w:szCs w:val="32"/>
        </w:rPr>
        <w:t>〔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9D0177">
        <w:rPr>
          <w:rStyle w:val="ad"/>
          <w:rFonts w:ascii="楷体" w:eastAsia="楷体" w:hAnsi="楷体" w:hint="eastAsia"/>
          <w:b w:val="0"/>
          <w:bCs w:val="0"/>
          <w:spacing w:val="-4"/>
          <w:sz w:val="32"/>
          <w:szCs w:val="32"/>
        </w:rPr>
        <w:br/>
        <w:t>该项目为经常性项目。</w:t>
      </w:r>
      <w:r w:rsidRPr="009D0177">
        <w:rPr>
          <w:rStyle w:val="ad"/>
          <w:rFonts w:ascii="楷体" w:eastAsia="楷体" w:hAnsi="楷体" w:hint="eastAsia"/>
          <w:b w:val="0"/>
          <w:bCs w:val="0"/>
          <w:spacing w:val="-4"/>
          <w:sz w:val="32"/>
          <w:szCs w:val="32"/>
        </w:rPr>
        <w:br/>
        <w:t>该项目总体绩效目标：支付卡子湾村征地补偿款共6.42亿元。本项目的实施通过征地和土地整理，可以优化土地资源配置，促进区域经济的均衡发展，缩小城乡差距</w:t>
      </w:r>
      <w:r w:rsidRPr="009D0177">
        <w:rPr>
          <w:rStyle w:val="ad"/>
          <w:rFonts w:ascii="楷体" w:eastAsia="楷体" w:hAnsi="楷体" w:hint="eastAsia"/>
          <w:b w:val="0"/>
          <w:bCs w:val="0"/>
          <w:spacing w:val="-4"/>
          <w:sz w:val="32"/>
          <w:szCs w:val="32"/>
        </w:rPr>
        <w:br/>
        <w:t>该项目阶段性目标为：根据区财政财力安排1000万元征地补偿款。目的为支付征收补偿款，保障村集体利益，提高村集体收入，促进经济发展。</w:t>
      </w:r>
    </w:p>
    <w:p w14:paraId="6BFCEFBA" w14:textId="77777777" w:rsidR="000048AA" w:rsidRPr="009D0177" w:rsidRDefault="00000000">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二、绩效评价工作开展情况</w:t>
      </w:r>
    </w:p>
    <w:p w14:paraId="61859553" w14:textId="77777777" w:rsidR="000048AA" w:rsidRPr="009D0177" w:rsidRDefault="00000000">
      <w:pPr>
        <w:spacing w:line="540" w:lineRule="exact"/>
        <w:ind w:firstLineChars="181"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（一）绩效评价目的、对象和范围</w:t>
      </w:r>
    </w:p>
    <w:p w14:paraId="5CBE7A93"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1. 绩效评价完整性</w:t>
      </w:r>
      <w:r w:rsidRPr="009D0177">
        <w:rPr>
          <w:rStyle w:val="ad"/>
          <w:rFonts w:ascii="楷体" w:eastAsia="楷体" w:hAnsi="楷体" w:hint="eastAsia"/>
          <w:b w:val="0"/>
          <w:bCs w:val="0"/>
          <w:spacing w:val="-4"/>
          <w:sz w:val="32"/>
          <w:szCs w:val="32"/>
        </w:rPr>
        <w:br/>
        <w:t>卡子湾村征地补偿项目的总体目标为：向卡子湾</w:t>
      </w:r>
      <w:proofErr w:type="gramStart"/>
      <w:r w:rsidRPr="009D0177">
        <w:rPr>
          <w:rStyle w:val="ad"/>
          <w:rFonts w:ascii="楷体" w:eastAsia="楷体" w:hAnsi="楷体" w:hint="eastAsia"/>
          <w:b w:val="0"/>
          <w:bCs w:val="0"/>
          <w:spacing w:val="-4"/>
          <w:sz w:val="32"/>
          <w:szCs w:val="32"/>
        </w:rPr>
        <w:t>村支付</w:t>
      </w:r>
      <w:proofErr w:type="gramEnd"/>
      <w:r w:rsidRPr="009D0177">
        <w:rPr>
          <w:rStyle w:val="ad"/>
          <w:rFonts w:ascii="楷体" w:eastAsia="楷体" w:hAnsi="楷体" w:hint="eastAsia"/>
          <w:b w:val="0"/>
          <w:bCs w:val="0"/>
          <w:spacing w:val="-4"/>
          <w:sz w:val="32"/>
          <w:szCs w:val="32"/>
        </w:rPr>
        <w:t>征地补偿款共6.42亿元。本项目的实施通过征地和土地整理，可以优化土地资源配置，促进区域经济的均衡发展，缩小城乡差距。在2023年阶段目标为向乌卡子湾村</w:t>
      </w:r>
      <w:proofErr w:type="gramStart"/>
      <w:r w:rsidRPr="009D0177">
        <w:rPr>
          <w:rStyle w:val="ad"/>
          <w:rFonts w:ascii="楷体" w:eastAsia="楷体" w:hAnsi="楷体" w:hint="eastAsia"/>
          <w:b w:val="0"/>
          <w:bCs w:val="0"/>
          <w:spacing w:val="-4"/>
          <w:sz w:val="32"/>
          <w:szCs w:val="32"/>
        </w:rPr>
        <w:t>支付支付征收款</w:t>
      </w:r>
      <w:proofErr w:type="gramEnd"/>
      <w:r w:rsidRPr="009D0177">
        <w:rPr>
          <w:rStyle w:val="ad"/>
          <w:rFonts w:ascii="楷体" w:eastAsia="楷体" w:hAnsi="楷体" w:hint="eastAsia"/>
          <w:b w:val="0"/>
          <w:bCs w:val="0"/>
          <w:spacing w:val="-4"/>
          <w:sz w:val="32"/>
          <w:szCs w:val="32"/>
        </w:rPr>
        <w:t>1000万元。本项目的实施通过征地和土地整理，可以优化土地资源配置，促进</w:t>
      </w:r>
      <w:r w:rsidRPr="009D0177">
        <w:rPr>
          <w:rStyle w:val="ad"/>
          <w:rFonts w:ascii="楷体" w:eastAsia="楷体" w:hAnsi="楷体" w:hint="eastAsia"/>
          <w:b w:val="0"/>
          <w:bCs w:val="0"/>
          <w:spacing w:val="-4"/>
          <w:sz w:val="32"/>
          <w:szCs w:val="32"/>
        </w:rPr>
        <w:lastRenderedPageBreak/>
        <w:t>区域经济的均衡发展，缩小城乡差距，保障村集体利益，提高村集体收入，促进经济发展。该项目涉及卡子湾村集体土地征收，征收补偿标准按照一类地价190500元，其绩效目标可以通过绩效评价体系进行反应体现。</w:t>
      </w:r>
      <w:r w:rsidRPr="009D0177">
        <w:rPr>
          <w:rStyle w:val="ad"/>
          <w:rFonts w:ascii="楷体" w:eastAsia="楷体" w:hAnsi="楷体" w:hint="eastAsia"/>
          <w:b w:val="0"/>
          <w:bCs w:val="0"/>
          <w:spacing w:val="-4"/>
          <w:sz w:val="32"/>
          <w:szCs w:val="32"/>
        </w:rPr>
        <w:br/>
        <w:t>项目计划向</w:t>
      </w:r>
      <w:proofErr w:type="gramStart"/>
      <w:r w:rsidRPr="009D0177">
        <w:rPr>
          <w:rStyle w:val="ad"/>
          <w:rFonts w:ascii="楷体" w:eastAsia="楷体" w:hAnsi="楷体" w:hint="eastAsia"/>
          <w:b w:val="0"/>
          <w:bCs w:val="0"/>
          <w:spacing w:val="-4"/>
          <w:sz w:val="32"/>
          <w:szCs w:val="32"/>
        </w:rPr>
        <w:t>向</w:t>
      </w:r>
      <w:proofErr w:type="gramEnd"/>
      <w:r w:rsidRPr="009D0177">
        <w:rPr>
          <w:rStyle w:val="ad"/>
          <w:rFonts w:ascii="楷体" w:eastAsia="楷体" w:hAnsi="楷体" w:hint="eastAsia"/>
          <w:b w:val="0"/>
          <w:bCs w:val="0"/>
          <w:spacing w:val="-4"/>
          <w:sz w:val="32"/>
          <w:szCs w:val="32"/>
        </w:rPr>
        <w:t>卡子湾</w:t>
      </w:r>
      <w:proofErr w:type="gramStart"/>
      <w:r w:rsidRPr="009D0177">
        <w:rPr>
          <w:rStyle w:val="ad"/>
          <w:rFonts w:ascii="楷体" w:eastAsia="楷体" w:hAnsi="楷体" w:hint="eastAsia"/>
          <w:b w:val="0"/>
          <w:bCs w:val="0"/>
          <w:spacing w:val="-4"/>
          <w:sz w:val="32"/>
          <w:szCs w:val="32"/>
        </w:rPr>
        <w:t>村支付</w:t>
      </w:r>
      <w:proofErr w:type="gramEnd"/>
      <w:r w:rsidRPr="009D0177">
        <w:rPr>
          <w:rStyle w:val="ad"/>
          <w:rFonts w:ascii="楷体" w:eastAsia="楷体" w:hAnsi="楷体" w:hint="eastAsia"/>
          <w:b w:val="0"/>
          <w:bCs w:val="0"/>
          <w:spacing w:val="-4"/>
          <w:sz w:val="32"/>
          <w:szCs w:val="32"/>
        </w:rPr>
        <w:t>征地补偿款共1000万元，实际过程中资金到位1000万元，实际支付1000万元，因此预算执行率为100%，项目执行率100%。达到年初预期效果。</w:t>
      </w:r>
      <w:r w:rsidRPr="009D0177">
        <w:rPr>
          <w:rStyle w:val="ad"/>
          <w:rFonts w:ascii="楷体" w:eastAsia="楷体" w:hAnsi="楷体" w:hint="eastAsia"/>
          <w:b w:val="0"/>
          <w:bCs w:val="0"/>
          <w:spacing w:val="-4"/>
          <w:sz w:val="32"/>
          <w:szCs w:val="32"/>
        </w:rPr>
        <w:br/>
        <w:t>会计凭证作为评价数据的来源，真实合理的反应了该项目，确保了数据的准确性和完整性。</w:t>
      </w:r>
      <w:r w:rsidRPr="009D0177">
        <w:rPr>
          <w:rStyle w:val="ad"/>
          <w:rFonts w:ascii="楷体" w:eastAsia="楷体" w:hAnsi="楷体" w:hint="eastAsia"/>
          <w:b w:val="0"/>
          <w:bCs w:val="0"/>
          <w:spacing w:val="-4"/>
          <w:sz w:val="32"/>
          <w:szCs w:val="32"/>
        </w:rPr>
        <w:br/>
        <w:t>2. 评价目的</w:t>
      </w:r>
      <w:r w:rsidRPr="009D0177">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卡子湾村征地补偿款（第一次）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9D0177">
        <w:rPr>
          <w:rStyle w:val="ad"/>
          <w:rFonts w:ascii="楷体" w:eastAsia="楷体" w:hAnsi="楷体" w:hint="eastAsia"/>
          <w:b w:val="0"/>
          <w:bCs w:val="0"/>
          <w:spacing w:val="-4"/>
          <w:sz w:val="32"/>
          <w:szCs w:val="32"/>
        </w:rPr>
        <w:br/>
        <w:t>3. 评价对象</w:t>
      </w:r>
      <w:r w:rsidRPr="009D0177">
        <w:rPr>
          <w:rStyle w:val="ad"/>
          <w:rFonts w:ascii="楷体" w:eastAsia="楷体" w:hAnsi="楷体" w:hint="eastAsia"/>
          <w:b w:val="0"/>
          <w:bCs w:val="0"/>
          <w:spacing w:val="-4"/>
          <w:sz w:val="32"/>
          <w:szCs w:val="32"/>
        </w:rPr>
        <w:br/>
        <w:t>（1）绩效评价的对象：卡子湾村征地补偿款（第一次）项目</w:t>
      </w:r>
      <w:r w:rsidRPr="009D0177">
        <w:rPr>
          <w:rStyle w:val="ad"/>
          <w:rFonts w:ascii="楷体" w:eastAsia="楷体" w:hAnsi="楷体" w:hint="eastAsia"/>
          <w:b w:val="0"/>
          <w:bCs w:val="0"/>
          <w:spacing w:val="-4"/>
          <w:sz w:val="32"/>
          <w:szCs w:val="32"/>
        </w:rPr>
        <w:br/>
        <w:t>4. 绩效评价范围</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（1）时间范围：2023年1月1日至2023年12月31日。</w:t>
      </w:r>
      <w:r w:rsidRPr="009D0177">
        <w:rPr>
          <w:rStyle w:val="ad"/>
          <w:rFonts w:ascii="楷体" w:eastAsia="楷体" w:hAnsi="楷体" w:hint="eastAsia"/>
          <w:b w:val="0"/>
          <w:bCs w:val="0"/>
          <w:spacing w:val="-4"/>
          <w:sz w:val="32"/>
          <w:szCs w:val="32"/>
        </w:rPr>
        <w:br/>
        <w:t>（2）项目范围：卡子湾村征地补偿款（第一次）根据乌鲁木齐市总体土地储备和地磅片区卡子湾村成片开发计划，我区于2021年7月5日启动卡子湾村集体土地征收工作。共涉及人员727户、土地5478.25亩，征地补偿款共6.42亿元（不含社保费用约1.8亿元，青苗补偿及地上附属物约1亿元）。该项目基本符合法律法规、相关政策、发展规划以及部门职责；项目设有绩效目标，且绩效目标也与实际工作内容具有相关性、项目预期产出效益和效果符合正常的业绩水平、项目绩效目标也已细化分解为具体的绩效指标；补偿资金按照补偿标准进行支付，2023年工作实现社会效益明显，</w:t>
      </w:r>
      <w:proofErr w:type="gramStart"/>
      <w:r w:rsidRPr="009D0177">
        <w:rPr>
          <w:rStyle w:val="ad"/>
          <w:rFonts w:ascii="楷体" w:eastAsia="楷体" w:hAnsi="楷体" w:hint="eastAsia"/>
          <w:b w:val="0"/>
          <w:bCs w:val="0"/>
          <w:spacing w:val="-4"/>
          <w:sz w:val="32"/>
          <w:szCs w:val="32"/>
        </w:rPr>
        <w:t>分发挥</w:t>
      </w:r>
      <w:proofErr w:type="gramEnd"/>
      <w:r w:rsidRPr="009D0177">
        <w:rPr>
          <w:rStyle w:val="ad"/>
          <w:rFonts w:ascii="楷体" w:eastAsia="楷体" w:hAnsi="楷体" w:hint="eastAsia"/>
          <w:b w:val="0"/>
          <w:bCs w:val="0"/>
          <w:spacing w:val="-4"/>
          <w:sz w:val="32"/>
          <w:szCs w:val="32"/>
        </w:rPr>
        <w:t>土地资源的优势，提高土地利用效率。但还是存在不足之处，包括资金支付不到位，导致信访问题严重，管理制度不健全等问题，因此在未来项目的开展中应建立健全资金监管制度，发挥财政资金效益以及建立健全内控制度</w:t>
      </w:r>
    </w:p>
    <w:p w14:paraId="1271490C" w14:textId="77777777" w:rsidR="000048AA" w:rsidRPr="009D0177" w:rsidRDefault="00000000">
      <w:pPr>
        <w:spacing w:line="540" w:lineRule="exact"/>
        <w:ind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（二）绩效评价原则、评价指标体系、评价方法、评价标准</w:t>
      </w:r>
    </w:p>
    <w:p w14:paraId="1F0C1D90"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1. 评价原则</w:t>
      </w:r>
      <w:r w:rsidRPr="009D0177">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9D0177">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9D0177">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w:t>
      </w:r>
      <w:r w:rsidRPr="009D0177">
        <w:rPr>
          <w:rStyle w:val="ad"/>
          <w:rFonts w:ascii="楷体" w:eastAsia="楷体" w:hAnsi="楷体" w:hint="eastAsia"/>
          <w:b w:val="0"/>
          <w:bCs w:val="0"/>
          <w:spacing w:val="-4"/>
          <w:sz w:val="32"/>
          <w:szCs w:val="32"/>
        </w:rPr>
        <w:lastRenderedPageBreak/>
        <w:t>低效要压减、无效要问责。</w:t>
      </w:r>
      <w:r w:rsidRPr="009D0177">
        <w:rPr>
          <w:rStyle w:val="ad"/>
          <w:rFonts w:ascii="楷体" w:eastAsia="楷体" w:hAnsi="楷体" w:hint="eastAsia"/>
          <w:b w:val="0"/>
          <w:bCs w:val="0"/>
          <w:spacing w:val="-4"/>
          <w:sz w:val="32"/>
          <w:szCs w:val="32"/>
        </w:rPr>
        <w:br/>
        <w:t>（4）公开透明。绩效评价结果应依法依规公开，并自觉接受社会监督。</w:t>
      </w:r>
      <w:r w:rsidRPr="009D0177">
        <w:rPr>
          <w:rStyle w:val="ad"/>
          <w:rFonts w:ascii="楷体" w:eastAsia="楷体" w:hAnsi="楷体" w:hint="eastAsia"/>
          <w:b w:val="0"/>
          <w:bCs w:val="0"/>
          <w:spacing w:val="-4"/>
          <w:sz w:val="32"/>
          <w:szCs w:val="32"/>
        </w:rPr>
        <w:br/>
        <w:t>2. 评价指标体系</w:t>
      </w:r>
      <w:r w:rsidRPr="009D0177">
        <w:rPr>
          <w:rStyle w:val="ad"/>
          <w:rFonts w:ascii="楷体" w:eastAsia="楷体" w:hAnsi="楷体" w:hint="eastAsia"/>
          <w:b w:val="0"/>
          <w:bCs w:val="0"/>
          <w:spacing w:val="-4"/>
          <w:sz w:val="32"/>
          <w:szCs w:val="32"/>
        </w:rPr>
        <w:br/>
        <w:t>绩效评价指标体系作为衡量绩效目标实现程度的考核工具，一般遵循以下原则：</w:t>
      </w:r>
      <w:r w:rsidRPr="009D0177">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9D0177">
        <w:rPr>
          <w:rStyle w:val="ad"/>
          <w:rFonts w:ascii="楷体" w:eastAsia="楷体" w:hAnsi="楷体" w:hint="eastAsia"/>
          <w:b w:val="0"/>
          <w:bCs w:val="0"/>
          <w:spacing w:val="-4"/>
          <w:sz w:val="32"/>
          <w:szCs w:val="32"/>
        </w:rPr>
        <w:br/>
        <w:t>（2）重要性原则：应当优先使用最</w:t>
      </w:r>
      <w:proofErr w:type="gramStart"/>
      <w:r w:rsidRPr="009D0177">
        <w:rPr>
          <w:rStyle w:val="ad"/>
          <w:rFonts w:ascii="楷体" w:eastAsia="楷体" w:hAnsi="楷体" w:hint="eastAsia"/>
          <w:b w:val="0"/>
          <w:bCs w:val="0"/>
          <w:spacing w:val="-4"/>
          <w:sz w:val="32"/>
          <w:szCs w:val="32"/>
        </w:rPr>
        <w:t>具评价</w:t>
      </w:r>
      <w:proofErr w:type="gramEnd"/>
      <w:r w:rsidRPr="009D0177">
        <w:rPr>
          <w:rStyle w:val="ad"/>
          <w:rFonts w:ascii="楷体" w:eastAsia="楷体" w:hAnsi="楷体" w:hint="eastAsia"/>
          <w:b w:val="0"/>
          <w:bCs w:val="0"/>
          <w:spacing w:val="-4"/>
          <w:sz w:val="32"/>
          <w:szCs w:val="32"/>
        </w:rPr>
        <w:t>对象代表性、最能反映评价要求的核心指标。</w:t>
      </w:r>
      <w:r w:rsidRPr="009D0177">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9D0177">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w:t>
      </w:r>
      <w:proofErr w:type="gramStart"/>
      <w:r w:rsidRPr="009D0177">
        <w:rPr>
          <w:rStyle w:val="ad"/>
          <w:rFonts w:ascii="楷体" w:eastAsia="楷体" w:hAnsi="楷体" w:hint="eastAsia"/>
          <w:b w:val="0"/>
          <w:bCs w:val="0"/>
          <w:spacing w:val="-4"/>
          <w:sz w:val="32"/>
          <w:szCs w:val="32"/>
        </w:rPr>
        <w:t>可</w:t>
      </w:r>
      <w:proofErr w:type="gramEnd"/>
      <w:r w:rsidRPr="009D0177">
        <w:rPr>
          <w:rStyle w:val="ad"/>
          <w:rFonts w:ascii="楷体" w:eastAsia="楷体" w:hAnsi="楷体" w:hint="eastAsia"/>
          <w:b w:val="0"/>
          <w:bCs w:val="0"/>
          <w:spacing w:val="-4"/>
          <w:sz w:val="32"/>
          <w:szCs w:val="32"/>
        </w:rPr>
        <w:t>持续影响等。</w:t>
      </w:r>
      <w:r w:rsidRPr="009D0177">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9D0177">
        <w:rPr>
          <w:rStyle w:val="ad"/>
          <w:rFonts w:ascii="楷体" w:eastAsia="楷体" w:hAnsi="楷体" w:hint="eastAsia"/>
          <w:b w:val="0"/>
          <w:bCs w:val="0"/>
          <w:spacing w:val="-4"/>
          <w:sz w:val="32"/>
          <w:szCs w:val="32"/>
        </w:rPr>
        <w:br/>
        <w:t>本项目的评价指标体系建立如表2-1所示。</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br/>
        <w:t>表2-1 项目支出绩效评价指标体系</w:t>
      </w:r>
      <w:r w:rsidRPr="009D0177">
        <w:rPr>
          <w:rStyle w:val="ad"/>
          <w:rFonts w:ascii="楷体" w:eastAsia="楷体" w:hAnsi="楷体" w:hint="eastAsia"/>
          <w:b w:val="0"/>
          <w:bCs w:val="0"/>
          <w:spacing w:val="-4"/>
          <w:sz w:val="32"/>
          <w:szCs w:val="32"/>
        </w:rPr>
        <w:br/>
        <w:t>一级指标 二级指标 三级指标 指标解释 指标说明</w:t>
      </w:r>
      <w:r w:rsidRPr="009D0177">
        <w:rPr>
          <w:rStyle w:val="ad"/>
          <w:rFonts w:ascii="楷体" w:eastAsia="楷体" w:hAnsi="楷体" w:hint="eastAsia"/>
          <w:b w:val="0"/>
          <w:bCs w:val="0"/>
          <w:spacing w:val="-4"/>
          <w:sz w:val="32"/>
          <w:szCs w:val="32"/>
        </w:rPr>
        <w:br/>
        <w:t>决策 项目立项 立项依据</w:t>
      </w:r>
      <w:r w:rsidRPr="009D0177">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①项目立项是否符合国家法律法规、国民经济发展规划和相关政策；</w:t>
      </w:r>
      <w:r w:rsidRPr="009D0177">
        <w:rPr>
          <w:rStyle w:val="ad"/>
          <w:rFonts w:ascii="楷体" w:eastAsia="楷体" w:hAnsi="楷体" w:hint="eastAsia"/>
          <w:b w:val="0"/>
          <w:bCs w:val="0"/>
          <w:spacing w:val="-4"/>
          <w:sz w:val="32"/>
          <w:szCs w:val="32"/>
        </w:rPr>
        <w:br/>
        <w:t>②项目立项是否符合行业发展规划和政策要求；</w:t>
      </w:r>
      <w:r w:rsidRPr="009D0177">
        <w:rPr>
          <w:rStyle w:val="ad"/>
          <w:rFonts w:ascii="楷体" w:eastAsia="楷体" w:hAnsi="楷体" w:hint="eastAsia"/>
          <w:b w:val="0"/>
          <w:bCs w:val="0"/>
          <w:spacing w:val="-4"/>
          <w:sz w:val="32"/>
          <w:szCs w:val="32"/>
        </w:rPr>
        <w:br/>
        <w:t>③项目立项是否与部门职责范围相符，属于部门履职所需；</w:t>
      </w:r>
      <w:r w:rsidRPr="009D0177">
        <w:rPr>
          <w:rStyle w:val="ad"/>
          <w:rFonts w:ascii="楷体" w:eastAsia="楷体" w:hAnsi="楷体" w:hint="eastAsia"/>
          <w:b w:val="0"/>
          <w:bCs w:val="0"/>
          <w:spacing w:val="-4"/>
          <w:sz w:val="32"/>
          <w:szCs w:val="32"/>
        </w:rPr>
        <w:br/>
        <w:t>④项目是否属于公共财政支持范围，是否符合中央、地方事权支出责任划分原则；</w:t>
      </w:r>
      <w:r w:rsidRPr="009D0177">
        <w:rPr>
          <w:rStyle w:val="ad"/>
          <w:rFonts w:ascii="楷体" w:eastAsia="楷体" w:hAnsi="楷体" w:hint="eastAsia"/>
          <w:b w:val="0"/>
          <w:bCs w:val="0"/>
          <w:spacing w:val="-4"/>
          <w:sz w:val="32"/>
          <w:szCs w:val="32"/>
        </w:rPr>
        <w:br/>
        <w:t>⑤项目是否与相关部门同类项目或部门内部相关项目重复。</w:t>
      </w:r>
      <w:r w:rsidRPr="009D0177">
        <w:rPr>
          <w:rStyle w:val="ad"/>
          <w:rFonts w:ascii="楷体" w:eastAsia="楷体" w:hAnsi="楷体" w:hint="eastAsia"/>
          <w:b w:val="0"/>
          <w:bCs w:val="0"/>
          <w:spacing w:val="-4"/>
          <w:sz w:val="32"/>
          <w:szCs w:val="32"/>
        </w:rPr>
        <w:br/>
        <w:t>立项程序</w:t>
      </w:r>
      <w:r w:rsidRPr="009D0177">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9D0177">
        <w:rPr>
          <w:rStyle w:val="ad"/>
          <w:rFonts w:ascii="楷体" w:eastAsia="楷体" w:hAnsi="楷体" w:hint="eastAsia"/>
          <w:b w:val="0"/>
          <w:bCs w:val="0"/>
          <w:spacing w:val="-4"/>
          <w:sz w:val="32"/>
          <w:szCs w:val="32"/>
        </w:rPr>
        <w:br/>
        <w:t>①项目是否按照规定的程序申请设立；</w:t>
      </w:r>
      <w:r w:rsidRPr="009D0177">
        <w:rPr>
          <w:rStyle w:val="ad"/>
          <w:rFonts w:ascii="楷体" w:eastAsia="楷体" w:hAnsi="楷体" w:hint="eastAsia"/>
          <w:b w:val="0"/>
          <w:bCs w:val="0"/>
          <w:spacing w:val="-4"/>
          <w:sz w:val="32"/>
          <w:szCs w:val="32"/>
        </w:rPr>
        <w:br/>
        <w:t>②审批文件、材料是否符合相关要求；</w:t>
      </w:r>
      <w:r w:rsidRPr="009D0177">
        <w:rPr>
          <w:rStyle w:val="ad"/>
          <w:rFonts w:ascii="楷体" w:eastAsia="楷体" w:hAnsi="楷体" w:hint="eastAsia"/>
          <w:b w:val="0"/>
          <w:bCs w:val="0"/>
          <w:spacing w:val="-4"/>
          <w:sz w:val="32"/>
          <w:szCs w:val="32"/>
        </w:rPr>
        <w:br/>
        <w:t>③事前是否已经过必要的可行性研究、专家论证、风险评估、绩效评估、集体决策。</w:t>
      </w:r>
      <w:r w:rsidRPr="009D0177">
        <w:rPr>
          <w:rStyle w:val="ad"/>
          <w:rFonts w:ascii="楷体" w:eastAsia="楷体" w:hAnsi="楷体" w:hint="eastAsia"/>
          <w:b w:val="0"/>
          <w:bCs w:val="0"/>
          <w:spacing w:val="-4"/>
          <w:sz w:val="32"/>
          <w:szCs w:val="32"/>
        </w:rPr>
        <w:br/>
        <w:t>绩效目标 绩效目标</w:t>
      </w:r>
      <w:r w:rsidRPr="009D0177">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9D0177">
        <w:rPr>
          <w:rStyle w:val="ad"/>
          <w:rFonts w:ascii="楷体" w:eastAsia="楷体" w:hAnsi="楷体" w:hint="eastAsia"/>
          <w:b w:val="0"/>
          <w:bCs w:val="0"/>
          <w:spacing w:val="-4"/>
          <w:sz w:val="32"/>
          <w:szCs w:val="32"/>
        </w:rPr>
        <w:br/>
        <w:t>（如未设定预算绩效目标，也可考核其他工作任务目标）</w:t>
      </w:r>
      <w:r w:rsidRPr="009D0177">
        <w:rPr>
          <w:rStyle w:val="ad"/>
          <w:rFonts w:ascii="楷体" w:eastAsia="楷体" w:hAnsi="楷体" w:hint="eastAsia"/>
          <w:b w:val="0"/>
          <w:bCs w:val="0"/>
          <w:spacing w:val="-4"/>
          <w:sz w:val="32"/>
          <w:szCs w:val="32"/>
        </w:rPr>
        <w:br/>
        <w:t>①项目是否有绩效目标；</w:t>
      </w:r>
      <w:r w:rsidRPr="009D0177">
        <w:rPr>
          <w:rStyle w:val="ad"/>
          <w:rFonts w:ascii="楷体" w:eastAsia="楷体" w:hAnsi="楷体" w:hint="eastAsia"/>
          <w:b w:val="0"/>
          <w:bCs w:val="0"/>
          <w:spacing w:val="-4"/>
          <w:sz w:val="32"/>
          <w:szCs w:val="32"/>
        </w:rPr>
        <w:br/>
        <w:t>②项目绩效目标与实际工作内容是否具有相关性；</w:t>
      </w:r>
      <w:r w:rsidRPr="009D0177">
        <w:rPr>
          <w:rStyle w:val="ad"/>
          <w:rFonts w:ascii="楷体" w:eastAsia="楷体" w:hAnsi="楷体" w:hint="eastAsia"/>
          <w:b w:val="0"/>
          <w:bCs w:val="0"/>
          <w:spacing w:val="-4"/>
          <w:sz w:val="32"/>
          <w:szCs w:val="32"/>
        </w:rPr>
        <w:br/>
        <w:t>③项目预期产出效益和效果是否符合正常的业绩水平；</w:t>
      </w:r>
      <w:r w:rsidRPr="009D0177">
        <w:rPr>
          <w:rStyle w:val="ad"/>
          <w:rFonts w:ascii="楷体" w:eastAsia="楷体" w:hAnsi="楷体" w:hint="eastAsia"/>
          <w:b w:val="0"/>
          <w:bCs w:val="0"/>
          <w:spacing w:val="-4"/>
          <w:sz w:val="32"/>
          <w:szCs w:val="32"/>
        </w:rPr>
        <w:br/>
        <w:t>④是否与预算确定的项目投资额或资金量相匹配。</w:t>
      </w:r>
      <w:r w:rsidRPr="009D0177">
        <w:rPr>
          <w:rStyle w:val="ad"/>
          <w:rFonts w:ascii="楷体" w:eastAsia="楷体" w:hAnsi="楷体" w:hint="eastAsia"/>
          <w:b w:val="0"/>
          <w:bCs w:val="0"/>
          <w:spacing w:val="-4"/>
          <w:sz w:val="32"/>
          <w:szCs w:val="32"/>
        </w:rPr>
        <w:br/>
        <w:t>决策 绩效目标 绩效指标</w:t>
      </w:r>
      <w:r w:rsidRPr="009D0177">
        <w:rPr>
          <w:rStyle w:val="ad"/>
          <w:rFonts w:ascii="楷体" w:eastAsia="楷体" w:hAnsi="楷体" w:hint="eastAsia"/>
          <w:b w:val="0"/>
          <w:bCs w:val="0"/>
          <w:spacing w:val="-4"/>
          <w:sz w:val="32"/>
          <w:szCs w:val="32"/>
        </w:rPr>
        <w:br/>
        <w:t>明确性 依据绩效目标设定的绩效指标是否清晰、细化、可衡量</w:t>
      </w:r>
      <w:r w:rsidRPr="009D0177">
        <w:rPr>
          <w:rStyle w:val="ad"/>
          <w:rFonts w:ascii="楷体" w:eastAsia="楷体" w:hAnsi="楷体" w:hint="eastAsia"/>
          <w:b w:val="0"/>
          <w:bCs w:val="0"/>
          <w:spacing w:val="-4"/>
          <w:sz w:val="32"/>
          <w:szCs w:val="32"/>
        </w:rPr>
        <w:lastRenderedPageBreak/>
        <w:t>等，用以反映和考核项目绩效目标的</w:t>
      </w:r>
      <w:proofErr w:type="gramStart"/>
      <w:r w:rsidRPr="009D0177">
        <w:rPr>
          <w:rStyle w:val="ad"/>
          <w:rFonts w:ascii="楷体" w:eastAsia="楷体" w:hAnsi="楷体" w:hint="eastAsia"/>
          <w:b w:val="0"/>
          <w:bCs w:val="0"/>
          <w:spacing w:val="-4"/>
          <w:sz w:val="32"/>
          <w:szCs w:val="32"/>
        </w:rPr>
        <w:t>明细化</w:t>
      </w:r>
      <w:proofErr w:type="gramEnd"/>
      <w:r w:rsidRPr="009D0177">
        <w:rPr>
          <w:rStyle w:val="ad"/>
          <w:rFonts w:ascii="楷体" w:eastAsia="楷体" w:hAnsi="楷体" w:hint="eastAsia"/>
          <w:b w:val="0"/>
          <w:bCs w:val="0"/>
          <w:spacing w:val="-4"/>
          <w:sz w:val="32"/>
          <w:szCs w:val="32"/>
        </w:rPr>
        <w:t>情况。 评价要点：</w:t>
      </w:r>
      <w:r w:rsidRPr="009D0177">
        <w:rPr>
          <w:rStyle w:val="ad"/>
          <w:rFonts w:ascii="楷体" w:eastAsia="楷体" w:hAnsi="楷体" w:hint="eastAsia"/>
          <w:b w:val="0"/>
          <w:bCs w:val="0"/>
          <w:spacing w:val="-4"/>
          <w:sz w:val="32"/>
          <w:szCs w:val="32"/>
        </w:rPr>
        <w:br/>
        <w:t>①是否将项目绩效目标细化分解为具体的绩效指标；</w:t>
      </w:r>
      <w:r w:rsidRPr="009D0177">
        <w:rPr>
          <w:rStyle w:val="ad"/>
          <w:rFonts w:ascii="楷体" w:eastAsia="楷体" w:hAnsi="楷体" w:hint="eastAsia"/>
          <w:b w:val="0"/>
          <w:bCs w:val="0"/>
          <w:spacing w:val="-4"/>
          <w:sz w:val="32"/>
          <w:szCs w:val="32"/>
        </w:rPr>
        <w:br/>
        <w:t>②是否通过清晰、可衡量的指标</w:t>
      </w:r>
      <w:proofErr w:type="gramStart"/>
      <w:r w:rsidRPr="009D0177">
        <w:rPr>
          <w:rStyle w:val="ad"/>
          <w:rFonts w:ascii="楷体" w:eastAsia="楷体" w:hAnsi="楷体" w:hint="eastAsia"/>
          <w:b w:val="0"/>
          <w:bCs w:val="0"/>
          <w:spacing w:val="-4"/>
          <w:sz w:val="32"/>
          <w:szCs w:val="32"/>
        </w:rPr>
        <w:t>值予以</w:t>
      </w:r>
      <w:proofErr w:type="gramEnd"/>
      <w:r w:rsidRPr="009D0177">
        <w:rPr>
          <w:rStyle w:val="ad"/>
          <w:rFonts w:ascii="楷体" w:eastAsia="楷体" w:hAnsi="楷体" w:hint="eastAsia"/>
          <w:b w:val="0"/>
          <w:bCs w:val="0"/>
          <w:spacing w:val="-4"/>
          <w:sz w:val="32"/>
          <w:szCs w:val="32"/>
        </w:rPr>
        <w:t>体现；</w:t>
      </w:r>
      <w:r w:rsidRPr="009D0177">
        <w:rPr>
          <w:rStyle w:val="ad"/>
          <w:rFonts w:ascii="楷体" w:eastAsia="楷体" w:hAnsi="楷体" w:hint="eastAsia"/>
          <w:b w:val="0"/>
          <w:bCs w:val="0"/>
          <w:spacing w:val="-4"/>
          <w:sz w:val="32"/>
          <w:szCs w:val="32"/>
        </w:rPr>
        <w:br/>
        <w:t>③是否与项目目标任务数或计划数相对应。</w:t>
      </w:r>
      <w:r w:rsidRPr="009D0177">
        <w:rPr>
          <w:rStyle w:val="ad"/>
          <w:rFonts w:ascii="楷体" w:eastAsia="楷体" w:hAnsi="楷体" w:hint="eastAsia"/>
          <w:b w:val="0"/>
          <w:bCs w:val="0"/>
          <w:spacing w:val="-4"/>
          <w:sz w:val="32"/>
          <w:szCs w:val="32"/>
        </w:rPr>
        <w:br/>
        <w:t>资金投入 预算编制</w:t>
      </w:r>
      <w:r w:rsidRPr="009D0177">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9D0177">
        <w:rPr>
          <w:rStyle w:val="ad"/>
          <w:rFonts w:ascii="楷体" w:eastAsia="楷体" w:hAnsi="楷体" w:hint="eastAsia"/>
          <w:b w:val="0"/>
          <w:bCs w:val="0"/>
          <w:spacing w:val="-4"/>
          <w:sz w:val="32"/>
          <w:szCs w:val="32"/>
        </w:rPr>
        <w:br/>
        <w:t>①预算编制是否经过科学论证；</w:t>
      </w:r>
      <w:r w:rsidRPr="009D0177">
        <w:rPr>
          <w:rStyle w:val="ad"/>
          <w:rFonts w:ascii="楷体" w:eastAsia="楷体" w:hAnsi="楷体" w:hint="eastAsia"/>
          <w:b w:val="0"/>
          <w:bCs w:val="0"/>
          <w:spacing w:val="-4"/>
          <w:sz w:val="32"/>
          <w:szCs w:val="32"/>
        </w:rPr>
        <w:br/>
        <w:t>②预算内容与项目内容是否匹配；</w:t>
      </w:r>
      <w:r w:rsidRPr="009D0177">
        <w:rPr>
          <w:rStyle w:val="ad"/>
          <w:rFonts w:ascii="楷体" w:eastAsia="楷体" w:hAnsi="楷体" w:hint="eastAsia"/>
          <w:b w:val="0"/>
          <w:bCs w:val="0"/>
          <w:spacing w:val="-4"/>
          <w:sz w:val="32"/>
          <w:szCs w:val="32"/>
        </w:rPr>
        <w:br/>
        <w:t>③预算额度测算依据是否充分，是否按照标准编制；</w:t>
      </w:r>
      <w:r w:rsidRPr="009D0177">
        <w:rPr>
          <w:rStyle w:val="ad"/>
          <w:rFonts w:ascii="楷体" w:eastAsia="楷体" w:hAnsi="楷体" w:hint="eastAsia"/>
          <w:b w:val="0"/>
          <w:bCs w:val="0"/>
          <w:spacing w:val="-4"/>
          <w:sz w:val="32"/>
          <w:szCs w:val="32"/>
        </w:rPr>
        <w:br/>
        <w:t>④预算确定的项目投资额或资金量是否与工作任务相匹配。</w:t>
      </w:r>
      <w:r w:rsidRPr="009D0177">
        <w:rPr>
          <w:rStyle w:val="ad"/>
          <w:rFonts w:ascii="楷体" w:eastAsia="楷体" w:hAnsi="楷体" w:hint="eastAsia"/>
          <w:b w:val="0"/>
          <w:bCs w:val="0"/>
          <w:spacing w:val="-4"/>
          <w:sz w:val="32"/>
          <w:szCs w:val="32"/>
        </w:rPr>
        <w:br/>
        <w:t>资金分配</w:t>
      </w:r>
      <w:r w:rsidRPr="009D0177">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9D0177">
        <w:rPr>
          <w:rStyle w:val="ad"/>
          <w:rFonts w:ascii="楷体" w:eastAsia="楷体" w:hAnsi="楷体" w:hint="eastAsia"/>
          <w:b w:val="0"/>
          <w:bCs w:val="0"/>
          <w:spacing w:val="-4"/>
          <w:sz w:val="32"/>
          <w:szCs w:val="32"/>
        </w:rPr>
        <w:br/>
        <w:t>①预算资金分配依据是否充分；</w:t>
      </w:r>
      <w:r w:rsidRPr="009D0177">
        <w:rPr>
          <w:rStyle w:val="ad"/>
          <w:rFonts w:ascii="楷体" w:eastAsia="楷体" w:hAnsi="楷体" w:hint="eastAsia"/>
          <w:b w:val="0"/>
          <w:bCs w:val="0"/>
          <w:spacing w:val="-4"/>
          <w:sz w:val="32"/>
          <w:szCs w:val="32"/>
        </w:rPr>
        <w:br/>
        <w:t>②资金分配额度是否合理，与项目单位或地方实际是否相适应。</w:t>
      </w:r>
      <w:r w:rsidRPr="009D0177">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9D0177">
        <w:rPr>
          <w:rStyle w:val="ad"/>
          <w:rFonts w:ascii="楷体" w:eastAsia="楷体" w:hAnsi="楷体" w:hint="eastAsia"/>
          <w:b w:val="0"/>
          <w:bCs w:val="0"/>
          <w:spacing w:val="-4"/>
          <w:sz w:val="32"/>
          <w:szCs w:val="32"/>
        </w:rPr>
        <w:br/>
        <w:t>实际到位资金：一定时期（本年度或项目期）内落实到具体项目的资金。</w:t>
      </w:r>
      <w:r w:rsidRPr="009D0177">
        <w:rPr>
          <w:rStyle w:val="ad"/>
          <w:rFonts w:ascii="楷体" w:eastAsia="楷体" w:hAnsi="楷体" w:hint="eastAsia"/>
          <w:b w:val="0"/>
          <w:bCs w:val="0"/>
          <w:spacing w:val="-4"/>
          <w:sz w:val="32"/>
          <w:szCs w:val="32"/>
        </w:rPr>
        <w:br/>
        <w:t>预算资金：一定时期（本年度或项目期）</w:t>
      </w:r>
      <w:proofErr w:type="gramStart"/>
      <w:r w:rsidRPr="009D0177">
        <w:rPr>
          <w:rStyle w:val="ad"/>
          <w:rFonts w:ascii="楷体" w:eastAsia="楷体" w:hAnsi="楷体" w:hint="eastAsia"/>
          <w:b w:val="0"/>
          <w:bCs w:val="0"/>
          <w:spacing w:val="-4"/>
          <w:sz w:val="32"/>
          <w:szCs w:val="32"/>
        </w:rPr>
        <w:t>内预算</w:t>
      </w:r>
      <w:proofErr w:type="gramEnd"/>
      <w:r w:rsidRPr="009D0177">
        <w:rPr>
          <w:rStyle w:val="ad"/>
          <w:rFonts w:ascii="楷体" w:eastAsia="楷体" w:hAnsi="楷体" w:hint="eastAsia"/>
          <w:b w:val="0"/>
          <w:bCs w:val="0"/>
          <w:spacing w:val="-4"/>
          <w:sz w:val="32"/>
          <w:szCs w:val="32"/>
        </w:rPr>
        <w:t>安排到具体项目的资金。</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预算执行率 项目预算资金是否按照计划执行，用以反映或考核项目预算执行情况。 预算执行率=（实际支出资金/实际到位资金）×100%。</w:t>
      </w:r>
      <w:r w:rsidRPr="009D0177">
        <w:rPr>
          <w:rStyle w:val="ad"/>
          <w:rFonts w:ascii="楷体" w:eastAsia="楷体" w:hAnsi="楷体" w:hint="eastAsia"/>
          <w:b w:val="0"/>
          <w:bCs w:val="0"/>
          <w:spacing w:val="-4"/>
          <w:sz w:val="32"/>
          <w:szCs w:val="32"/>
        </w:rPr>
        <w:br/>
        <w:t>实际支出资金：一定时期（本年度或项目期）内项目实际拨付的资金。</w:t>
      </w:r>
      <w:r w:rsidRPr="009D0177">
        <w:rPr>
          <w:rStyle w:val="ad"/>
          <w:rFonts w:ascii="楷体" w:eastAsia="楷体" w:hAnsi="楷体" w:hint="eastAsia"/>
          <w:b w:val="0"/>
          <w:bCs w:val="0"/>
          <w:spacing w:val="-4"/>
          <w:sz w:val="32"/>
          <w:szCs w:val="32"/>
        </w:rPr>
        <w:br/>
        <w:t>过程 资金管理 资金使用</w:t>
      </w:r>
      <w:r w:rsidRPr="009D0177">
        <w:rPr>
          <w:rStyle w:val="ad"/>
          <w:rFonts w:ascii="楷体" w:eastAsia="楷体" w:hAnsi="楷体" w:hint="eastAsia"/>
          <w:b w:val="0"/>
          <w:bCs w:val="0"/>
          <w:spacing w:val="-4"/>
          <w:sz w:val="32"/>
          <w:szCs w:val="32"/>
        </w:rPr>
        <w:br/>
        <w:t>合</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9D0177">
        <w:rPr>
          <w:rStyle w:val="ad"/>
          <w:rFonts w:ascii="楷体" w:eastAsia="楷体" w:hAnsi="楷体" w:hint="eastAsia"/>
          <w:b w:val="0"/>
          <w:bCs w:val="0"/>
          <w:spacing w:val="-4"/>
          <w:sz w:val="32"/>
          <w:szCs w:val="32"/>
        </w:rPr>
        <w:br/>
        <w:t>①是否符合国家财经法规和财务管理制度以及有关专项资金管理办法的规定；</w:t>
      </w:r>
      <w:r w:rsidRPr="009D0177">
        <w:rPr>
          <w:rStyle w:val="ad"/>
          <w:rFonts w:ascii="楷体" w:eastAsia="楷体" w:hAnsi="楷体" w:hint="eastAsia"/>
          <w:b w:val="0"/>
          <w:bCs w:val="0"/>
          <w:spacing w:val="-4"/>
          <w:sz w:val="32"/>
          <w:szCs w:val="32"/>
        </w:rPr>
        <w:br/>
        <w:t>②资金的拨付是否有完整的审批程序和手续；</w:t>
      </w:r>
      <w:r w:rsidRPr="009D0177">
        <w:rPr>
          <w:rStyle w:val="ad"/>
          <w:rFonts w:ascii="楷体" w:eastAsia="楷体" w:hAnsi="楷体" w:hint="eastAsia"/>
          <w:b w:val="0"/>
          <w:bCs w:val="0"/>
          <w:spacing w:val="-4"/>
          <w:sz w:val="32"/>
          <w:szCs w:val="32"/>
        </w:rPr>
        <w:br/>
        <w:t>③是否符合项目预算批复或合同规定的用途；</w:t>
      </w:r>
      <w:r w:rsidRPr="009D0177">
        <w:rPr>
          <w:rStyle w:val="ad"/>
          <w:rFonts w:ascii="楷体" w:eastAsia="楷体" w:hAnsi="楷体" w:hint="eastAsia"/>
          <w:b w:val="0"/>
          <w:bCs w:val="0"/>
          <w:spacing w:val="-4"/>
          <w:sz w:val="32"/>
          <w:szCs w:val="32"/>
        </w:rPr>
        <w:br/>
        <w:t>④是否存在截留、挤占、挪用、虚列支出等情况。</w:t>
      </w:r>
      <w:r w:rsidRPr="009D0177">
        <w:rPr>
          <w:rStyle w:val="ad"/>
          <w:rFonts w:ascii="楷体" w:eastAsia="楷体" w:hAnsi="楷体" w:hint="eastAsia"/>
          <w:b w:val="0"/>
          <w:bCs w:val="0"/>
          <w:spacing w:val="-4"/>
          <w:sz w:val="32"/>
          <w:szCs w:val="32"/>
        </w:rPr>
        <w:br/>
        <w:t>组织实施 管理制度</w:t>
      </w:r>
      <w:r w:rsidRPr="009D0177">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9D0177">
        <w:rPr>
          <w:rStyle w:val="ad"/>
          <w:rFonts w:ascii="楷体" w:eastAsia="楷体" w:hAnsi="楷体" w:hint="eastAsia"/>
          <w:b w:val="0"/>
          <w:bCs w:val="0"/>
          <w:spacing w:val="-4"/>
          <w:sz w:val="32"/>
          <w:szCs w:val="32"/>
        </w:rPr>
        <w:br/>
        <w:t>①是否已制定或具有相应的财务和业务管理制度；</w:t>
      </w:r>
      <w:r w:rsidRPr="009D0177">
        <w:rPr>
          <w:rStyle w:val="ad"/>
          <w:rFonts w:ascii="楷体" w:eastAsia="楷体" w:hAnsi="楷体" w:hint="eastAsia"/>
          <w:b w:val="0"/>
          <w:bCs w:val="0"/>
          <w:spacing w:val="-4"/>
          <w:sz w:val="32"/>
          <w:szCs w:val="32"/>
        </w:rPr>
        <w:br/>
        <w:t>②财务和业务管理制度是否合法、合</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、完整。</w:t>
      </w:r>
      <w:r w:rsidRPr="009D0177">
        <w:rPr>
          <w:rStyle w:val="ad"/>
          <w:rFonts w:ascii="楷体" w:eastAsia="楷体" w:hAnsi="楷体" w:hint="eastAsia"/>
          <w:b w:val="0"/>
          <w:bCs w:val="0"/>
          <w:spacing w:val="-4"/>
          <w:sz w:val="32"/>
          <w:szCs w:val="32"/>
        </w:rPr>
        <w:br/>
        <w:t>制度执行</w:t>
      </w:r>
      <w:r w:rsidRPr="009D0177">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9D0177">
        <w:rPr>
          <w:rStyle w:val="ad"/>
          <w:rFonts w:ascii="楷体" w:eastAsia="楷体" w:hAnsi="楷体" w:hint="eastAsia"/>
          <w:b w:val="0"/>
          <w:bCs w:val="0"/>
          <w:spacing w:val="-4"/>
          <w:sz w:val="32"/>
          <w:szCs w:val="32"/>
        </w:rPr>
        <w:br/>
        <w:t>①是否遵守相关法律法规和相关管理规定；</w:t>
      </w:r>
      <w:r w:rsidRPr="009D0177">
        <w:rPr>
          <w:rStyle w:val="ad"/>
          <w:rFonts w:ascii="楷体" w:eastAsia="楷体" w:hAnsi="楷体" w:hint="eastAsia"/>
          <w:b w:val="0"/>
          <w:bCs w:val="0"/>
          <w:spacing w:val="-4"/>
          <w:sz w:val="32"/>
          <w:szCs w:val="32"/>
        </w:rPr>
        <w:br/>
        <w:t>②项目调整及支出调整手续是否完备；</w:t>
      </w:r>
      <w:r w:rsidRPr="009D0177">
        <w:rPr>
          <w:rStyle w:val="ad"/>
          <w:rFonts w:ascii="楷体" w:eastAsia="楷体" w:hAnsi="楷体" w:hint="eastAsia"/>
          <w:b w:val="0"/>
          <w:bCs w:val="0"/>
          <w:spacing w:val="-4"/>
          <w:sz w:val="32"/>
          <w:szCs w:val="32"/>
        </w:rPr>
        <w:br/>
        <w:t>③项目合同书、验收报告、技术鉴定等资料是否齐全并及时归档；</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④项目实施的人员条件、场地设备、信息支撑等是否落实到位。</w:t>
      </w:r>
      <w:r w:rsidRPr="009D0177">
        <w:rPr>
          <w:rStyle w:val="ad"/>
          <w:rFonts w:ascii="楷体" w:eastAsia="楷体" w:hAnsi="楷体" w:hint="eastAsia"/>
          <w:b w:val="0"/>
          <w:bCs w:val="0"/>
          <w:spacing w:val="-4"/>
          <w:sz w:val="32"/>
          <w:szCs w:val="32"/>
        </w:rPr>
        <w:br/>
        <w:t>产出 产出数量 被</w:t>
      </w:r>
      <w:proofErr w:type="gramStart"/>
      <w:r w:rsidRPr="009D0177">
        <w:rPr>
          <w:rStyle w:val="ad"/>
          <w:rFonts w:ascii="楷体" w:eastAsia="楷体" w:hAnsi="楷体" w:hint="eastAsia"/>
          <w:b w:val="0"/>
          <w:bCs w:val="0"/>
          <w:spacing w:val="-4"/>
          <w:sz w:val="32"/>
          <w:szCs w:val="32"/>
        </w:rPr>
        <w:t>征收村</w:t>
      </w:r>
      <w:proofErr w:type="gramEnd"/>
      <w:r w:rsidRPr="009D0177">
        <w:rPr>
          <w:rStyle w:val="ad"/>
          <w:rFonts w:ascii="楷体" w:eastAsia="楷体" w:hAnsi="楷体" w:hint="eastAsia"/>
          <w:b w:val="0"/>
          <w:bCs w:val="0"/>
          <w:spacing w:val="-4"/>
          <w:sz w:val="32"/>
          <w:szCs w:val="32"/>
        </w:rPr>
        <w:t>数量 项目实施所涉及的对象主体数量 对象主体数量</w:t>
      </w:r>
      <w:proofErr w:type="gramStart"/>
      <w:r w:rsidRPr="009D0177">
        <w:rPr>
          <w:rStyle w:val="ad"/>
          <w:rFonts w:ascii="楷体" w:eastAsia="楷体" w:hAnsi="楷体" w:hint="eastAsia"/>
          <w:b w:val="0"/>
          <w:bCs w:val="0"/>
          <w:spacing w:val="-4"/>
          <w:sz w:val="32"/>
          <w:szCs w:val="32"/>
        </w:rPr>
        <w:t>指签该项目</w:t>
      </w:r>
      <w:proofErr w:type="gramEnd"/>
      <w:r w:rsidRPr="009D0177">
        <w:rPr>
          <w:rStyle w:val="ad"/>
          <w:rFonts w:ascii="楷体" w:eastAsia="楷体" w:hAnsi="楷体" w:hint="eastAsia"/>
          <w:b w:val="0"/>
          <w:bCs w:val="0"/>
          <w:spacing w:val="-4"/>
          <w:sz w:val="32"/>
          <w:szCs w:val="32"/>
        </w:rPr>
        <w:t>征收范围内涉及的对象主体数量，当目标值为1时得满分，目标值不为一时不得分</w:t>
      </w:r>
      <w:r w:rsidRPr="009D0177">
        <w:rPr>
          <w:rStyle w:val="ad"/>
          <w:rFonts w:ascii="楷体" w:eastAsia="楷体" w:hAnsi="楷体" w:hint="eastAsia"/>
          <w:b w:val="0"/>
          <w:bCs w:val="0"/>
          <w:spacing w:val="-4"/>
          <w:sz w:val="32"/>
          <w:szCs w:val="32"/>
        </w:rPr>
        <w:br/>
        <w:t>产出 产出质量 剩余土地使用权的补偿标准 项目完成的质量达标产出数与实际产出数的比率，用以反映和考核项目产出质量目标的实现程度。 征收补偿标准为190500元每</w:t>
      </w:r>
      <w:proofErr w:type="gramStart"/>
      <w:r w:rsidRPr="009D0177">
        <w:rPr>
          <w:rStyle w:val="ad"/>
          <w:rFonts w:ascii="楷体" w:eastAsia="楷体" w:hAnsi="楷体" w:hint="eastAsia"/>
          <w:b w:val="0"/>
          <w:bCs w:val="0"/>
          <w:spacing w:val="-4"/>
          <w:sz w:val="32"/>
          <w:szCs w:val="32"/>
        </w:rPr>
        <w:t>平米进行</w:t>
      </w:r>
      <w:proofErr w:type="gramEnd"/>
      <w:r w:rsidRPr="009D0177">
        <w:rPr>
          <w:rStyle w:val="ad"/>
          <w:rFonts w:ascii="楷体" w:eastAsia="楷体" w:hAnsi="楷体" w:hint="eastAsia"/>
          <w:b w:val="0"/>
          <w:bCs w:val="0"/>
          <w:spacing w:val="-4"/>
          <w:sz w:val="32"/>
          <w:szCs w:val="32"/>
        </w:rPr>
        <w:t>补偿时，得满分，其余数值不得分</w:t>
      </w:r>
      <w:r w:rsidRPr="009D0177">
        <w:rPr>
          <w:rStyle w:val="ad"/>
          <w:rFonts w:ascii="楷体" w:eastAsia="楷体" w:hAnsi="楷体" w:hint="eastAsia"/>
          <w:b w:val="0"/>
          <w:bCs w:val="0"/>
          <w:spacing w:val="-4"/>
          <w:sz w:val="32"/>
          <w:szCs w:val="32"/>
        </w:rPr>
        <w:br/>
        <w:t>产出时效 资金支付及时性</w:t>
      </w:r>
      <w:r w:rsidRPr="009D0177">
        <w:rPr>
          <w:rStyle w:val="ad"/>
          <w:rFonts w:ascii="楷体" w:eastAsia="楷体" w:hAnsi="楷体" w:hint="eastAsia"/>
          <w:b w:val="0"/>
          <w:bCs w:val="0"/>
          <w:spacing w:val="-4"/>
          <w:sz w:val="32"/>
          <w:szCs w:val="32"/>
        </w:rPr>
        <w:br/>
        <w:t>项目实际完成时间与计划完成时间的比较，用以反映和考核项目产出时效目标的实现程度。 实际完成时间：项目实施单位完成该项目实际所耗用的时间。</w:t>
      </w:r>
      <w:r w:rsidRPr="009D0177">
        <w:rPr>
          <w:rStyle w:val="ad"/>
          <w:rFonts w:ascii="楷体" w:eastAsia="楷体" w:hAnsi="楷体" w:hint="eastAsia"/>
          <w:b w:val="0"/>
          <w:bCs w:val="0"/>
          <w:spacing w:val="-4"/>
          <w:sz w:val="32"/>
          <w:szCs w:val="32"/>
        </w:rPr>
        <w:br/>
        <w:t>计划完成时间：按照项目实施计划或相关规定完成该项目所需的时间。</w:t>
      </w:r>
      <w:r w:rsidRPr="009D0177">
        <w:rPr>
          <w:rStyle w:val="ad"/>
          <w:rFonts w:ascii="楷体" w:eastAsia="楷体" w:hAnsi="楷体" w:hint="eastAsia"/>
          <w:b w:val="0"/>
          <w:bCs w:val="0"/>
          <w:spacing w:val="-4"/>
          <w:sz w:val="32"/>
          <w:szCs w:val="32"/>
        </w:rPr>
        <w:br/>
        <w:t>产出成本 成本节约率 完成项目计划工作目标的实际节约成本与计划成本的比率，用以反映和考核项目的成本节约程度。 成本节约率=[（计划成本-实际成本）/计划成本]×100%。</w:t>
      </w:r>
      <w:r w:rsidRPr="009D0177">
        <w:rPr>
          <w:rStyle w:val="ad"/>
          <w:rFonts w:ascii="楷体" w:eastAsia="楷体" w:hAnsi="楷体" w:hint="eastAsia"/>
          <w:b w:val="0"/>
          <w:bCs w:val="0"/>
          <w:spacing w:val="-4"/>
          <w:sz w:val="32"/>
          <w:szCs w:val="32"/>
        </w:rPr>
        <w:br/>
        <w:t>实际成本：项目实施单位如期、保质、保量完成既定工作目标实际所耗费的支出。</w:t>
      </w:r>
      <w:r w:rsidRPr="009D0177">
        <w:rPr>
          <w:rStyle w:val="ad"/>
          <w:rFonts w:ascii="楷体" w:eastAsia="楷体" w:hAnsi="楷体" w:hint="eastAsia"/>
          <w:b w:val="0"/>
          <w:bCs w:val="0"/>
          <w:spacing w:val="-4"/>
          <w:sz w:val="32"/>
          <w:szCs w:val="32"/>
        </w:rPr>
        <w:br/>
        <w:t>计划成本：项目实施单位为完成工作目标计划安排的支出，一般以项目预算为参考。</w:t>
      </w:r>
      <w:r w:rsidRPr="009D0177">
        <w:rPr>
          <w:rStyle w:val="ad"/>
          <w:rFonts w:ascii="楷体" w:eastAsia="楷体" w:hAnsi="楷体" w:hint="eastAsia"/>
          <w:b w:val="0"/>
          <w:bCs w:val="0"/>
          <w:spacing w:val="-4"/>
          <w:sz w:val="32"/>
          <w:szCs w:val="32"/>
        </w:rPr>
        <w:br/>
        <w:t>效益 社会效益指标</w:t>
      </w:r>
      <w:r w:rsidRPr="009D0177">
        <w:rPr>
          <w:rStyle w:val="ad"/>
          <w:rFonts w:ascii="楷体" w:eastAsia="楷体" w:hAnsi="楷体" w:hint="eastAsia"/>
          <w:b w:val="0"/>
          <w:bCs w:val="0"/>
          <w:spacing w:val="-4"/>
          <w:sz w:val="32"/>
          <w:szCs w:val="32"/>
        </w:rPr>
        <w:br/>
        <w:t>有效实现区域均衡发展</w:t>
      </w:r>
      <w:r w:rsidRPr="009D0177">
        <w:rPr>
          <w:rStyle w:val="ad"/>
          <w:rFonts w:ascii="楷体" w:eastAsia="楷体" w:hAnsi="楷体" w:hint="eastAsia"/>
          <w:b w:val="0"/>
          <w:bCs w:val="0"/>
          <w:spacing w:val="-4"/>
          <w:sz w:val="32"/>
          <w:szCs w:val="32"/>
        </w:rPr>
        <w:br/>
        <w:t>项目实施所产生的效益。 通过征地和土地整理，可以优化土地资源配置，促进区域经济的均衡发展，缩小城乡差距</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br/>
        <w:t>满意度指标完成情况分析 满意度指标 群众满意度 社会公众或服务对象对项目实施效果的满意程度。 社会公众或服务对象是指因该项目实施而受到影响的部门（单位）、群体或个人。一般采取社会调查的方式。</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br/>
        <w:t>3. 评价方法</w:t>
      </w:r>
      <w:r w:rsidRPr="009D0177">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9D0177">
        <w:rPr>
          <w:rStyle w:val="ad"/>
          <w:rFonts w:ascii="楷体" w:eastAsia="楷体" w:hAnsi="楷体" w:hint="eastAsia"/>
          <w:b w:val="0"/>
          <w:bCs w:val="0"/>
          <w:spacing w:val="-4"/>
          <w:sz w:val="32"/>
          <w:szCs w:val="32"/>
        </w:rPr>
        <w:br/>
        <w:t>（1）成本效益分析法。是指将投入与产出、效益进行关联性分析的方法。</w:t>
      </w:r>
      <w:r w:rsidRPr="009D0177">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9D0177">
        <w:rPr>
          <w:rStyle w:val="ad"/>
          <w:rFonts w:ascii="楷体" w:eastAsia="楷体" w:hAnsi="楷体" w:hint="eastAsia"/>
          <w:b w:val="0"/>
          <w:bCs w:val="0"/>
          <w:spacing w:val="-4"/>
          <w:sz w:val="32"/>
          <w:szCs w:val="32"/>
        </w:rPr>
        <w:br/>
        <w:t>（3）因素分析法。是指综合分析影响绩效目标实现、实施效果的内外部因素的方法。</w:t>
      </w:r>
      <w:r w:rsidRPr="009D0177">
        <w:rPr>
          <w:rStyle w:val="ad"/>
          <w:rFonts w:ascii="楷体" w:eastAsia="楷体" w:hAnsi="楷体" w:hint="eastAsia"/>
          <w:b w:val="0"/>
          <w:bCs w:val="0"/>
          <w:spacing w:val="-4"/>
          <w:sz w:val="32"/>
          <w:szCs w:val="32"/>
        </w:rPr>
        <w:br/>
        <w:t>（4）最低成本法。是指在绩效目标确定的前提下，成本最小者为优的方法。</w:t>
      </w:r>
      <w:r w:rsidRPr="009D0177">
        <w:rPr>
          <w:rStyle w:val="ad"/>
          <w:rFonts w:ascii="楷体" w:eastAsia="楷体" w:hAnsi="楷体" w:hint="eastAsia"/>
          <w:b w:val="0"/>
          <w:bCs w:val="0"/>
          <w:spacing w:val="-4"/>
          <w:sz w:val="32"/>
          <w:szCs w:val="32"/>
        </w:rPr>
        <w:br/>
        <w:t>（5）公众评判法。是指通过专家评估、公众问卷及抽样调查等方式进行评判的方法。</w:t>
      </w:r>
      <w:r w:rsidRPr="009D0177">
        <w:rPr>
          <w:rStyle w:val="ad"/>
          <w:rFonts w:ascii="楷体" w:eastAsia="楷体" w:hAnsi="楷体" w:hint="eastAsia"/>
          <w:b w:val="0"/>
          <w:bCs w:val="0"/>
          <w:spacing w:val="-4"/>
          <w:sz w:val="32"/>
          <w:szCs w:val="32"/>
        </w:rPr>
        <w:br/>
        <w:t>（6）标杆管理法。是指以国内外同行业中较高的绩效水平为标杆进行评判的方法。</w:t>
      </w:r>
      <w:r w:rsidRPr="009D0177">
        <w:rPr>
          <w:rStyle w:val="ad"/>
          <w:rFonts w:ascii="楷体" w:eastAsia="楷体" w:hAnsi="楷体" w:hint="eastAsia"/>
          <w:b w:val="0"/>
          <w:bCs w:val="0"/>
          <w:spacing w:val="-4"/>
          <w:sz w:val="32"/>
          <w:szCs w:val="32"/>
        </w:rPr>
        <w:br/>
        <w:t>（7）其他评价方法。</w:t>
      </w:r>
      <w:r w:rsidRPr="009D0177">
        <w:rPr>
          <w:rStyle w:val="ad"/>
          <w:rFonts w:ascii="楷体" w:eastAsia="楷体" w:hAnsi="楷体" w:hint="eastAsia"/>
          <w:b w:val="0"/>
          <w:bCs w:val="0"/>
          <w:spacing w:val="-4"/>
          <w:sz w:val="32"/>
          <w:szCs w:val="32"/>
        </w:rPr>
        <w:br/>
        <w:t>根据本项目（卡子湾村征地补偿款（第一次））的特点，本次评</w:t>
      </w:r>
      <w:r w:rsidRPr="009D0177">
        <w:rPr>
          <w:rStyle w:val="ad"/>
          <w:rFonts w:ascii="楷体" w:eastAsia="楷体" w:hAnsi="楷体" w:hint="eastAsia"/>
          <w:b w:val="0"/>
          <w:bCs w:val="0"/>
          <w:spacing w:val="-4"/>
          <w:sz w:val="32"/>
          <w:szCs w:val="32"/>
        </w:rPr>
        <w:lastRenderedPageBreak/>
        <w:t>价主要采用比较法和公众评判法，对项目总预算和明细预算的内容、标准、计划是否经济合理进行深入分析，以考察实际产出和效益是否达到预期。</w:t>
      </w:r>
      <w:r w:rsidRPr="009D0177">
        <w:rPr>
          <w:rStyle w:val="ad"/>
          <w:rFonts w:ascii="楷体" w:eastAsia="楷体" w:hAnsi="楷体" w:hint="eastAsia"/>
          <w:b w:val="0"/>
          <w:bCs w:val="0"/>
          <w:spacing w:val="-4"/>
          <w:sz w:val="32"/>
          <w:szCs w:val="32"/>
        </w:rPr>
        <w:br/>
        <w:t>4. 评价标准</w:t>
      </w:r>
      <w:r w:rsidRPr="009D0177">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9D0177">
        <w:rPr>
          <w:rStyle w:val="ad"/>
          <w:rFonts w:ascii="楷体" w:eastAsia="楷体" w:hAnsi="楷体" w:hint="eastAsia"/>
          <w:b w:val="0"/>
          <w:bCs w:val="0"/>
          <w:spacing w:val="-4"/>
          <w:sz w:val="32"/>
          <w:szCs w:val="32"/>
        </w:rPr>
        <w:br/>
        <w:t>（1）计划标准。指以预先制定的目标、计划、预算、定额等作为评价标准。</w:t>
      </w:r>
      <w:r w:rsidRPr="009D0177">
        <w:rPr>
          <w:rStyle w:val="ad"/>
          <w:rFonts w:ascii="楷体" w:eastAsia="楷体" w:hAnsi="楷体" w:hint="eastAsia"/>
          <w:b w:val="0"/>
          <w:bCs w:val="0"/>
          <w:spacing w:val="-4"/>
          <w:sz w:val="32"/>
          <w:szCs w:val="32"/>
        </w:rPr>
        <w:br/>
        <w:t>（2）行业标准。指参照国家公布的行业指标数据制定的评价标准。</w:t>
      </w:r>
      <w:r w:rsidRPr="009D0177">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9D0177">
        <w:rPr>
          <w:rStyle w:val="ad"/>
          <w:rFonts w:ascii="楷体" w:eastAsia="楷体" w:hAnsi="楷体" w:hint="eastAsia"/>
          <w:b w:val="0"/>
          <w:bCs w:val="0"/>
          <w:spacing w:val="-4"/>
          <w:sz w:val="32"/>
          <w:szCs w:val="32"/>
        </w:rPr>
        <w:br/>
        <w:t>在上述评价标准的基础上，本次评价依据以下文件为重要指导和准绳：</w:t>
      </w:r>
      <w:r w:rsidRPr="009D0177">
        <w:rPr>
          <w:rStyle w:val="ad"/>
          <w:rFonts w:ascii="楷体" w:eastAsia="楷体" w:hAnsi="楷体" w:hint="eastAsia"/>
          <w:b w:val="0"/>
          <w:bCs w:val="0"/>
          <w:spacing w:val="-4"/>
          <w:sz w:val="32"/>
          <w:szCs w:val="32"/>
        </w:rPr>
        <w:br/>
        <w:t>·《中共中央国务院关于全面实施预算绩效管理的意见》（中发〔2018〕34号）</w:t>
      </w:r>
      <w:r w:rsidRPr="009D0177">
        <w:rPr>
          <w:rStyle w:val="ad"/>
          <w:rFonts w:ascii="楷体" w:eastAsia="楷体" w:hAnsi="楷体" w:hint="eastAsia"/>
          <w:b w:val="0"/>
          <w:bCs w:val="0"/>
          <w:spacing w:val="-4"/>
          <w:sz w:val="32"/>
          <w:szCs w:val="32"/>
        </w:rPr>
        <w:br/>
        <w:t>·《关于印发&lt;乌鲁木齐市本级部门预算绩效目标管理暂行办法&gt;的通知》（</w:t>
      </w:r>
      <w:proofErr w:type="gramStart"/>
      <w:r w:rsidRPr="009D0177">
        <w:rPr>
          <w:rStyle w:val="ad"/>
          <w:rFonts w:ascii="楷体" w:eastAsia="楷体" w:hAnsi="楷体" w:hint="eastAsia"/>
          <w:b w:val="0"/>
          <w:bCs w:val="0"/>
          <w:spacing w:val="-4"/>
          <w:sz w:val="32"/>
          <w:szCs w:val="32"/>
        </w:rPr>
        <w:t>乌财预</w:t>
      </w:r>
      <w:proofErr w:type="gramEnd"/>
      <w:r w:rsidRPr="009D0177">
        <w:rPr>
          <w:rStyle w:val="ad"/>
          <w:rFonts w:ascii="楷体" w:eastAsia="楷体" w:hAnsi="楷体" w:hint="eastAsia"/>
          <w:b w:val="0"/>
          <w:bCs w:val="0"/>
          <w:spacing w:val="-4"/>
          <w:sz w:val="32"/>
          <w:szCs w:val="32"/>
        </w:rPr>
        <w:t>〔2018〕56号）</w:t>
      </w:r>
      <w:r w:rsidRPr="009D0177">
        <w:rPr>
          <w:rStyle w:val="ad"/>
          <w:rFonts w:ascii="楷体" w:eastAsia="楷体" w:hAnsi="楷体" w:hint="eastAsia"/>
          <w:b w:val="0"/>
          <w:bCs w:val="0"/>
          <w:spacing w:val="-4"/>
          <w:sz w:val="32"/>
          <w:szCs w:val="32"/>
        </w:rPr>
        <w:br/>
        <w:t>·《关于做好2019年部门预算项目支出绩效目标管理有关事宜的通知》（</w:t>
      </w:r>
      <w:proofErr w:type="gramStart"/>
      <w:r w:rsidRPr="009D0177">
        <w:rPr>
          <w:rStyle w:val="ad"/>
          <w:rFonts w:ascii="楷体" w:eastAsia="楷体" w:hAnsi="楷体" w:hint="eastAsia"/>
          <w:b w:val="0"/>
          <w:bCs w:val="0"/>
          <w:spacing w:val="-4"/>
          <w:sz w:val="32"/>
          <w:szCs w:val="32"/>
        </w:rPr>
        <w:t>乌财预</w:t>
      </w:r>
      <w:proofErr w:type="gramEnd"/>
      <w:r w:rsidRPr="009D0177">
        <w:rPr>
          <w:rStyle w:val="ad"/>
          <w:rFonts w:ascii="楷体" w:eastAsia="楷体" w:hAnsi="楷体" w:hint="eastAsia"/>
          <w:b w:val="0"/>
          <w:bCs w:val="0"/>
          <w:spacing w:val="-4"/>
          <w:sz w:val="32"/>
          <w:szCs w:val="32"/>
        </w:rPr>
        <w:t>〔2018〕76号）</w:t>
      </w:r>
      <w:r w:rsidRPr="009D0177">
        <w:rPr>
          <w:rStyle w:val="ad"/>
          <w:rFonts w:ascii="楷体" w:eastAsia="楷体" w:hAnsi="楷体" w:hint="eastAsia"/>
          <w:b w:val="0"/>
          <w:bCs w:val="0"/>
          <w:spacing w:val="-4"/>
          <w:sz w:val="32"/>
          <w:szCs w:val="32"/>
        </w:rPr>
        <w:br/>
        <w:t>·《项目支出绩效评价管理办法》（财预〔2020〕10号）</w:t>
      </w:r>
      <w:r w:rsidRPr="009D0177">
        <w:rPr>
          <w:rStyle w:val="ad"/>
          <w:rFonts w:ascii="楷体" w:eastAsia="楷体" w:hAnsi="楷体" w:hint="eastAsia"/>
          <w:b w:val="0"/>
          <w:bCs w:val="0"/>
          <w:spacing w:val="-4"/>
          <w:sz w:val="32"/>
          <w:szCs w:val="32"/>
        </w:rPr>
        <w:br/>
        <w:t>·《中华人民共和国土地管理法（2019年修订）》</w:t>
      </w:r>
      <w:r w:rsidRPr="009D0177">
        <w:rPr>
          <w:rStyle w:val="ad"/>
          <w:rFonts w:ascii="楷体" w:eastAsia="楷体" w:hAnsi="楷体" w:hint="eastAsia"/>
          <w:b w:val="0"/>
          <w:bCs w:val="0"/>
          <w:spacing w:val="-4"/>
          <w:sz w:val="32"/>
          <w:szCs w:val="32"/>
        </w:rPr>
        <w:br/>
        <w:t>·《关于印发国家自治区及市重点建设项目涉及集体土地征收补偿办法的通知》（</w:t>
      </w:r>
      <w:proofErr w:type="gramStart"/>
      <w:r w:rsidRPr="009D0177">
        <w:rPr>
          <w:rStyle w:val="ad"/>
          <w:rFonts w:ascii="楷体" w:eastAsia="楷体" w:hAnsi="楷体" w:hint="eastAsia"/>
          <w:b w:val="0"/>
          <w:bCs w:val="0"/>
          <w:spacing w:val="-4"/>
          <w:sz w:val="32"/>
          <w:szCs w:val="32"/>
        </w:rPr>
        <w:t>乌政办</w:t>
      </w:r>
      <w:proofErr w:type="gramEnd"/>
      <w:r w:rsidRPr="009D0177">
        <w:rPr>
          <w:rStyle w:val="ad"/>
          <w:rFonts w:ascii="楷体" w:eastAsia="楷体" w:hAnsi="楷体" w:hint="eastAsia"/>
          <w:b w:val="0"/>
          <w:bCs w:val="0"/>
          <w:spacing w:val="-4"/>
          <w:sz w:val="32"/>
          <w:szCs w:val="32"/>
        </w:rPr>
        <w:t>〔2011〕272号）</w:t>
      </w:r>
      <w:r w:rsidRPr="009D0177">
        <w:rPr>
          <w:rStyle w:val="ad"/>
          <w:rFonts w:ascii="楷体" w:eastAsia="楷体" w:hAnsi="楷体" w:hint="eastAsia"/>
          <w:b w:val="0"/>
          <w:bCs w:val="0"/>
          <w:spacing w:val="-4"/>
          <w:sz w:val="32"/>
          <w:szCs w:val="32"/>
        </w:rPr>
        <w:br/>
        <w:t>·《关于公布自治区征收农用地区片综合地价标准定的通知》（新</w:t>
      </w:r>
      <w:r w:rsidRPr="009D0177">
        <w:rPr>
          <w:rStyle w:val="ad"/>
          <w:rFonts w:ascii="楷体" w:eastAsia="楷体" w:hAnsi="楷体" w:hint="eastAsia"/>
          <w:b w:val="0"/>
          <w:bCs w:val="0"/>
          <w:spacing w:val="-4"/>
          <w:sz w:val="32"/>
          <w:szCs w:val="32"/>
        </w:rPr>
        <w:lastRenderedPageBreak/>
        <w:t>自然资源</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〔2020〕4号）</w:t>
      </w:r>
    </w:p>
    <w:p w14:paraId="2ED6ECBD" w14:textId="77777777" w:rsidR="000048AA" w:rsidRPr="009D0177" w:rsidRDefault="00000000">
      <w:pPr>
        <w:spacing w:line="540" w:lineRule="exact"/>
        <w:ind w:firstLineChars="181" w:firstLine="567"/>
        <w:rPr>
          <w:rStyle w:val="ad"/>
          <w:rFonts w:ascii="楷体" w:eastAsia="楷体" w:hAnsi="楷体" w:hint="eastAsia"/>
          <w:spacing w:val="-4"/>
          <w:sz w:val="32"/>
          <w:szCs w:val="32"/>
        </w:rPr>
      </w:pPr>
      <w:r w:rsidRPr="009D0177">
        <w:rPr>
          <w:rStyle w:val="ad"/>
          <w:rFonts w:ascii="楷体" w:eastAsia="楷体" w:hAnsi="楷体" w:hint="eastAsia"/>
          <w:spacing w:val="-4"/>
          <w:sz w:val="32"/>
          <w:szCs w:val="32"/>
        </w:rPr>
        <w:t>（三）绩效评价工作过程</w:t>
      </w:r>
    </w:p>
    <w:p w14:paraId="0644D6D2"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w:t>
      </w:r>
      <w:proofErr w:type="gramStart"/>
      <w:r w:rsidRPr="009D0177">
        <w:rPr>
          <w:rStyle w:val="ad"/>
          <w:rFonts w:ascii="楷体" w:eastAsia="楷体" w:hAnsi="楷体" w:hint="eastAsia"/>
          <w:b w:val="0"/>
          <w:bCs w:val="0"/>
          <w:spacing w:val="-4"/>
          <w:sz w:val="32"/>
          <w:szCs w:val="32"/>
        </w:rPr>
        <w:t>绩效评组制定</w:t>
      </w:r>
      <w:proofErr w:type="gramEnd"/>
      <w:r w:rsidRPr="009D0177">
        <w:rPr>
          <w:rStyle w:val="ad"/>
          <w:rFonts w:ascii="楷体" w:eastAsia="楷体" w:hAnsi="楷体" w:hint="eastAsia"/>
          <w:b w:val="0"/>
          <w:bCs w:val="0"/>
          <w:spacing w:val="-4"/>
          <w:sz w:val="32"/>
          <w:szCs w:val="32"/>
        </w:rPr>
        <w:t>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9D0177" w:rsidRDefault="00000000">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三、综合评价情况及评价结论</w:t>
      </w:r>
    </w:p>
    <w:p w14:paraId="702BFB2D"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（一）评价结论</w:t>
      </w:r>
      <w:r w:rsidRPr="009D0177">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卡子湾村征地补偿款项目进行客观评价，最终评分结果为：总分为98分，绩效评级为“优”[本次绩效评价结果实施百分制和四级分类，其中90（含）-100分为优、80（含）-90分为良、70（含）-80分为中、70分以下为差。]。</w:t>
      </w:r>
      <w:r w:rsidRPr="009D0177">
        <w:rPr>
          <w:rStyle w:val="ad"/>
          <w:rFonts w:ascii="楷体" w:eastAsia="楷体" w:hAnsi="楷体" w:hint="eastAsia"/>
          <w:b w:val="0"/>
          <w:bCs w:val="0"/>
          <w:spacing w:val="-4"/>
          <w:sz w:val="32"/>
          <w:szCs w:val="32"/>
        </w:rPr>
        <w:br/>
        <w:t>项目各部分权重和绩效分值如表3-1所示：</w:t>
      </w:r>
      <w:r w:rsidRPr="009D0177">
        <w:rPr>
          <w:rStyle w:val="ad"/>
          <w:rFonts w:ascii="楷体" w:eastAsia="楷体" w:hAnsi="楷体" w:hint="eastAsia"/>
          <w:b w:val="0"/>
          <w:bCs w:val="0"/>
          <w:spacing w:val="-4"/>
          <w:sz w:val="32"/>
          <w:szCs w:val="32"/>
        </w:rPr>
        <w:br/>
        <w:t>表3-1 项目各部分权重和绩效分值</w:t>
      </w:r>
      <w:r w:rsidRPr="009D0177">
        <w:rPr>
          <w:rStyle w:val="ad"/>
          <w:rFonts w:ascii="楷体" w:eastAsia="楷体" w:hAnsi="楷体" w:hint="eastAsia"/>
          <w:b w:val="0"/>
          <w:bCs w:val="0"/>
          <w:spacing w:val="-4"/>
          <w:sz w:val="32"/>
          <w:szCs w:val="32"/>
        </w:rPr>
        <w:br/>
        <w:t>一级指标 二级指标 三级指标 分值</w:t>
      </w:r>
      <w:proofErr w:type="gramStart"/>
      <w:r w:rsidRPr="009D0177">
        <w:rPr>
          <w:rStyle w:val="ad"/>
          <w:rFonts w:ascii="楷体" w:eastAsia="楷体" w:hAnsi="楷体" w:hint="eastAsia"/>
          <w:b w:val="0"/>
          <w:bCs w:val="0"/>
          <w:spacing w:val="-4"/>
          <w:sz w:val="32"/>
          <w:szCs w:val="32"/>
        </w:rPr>
        <w:t xml:space="preserve"> 得分 得分</w:t>
      </w:r>
      <w:proofErr w:type="gramEnd"/>
      <w:r w:rsidRPr="009D0177">
        <w:rPr>
          <w:rStyle w:val="ad"/>
          <w:rFonts w:ascii="楷体" w:eastAsia="楷体" w:hAnsi="楷体" w:hint="eastAsia"/>
          <w:b w:val="0"/>
          <w:bCs w:val="0"/>
          <w:spacing w:val="-4"/>
          <w:sz w:val="32"/>
          <w:szCs w:val="32"/>
        </w:rPr>
        <w:t>率</w:t>
      </w:r>
      <w:r w:rsidRPr="009D0177">
        <w:rPr>
          <w:rStyle w:val="ad"/>
          <w:rFonts w:ascii="楷体" w:eastAsia="楷体" w:hAnsi="楷体" w:hint="eastAsia"/>
          <w:b w:val="0"/>
          <w:bCs w:val="0"/>
          <w:spacing w:val="-4"/>
          <w:sz w:val="32"/>
          <w:szCs w:val="32"/>
        </w:rPr>
        <w:br/>
        <w:t>决策 项目立项 立项依据充分性 4 4 100%</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立项程序规范性 4 4 100%</w:t>
      </w:r>
      <w:r w:rsidRPr="009D0177">
        <w:rPr>
          <w:rStyle w:val="ad"/>
          <w:rFonts w:ascii="楷体" w:eastAsia="楷体" w:hAnsi="楷体" w:hint="eastAsia"/>
          <w:b w:val="0"/>
          <w:bCs w:val="0"/>
          <w:spacing w:val="-4"/>
          <w:sz w:val="32"/>
          <w:szCs w:val="32"/>
        </w:rPr>
        <w:br/>
        <w:t>绩效目标 绩效目标合理性 3 2 66.67%</w:t>
      </w:r>
      <w:r w:rsidRPr="009D0177">
        <w:rPr>
          <w:rStyle w:val="ad"/>
          <w:rFonts w:ascii="楷体" w:eastAsia="楷体" w:hAnsi="楷体" w:hint="eastAsia"/>
          <w:b w:val="0"/>
          <w:bCs w:val="0"/>
          <w:spacing w:val="-4"/>
          <w:sz w:val="32"/>
          <w:szCs w:val="32"/>
        </w:rPr>
        <w:br/>
        <w:t>绩效指标明确性 3 2 66.67%</w:t>
      </w:r>
      <w:r w:rsidRPr="009D0177">
        <w:rPr>
          <w:rStyle w:val="ad"/>
          <w:rFonts w:ascii="楷体" w:eastAsia="楷体" w:hAnsi="楷体" w:hint="eastAsia"/>
          <w:b w:val="0"/>
          <w:bCs w:val="0"/>
          <w:spacing w:val="-4"/>
          <w:sz w:val="32"/>
          <w:szCs w:val="32"/>
        </w:rPr>
        <w:br/>
        <w:t>资金投入 预算编制科学性 3 3 100%</w:t>
      </w:r>
      <w:r w:rsidRPr="009D0177">
        <w:rPr>
          <w:rStyle w:val="ad"/>
          <w:rFonts w:ascii="楷体" w:eastAsia="楷体" w:hAnsi="楷体" w:hint="eastAsia"/>
          <w:b w:val="0"/>
          <w:bCs w:val="0"/>
          <w:spacing w:val="-4"/>
          <w:sz w:val="32"/>
          <w:szCs w:val="32"/>
        </w:rPr>
        <w:br/>
        <w:t>资金分配合理性 3 3 100%</w:t>
      </w:r>
      <w:r w:rsidRPr="009D0177">
        <w:rPr>
          <w:rStyle w:val="ad"/>
          <w:rFonts w:ascii="楷体" w:eastAsia="楷体" w:hAnsi="楷体" w:hint="eastAsia"/>
          <w:b w:val="0"/>
          <w:bCs w:val="0"/>
          <w:spacing w:val="-4"/>
          <w:sz w:val="32"/>
          <w:szCs w:val="32"/>
        </w:rPr>
        <w:br/>
        <w:t>过程 资金管理 资金到位率 5 5 100%</w:t>
      </w:r>
      <w:r w:rsidRPr="009D0177">
        <w:rPr>
          <w:rStyle w:val="ad"/>
          <w:rFonts w:ascii="楷体" w:eastAsia="楷体" w:hAnsi="楷体" w:hint="eastAsia"/>
          <w:b w:val="0"/>
          <w:bCs w:val="0"/>
          <w:spacing w:val="-4"/>
          <w:sz w:val="32"/>
          <w:szCs w:val="32"/>
        </w:rPr>
        <w:br/>
        <w:t>预算执行率 5 5 100%</w:t>
      </w:r>
      <w:r w:rsidRPr="009D0177">
        <w:rPr>
          <w:rStyle w:val="ad"/>
          <w:rFonts w:ascii="楷体" w:eastAsia="楷体" w:hAnsi="楷体" w:hint="eastAsia"/>
          <w:b w:val="0"/>
          <w:bCs w:val="0"/>
          <w:spacing w:val="-4"/>
          <w:sz w:val="32"/>
          <w:szCs w:val="32"/>
        </w:rPr>
        <w:br/>
        <w:t>资金使用合</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性 3 3 100%</w:t>
      </w:r>
      <w:r w:rsidRPr="009D0177">
        <w:rPr>
          <w:rStyle w:val="ad"/>
          <w:rFonts w:ascii="楷体" w:eastAsia="楷体" w:hAnsi="楷体" w:hint="eastAsia"/>
          <w:b w:val="0"/>
          <w:bCs w:val="0"/>
          <w:spacing w:val="-4"/>
          <w:sz w:val="32"/>
          <w:szCs w:val="32"/>
        </w:rPr>
        <w:br/>
        <w:t>组织实施 管理制度健全性 3 3 100%</w:t>
      </w:r>
      <w:r w:rsidRPr="009D0177">
        <w:rPr>
          <w:rStyle w:val="ad"/>
          <w:rFonts w:ascii="楷体" w:eastAsia="楷体" w:hAnsi="楷体" w:hint="eastAsia"/>
          <w:b w:val="0"/>
          <w:bCs w:val="0"/>
          <w:spacing w:val="-4"/>
          <w:sz w:val="32"/>
          <w:szCs w:val="32"/>
        </w:rPr>
        <w:br/>
        <w:t>制度执行有效性 4 4 100%</w:t>
      </w:r>
      <w:r w:rsidRPr="009D0177">
        <w:rPr>
          <w:rStyle w:val="ad"/>
          <w:rFonts w:ascii="楷体" w:eastAsia="楷体" w:hAnsi="楷体" w:hint="eastAsia"/>
          <w:b w:val="0"/>
          <w:bCs w:val="0"/>
          <w:spacing w:val="-4"/>
          <w:sz w:val="32"/>
          <w:szCs w:val="32"/>
        </w:rPr>
        <w:br/>
        <w:t>产出 产出数量 被</w:t>
      </w:r>
      <w:proofErr w:type="gramStart"/>
      <w:r w:rsidRPr="009D0177">
        <w:rPr>
          <w:rStyle w:val="ad"/>
          <w:rFonts w:ascii="楷体" w:eastAsia="楷体" w:hAnsi="楷体" w:hint="eastAsia"/>
          <w:b w:val="0"/>
          <w:bCs w:val="0"/>
          <w:spacing w:val="-4"/>
          <w:sz w:val="32"/>
          <w:szCs w:val="32"/>
        </w:rPr>
        <w:t>征收村</w:t>
      </w:r>
      <w:proofErr w:type="gramEnd"/>
      <w:r w:rsidRPr="009D0177">
        <w:rPr>
          <w:rStyle w:val="ad"/>
          <w:rFonts w:ascii="楷体" w:eastAsia="楷体" w:hAnsi="楷体" w:hint="eastAsia"/>
          <w:b w:val="0"/>
          <w:bCs w:val="0"/>
          <w:spacing w:val="-4"/>
          <w:sz w:val="32"/>
          <w:szCs w:val="32"/>
        </w:rPr>
        <w:t>数量</w:t>
      </w:r>
      <w:proofErr w:type="gramStart"/>
      <w:r w:rsidRPr="009D0177">
        <w:rPr>
          <w:rStyle w:val="ad"/>
          <w:rFonts w:ascii="楷体" w:eastAsia="楷体" w:hAnsi="楷体" w:hint="eastAsia"/>
          <w:b w:val="0"/>
          <w:bCs w:val="0"/>
          <w:spacing w:val="-4"/>
          <w:sz w:val="32"/>
          <w:szCs w:val="32"/>
        </w:rPr>
        <w:t xml:space="preserve"> 15 15</w:t>
      </w:r>
      <w:proofErr w:type="gramEnd"/>
      <w:r w:rsidRPr="009D0177">
        <w:rPr>
          <w:rStyle w:val="ad"/>
          <w:rFonts w:ascii="楷体" w:eastAsia="楷体" w:hAnsi="楷体" w:hint="eastAsia"/>
          <w:b w:val="0"/>
          <w:bCs w:val="0"/>
          <w:spacing w:val="-4"/>
          <w:sz w:val="32"/>
          <w:szCs w:val="32"/>
        </w:rPr>
        <w:t xml:space="preserve"> 100%</w:t>
      </w:r>
      <w:r w:rsidRPr="009D0177">
        <w:rPr>
          <w:rStyle w:val="ad"/>
          <w:rFonts w:ascii="楷体" w:eastAsia="楷体" w:hAnsi="楷体" w:hint="eastAsia"/>
          <w:b w:val="0"/>
          <w:bCs w:val="0"/>
          <w:spacing w:val="-4"/>
          <w:sz w:val="32"/>
          <w:szCs w:val="32"/>
        </w:rPr>
        <w:br/>
        <w:t>产出质量 耕地补偿标准</w:t>
      </w:r>
      <w:proofErr w:type="gramStart"/>
      <w:r w:rsidRPr="009D0177">
        <w:rPr>
          <w:rStyle w:val="ad"/>
          <w:rFonts w:ascii="楷体" w:eastAsia="楷体" w:hAnsi="楷体" w:hint="eastAsia"/>
          <w:b w:val="0"/>
          <w:bCs w:val="0"/>
          <w:spacing w:val="-4"/>
          <w:sz w:val="32"/>
          <w:szCs w:val="32"/>
        </w:rPr>
        <w:t xml:space="preserve"> 10 10</w:t>
      </w:r>
      <w:proofErr w:type="gramEnd"/>
      <w:r w:rsidRPr="009D0177">
        <w:rPr>
          <w:rStyle w:val="ad"/>
          <w:rFonts w:ascii="楷体" w:eastAsia="楷体" w:hAnsi="楷体" w:hint="eastAsia"/>
          <w:b w:val="0"/>
          <w:bCs w:val="0"/>
          <w:spacing w:val="-4"/>
          <w:sz w:val="32"/>
          <w:szCs w:val="32"/>
        </w:rPr>
        <w:t xml:space="preserve"> 100%</w:t>
      </w:r>
      <w:r w:rsidRPr="009D0177">
        <w:rPr>
          <w:rStyle w:val="ad"/>
          <w:rFonts w:ascii="楷体" w:eastAsia="楷体" w:hAnsi="楷体" w:hint="eastAsia"/>
          <w:b w:val="0"/>
          <w:bCs w:val="0"/>
          <w:spacing w:val="-4"/>
          <w:sz w:val="32"/>
          <w:szCs w:val="32"/>
        </w:rPr>
        <w:br/>
        <w:t>产出时效 资金支付及时性</w:t>
      </w:r>
      <w:proofErr w:type="gramStart"/>
      <w:r w:rsidRPr="009D0177">
        <w:rPr>
          <w:rStyle w:val="ad"/>
          <w:rFonts w:ascii="楷体" w:eastAsia="楷体" w:hAnsi="楷体" w:hint="eastAsia"/>
          <w:b w:val="0"/>
          <w:bCs w:val="0"/>
          <w:spacing w:val="-4"/>
          <w:sz w:val="32"/>
          <w:szCs w:val="32"/>
        </w:rPr>
        <w:t xml:space="preserve"> 10 10</w:t>
      </w:r>
      <w:proofErr w:type="gramEnd"/>
      <w:r w:rsidRPr="009D0177">
        <w:rPr>
          <w:rStyle w:val="ad"/>
          <w:rFonts w:ascii="楷体" w:eastAsia="楷体" w:hAnsi="楷体" w:hint="eastAsia"/>
          <w:b w:val="0"/>
          <w:bCs w:val="0"/>
          <w:spacing w:val="-4"/>
          <w:sz w:val="32"/>
          <w:szCs w:val="32"/>
        </w:rPr>
        <w:t xml:space="preserve"> 100%</w:t>
      </w:r>
      <w:r w:rsidRPr="009D0177">
        <w:rPr>
          <w:rStyle w:val="ad"/>
          <w:rFonts w:ascii="楷体" w:eastAsia="楷体" w:hAnsi="楷体" w:hint="eastAsia"/>
          <w:b w:val="0"/>
          <w:bCs w:val="0"/>
          <w:spacing w:val="-4"/>
          <w:sz w:val="32"/>
          <w:szCs w:val="32"/>
        </w:rPr>
        <w:br/>
        <w:t>产出成本 成本节约率</w:t>
      </w:r>
      <w:proofErr w:type="gramStart"/>
      <w:r w:rsidRPr="009D0177">
        <w:rPr>
          <w:rStyle w:val="ad"/>
          <w:rFonts w:ascii="楷体" w:eastAsia="楷体" w:hAnsi="楷体" w:hint="eastAsia"/>
          <w:b w:val="0"/>
          <w:bCs w:val="0"/>
          <w:spacing w:val="-4"/>
          <w:sz w:val="32"/>
          <w:szCs w:val="32"/>
        </w:rPr>
        <w:t xml:space="preserve"> 10 10</w:t>
      </w:r>
      <w:proofErr w:type="gramEnd"/>
      <w:r w:rsidRPr="009D0177">
        <w:rPr>
          <w:rStyle w:val="ad"/>
          <w:rFonts w:ascii="楷体" w:eastAsia="楷体" w:hAnsi="楷体" w:hint="eastAsia"/>
          <w:b w:val="0"/>
          <w:bCs w:val="0"/>
          <w:spacing w:val="-4"/>
          <w:sz w:val="32"/>
          <w:szCs w:val="32"/>
        </w:rPr>
        <w:t xml:space="preserve"> 100%</w:t>
      </w:r>
      <w:r w:rsidRPr="009D0177">
        <w:rPr>
          <w:rStyle w:val="ad"/>
          <w:rFonts w:ascii="楷体" w:eastAsia="楷体" w:hAnsi="楷体" w:hint="eastAsia"/>
          <w:b w:val="0"/>
          <w:bCs w:val="0"/>
          <w:spacing w:val="-4"/>
          <w:sz w:val="32"/>
          <w:szCs w:val="32"/>
        </w:rPr>
        <w:br/>
        <w:t>效益 项目效益 有效实现区域均衡发展</w:t>
      </w:r>
      <w:proofErr w:type="gramStart"/>
      <w:r w:rsidRPr="009D0177">
        <w:rPr>
          <w:rStyle w:val="ad"/>
          <w:rFonts w:ascii="楷体" w:eastAsia="楷体" w:hAnsi="楷体" w:hint="eastAsia"/>
          <w:b w:val="0"/>
          <w:bCs w:val="0"/>
          <w:spacing w:val="-4"/>
          <w:sz w:val="32"/>
          <w:szCs w:val="32"/>
        </w:rPr>
        <w:t xml:space="preserve"> 15 15</w:t>
      </w:r>
      <w:proofErr w:type="gramEnd"/>
      <w:r w:rsidRPr="009D0177">
        <w:rPr>
          <w:rStyle w:val="ad"/>
          <w:rFonts w:ascii="楷体" w:eastAsia="楷体" w:hAnsi="楷体" w:hint="eastAsia"/>
          <w:b w:val="0"/>
          <w:bCs w:val="0"/>
          <w:spacing w:val="-4"/>
          <w:sz w:val="32"/>
          <w:szCs w:val="32"/>
        </w:rPr>
        <w:t xml:space="preserve"> 100%</w:t>
      </w:r>
      <w:r w:rsidRPr="009D0177">
        <w:rPr>
          <w:rStyle w:val="ad"/>
          <w:rFonts w:ascii="楷体" w:eastAsia="楷体" w:hAnsi="楷体" w:hint="eastAsia"/>
          <w:b w:val="0"/>
          <w:bCs w:val="0"/>
          <w:spacing w:val="-4"/>
          <w:sz w:val="32"/>
          <w:szCs w:val="32"/>
        </w:rPr>
        <w:br/>
        <w:t>（二）主要绩效</w:t>
      </w:r>
      <w:r w:rsidRPr="009D0177">
        <w:rPr>
          <w:rStyle w:val="ad"/>
          <w:rFonts w:ascii="楷体" w:eastAsia="楷体" w:hAnsi="楷体" w:hint="eastAsia"/>
          <w:b w:val="0"/>
          <w:bCs w:val="0"/>
          <w:spacing w:val="-4"/>
          <w:sz w:val="32"/>
          <w:szCs w:val="32"/>
        </w:rPr>
        <w:br/>
        <w:t>该项目资金区财政及时拨付，单位在此次评价期间内，有序完成设定目标的部分工作任务，合</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合法的及时向卡子湾</w:t>
      </w:r>
      <w:proofErr w:type="gramStart"/>
      <w:r w:rsidRPr="009D0177">
        <w:rPr>
          <w:rStyle w:val="ad"/>
          <w:rFonts w:ascii="楷体" w:eastAsia="楷体" w:hAnsi="楷体" w:hint="eastAsia"/>
          <w:b w:val="0"/>
          <w:bCs w:val="0"/>
          <w:spacing w:val="-4"/>
          <w:sz w:val="32"/>
          <w:szCs w:val="32"/>
        </w:rPr>
        <w:t>村支付</w:t>
      </w:r>
      <w:proofErr w:type="gramEnd"/>
      <w:r w:rsidRPr="009D0177">
        <w:rPr>
          <w:rStyle w:val="ad"/>
          <w:rFonts w:ascii="楷体" w:eastAsia="楷体" w:hAnsi="楷体" w:hint="eastAsia"/>
          <w:b w:val="0"/>
          <w:bCs w:val="0"/>
          <w:spacing w:val="-4"/>
          <w:sz w:val="32"/>
          <w:szCs w:val="32"/>
        </w:rPr>
        <w:t>项目征收补偿款1000万元。在项目开展之后，未超过项目预算。本项目的实施通过征地和土地整理，可以优化土地资源配置，促进区域经济的均衡发展，缩小城乡差距，保障村集体利益，提高村集体收入，促进经济发展。本次项目开展中，较好的完成了决策指标，即项目立项依据充分，程序规范；产出指标中的产出数量符合设定的绩效目标值；未超过计划的产出成本</w:t>
      </w:r>
    </w:p>
    <w:p w14:paraId="624FD63F" w14:textId="77777777" w:rsidR="000048AA" w:rsidRPr="009D0177" w:rsidRDefault="00000000">
      <w:pPr>
        <w:spacing w:line="540" w:lineRule="exact"/>
        <w:ind w:firstLine="640"/>
        <w:rPr>
          <w:rStyle w:val="ad"/>
          <w:rFonts w:ascii="黑体" w:eastAsia="黑体" w:hAnsi="黑体" w:hint="eastAsia"/>
        </w:rPr>
      </w:pPr>
      <w:r w:rsidRPr="009D0177">
        <w:rPr>
          <w:rStyle w:val="ad"/>
          <w:rFonts w:ascii="黑体" w:eastAsia="黑体" w:hAnsi="黑体" w:hint="eastAsia"/>
          <w:b w:val="0"/>
          <w:spacing w:val="-4"/>
          <w:sz w:val="32"/>
          <w:szCs w:val="32"/>
        </w:rPr>
        <w:t>四、绩效评价指标分析</w:t>
      </w:r>
      <w:r w:rsidRPr="009D0177">
        <w:rPr>
          <w:rStyle w:val="ad"/>
          <w:rFonts w:ascii="黑体" w:eastAsia="黑体" w:hAnsi="黑体" w:hint="eastAsia"/>
        </w:rPr>
        <w:t xml:space="preserve"> </w:t>
      </w:r>
    </w:p>
    <w:p w14:paraId="2BDB141E" w14:textId="77777777" w:rsidR="000048AA" w:rsidRPr="009D0177" w:rsidRDefault="00000000">
      <w:pPr>
        <w:spacing w:line="540" w:lineRule="exact"/>
        <w:ind w:firstLineChars="181" w:firstLine="567"/>
        <w:rPr>
          <w:rFonts w:ascii="楷体" w:eastAsia="楷体" w:hAnsi="楷体" w:hint="eastAsia"/>
          <w:b/>
          <w:spacing w:val="-4"/>
          <w:sz w:val="32"/>
          <w:szCs w:val="32"/>
        </w:rPr>
      </w:pPr>
      <w:r w:rsidRPr="009D0177">
        <w:rPr>
          <w:rFonts w:ascii="楷体" w:eastAsia="楷体" w:hAnsi="楷体" w:hint="eastAsia"/>
          <w:b/>
          <w:spacing w:val="-4"/>
          <w:sz w:val="32"/>
          <w:szCs w:val="32"/>
        </w:rPr>
        <w:lastRenderedPageBreak/>
        <w:t>（一）</w:t>
      </w:r>
      <w:r w:rsidRPr="009D0177">
        <w:rPr>
          <w:rStyle w:val="ad"/>
          <w:rFonts w:ascii="楷体" w:eastAsia="楷体" w:hAnsi="楷体" w:hint="eastAsia"/>
          <w:spacing w:val="-4"/>
          <w:sz w:val="32"/>
          <w:szCs w:val="32"/>
        </w:rPr>
        <w:t>项目决策情况</w:t>
      </w:r>
    </w:p>
    <w:p w14:paraId="0E9F8597" w14:textId="26E63BFD" w:rsidR="000048AA" w:rsidRPr="009D017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项目决策指标由3个二级指标和6个三级指标构成，权重为20分，实际得分18分。</w:t>
      </w:r>
      <w:r w:rsidRPr="009D0177">
        <w:rPr>
          <w:rStyle w:val="ad"/>
          <w:rFonts w:ascii="楷体" w:eastAsia="楷体" w:hAnsi="楷体" w:hint="eastAsia"/>
          <w:b w:val="0"/>
          <w:bCs w:val="0"/>
          <w:spacing w:val="-4"/>
          <w:sz w:val="32"/>
          <w:szCs w:val="32"/>
        </w:rPr>
        <w:br/>
        <w:t>1. 项目立项</w:t>
      </w:r>
      <w:r w:rsidRPr="009D0177">
        <w:rPr>
          <w:rStyle w:val="ad"/>
          <w:rFonts w:ascii="楷体" w:eastAsia="楷体" w:hAnsi="楷体" w:hint="eastAsia"/>
          <w:b w:val="0"/>
          <w:bCs w:val="0"/>
          <w:spacing w:val="-4"/>
          <w:sz w:val="32"/>
          <w:szCs w:val="32"/>
        </w:rPr>
        <w:br/>
        <w:t>立项依据充分性：项目立项符合《中华人民共和国土地管理法（2019年修订）》；《关于印发国家自治区及市重点建设项目涉及集体土地征收补偿办法的通知》（</w:t>
      </w:r>
      <w:proofErr w:type="gramStart"/>
      <w:r w:rsidRPr="009D0177">
        <w:rPr>
          <w:rStyle w:val="ad"/>
          <w:rFonts w:ascii="楷体" w:eastAsia="楷体" w:hAnsi="楷体" w:hint="eastAsia"/>
          <w:b w:val="0"/>
          <w:bCs w:val="0"/>
          <w:spacing w:val="-4"/>
          <w:sz w:val="32"/>
          <w:szCs w:val="32"/>
        </w:rPr>
        <w:t>乌政办</w:t>
      </w:r>
      <w:proofErr w:type="gramEnd"/>
      <w:r w:rsidRPr="009D0177">
        <w:rPr>
          <w:rStyle w:val="ad"/>
          <w:rFonts w:ascii="楷体" w:eastAsia="楷体" w:hAnsi="楷体" w:hint="eastAsia"/>
          <w:b w:val="0"/>
          <w:bCs w:val="0"/>
          <w:spacing w:val="-4"/>
          <w:sz w:val="32"/>
          <w:szCs w:val="32"/>
        </w:rPr>
        <w:t>〔2011〕272号）；《关于公布自治区征收农用地区片综合地价标准定的通知》（新自然资源</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〔2020〕4号）等国家法律法规、政策要求。同时，项目与我单位职责范围相符为依据《国有土地上房屋征收与补偿</w:t>
      </w:r>
      <w:r w:rsidR="007D7F7D">
        <w:rPr>
          <w:rStyle w:val="ad"/>
          <w:rFonts w:ascii="楷体" w:eastAsia="楷体" w:hAnsi="楷体" w:hint="eastAsia"/>
          <w:b w:val="0"/>
          <w:bCs w:val="0"/>
          <w:spacing w:val="-4"/>
          <w:sz w:val="32"/>
          <w:szCs w:val="32"/>
        </w:rPr>
        <w:t>条例</w:t>
      </w:r>
      <w:r w:rsidRPr="009D0177">
        <w:rPr>
          <w:rStyle w:val="ad"/>
          <w:rFonts w:ascii="楷体" w:eastAsia="楷体" w:hAnsi="楷体" w:hint="eastAsia"/>
          <w:b w:val="0"/>
          <w:bCs w:val="0"/>
          <w:spacing w:val="-4"/>
          <w:sz w:val="32"/>
          <w:szCs w:val="32"/>
        </w:rPr>
        <w:t>》组织实施行政区域内的房屋征收与补偿工作，负责行政区域内储备土地的征收管理工作，属于我单位履职所需。此外，本项目属于公共财政支持范围，符合中央、地方事权支出责任划分原则，没有与相关部门同类项目或部门内部相关项目重复。因此，立项依据充分，得4分。</w:t>
      </w:r>
      <w:r w:rsidRPr="009D0177">
        <w:rPr>
          <w:rStyle w:val="ad"/>
          <w:rFonts w:ascii="楷体" w:eastAsia="楷体" w:hAnsi="楷体" w:hint="eastAsia"/>
          <w:b w:val="0"/>
          <w:bCs w:val="0"/>
          <w:spacing w:val="-4"/>
          <w:sz w:val="32"/>
          <w:szCs w:val="32"/>
        </w:rPr>
        <w:br/>
        <w:t>立项程序规范性:卡子湾村征地补偿款项目是根据乌鲁木齐市总体土地储备和地磅片区卡子湾村成片开发计划进行立项，项目按照规定的程序申请设立，审批文件、材料符合相关要求，故立项程序规范，得4分。</w:t>
      </w:r>
      <w:r w:rsidRPr="009D0177">
        <w:rPr>
          <w:rStyle w:val="ad"/>
          <w:rFonts w:ascii="楷体" w:eastAsia="楷体" w:hAnsi="楷体" w:hint="eastAsia"/>
          <w:b w:val="0"/>
          <w:bCs w:val="0"/>
          <w:spacing w:val="-4"/>
          <w:sz w:val="32"/>
          <w:szCs w:val="32"/>
        </w:rPr>
        <w:br/>
        <w:t>综上，该指标满分8分，得分8分。</w:t>
      </w:r>
      <w:r w:rsidRPr="009D0177">
        <w:rPr>
          <w:rStyle w:val="ad"/>
          <w:rFonts w:ascii="楷体" w:eastAsia="楷体" w:hAnsi="楷体" w:hint="eastAsia"/>
          <w:b w:val="0"/>
          <w:bCs w:val="0"/>
          <w:spacing w:val="-4"/>
          <w:sz w:val="32"/>
          <w:szCs w:val="32"/>
        </w:rPr>
        <w:br/>
        <w:t>2. 绩效目标</w:t>
      </w:r>
      <w:r w:rsidRPr="009D0177">
        <w:rPr>
          <w:rStyle w:val="ad"/>
          <w:rFonts w:ascii="楷体" w:eastAsia="楷体" w:hAnsi="楷体" w:hint="eastAsia"/>
          <w:b w:val="0"/>
          <w:bCs w:val="0"/>
          <w:spacing w:val="-4"/>
          <w:sz w:val="32"/>
          <w:szCs w:val="32"/>
        </w:rPr>
        <w:br/>
        <w:t>绩效目标合理性：本项目的绩效目标在2023年年中追加时考虑区财政财力情况，未按照协议金额建立项目库，而是根据区财力情况建立项目库，绩效目标未能反映该项目的整体情况，仅能反映该项目库的情况，故绩效目标合理性指标得分2分。</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绩效目标明确性：其中，目标已细化为具体的绩效指标为7条，可通过数量指标、质量指标、时效指标和成本指标予以量化，并具有确切的评价标准，</w:t>
      </w:r>
      <w:proofErr w:type="gramStart"/>
      <w:r w:rsidRPr="009D0177">
        <w:rPr>
          <w:rStyle w:val="ad"/>
          <w:rFonts w:ascii="楷体" w:eastAsia="楷体" w:hAnsi="楷体" w:hint="eastAsia"/>
          <w:b w:val="0"/>
          <w:bCs w:val="0"/>
          <w:spacing w:val="-4"/>
          <w:sz w:val="32"/>
          <w:szCs w:val="32"/>
        </w:rPr>
        <w:t>且指标</w:t>
      </w:r>
      <w:proofErr w:type="gramEnd"/>
      <w:r w:rsidRPr="009D0177">
        <w:rPr>
          <w:rStyle w:val="ad"/>
          <w:rFonts w:ascii="楷体" w:eastAsia="楷体" w:hAnsi="楷体" w:hint="eastAsia"/>
          <w:b w:val="0"/>
          <w:bCs w:val="0"/>
          <w:spacing w:val="-4"/>
          <w:sz w:val="32"/>
          <w:szCs w:val="32"/>
        </w:rPr>
        <w:t>设定均与目标相关。</w:t>
      </w:r>
      <w:proofErr w:type="gramStart"/>
      <w:r w:rsidRPr="009D0177">
        <w:rPr>
          <w:rStyle w:val="ad"/>
          <w:rFonts w:ascii="楷体" w:eastAsia="楷体" w:hAnsi="楷体" w:hint="eastAsia"/>
          <w:b w:val="0"/>
          <w:bCs w:val="0"/>
          <w:spacing w:val="-4"/>
          <w:sz w:val="32"/>
          <w:szCs w:val="32"/>
        </w:rPr>
        <w:t>且指标</w:t>
      </w:r>
      <w:proofErr w:type="gramEnd"/>
      <w:r w:rsidRPr="009D0177">
        <w:rPr>
          <w:rStyle w:val="ad"/>
          <w:rFonts w:ascii="楷体" w:eastAsia="楷体" w:hAnsi="楷体" w:hint="eastAsia"/>
          <w:b w:val="0"/>
          <w:bCs w:val="0"/>
          <w:spacing w:val="-4"/>
          <w:sz w:val="32"/>
          <w:szCs w:val="32"/>
        </w:rPr>
        <w:t>设定均与目标相关。其中，数量指标1条，“被征收村数量”为1家，质量指标两条，“资金支付合</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性”为100%，“预算控制率”为0%，时效指标两条，“资金支付及时性”为100%，“资金到位及时率”为100%，社会效益指标两条，“重新规划城市设计，有利于建设新兴城市”为有利建设，“提高村集体收入”为有利于提高。各项指标均能在现实条件下收集到会计凭证、文档资料进行佐证，并与当年项目年度计划相对应，故绩效目标明确性指标得分2分。</w:t>
      </w:r>
      <w:r w:rsidRPr="009D0177">
        <w:rPr>
          <w:rStyle w:val="ad"/>
          <w:rFonts w:ascii="楷体" w:eastAsia="楷体" w:hAnsi="楷体" w:hint="eastAsia"/>
          <w:b w:val="0"/>
          <w:bCs w:val="0"/>
          <w:spacing w:val="-4"/>
          <w:sz w:val="32"/>
          <w:szCs w:val="32"/>
        </w:rPr>
        <w:br/>
        <w:t>综上，该指标满分6分，得分4分。</w:t>
      </w:r>
      <w:r w:rsidRPr="009D0177">
        <w:rPr>
          <w:rStyle w:val="ad"/>
          <w:rFonts w:ascii="楷体" w:eastAsia="楷体" w:hAnsi="楷体" w:hint="eastAsia"/>
          <w:b w:val="0"/>
          <w:bCs w:val="0"/>
          <w:spacing w:val="-4"/>
          <w:sz w:val="32"/>
          <w:szCs w:val="32"/>
        </w:rPr>
        <w:br/>
        <w:t>3. 资金投入</w:t>
      </w:r>
      <w:r w:rsidRPr="009D0177">
        <w:rPr>
          <w:rStyle w:val="ad"/>
          <w:rFonts w:ascii="楷体" w:eastAsia="楷体" w:hAnsi="楷体" w:hint="eastAsia"/>
          <w:b w:val="0"/>
          <w:bCs w:val="0"/>
          <w:spacing w:val="-4"/>
          <w:sz w:val="32"/>
          <w:szCs w:val="32"/>
        </w:rPr>
        <w:br/>
        <w:t>预算编制科学性：该次预算</w:t>
      </w:r>
      <w:proofErr w:type="gramStart"/>
      <w:r w:rsidRPr="009D0177">
        <w:rPr>
          <w:rStyle w:val="ad"/>
          <w:rFonts w:ascii="楷体" w:eastAsia="楷体" w:hAnsi="楷体" w:hint="eastAsia"/>
          <w:b w:val="0"/>
          <w:bCs w:val="0"/>
          <w:spacing w:val="-4"/>
          <w:sz w:val="32"/>
          <w:szCs w:val="32"/>
        </w:rPr>
        <w:t>根据米地管</w:t>
      </w:r>
      <w:proofErr w:type="gramEnd"/>
      <w:r w:rsidRPr="009D0177">
        <w:rPr>
          <w:rStyle w:val="ad"/>
          <w:rFonts w:ascii="楷体" w:eastAsia="楷体" w:hAnsi="楷体" w:hint="eastAsia"/>
          <w:b w:val="0"/>
          <w:bCs w:val="0"/>
          <w:spacing w:val="-4"/>
          <w:sz w:val="32"/>
          <w:szCs w:val="32"/>
        </w:rPr>
        <w:t>函【2023】4号，向财政申请资金。</w:t>
      </w:r>
      <w:proofErr w:type="gramStart"/>
      <w:r w:rsidRPr="009D0177">
        <w:rPr>
          <w:rStyle w:val="ad"/>
          <w:rFonts w:ascii="楷体" w:eastAsia="楷体" w:hAnsi="楷体" w:hint="eastAsia"/>
          <w:b w:val="0"/>
          <w:bCs w:val="0"/>
          <w:spacing w:val="-4"/>
          <w:sz w:val="32"/>
          <w:szCs w:val="32"/>
        </w:rPr>
        <w:t>故预算</w:t>
      </w:r>
      <w:proofErr w:type="gramEnd"/>
      <w:r w:rsidRPr="009D0177">
        <w:rPr>
          <w:rStyle w:val="ad"/>
          <w:rFonts w:ascii="楷体" w:eastAsia="楷体" w:hAnsi="楷体" w:hint="eastAsia"/>
          <w:b w:val="0"/>
          <w:bCs w:val="0"/>
          <w:spacing w:val="-4"/>
          <w:sz w:val="32"/>
          <w:szCs w:val="32"/>
        </w:rPr>
        <w:t>编制科学性指标得分3分。</w:t>
      </w:r>
      <w:r w:rsidRPr="009D0177">
        <w:rPr>
          <w:rStyle w:val="ad"/>
          <w:rFonts w:ascii="楷体" w:eastAsia="楷体" w:hAnsi="楷体" w:hint="eastAsia"/>
          <w:b w:val="0"/>
          <w:bCs w:val="0"/>
          <w:spacing w:val="-4"/>
          <w:sz w:val="32"/>
          <w:szCs w:val="32"/>
        </w:rPr>
        <w:br/>
        <w:t>资金分配合理性：资金分配按照项目具体建设内容和协议进行分配，本项目仅涉及向卡子湾</w:t>
      </w:r>
      <w:proofErr w:type="gramStart"/>
      <w:r w:rsidRPr="009D0177">
        <w:rPr>
          <w:rStyle w:val="ad"/>
          <w:rFonts w:ascii="楷体" w:eastAsia="楷体" w:hAnsi="楷体" w:hint="eastAsia"/>
          <w:b w:val="0"/>
          <w:bCs w:val="0"/>
          <w:spacing w:val="-4"/>
          <w:sz w:val="32"/>
          <w:szCs w:val="32"/>
        </w:rPr>
        <w:t>村支付</w:t>
      </w:r>
      <w:proofErr w:type="gramEnd"/>
      <w:r w:rsidRPr="009D0177">
        <w:rPr>
          <w:rStyle w:val="ad"/>
          <w:rFonts w:ascii="楷体" w:eastAsia="楷体" w:hAnsi="楷体" w:hint="eastAsia"/>
          <w:b w:val="0"/>
          <w:bCs w:val="0"/>
          <w:spacing w:val="-4"/>
          <w:sz w:val="32"/>
          <w:szCs w:val="32"/>
        </w:rPr>
        <w:t>征收款，故资金分配合理性指标得分3分。</w:t>
      </w:r>
      <w:r w:rsidRPr="009D0177">
        <w:rPr>
          <w:rStyle w:val="ad"/>
          <w:rFonts w:ascii="楷体" w:eastAsia="楷体" w:hAnsi="楷体" w:hint="eastAsia"/>
          <w:b w:val="0"/>
          <w:bCs w:val="0"/>
          <w:spacing w:val="-4"/>
          <w:sz w:val="32"/>
          <w:szCs w:val="32"/>
        </w:rPr>
        <w:br/>
        <w:t>综上，该指标满分6分，得分6分。</w:t>
      </w:r>
      <w:r w:rsidRPr="009D0177">
        <w:rPr>
          <w:rStyle w:val="ad"/>
          <w:rFonts w:ascii="楷体" w:eastAsia="楷体" w:hAnsi="楷体" w:hint="eastAsia"/>
          <w:b w:val="0"/>
          <w:bCs w:val="0"/>
          <w:spacing w:val="-4"/>
          <w:sz w:val="32"/>
          <w:szCs w:val="32"/>
        </w:rPr>
        <w:tab/>
      </w:r>
    </w:p>
    <w:p w14:paraId="18D4984C" w14:textId="77777777" w:rsidR="000048AA" w:rsidRPr="009D0177" w:rsidRDefault="00000000">
      <w:pPr>
        <w:spacing w:line="540" w:lineRule="exact"/>
        <w:ind w:firstLineChars="181" w:firstLine="567"/>
        <w:rPr>
          <w:rStyle w:val="ad"/>
          <w:rFonts w:ascii="楷体" w:eastAsia="楷体" w:hAnsi="楷体" w:hint="eastAsia"/>
          <w:spacing w:val="-4"/>
          <w:sz w:val="32"/>
          <w:szCs w:val="32"/>
        </w:rPr>
      </w:pPr>
      <w:r w:rsidRPr="009D0177">
        <w:rPr>
          <w:rFonts w:ascii="楷体" w:eastAsia="楷体" w:hAnsi="楷体" w:hint="eastAsia"/>
          <w:b/>
          <w:spacing w:val="-4"/>
          <w:sz w:val="32"/>
          <w:szCs w:val="32"/>
        </w:rPr>
        <w:t>（二）</w:t>
      </w:r>
      <w:r w:rsidRPr="009D0177">
        <w:rPr>
          <w:rStyle w:val="ad"/>
          <w:rFonts w:ascii="楷体" w:eastAsia="楷体" w:hAnsi="楷体" w:hint="eastAsia"/>
          <w:spacing w:val="-4"/>
          <w:sz w:val="32"/>
          <w:szCs w:val="32"/>
        </w:rPr>
        <w:t>项目过程情况</w:t>
      </w:r>
    </w:p>
    <w:p w14:paraId="2EE3560E"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项目过程指标由2个二级指标和5个三级指标构成，权重为20分，实际得分20分。</w:t>
      </w:r>
      <w:r w:rsidRPr="009D0177">
        <w:rPr>
          <w:rStyle w:val="ad"/>
          <w:rFonts w:ascii="楷体" w:eastAsia="楷体" w:hAnsi="楷体" w:hint="eastAsia"/>
          <w:b w:val="0"/>
          <w:bCs w:val="0"/>
          <w:spacing w:val="-4"/>
          <w:sz w:val="32"/>
          <w:szCs w:val="32"/>
        </w:rPr>
        <w:br/>
        <w:t>1. 资金管理</w:t>
      </w:r>
      <w:r w:rsidRPr="009D0177">
        <w:rPr>
          <w:rStyle w:val="ad"/>
          <w:rFonts w:ascii="楷体" w:eastAsia="楷体" w:hAnsi="楷体" w:hint="eastAsia"/>
          <w:b w:val="0"/>
          <w:bCs w:val="0"/>
          <w:spacing w:val="-4"/>
          <w:sz w:val="32"/>
          <w:szCs w:val="32"/>
        </w:rPr>
        <w:br/>
        <w:t>资金到位率：根据米东区</w:t>
      </w:r>
      <w:proofErr w:type="gramStart"/>
      <w:r w:rsidRPr="009D0177">
        <w:rPr>
          <w:rStyle w:val="ad"/>
          <w:rFonts w:ascii="楷体" w:eastAsia="楷体" w:hAnsi="楷体" w:hint="eastAsia"/>
          <w:b w:val="0"/>
          <w:bCs w:val="0"/>
          <w:spacing w:val="-4"/>
          <w:sz w:val="32"/>
          <w:szCs w:val="32"/>
        </w:rPr>
        <w:t>征收办</w:t>
      </w:r>
      <w:proofErr w:type="gramEnd"/>
      <w:r w:rsidRPr="009D0177">
        <w:rPr>
          <w:rStyle w:val="ad"/>
          <w:rFonts w:ascii="楷体" w:eastAsia="楷体" w:hAnsi="楷体" w:hint="eastAsia"/>
          <w:b w:val="0"/>
          <w:bCs w:val="0"/>
          <w:spacing w:val="-4"/>
          <w:sz w:val="32"/>
          <w:szCs w:val="32"/>
        </w:rPr>
        <w:t>财务室记账凭证等相关资料，该项目资金由财政拨付，申请预算资金1000万元，实际到位1000</w:t>
      </w:r>
      <w:r w:rsidRPr="009D0177">
        <w:rPr>
          <w:rStyle w:val="ad"/>
          <w:rFonts w:ascii="楷体" w:eastAsia="楷体" w:hAnsi="楷体" w:hint="eastAsia"/>
          <w:b w:val="0"/>
          <w:bCs w:val="0"/>
          <w:spacing w:val="-4"/>
          <w:sz w:val="32"/>
          <w:szCs w:val="32"/>
        </w:rPr>
        <w:lastRenderedPageBreak/>
        <w:t>万元，在2023年4月3日到位，支付给卡子湾村民委员会。故资金到位率指标得分5分。</w:t>
      </w:r>
      <w:r w:rsidRPr="009D0177">
        <w:rPr>
          <w:rStyle w:val="ad"/>
          <w:rFonts w:ascii="楷体" w:eastAsia="楷体" w:hAnsi="楷体" w:hint="eastAsia"/>
          <w:b w:val="0"/>
          <w:bCs w:val="0"/>
          <w:spacing w:val="-4"/>
          <w:sz w:val="32"/>
          <w:szCs w:val="32"/>
        </w:rPr>
        <w:br/>
        <w:t>预算执行率：根据米东区</w:t>
      </w:r>
      <w:proofErr w:type="gramStart"/>
      <w:r w:rsidRPr="009D0177">
        <w:rPr>
          <w:rStyle w:val="ad"/>
          <w:rFonts w:ascii="楷体" w:eastAsia="楷体" w:hAnsi="楷体" w:hint="eastAsia"/>
          <w:b w:val="0"/>
          <w:bCs w:val="0"/>
          <w:spacing w:val="-4"/>
          <w:sz w:val="32"/>
          <w:szCs w:val="32"/>
        </w:rPr>
        <w:t>征收办</w:t>
      </w:r>
      <w:proofErr w:type="gramEnd"/>
      <w:r w:rsidRPr="009D0177">
        <w:rPr>
          <w:rStyle w:val="ad"/>
          <w:rFonts w:ascii="楷体" w:eastAsia="楷体" w:hAnsi="楷体" w:hint="eastAsia"/>
          <w:b w:val="0"/>
          <w:bCs w:val="0"/>
          <w:spacing w:val="-4"/>
          <w:sz w:val="32"/>
          <w:szCs w:val="32"/>
        </w:rPr>
        <w:t>财务室记账凭证等相关资料，该项目资金由财政拨付，申请预算资金1000万元，在2023年4月3日到位1000万元，支付给卡子湾村民委员会1000万元，预算执行率为100%。</w:t>
      </w:r>
      <w:proofErr w:type="gramStart"/>
      <w:r w:rsidRPr="009D0177">
        <w:rPr>
          <w:rStyle w:val="ad"/>
          <w:rFonts w:ascii="楷体" w:eastAsia="楷体" w:hAnsi="楷体" w:hint="eastAsia"/>
          <w:b w:val="0"/>
          <w:bCs w:val="0"/>
          <w:spacing w:val="-4"/>
          <w:sz w:val="32"/>
          <w:szCs w:val="32"/>
        </w:rPr>
        <w:t>故预算</w:t>
      </w:r>
      <w:proofErr w:type="gramEnd"/>
      <w:r w:rsidRPr="009D0177">
        <w:rPr>
          <w:rStyle w:val="ad"/>
          <w:rFonts w:ascii="楷体" w:eastAsia="楷体" w:hAnsi="楷体" w:hint="eastAsia"/>
          <w:b w:val="0"/>
          <w:bCs w:val="0"/>
          <w:spacing w:val="-4"/>
          <w:sz w:val="32"/>
          <w:szCs w:val="32"/>
        </w:rPr>
        <w:t>执行率得分为5分。</w:t>
      </w:r>
      <w:r w:rsidRPr="009D0177">
        <w:rPr>
          <w:rStyle w:val="ad"/>
          <w:rFonts w:ascii="楷体" w:eastAsia="楷体" w:hAnsi="楷体" w:hint="eastAsia"/>
          <w:b w:val="0"/>
          <w:bCs w:val="0"/>
          <w:spacing w:val="-4"/>
          <w:sz w:val="32"/>
          <w:szCs w:val="32"/>
        </w:rPr>
        <w:br/>
        <w:t>资金使用合</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性：项目资金的使用符合《内部控制》。同时，资金的拨付有向区政府及区财政申请资金的报告，在资金支付时有资金支付审批表及单位三重一大会议纪要，符合项目预算批复或合同规定的用途，不存在截留、挤占、挪用、虚列支出等情况。故资金使用合</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性得分为3分。</w:t>
      </w:r>
      <w:r w:rsidRPr="009D0177">
        <w:rPr>
          <w:rStyle w:val="ad"/>
          <w:rFonts w:ascii="楷体" w:eastAsia="楷体" w:hAnsi="楷体" w:hint="eastAsia"/>
          <w:b w:val="0"/>
          <w:bCs w:val="0"/>
          <w:spacing w:val="-4"/>
          <w:sz w:val="32"/>
          <w:szCs w:val="32"/>
        </w:rPr>
        <w:br/>
        <w:t>综上，该指标满分13分，得分13分。</w:t>
      </w:r>
      <w:r w:rsidRPr="009D0177">
        <w:rPr>
          <w:rStyle w:val="ad"/>
          <w:rFonts w:ascii="楷体" w:eastAsia="楷体" w:hAnsi="楷体" w:hint="eastAsia"/>
          <w:b w:val="0"/>
          <w:bCs w:val="0"/>
          <w:spacing w:val="-4"/>
          <w:sz w:val="32"/>
          <w:szCs w:val="32"/>
        </w:rPr>
        <w:br/>
        <w:t>2. 组织实施</w:t>
      </w:r>
      <w:r w:rsidRPr="009D0177">
        <w:rPr>
          <w:rStyle w:val="ad"/>
          <w:rFonts w:ascii="楷体" w:eastAsia="楷体" w:hAnsi="楷体" w:hint="eastAsia"/>
          <w:b w:val="0"/>
          <w:bCs w:val="0"/>
          <w:spacing w:val="-4"/>
          <w:sz w:val="32"/>
          <w:szCs w:val="32"/>
        </w:rPr>
        <w:br/>
        <w:t>管理制度健全性：米东区</w:t>
      </w:r>
      <w:proofErr w:type="gramStart"/>
      <w:r w:rsidRPr="009D0177">
        <w:rPr>
          <w:rStyle w:val="ad"/>
          <w:rFonts w:ascii="楷体" w:eastAsia="楷体" w:hAnsi="楷体" w:hint="eastAsia"/>
          <w:b w:val="0"/>
          <w:bCs w:val="0"/>
          <w:spacing w:val="-4"/>
          <w:sz w:val="32"/>
          <w:szCs w:val="32"/>
        </w:rPr>
        <w:t>征收办</w:t>
      </w:r>
      <w:proofErr w:type="gramEnd"/>
      <w:r w:rsidRPr="009D0177">
        <w:rPr>
          <w:rStyle w:val="ad"/>
          <w:rFonts w:ascii="楷体" w:eastAsia="楷体" w:hAnsi="楷体" w:hint="eastAsia"/>
          <w:b w:val="0"/>
          <w:bCs w:val="0"/>
          <w:spacing w:val="-4"/>
          <w:sz w:val="32"/>
          <w:szCs w:val="32"/>
        </w:rPr>
        <w:t>已制定相应的《内部控制》手册，</w:t>
      </w:r>
      <w:proofErr w:type="gramStart"/>
      <w:r w:rsidRPr="009D0177">
        <w:rPr>
          <w:rStyle w:val="ad"/>
          <w:rFonts w:ascii="楷体" w:eastAsia="楷体" w:hAnsi="楷体" w:hint="eastAsia"/>
          <w:b w:val="0"/>
          <w:bCs w:val="0"/>
          <w:spacing w:val="-4"/>
          <w:sz w:val="32"/>
          <w:szCs w:val="32"/>
        </w:rPr>
        <w:t>且制度</w:t>
      </w:r>
      <w:proofErr w:type="gramEnd"/>
      <w:r w:rsidRPr="009D0177">
        <w:rPr>
          <w:rStyle w:val="ad"/>
          <w:rFonts w:ascii="楷体" w:eastAsia="楷体" w:hAnsi="楷体" w:hint="eastAsia"/>
          <w:b w:val="0"/>
          <w:bCs w:val="0"/>
          <w:spacing w:val="-4"/>
          <w:sz w:val="32"/>
          <w:szCs w:val="32"/>
        </w:rPr>
        <w:t>合法、合</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、完整，为项目顺利实施提供重要保障。故管理制度健全性得分为3分。</w:t>
      </w:r>
      <w:r w:rsidRPr="009D0177">
        <w:rPr>
          <w:rStyle w:val="ad"/>
          <w:rFonts w:ascii="楷体" w:eastAsia="楷体" w:hAnsi="楷体" w:hint="eastAsia"/>
          <w:b w:val="0"/>
          <w:bCs w:val="0"/>
          <w:spacing w:val="-4"/>
          <w:sz w:val="32"/>
          <w:szCs w:val="32"/>
        </w:rPr>
        <w:br/>
        <w:t>制度执行有效性：根据评价小组核查情况，米东区</w:t>
      </w:r>
      <w:proofErr w:type="gramStart"/>
      <w:r w:rsidRPr="009D0177">
        <w:rPr>
          <w:rStyle w:val="ad"/>
          <w:rFonts w:ascii="楷体" w:eastAsia="楷体" w:hAnsi="楷体" w:hint="eastAsia"/>
          <w:b w:val="0"/>
          <w:bCs w:val="0"/>
          <w:spacing w:val="-4"/>
          <w:sz w:val="32"/>
          <w:szCs w:val="32"/>
        </w:rPr>
        <w:t>征收办严格</w:t>
      </w:r>
      <w:proofErr w:type="gramEnd"/>
      <w:r w:rsidRPr="009D0177">
        <w:rPr>
          <w:rStyle w:val="ad"/>
          <w:rFonts w:ascii="楷体" w:eastAsia="楷体" w:hAnsi="楷体" w:hint="eastAsia"/>
          <w:b w:val="0"/>
          <w:bCs w:val="0"/>
          <w:spacing w:val="-4"/>
          <w:sz w:val="32"/>
          <w:szCs w:val="32"/>
        </w:rPr>
        <w:t>遵守相关法律法规和相关管理规定，项目调整及支出调整手续完备，整体管理合理有序，项目完成后，及时将会计凭证、固定资产入库单等相关资料分类归档，制度执行有效。</w:t>
      </w:r>
      <w:proofErr w:type="gramStart"/>
      <w:r w:rsidRPr="009D0177">
        <w:rPr>
          <w:rStyle w:val="ad"/>
          <w:rFonts w:ascii="楷体" w:eastAsia="楷体" w:hAnsi="楷体" w:hint="eastAsia"/>
          <w:b w:val="0"/>
          <w:bCs w:val="0"/>
          <w:spacing w:val="-4"/>
          <w:sz w:val="32"/>
          <w:szCs w:val="32"/>
        </w:rPr>
        <w:t>故制度</w:t>
      </w:r>
      <w:proofErr w:type="gramEnd"/>
      <w:r w:rsidRPr="009D0177">
        <w:rPr>
          <w:rStyle w:val="ad"/>
          <w:rFonts w:ascii="楷体" w:eastAsia="楷体" w:hAnsi="楷体" w:hint="eastAsia"/>
          <w:b w:val="0"/>
          <w:bCs w:val="0"/>
          <w:spacing w:val="-4"/>
          <w:sz w:val="32"/>
          <w:szCs w:val="32"/>
        </w:rPr>
        <w:t>执行有效性指标得分4分。</w:t>
      </w:r>
      <w:r w:rsidRPr="009D0177">
        <w:rPr>
          <w:rStyle w:val="ad"/>
          <w:rFonts w:ascii="楷体" w:eastAsia="楷体" w:hAnsi="楷体" w:hint="eastAsia"/>
          <w:b w:val="0"/>
          <w:bCs w:val="0"/>
          <w:spacing w:val="-4"/>
          <w:sz w:val="32"/>
          <w:szCs w:val="32"/>
        </w:rPr>
        <w:br/>
        <w:t>综上，该指标满分7分，得分7分。</w:t>
      </w:r>
    </w:p>
    <w:p w14:paraId="626924A3" w14:textId="77777777" w:rsidR="000048AA" w:rsidRPr="009D0177" w:rsidRDefault="00000000">
      <w:pPr>
        <w:spacing w:line="540" w:lineRule="exact"/>
        <w:ind w:firstLineChars="181" w:firstLine="567"/>
        <w:rPr>
          <w:rFonts w:ascii="楷体" w:eastAsia="楷体" w:hAnsi="楷体" w:hint="eastAsia"/>
          <w:b/>
          <w:spacing w:val="-4"/>
          <w:sz w:val="32"/>
          <w:szCs w:val="32"/>
        </w:rPr>
      </w:pPr>
      <w:r w:rsidRPr="009D0177">
        <w:rPr>
          <w:rFonts w:ascii="楷体" w:eastAsia="楷体" w:hAnsi="楷体" w:hint="eastAsia"/>
          <w:b/>
          <w:spacing w:val="-4"/>
          <w:sz w:val="32"/>
          <w:szCs w:val="32"/>
        </w:rPr>
        <w:t>（三）</w:t>
      </w:r>
      <w:r w:rsidRPr="009D0177">
        <w:rPr>
          <w:rStyle w:val="ad"/>
          <w:rFonts w:ascii="楷体" w:eastAsia="楷体" w:hAnsi="楷体" w:hint="eastAsia"/>
          <w:spacing w:val="-4"/>
          <w:sz w:val="32"/>
          <w:szCs w:val="32"/>
        </w:rPr>
        <w:t>项目产出情况</w:t>
      </w:r>
    </w:p>
    <w:p w14:paraId="76AF5AFA"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项目产出指标由4个二级指标和4个三级指标构成，权重为45分，实际得分45分。</w:t>
      </w:r>
      <w:r w:rsidRPr="009D0177">
        <w:rPr>
          <w:rStyle w:val="ad"/>
          <w:rFonts w:ascii="楷体" w:eastAsia="楷体" w:hAnsi="楷体" w:hint="eastAsia"/>
          <w:b w:val="0"/>
          <w:bCs w:val="0"/>
          <w:spacing w:val="-4"/>
          <w:sz w:val="32"/>
          <w:szCs w:val="32"/>
        </w:rPr>
        <w:br/>
      </w:r>
      <w:r w:rsidRPr="009D0177">
        <w:rPr>
          <w:rStyle w:val="ad"/>
          <w:rFonts w:ascii="楷体" w:eastAsia="楷体" w:hAnsi="楷体" w:hint="eastAsia"/>
          <w:b w:val="0"/>
          <w:bCs w:val="0"/>
          <w:spacing w:val="-4"/>
          <w:sz w:val="32"/>
          <w:szCs w:val="32"/>
        </w:rPr>
        <w:lastRenderedPageBreak/>
        <w:t>1. 产出数量</w:t>
      </w:r>
      <w:r w:rsidRPr="009D0177">
        <w:rPr>
          <w:rStyle w:val="ad"/>
          <w:rFonts w:ascii="楷体" w:eastAsia="楷体" w:hAnsi="楷体" w:hint="eastAsia"/>
          <w:b w:val="0"/>
          <w:bCs w:val="0"/>
          <w:spacing w:val="-4"/>
          <w:sz w:val="32"/>
          <w:szCs w:val="32"/>
        </w:rPr>
        <w:br/>
        <w:t>数量指标“被征收村数量”的目标值是1个，2023年度我单位实际完成1个；向卡子湾</w:t>
      </w:r>
      <w:proofErr w:type="gramStart"/>
      <w:r w:rsidRPr="009D0177">
        <w:rPr>
          <w:rStyle w:val="ad"/>
          <w:rFonts w:ascii="楷体" w:eastAsia="楷体" w:hAnsi="楷体" w:hint="eastAsia"/>
          <w:b w:val="0"/>
          <w:bCs w:val="0"/>
          <w:spacing w:val="-4"/>
          <w:sz w:val="32"/>
          <w:szCs w:val="32"/>
        </w:rPr>
        <w:t>村支付</w:t>
      </w:r>
      <w:proofErr w:type="gramEnd"/>
      <w:r w:rsidRPr="009D0177">
        <w:rPr>
          <w:rStyle w:val="ad"/>
          <w:rFonts w:ascii="楷体" w:eastAsia="楷体" w:hAnsi="楷体" w:hint="eastAsia"/>
          <w:b w:val="0"/>
          <w:bCs w:val="0"/>
          <w:spacing w:val="-4"/>
          <w:sz w:val="32"/>
          <w:szCs w:val="32"/>
        </w:rPr>
        <w:t>征地补偿款1000万元；</w:t>
      </w:r>
      <w:r w:rsidRPr="009D0177">
        <w:rPr>
          <w:rStyle w:val="ad"/>
          <w:rFonts w:ascii="楷体" w:eastAsia="楷体" w:hAnsi="楷体" w:hint="eastAsia"/>
          <w:b w:val="0"/>
          <w:bCs w:val="0"/>
          <w:spacing w:val="-4"/>
          <w:sz w:val="32"/>
          <w:szCs w:val="32"/>
        </w:rPr>
        <w:br/>
        <w:t>实际完成率：100%，故实际完成率得分为15分。</w:t>
      </w:r>
      <w:r w:rsidRPr="009D0177">
        <w:rPr>
          <w:rStyle w:val="ad"/>
          <w:rFonts w:ascii="楷体" w:eastAsia="楷体" w:hAnsi="楷体" w:hint="eastAsia"/>
          <w:b w:val="0"/>
          <w:bCs w:val="0"/>
          <w:spacing w:val="-4"/>
          <w:sz w:val="32"/>
          <w:szCs w:val="32"/>
        </w:rPr>
        <w:br/>
        <w:t>2. 产出质量</w:t>
      </w:r>
      <w:r w:rsidRPr="009D0177">
        <w:rPr>
          <w:rStyle w:val="ad"/>
          <w:rFonts w:ascii="楷体" w:eastAsia="楷体" w:hAnsi="楷体" w:hint="eastAsia"/>
          <w:b w:val="0"/>
          <w:bCs w:val="0"/>
          <w:spacing w:val="-4"/>
          <w:sz w:val="32"/>
          <w:szCs w:val="32"/>
        </w:rPr>
        <w:br/>
        <w:t>耕地补偿标准：耕地补偿标准为190500元/亩，实际</w:t>
      </w:r>
      <w:proofErr w:type="gramStart"/>
      <w:r w:rsidRPr="009D0177">
        <w:rPr>
          <w:rStyle w:val="ad"/>
          <w:rFonts w:ascii="楷体" w:eastAsia="楷体" w:hAnsi="楷体" w:hint="eastAsia"/>
          <w:b w:val="0"/>
          <w:bCs w:val="0"/>
          <w:spacing w:val="-4"/>
          <w:sz w:val="32"/>
          <w:szCs w:val="32"/>
        </w:rPr>
        <w:t>补偿表准为</w:t>
      </w:r>
      <w:proofErr w:type="gramEnd"/>
      <w:r w:rsidRPr="009D0177">
        <w:rPr>
          <w:rStyle w:val="ad"/>
          <w:rFonts w:ascii="楷体" w:eastAsia="楷体" w:hAnsi="楷体" w:hint="eastAsia"/>
          <w:b w:val="0"/>
          <w:bCs w:val="0"/>
          <w:spacing w:val="-4"/>
          <w:sz w:val="32"/>
          <w:szCs w:val="32"/>
        </w:rPr>
        <w:t>190500补偿；故实际完成率得分为10分。</w:t>
      </w:r>
      <w:r w:rsidRPr="009D0177">
        <w:rPr>
          <w:rStyle w:val="ad"/>
          <w:rFonts w:ascii="楷体" w:eastAsia="楷体" w:hAnsi="楷体" w:hint="eastAsia"/>
          <w:b w:val="0"/>
          <w:bCs w:val="0"/>
          <w:spacing w:val="-4"/>
          <w:sz w:val="32"/>
          <w:szCs w:val="32"/>
        </w:rPr>
        <w:br/>
        <w:t>3. 产出时效</w:t>
      </w:r>
      <w:r w:rsidRPr="009D0177">
        <w:rPr>
          <w:rStyle w:val="ad"/>
          <w:rFonts w:ascii="楷体" w:eastAsia="楷体" w:hAnsi="楷体" w:hint="eastAsia"/>
          <w:b w:val="0"/>
          <w:bCs w:val="0"/>
          <w:spacing w:val="-4"/>
          <w:sz w:val="32"/>
          <w:szCs w:val="32"/>
        </w:rPr>
        <w:br/>
        <w:t>资金支付及时性：目标值是100%，2023年度我单位实际完成100%；我单位在2023年4月3日财政拨付资金后于2023年4月3日向卡子湾村完成支付；</w:t>
      </w:r>
      <w:r w:rsidRPr="009D0177">
        <w:rPr>
          <w:rStyle w:val="ad"/>
          <w:rFonts w:ascii="楷体" w:eastAsia="楷体" w:hAnsi="楷体" w:hint="eastAsia"/>
          <w:b w:val="0"/>
          <w:bCs w:val="0"/>
          <w:spacing w:val="-4"/>
          <w:sz w:val="32"/>
          <w:szCs w:val="32"/>
        </w:rPr>
        <w:br/>
      </w:r>
      <w:proofErr w:type="gramStart"/>
      <w:r w:rsidRPr="009D0177">
        <w:rPr>
          <w:rStyle w:val="ad"/>
          <w:rFonts w:ascii="楷体" w:eastAsia="楷体" w:hAnsi="楷体" w:hint="eastAsia"/>
          <w:b w:val="0"/>
          <w:bCs w:val="0"/>
          <w:spacing w:val="-4"/>
          <w:sz w:val="32"/>
          <w:szCs w:val="32"/>
        </w:rPr>
        <w:t>故完成</w:t>
      </w:r>
      <w:proofErr w:type="gramEnd"/>
      <w:r w:rsidRPr="009D0177">
        <w:rPr>
          <w:rStyle w:val="ad"/>
          <w:rFonts w:ascii="楷体" w:eastAsia="楷体" w:hAnsi="楷体" w:hint="eastAsia"/>
          <w:b w:val="0"/>
          <w:bCs w:val="0"/>
          <w:spacing w:val="-4"/>
          <w:sz w:val="32"/>
          <w:szCs w:val="32"/>
        </w:rPr>
        <w:t>及时性得分为10分。</w:t>
      </w:r>
      <w:r w:rsidRPr="009D0177">
        <w:rPr>
          <w:rStyle w:val="ad"/>
          <w:rFonts w:ascii="楷体" w:eastAsia="楷体" w:hAnsi="楷体" w:hint="eastAsia"/>
          <w:b w:val="0"/>
          <w:bCs w:val="0"/>
          <w:spacing w:val="-4"/>
          <w:sz w:val="32"/>
          <w:szCs w:val="32"/>
        </w:rPr>
        <w:br/>
        <w:t>4. 产出成本</w:t>
      </w:r>
      <w:r w:rsidRPr="009D0177">
        <w:rPr>
          <w:rStyle w:val="ad"/>
          <w:rFonts w:ascii="楷体" w:eastAsia="楷体" w:hAnsi="楷体" w:hint="eastAsia"/>
          <w:b w:val="0"/>
          <w:bCs w:val="0"/>
          <w:spacing w:val="-4"/>
          <w:sz w:val="32"/>
          <w:szCs w:val="32"/>
        </w:rPr>
        <w:br/>
        <w:t>成本节约率：本项目计划支出1000万元，实际支出 1000万元，无超支情况，项目资金全部完成，无超支情况，得分为10分。</w:t>
      </w:r>
      <w:r w:rsidRPr="009D0177">
        <w:rPr>
          <w:rStyle w:val="ad"/>
          <w:rFonts w:ascii="楷体" w:eastAsia="楷体" w:hAnsi="楷体" w:hint="eastAsia"/>
          <w:b w:val="0"/>
          <w:bCs w:val="0"/>
          <w:spacing w:val="-4"/>
          <w:sz w:val="32"/>
          <w:szCs w:val="32"/>
        </w:rPr>
        <w:br/>
        <w:t>综上，该部分指标满分45分，得分45分。</w:t>
      </w:r>
    </w:p>
    <w:p w14:paraId="404219E3" w14:textId="77777777" w:rsidR="000048AA" w:rsidRPr="009D0177" w:rsidRDefault="00000000">
      <w:pPr>
        <w:spacing w:line="540" w:lineRule="exact"/>
        <w:ind w:firstLineChars="181" w:firstLine="567"/>
        <w:rPr>
          <w:rFonts w:ascii="楷体" w:eastAsia="楷体" w:hAnsi="楷体" w:hint="eastAsia"/>
          <w:b/>
          <w:spacing w:val="-4"/>
          <w:sz w:val="32"/>
          <w:szCs w:val="32"/>
        </w:rPr>
      </w:pPr>
      <w:r w:rsidRPr="009D0177">
        <w:rPr>
          <w:rFonts w:ascii="楷体" w:eastAsia="楷体" w:hAnsi="楷体" w:hint="eastAsia"/>
          <w:b/>
          <w:spacing w:val="-4"/>
          <w:sz w:val="32"/>
          <w:szCs w:val="32"/>
        </w:rPr>
        <w:t>（四）</w:t>
      </w:r>
      <w:r w:rsidRPr="009D0177">
        <w:rPr>
          <w:rStyle w:val="ad"/>
          <w:rFonts w:ascii="楷体" w:eastAsia="楷体" w:hAnsi="楷体" w:hint="eastAsia"/>
          <w:spacing w:val="-4"/>
          <w:sz w:val="32"/>
          <w:szCs w:val="32"/>
        </w:rPr>
        <w:t>项目效益情况</w:t>
      </w:r>
    </w:p>
    <w:p w14:paraId="5CE82706" w14:textId="380AB000" w:rsidR="009C229E" w:rsidRPr="009D0177" w:rsidRDefault="00000000" w:rsidP="000B0B98">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项目效益指标由1个二级指标和1个三级指标构成，权重为15分，实际得分15分。</w:t>
      </w:r>
      <w:r w:rsidRPr="009D0177">
        <w:rPr>
          <w:rStyle w:val="ad"/>
          <w:rFonts w:ascii="楷体" w:eastAsia="楷体" w:hAnsi="楷体" w:hint="eastAsia"/>
          <w:b w:val="0"/>
          <w:bCs w:val="0"/>
          <w:spacing w:val="-4"/>
          <w:sz w:val="32"/>
          <w:szCs w:val="32"/>
        </w:rPr>
        <w:br/>
        <w:t>1. 项目效益</w:t>
      </w:r>
      <w:r w:rsidRPr="009D0177">
        <w:rPr>
          <w:rStyle w:val="ad"/>
          <w:rFonts w:ascii="楷体" w:eastAsia="楷体" w:hAnsi="楷体" w:hint="eastAsia"/>
          <w:b w:val="0"/>
          <w:bCs w:val="0"/>
          <w:spacing w:val="-4"/>
          <w:sz w:val="32"/>
          <w:szCs w:val="32"/>
        </w:rPr>
        <w:br/>
        <w:t>（1）实施效益</w:t>
      </w:r>
      <w:r w:rsidRPr="009D0177">
        <w:rPr>
          <w:rStyle w:val="ad"/>
          <w:rFonts w:ascii="楷体" w:eastAsia="楷体" w:hAnsi="楷体" w:hint="eastAsia"/>
          <w:b w:val="0"/>
          <w:bCs w:val="0"/>
          <w:spacing w:val="-4"/>
          <w:sz w:val="32"/>
          <w:szCs w:val="32"/>
        </w:rPr>
        <w:br/>
        <w:t>经济效益指标：不适用。</w:t>
      </w:r>
      <w:r w:rsidRPr="009D0177">
        <w:rPr>
          <w:rStyle w:val="ad"/>
          <w:rFonts w:ascii="楷体" w:eastAsia="楷体" w:hAnsi="楷体" w:hint="eastAsia"/>
          <w:b w:val="0"/>
          <w:bCs w:val="0"/>
          <w:spacing w:val="-4"/>
          <w:sz w:val="32"/>
          <w:szCs w:val="32"/>
        </w:rPr>
        <w:br/>
        <w:t>社会效益指标：评价指标“有效实现区域均衡发展”，指标值：有效实现，实际完成值：达成年度指标。本项目的实施通过征地和土地整理，可以优化土地资源配置，促进区域经济的均衡发展，</w:t>
      </w:r>
      <w:r w:rsidRPr="009D0177">
        <w:rPr>
          <w:rStyle w:val="ad"/>
          <w:rFonts w:ascii="楷体" w:eastAsia="楷体" w:hAnsi="楷体" w:hint="eastAsia"/>
          <w:b w:val="0"/>
          <w:bCs w:val="0"/>
          <w:spacing w:val="-4"/>
          <w:sz w:val="32"/>
          <w:szCs w:val="32"/>
        </w:rPr>
        <w:lastRenderedPageBreak/>
        <w:t>缩小城乡差距</w:t>
      </w:r>
      <w:r w:rsidRPr="009D0177">
        <w:rPr>
          <w:rStyle w:val="ad"/>
          <w:rFonts w:ascii="楷体" w:eastAsia="楷体" w:hAnsi="楷体" w:hint="eastAsia"/>
          <w:b w:val="0"/>
          <w:bCs w:val="0"/>
          <w:spacing w:val="-4"/>
          <w:sz w:val="32"/>
          <w:szCs w:val="32"/>
        </w:rPr>
        <w:br/>
        <w:t>生态效益指标：不适用。</w:t>
      </w:r>
      <w:r w:rsidRPr="009D0177">
        <w:rPr>
          <w:rStyle w:val="ad"/>
          <w:rFonts w:ascii="楷体" w:eastAsia="楷体" w:hAnsi="楷体" w:hint="eastAsia"/>
          <w:b w:val="0"/>
          <w:bCs w:val="0"/>
          <w:spacing w:val="-4"/>
          <w:sz w:val="32"/>
          <w:szCs w:val="32"/>
        </w:rPr>
        <w:br/>
        <w:t>综上，该指标满分15分，得分15分。</w:t>
      </w:r>
    </w:p>
    <w:p w14:paraId="57FD828A" w14:textId="202F46A4"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本项目不涉及满意度完成情况评价。</w:t>
      </w:r>
    </w:p>
    <w:p w14:paraId="3385D9A6" w14:textId="77777777" w:rsidR="000048AA" w:rsidRPr="009D0177"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9D0177" w:rsidRDefault="003A1721">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五、主要经验及做法、存在的问题及原因分析</w:t>
      </w:r>
    </w:p>
    <w:p w14:paraId="43BCB296" w14:textId="77777777" w:rsidR="000048AA" w:rsidRPr="009D0177" w:rsidRDefault="00000000">
      <w:pPr>
        <w:spacing w:line="540" w:lineRule="exact"/>
        <w:ind w:firstLine="567"/>
        <w:rPr>
          <w:rFonts w:ascii="仿宋_GB2312" w:eastAsia="仿宋_GB2312"/>
          <w:spacing w:val="-4"/>
          <w:sz w:val="32"/>
          <w:szCs w:val="32"/>
        </w:rPr>
      </w:pPr>
      <w:r w:rsidRPr="009D0177">
        <w:rPr>
          <w:rStyle w:val="ad"/>
          <w:rFonts w:ascii="楷体" w:eastAsia="楷体" w:hAnsi="楷体" w:hint="eastAsia"/>
          <w:b w:val="0"/>
          <w:bCs w:val="0"/>
          <w:spacing w:val="-4"/>
          <w:sz w:val="32"/>
          <w:szCs w:val="32"/>
        </w:rPr>
        <w:t>（一）主要经验及做法</w:t>
      </w:r>
      <w:r w:rsidRPr="009D0177">
        <w:rPr>
          <w:rStyle w:val="ad"/>
          <w:rFonts w:ascii="楷体" w:eastAsia="楷体" w:hAnsi="楷体" w:hint="eastAsia"/>
          <w:b w:val="0"/>
          <w:bCs w:val="0"/>
          <w:spacing w:val="-4"/>
          <w:sz w:val="32"/>
          <w:szCs w:val="32"/>
        </w:rPr>
        <w:br/>
        <w:t>卡子湾村征地补偿款项目的特色主要体现在以人为本，关注民生，政府和相关部门更加注重民生问题，充分保障被征地农民的合法权益，确保他们的生活得到妥善安置，在征地过程中，充分考虑到农民的意愿和需求，尽量减少对他们生活的影响。在执行过程中，政府和相关部门更加注重科学规划和合理布局，充分发挥土地资源的优势，提高土地利用效率，在征地过程中，充分考虑到土地的可持续发展，确保土地资源的合理利用。对于我们的启示是征地项目要以人为本，关注民生，保障被征地农民的合法权益；严格程序，规范操作，确保征地过程中的合法性和合</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性。</w:t>
      </w:r>
      <w:r w:rsidRPr="009D0177">
        <w:rPr>
          <w:rStyle w:val="ad"/>
          <w:rFonts w:ascii="楷体" w:eastAsia="楷体" w:hAnsi="楷体" w:hint="eastAsia"/>
          <w:b w:val="0"/>
          <w:bCs w:val="0"/>
          <w:spacing w:val="-4"/>
          <w:sz w:val="32"/>
          <w:szCs w:val="32"/>
        </w:rPr>
        <w:br/>
        <w:t>（二）存在的问题及原因分析</w:t>
      </w:r>
      <w:r w:rsidRPr="009D0177">
        <w:rPr>
          <w:rStyle w:val="ad"/>
          <w:rFonts w:ascii="楷体" w:eastAsia="楷体" w:hAnsi="楷体" w:hint="eastAsia"/>
          <w:b w:val="0"/>
          <w:bCs w:val="0"/>
          <w:spacing w:val="-4"/>
          <w:sz w:val="32"/>
          <w:szCs w:val="32"/>
        </w:rPr>
        <w:br/>
        <w:t>1.资金支付不到位，导致信访问题严重</w:t>
      </w:r>
      <w:r w:rsidRPr="009D0177">
        <w:rPr>
          <w:rStyle w:val="ad"/>
          <w:rFonts w:ascii="楷体" w:eastAsia="楷体" w:hAnsi="楷体" w:hint="eastAsia"/>
          <w:b w:val="0"/>
          <w:bCs w:val="0"/>
          <w:spacing w:val="-4"/>
          <w:sz w:val="32"/>
          <w:szCs w:val="32"/>
        </w:rPr>
        <w:br/>
        <w:t>原因分析：卡子湾村土地征收项目涉及征地面积较大，涉及群众较多，但自2021年签订协议以来，</w:t>
      </w:r>
      <w:proofErr w:type="gramStart"/>
      <w:r w:rsidRPr="009D0177">
        <w:rPr>
          <w:rStyle w:val="ad"/>
          <w:rFonts w:ascii="楷体" w:eastAsia="楷体" w:hAnsi="楷体" w:hint="eastAsia"/>
          <w:b w:val="0"/>
          <w:bCs w:val="0"/>
          <w:spacing w:val="-4"/>
          <w:sz w:val="32"/>
          <w:szCs w:val="32"/>
        </w:rPr>
        <w:t>因区财政</w:t>
      </w:r>
      <w:proofErr w:type="gramEnd"/>
      <w:r w:rsidRPr="009D0177">
        <w:rPr>
          <w:rStyle w:val="ad"/>
          <w:rFonts w:ascii="楷体" w:eastAsia="楷体" w:hAnsi="楷体" w:hint="eastAsia"/>
          <w:b w:val="0"/>
          <w:bCs w:val="0"/>
          <w:spacing w:val="-4"/>
          <w:sz w:val="32"/>
          <w:szCs w:val="32"/>
        </w:rPr>
        <w:t>财力紧张，未按照协议约定按期支付征收补偿款，导致群众较为激动，存在信访问题。</w:t>
      </w:r>
      <w:r w:rsidRPr="009D0177">
        <w:rPr>
          <w:rStyle w:val="ad"/>
          <w:rFonts w:ascii="楷体" w:eastAsia="楷体" w:hAnsi="楷体" w:hint="eastAsia"/>
          <w:b w:val="0"/>
          <w:bCs w:val="0"/>
          <w:spacing w:val="-4"/>
          <w:sz w:val="32"/>
          <w:szCs w:val="32"/>
        </w:rPr>
        <w:br/>
        <w:t>2.管理制度</w:t>
      </w:r>
      <w:proofErr w:type="gramStart"/>
      <w:r w:rsidRPr="009D0177">
        <w:rPr>
          <w:rStyle w:val="ad"/>
          <w:rFonts w:ascii="楷体" w:eastAsia="楷体" w:hAnsi="楷体" w:hint="eastAsia"/>
          <w:b w:val="0"/>
          <w:bCs w:val="0"/>
          <w:spacing w:val="-4"/>
          <w:sz w:val="32"/>
          <w:szCs w:val="32"/>
        </w:rPr>
        <w:t>不健全</w:t>
      </w:r>
      <w:proofErr w:type="gramEnd"/>
      <w:r w:rsidRPr="009D0177">
        <w:rPr>
          <w:rStyle w:val="ad"/>
          <w:rFonts w:ascii="楷体" w:eastAsia="楷体" w:hAnsi="楷体" w:hint="eastAsia"/>
          <w:b w:val="0"/>
          <w:bCs w:val="0"/>
          <w:spacing w:val="-4"/>
          <w:sz w:val="32"/>
          <w:szCs w:val="32"/>
        </w:rPr>
        <w:br/>
        <w:t>原因分析：在项目开展时根据《中华人民共和国土地管理法（2019年修订）》；《关于印发国家自治区及市重点建设项目涉及集体土</w:t>
      </w:r>
      <w:r w:rsidRPr="009D0177">
        <w:rPr>
          <w:rStyle w:val="ad"/>
          <w:rFonts w:ascii="楷体" w:eastAsia="楷体" w:hAnsi="楷体" w:hint="eastAsia"/>
          <w:b w:val="0"/>
          <w:bCs w:val="0"/>
          <w:spacing w:val="-4"/>
          <w:sz w:val="32"/>
          <w:szCs w:val="32"/>
        </w:rPr>
        <w:lastRenderedPageBreak/>
        <w:t>地征收补偿办法的通知》（</w:t>
      </w:r>
      <w:proofErr w:type="gramStart"/>
      <w:r w:rsidRPr="009D0177">
        <w:rPr>
          <w:rStyle w:val="ad"/>
          <w:rFonts w:ascii="楷体" w:eastAsia="楷体" w:hAnsi="楷体" w:hint="eastAsia"/>
          <w:b w:val="0"/>
          <w:bCs w:val="0"/>
          <w:spacing w:val="-4"/>
          <w:sz w:val="32"/>
          <w:szCs w:val="32"/>
        </w:rPr>
        <w:t>乌政办</w:t>
      </w:r>
      <w:proofErr w:type="gramEnd"/>
      <w:r w:rsidRPr="009D0177">
        <w:rPr>
          <w:rStyle w:val="ad"/>
          <w:rFonts w:ascii="楷体" w:eastAsia="楷体" w:hAnsi="楷体" w:hint="eastAsia"/>
          <w:b w:val="0"/>
          <w:bCs w:val="0"/>
          <w:spacing w:val="-4"/>
          <w:sz w:val="32"/>
          <w:szCs w:val="32"/>
        </w:rPr>
        <w:t>〔2011〕272号）；《关于公布自治区征收农用地区片综合地价标准定的通知》（新自然资源</w:t>
      </w:r>
      <w:proofErr w:type="gramStart"/>
      <w:r w:rsidRPr="009D0177">
        <w:rPr>
          <w:rStyle w:val="ad"/>
          <w:rFonts w:ascii="楷体" w:eastAsia="楷体" w:hAnsi="楷体" w:hint="eastAsia"/>
          <w:b w:val="0"/>
          <w:bCs w:val="0"/>
          <w:spacing w:val="-4"/>
          <w:sz w:val="32"/>
          <w:szCs w:val="32"/>
        </w:rPr>
        <w:t>规</w:t>
      </w:r>
      <w:proofErr w:type="gramEnd"/>
      <w:r w:rsidRPr="009D0177">
        <w:rPr>
          <w:rStyle w:val="ad"/>
          <w:rFonts w:ascii="楷体" w:eastAsia="楷体" w:hAnsi="楷体" w:hint="eastAsia"/>
          <w:b w:val="0"/>
          <w:bCs w:val="0"/>
          <w:spacing w:val="-4"/>
          <w:sz w:val="32"/>
          <w:szCs w:val="32"/>
        </w:rPr>
        <w:t>〔2020〕4号）等执行，未根据自身职责及项目实际情况制定具体到人管理制度。</w:t>
      </w:r>
    </w:p>
    <w:p w14:paraId="391BFB09" w14:textId="21B51445" w:rsidR="000048AA" w:rsidRPr="009D0177" w:rsidRDefault="003A1721">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六、有关建议</w:t>
      </w:r>
    </w:p>
    <w:p w14:paraId="017A5A3F" w14:textId="77777777" w:rsidR="000048AA" w:rsidRPr="009D0177" w:rsidRDefault="00000000">
      <w:pPr>
        <w:spacing w:line="540" w:lineRule="exact"/>
        <w:ind w:firstLine="567"/>
        <w:rPr>
          <w:rStyle w:val="ad"/>
          <w:rFonts w:ascii="楷体" w:eastAsia="楷体" w:hAnsi="楷体" w:hint="eastAsia"/>
          <w:spacing w:val="-4"/>
          <w:sz w:val="32"/>
          <w:szCs w:val="32"/>
        </w:rPr>
      </w:pPr>
      <w:r w:rsidRPr="009D0177">
        <w:rPr>
          <w:rStyle w:val="ad"/>
          <w:rFonts w:ascii="楷体" w:eastAsia="楷体" w:hAnsi="楷体" w:hint="eastAsia"/>
          <w:b w:val="0"/>
          <w:bCs w:val="0"/>
          <w:spacing w:val="-4"/>
          <w:sz w:val="32"/>
          <w:szCs w:val="32"/>
        </w:rPr>
        <w:t>（一）建立健全资金监管制度，发挥财政资金效益</w:t>
      </w:r>
      <w:r w:rsidRPr="009D0177">
        <w:rPr>
          <w:rStyle w:val="ad"/>
          <w:rFonts w:ascii="楷体" w:eastAsia="楷体" w:hAnsi="楷体" w:hint="eastAsia"/>
          <w:b w:val="0"/>
          <w:bCs w:val="0"/>
          <w:spacing w:val="-4"/>
          <w:sz w:val="32"/>
          <w:szCs w:val="32"/>
        </w:rPr>
        <w:br/>
        <w:t>为使项目专项资金监管更具效力，需要加强专项资金管理制度建设，通过制定完善项目管理办法及相应的监管机制，明确专项资金使用流程和标准，对项目实施过程中所需专项资金进行全面有效监管，保证项目实施的延续性和可控性，以促进预期目标的实现。</w:t>
      </w:r>
      <w:r w:rsidRPr="009D0177">
        <w:rPr>
          <w:rStyle w:val="ad"/>
          <w:rFonts w:ascii="楷体" w:eastAsia="楷体" w:hAnsi="楷体" w:hint="eastAsia"/>
          <w:b w:val="0"/>
          <w:bCs w:val="0"/>
          <w:spacing w:val="-4"/>
          <w:sz w:val="32"/>
          <w:szCs w:val="32"/>
        </w:rPr>
        <w:br/>
        <w:t>（二）建立健全内控制度</w:t>
      </w:r>
      <w:r w:rsidRPr="009D0177">
        <w:rPr>
          <w:rStyle w:val="ad"/>
          <w:rFonts w:ascii="楷体" w:eastAsia="楷体" w:hAnsi="楷体" w:hint="eastAsia"/>
          <w:b w:val="0"/>
          <w:bCs w:val="0"/>
          <w:spacing w:val="-4"/>
          <w:sz w:val="32"/>
          <w:szCs w:val="32"/>
        </w:rPr>
        <w:br/>
        <w:t>综合部门职责和上级规定，制定切合实际的、可操作的内部控制制度。</w:t>
      </w:r>
    </w:p>
    <w:p w14:paraId="4DE4CB6C" w14:textId="75B864F1" w:rsidR="000048AA" w:rsidRPr="009D0177" w:rsidRDefault="003A1721">
      <w:pPr>
        <w:spacing w:line="540" w:lineRule="exact"/>
        <w:ind w:firstLine="640"/>
        <w:rPr>
          <w:rStyle w:val="ad"/>
          <w:rFonts w:ascii="黑体" w:eastAsia="黑体" w:hAnsi="黑体" w:hint="eastAsia"/>
          <w:b w:val="0"/>
          <w:spacing w:val="-4"/>
          <w:sz w:val="32"/>
          <w:szCs w:val="32"/>
        </w:rPr>
      </w:pPr>
      <w:r w:rsidRPr="009D0177">
        <w:rPr>
          <w:rStyle w:val="ad"/>
          <w:rFonts w:ascii="黑体" w:eastAsia="黑体" w:hAnsi="黑体" w:hint="eastAsia"/>
          <w:b w:val="0"/>
          <w:spacing w:val="-4"/>
          <w:sz w:val="32"/>
          <w:szCs w:val="32"/>
        </w:rPr>
        <w:t>七、其他需要说明的问题</w:t>
      </w:r>
    </w:p>
    <w:p w14:paraId="5D5CD257" w14:textId="77777777" w:rsidR="000048AA" w:rsidRPr="009D0177" w:rsidRDefault="00000000">
      <w:pPr>
        <w:spacing w:line="540" w:lineRule="exact"/>
        <w:ind w:firstLine="567"/>
        <w:rPr>
          <w:rStyle w:val="ad"/>
          <w:rFonts w:ascii="楷体" w:eastAsia="楷体" w:hAnsi="楷体" w:hint="eastAsia"/>
          <w:b w:val="0"/>
          <w:bCs w:val="0"/>
          <w:spacing w:val="-4"/>
          <w:sz w:val="32"/>
          <w:szCs w:val="32"/>
        </w:rPr>
      </w:pPr>
      <w:r w:rsidRPr="009D0177">
        <w:rPr>
          <w:rStyle w:val="ad"/>
          <w:rFonts w:ascii="楷体" w:eastAsia="楷体" w:hAnsi="楷体" w:hint="eastAsia"/>
          <w:b w:val="0"/>
          <w:bCs w:val="0"/>
          <w:spacing w:val="-4"/>
          <w:sz w:val="32"/>
          <w:szCs w:val="32"/>
        </w:rPr>
        <w:t>（一）项目支出政策和路径设计科学，符合实际需要；</w:t>
      </w:r>
      <w:r w:rsidRPr="009D0177">
        <w:rPr>
          <w:rStyle w:val="ad"/>
          <w:rFonts w:ascii="楷体" w:eastAsia="楷体" w:hAnsi="楷体" w:hint="eastAsia"/>
          <w:b w:val="0"/>
          <w:bCs w:val="0"/>
          <w:spacing w:val="-4"/>
          <w:sz w:val="32"/>
          <w:szCs w:val="32"/>
        </w:rPr>
        <w:br/>
        <w:t>（二）项目安排准确，未发现背离项目立项初衷的情况；</w:t>
      </w:r>
      <w:r w:rsidRPr="009D0177">
        <w:rPr>
          <w:rStyle w:val="ad"/>
          <w:rFonts w:ascii="楷体" w:eastAsia="楷体" w:hAnsi="楷体" w:hint="eastAsia"/>
          <w:b w:val="0"/>
          <w:bCs w:val="0"/>
          <w:spacing w:val="-4"/>
          <w:sz w:val="32"/>
          <w:szCs w:val="32"/>
        </w:rPr>
        <w:br/>
        <w:t>（三）项目的申报、审核机制完善；</w:t>
      </w:r>
      <w:r w:rsidRPr="009D0177">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9D0177"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9D0177"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9D0177"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9D0177"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9D0177" w:rsidRDefault="000048AA">
      <w:pPr>
        <w:spacing w:line="540" w:lineRule="exact"/>
        <w:ind w:firstLine="567"/>
        <w:rPr>
          <w:rStyle w:val="ad"/>
          <w:rFonts w:ascii="仿宋" w:eastAsia="仿宋" w:hAnsi="仿宋" w:hint="eastAsia"/>
          <w:b w:val="0"/>
          <w:spacing w:val="-4"/>
          <w:sz w:val="32"/>
          <w:szCs w:val="32"/>
        </w:rPr>
      </w:pPr>
    </w:p>
    <w:sectPr w:rsidR="000048AA" w:rsidRPr="009D017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A2802" w14:textId="77777777" w:rsidR="002C61A5" w:rsidRDefault="002C61A5">
      <w:r>
        <w:separator/>
      </w:r>
    </w:p>
  </w:endnote>
  <w:endnote w:type="continuationSeparator" w:id="0">
    <w:p w14:paraId="41E43FF3" w14:textId="77777777" w:rsidR="002C61A5" w:rsidRDefault="002C6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F9E77" w14:textId="77777777" w:rsidR="002C61A5" w:rsidRDefault="002C61A5">
      <w:r>
        <w:separator/>
      </w:r>
    </w:p>
  </w:footnote>
  <w:footnote w:type="continuationSeparator" w:id="0">
    <w:p w14:paraId="3706590E" w14:textId="77777777" w:rsidR="002C61A5" w:rsidRDefault="002C61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0B222C"/>
    <w:rsid w:val="00102DFF"/>
    <w:rsid w:val="00121AE4"/>
    <w:rsid w:val="00146AAD"/>
    <w:rsid w:val="001B3A40"/>
    <w:rsid w:val="00291BC0"/>
    <w:rsid w:val="002C61A5"/>
    <w:rsid w:val="00311DBE"/>
    <w:rsid w:val="003A1721"/>
    <w:rsid w:val="004366A8"/>
    <w:rsid w:val="00491B24"/>
    <w:rsid w:val="00502BA7"/>
    <w:rsid w:val="005162F1"/>
    <w:rsid w:val="00535153"/>
    <w:rsid w:val="00554F82"/>
    <w:rsid w:val="0056390D"/>
    <w:rsid w:val="005719B0"/>
    <w:rsid w:val="005D10D6"/>
    <w:rsid w:val="007D7F7D"/>
    <w:rsid w:val="007E3CE9"/>
    <w:rsid w:val="0083370B"/>
    <w:rsid w:val="00855E3A"/>
    <w:rsid w:val="008A1C15"/>
    <w:rsid w:val="0091457F"/>
    <w:rsid w:val="00922CB9"/>
    <w:rsid w:val="009C229E"/>
    <w:rsid w:val="009D017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C3287"/>
    <w:rsid w:val="00DF42A0"/>
    <w:rsid w:val="00DF615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20</Pages>
  <Words>1562</Words>
  <Characters>8904</Characters>
  <Application>Microsoft Office Word</Application>
  <DocSecurity>0</DocSecurity>
  <Lines>74</Lines>
  <Paragraphs>20</Paragraphs>
  <ScaleCrop>false</ScaleCrop>
  <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24</cp:revision>
  <cp:lastPrinted>2018-12-31T10:56:00Z</cp:lastPrinted>
  <dcterms:created xsi:type="dcterms:W3CDTF">2018-08-15T02:06:00Z</dcterms:created>
  <dcterms:modified xsi:type="dcterms:W3CDTF">2025-02-20T04:26:00Z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