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0F746F" w14:textId="77777777" w:rsidR="008F0F62" w:rsidRDefault="008F0F62">
      <w:pPr>
        <w:rPr>
          <w:rFonts w:ascii="黑体" w:eastAsia="黑体" w:hAnsi="黑体" w:hint="eastAsia"/>
          <w:sz w:val="32"/>
          <w:szCs w:val="32"/>
        </w:rPr>
      </w:pPr>
    </w:p>
    <w:p w14:paraId="2EF29A9F" w14:textId="77777777" w:rsidR="008F0F62" w:rsidRDefault="008F0F62">
      <w:pPr>
        <w:jc w:val="center"/>
        <w:rPr>
          <w:rFonts w:ascii="方正小标宋_GBK" w:eastAsia="方正小标宋_GBK" w:hAnsi="宋体" w:hint="eastAsia"/>
          <w:sz w:val="44"/>
          <w:szCs w:val="44"/>
        </w:rPr>
      </w:pPr>
    </w:p>
    <w:p w14:paraId="2C228680" w14:textId="77777777" w:rsidR="008F0F6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乌鲁木齐市米东区古牧地卫生院（人口和计划生育生殖健康服务站）</w:t>
      </w:r>
    </w:p>
    <w:p w14:paraId="438EB3F1" w14:textId="77777777" w:rsidR="008F0F6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5499FD6A" w14:textId="77777777" w:rsidR="008F0F6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29BB5AF" w14:textId="77777777" w:rsidR="008F0F62"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A95BCD0" w14:textId="77777777" w:rsidR="008F0F62"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D7940EA" w14:textId="77777777" w:rsidR="008F0F62"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8F0F62">
          <w:rPr>
            <w:rFonts w:ascii="仿宋_GB2312" w:eastAsia="仿宋_GB2312" w:hAnsi="仿宋_GB2312" w:cs="仿宋_GB2312" w:hint="eastAsia"/>
            <w:b/>
            <w:bCs/>
            <w:sz w:val="32"/>
            <w:szCs w:val="32"/>
          </w:rPr>
          <w:t>第一部分 单位概况</w:t>
        </w:r>
      </w:hyperlink>
    </w:p>
    <w:p w14:paraId="2FBC4A8B" w14:textId="77777777" w:rsidR="008F0F62" w:rsidRDefault="008F0F62">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58481F2" w14:textId="77777777" w:rsidR="008F0F62" w:rsidRDefault="008F0F62">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277A1DBF" w14:textId="77777777" w:rsidR="008F0F62" w:rsidRDefault="008F0F62">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2D3F365" w14:textId="77777777" w:rsidR="008F0F62" w:rsidRDefault="008F0F62">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682D1659" w14:textId="77777777" w:rsidR="008F0F62" w:rsidRDefault="008F0F62">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4BF3810" w14:textId="77777777" w:rsidR="008F0F62" w:rsidRDefault="008F0F62">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6D68E96" w14:textId="77777777" w:rsidR="008F0F62" w:rsidRDefault="008F0F62">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0028E2FE" w14:textId="77777777" w:rsidR="008F0F62" w:rsidRDefault="008F0F62">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B98DD3A" w14:textId="77777777" w:rsidR="008F0F62" w:rsidRDefault="008F0F62">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26BC153" w14:textId="77777777" w:rsidR="008F0F62" w:rsidRDefault="008F0F62">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AE491C7" w14:textId="77777777" w:rsidR="008F0F62" w:rsidRDefault="008F0F62">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DB94641" w14:textId="77777777" w:rsidR="008F0F62" w:rsidRDefault="008F0F62">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7C8DF9D" w14:textId="77777777" w:rsidR="008F0F62" w:rsidRDefault="008F0F62">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0376620" w14:textId="77777777" w:rsidR="008F0F62" w:rsidRDefault="008F0F62">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855962C" w14:textId="77777777" w:rsidR="008F0F62" w:rsidRDefault="008F0F62">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66EC078" w14:textId="77777777" w:rsidR="008F0F62" w:rsidRDefault="008F0F62">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1DA950E" w14:textId="77777777" w:rsidR="008F0F62" w:rsidRDefault="008F0F62">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99535A4" w14:textId="77777777" w:rsidR="008F0F62"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C37C2A6" w14:textId="77777777" w:rsidR="008F0F62" w:rsidRDefault="008F0F62">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2332DA1" w14:textId="77777777" w:rsidR="008F0F62" w:rsidRDefault="008F0F62">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06A2C5E" w14:textId="77777777" w:rsidR="008F0F62" w:rsidRDefault="008F0F62">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434D270" w14:textId="77777777" w:rsidR="008F0F62" w:rsidRDefault="008F0F62">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979E6AF" w14:textId="77777777" w:rsidR="008F0F62" w:rsidRDefault="008F0F62">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49392CD" w14:textId="77777777" w:rsidR="008F0F62" w:rsidRDefault="008F0F62">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C73AA66" w14:textId="77777777" w:rsidR="008F0F62" w:rsidRDefault="008F0F62">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C5CE27F" w14:textId="77777777" w:rsidR="008F0F62" w:rsidRDefault="008F0F62">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269FB00" w14:textId="77777777" w:rsidR="008F0F62" w:rsidRDefault="008F0F62">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6CF192C" w14:textId="77777777" w:rsidR="008F0F62" w:rsidRDefault="008F0F62">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20595A9" w14:textId="77777777" w:rsidR="008F0F62"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B4B44B8" w14:textId="77777777" w:rsidR="008F0F62" w:rsidRDefault="00000000">
      <w:r>
        <w:rPr>
          <w:rFonts w:ascii="仿宋_GB2312" w:eastAsia="仿宋_GB2312" w:hAnsi="仿宋_GB2312" w:cs="仿宋_GB2312" w:hint="eastAsia"/>
          <w:sz w:val="32"/>
          <w:szCs w:val="32"/>
        </w:rPr>
        <w:fldChar w:fldCharType="end"/>
      </w:r>
    </w:p>
    <w:p w14:paraId="319815E5" w14:textId="77777777" w:rsidR="008F0F62" w:rsidRDefault="00000000">
      <w:pPr>
        <w:rPr>
          <w:rFonts w:ascii="仿宋_GB2312" w:eastAsia="仿宋_GB2312"/>
          <w:sz w:val="32"/>
          <w:szCs w:val="32"/>
        </w:rPr>
      </w:pPr>
      <w:r>
        <w:rPr>
          <w:rFonts w:ascii="仿宋_GB2312" w:eastAsia="仿宋_GB2312" w:hint="eastAsia"/>
          <w:sz w:val="32"/>
          <w:szCs w:val="32"/>
        </w:rPr>
        <w:br w:type="page"/>
      </w:r>
    </w:p>
    <w:p w14:paraId="328CBDDF" w14:textId="77777777" w:rsidR="008F0F62"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5C5CD905" w14:textId="77777777" w:rsidR="008F0F62"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70FE79D1" w14:textId="3E2B469C" w:rsidR="008F0F62" w:rsidRDefault="00540C47">
      <w:pPr>
        <w:ind w:firstLineChars="200" w:firstLine="640"/>
        <w:jc w:val="left"/>
        <w:rPr>
          <w:rFonts w:ascii="仿宋_GB2312" w:eastAsia="仿宋_GB2312"/>
          <w:sz w:val="32"/>
          <w:szCs w:val="32"/>
        </w:rPr>
      </w:pPr>
      <w:r w:rsidRPr="00540C47">
        <w:rPr>
          <w:rFonts w:ascii="仿宋_GB2312" w:eastAsia="仿宋_GB2312" w:hint="eastAsia"/>
          <w:sz w:val="32"/>
          <w:szCs w:val="32"/>
        </w:rPr>
        <w:t>米东区古牧地卫生院始建于1973年，属于城乡结合地区，自1973年建院以来,古牧地卫生院卫生事业各项工作不断提高，经济效益和社会效益明显提升，院容院貌、基础设施、工作环境、就医条件、精神面貌焕然一新，稳定团结、服务质量、渐进提高。我院是一所集医疗、预防、保健、食品卫生、健康教育、社区卫生服务为一体的综合性乡镇卫生院，承担着56708位人口的预防保健和医疗服务任务，服务半径10公里左右，在抓好农村公共卫生、基础医疗、计生服务工作的同时积极开展农村社保医疗，改善农民的医疗保障体系，缓解看病难、看病贵、因病返贫等现象，提高卫生院的社会效益</w:t>
      </w:r>
      <w:r>
        <w:rPr>
          <w:rFonts w:ascii="仿宋_GB2312" w:eastAsia="仿宋_GB2312" w:hint="eastAsia"/>
          <w:sz w:val="32"/>
          <w:szCs w:val="32"/>
        </w:rPr>
        <w:t>。</w:t>
      </w:r>
    </w:p>
    <w:p w14:paraId="6D94416E" w14:textId="77777777" w:rsidR="008F0F62"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6B9F1890" w14:textId="77777777" w:rsidR="008F0F62"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乌鲁木齐市米东区古牧地卫生院（人口和计划生育生殖健康服务站）2023年度，实有人数</w:t>
      </w:r>
      <w:r>
        <w:rPr>
          <w:rFonts w:ascii="仿宋_GB2312" w:eastAsia="仿宋_GB2312" w:hint="eastAsia"/>
          <w:sz w:val="32"/>
          <w:szCs w:val="32"/>
          <w:lang w:val="zh-CN"/>
        </w:rPr>
        <w:t>63</w:t>
      </w:r>
      <w:r>
        <w:rPr>
          <w:rFonts w:ascii="仿宋_GB2312" w:eastAsia="仿宋_GB2312" w:hint="eastAsia"/>
          <w:sz w:val="32"/>
          <w:szCs w:val="32"/>
        </w:rPr>
        <w:t>人，其中：在职人员</w:t>
      </w:r>
      <w:r>
        <w:rPr>
          <w:rFonts w:ascii="仿宋_GB2312" w:eastAsia="仿宋_GB2312" w:hint="eastAsia"/>
          <w:sz w:val="32"/>
          <w:szCs w:val="32"/>
          <w:lang w:val="zh-CN"/>
        </w:rPr>
        <w:t>46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17</w:t>
      </w:r>
      <w:r>
        <w:rPr>
          <w:rFonts w:ascii="仿宋_GB2312" w:eastAsia="仿宋_GB2312" w:hint="eastAsia"/>
          <w:sz w:val="32"/>
          <w:szCs w:val="32"/>
        </w:rPr>
        <w:t>人。</w:t>
      </w:r>
    </w:p>
    <w:p w14:paraId="406DF546" w14:textId="55CF0B13" w:rsidR="008F0F62" w:rsidRDefault="00000000">
      <w:pPr>
        <w:ind w:firstLineChars="200" w:firstLine="640"/>
        <w:rPr>
          <w:rFonts w:ascii="仿宋_GB2312" w:eastAsia="仿宋_GB2312" w:hAnsi="宋体" w:cs="宋体" w:hint="eastAsia"/>
          <w:kern w:val="0"/>
          <w:sz w:val="32"/>
          <w:szCs w:val="32"/>
        </w:rPr>
        <w:sectPr w:rsidR="008F0F62">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540C47">
        <w:rPr>
          <w:rFonts w:ascii="仿宋_GB2312" w:eastAsia="仿宋_GB2312" w:hint="eastAsia"/>
          <w:sz w:val="32"/>
          <w:szCs w:val="32"/>
        </w:rPr>
        <w:t>21</w:t>
      </w:r>
      <w:r>
        <w:rPr>
          <w:rFonts w:ascii="仿宋_GB2312" w:eastAsia="仿宋_GB2312" w:hAnsi="黑体" w:cs="宋体" w:hint="eastAsia"/>
          <w:bCs/>
          <w:kern w:val="0"/>
          <w:sz w:val="32"/>
          <w:szCs w:val="32"/>
        </w:rPr>
        <w:t>个处室，分别是：</w:t>
      </w:r>
      <w:r w:rsidR="00540C47" w:rsidRPr="00540C47">
        <w:rPr>
          <w:rFonts w:ascii="仿宋_GB2312" w:eastAsia="仿宋_GB2312" w:hAnsi="宋体" w:cs="宋体" w:hint="eastAsia"/>
          <w:kern w:val="0"/>
          <w:sz w:val="32"/>
          <w:szCs w:val="32"/>
        </w:rPr>
        <w:t>内科、骨科、外科、妇科、儿科、碎石科、口腔科、中医科、针灸理疗、护理部、药剂科、检验科、B超心电、放射科、公共卫生科、院长办、行政办、财务室、医保办、党办、工会办</w:t>
      </w:r>
      <w:r>
        <w:rPr>
          <w:rFonts w:ascii="仿宋_GB2312" w:eastAsia="仿宋_GB2312" w:hAnsi="宋体" w:cs="宋体" w:hint="eastAsia"/>
          <w:kern w:val="0"/>
          <w:sz w:val="32"/>
          <w:szCs w:val="32"/>
        </w:rPr>
        <w:t>。</w:t>
      </w:r>
    </w:p>
    <w:p w14:paraId="556742EA" w14:textId="77777777" w:rsidR="008F0F62"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757EE598" w14:textId="77777777" w:rsidR="008F0F62"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203AE936" w14:textId="77777777" w:rsidR="008F0F6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2023年度收入总计2,578.07万元，其中：本年收入合计2,578.07万元，使用非财政拨款结余0.00万元，年初结转和结余0.00万元。</w:t>
      </w:r>
    </w:p>
    <w:p w14:paraId="0F11932A" w14:textId="77777777" w:rsidR="008F0F6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2023年度支出总计2,578.07万元，其中：本年支出合计2,514.47万元，结余分配63.60万元，年末结转和结余0.00万元。</w:t>
      </w:r>
    </w:p>
    <w:p w14:paraId="30475DDE" w14:textId="637DD88E" w:rsidR="008F0F62"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增加507.97万元</w:t>
      </w:r>
      <w:r>
        <w:rPr>
          <w:rFonts w:ascii="仿宋_GB2312" w:eastAsia="仿宋_GB2312" w:hint="eastAsia"/>
          <w:sz w:val="32"/>
          <w:szCs w:val="32"/>
        </w:rPr>
        <w:t>，增长24.54%，主要原因是：</w:t>
      </w:r>
      <w:r w:rsidR="00540C47">
        <w:rPr>
          <w:rFonts w:ascii="仿宋_GB2312" w:eastAsia="仿宋_GB2312" w:hint="eastAsia"/>
          <w:sz w:val="32"/>
          <w:szCs w:val="32"/>
        </w:rPr>
        <w:t>单位人员薪资调增，人员工资、津补贴等人员经费较上年增加</w:t>
      </w:r>
      <w:r>
        <w:rPr>
          <w:rFonts w:ascii="仿宋_GB2312" w:eastAsia="仿宋_GB2312" w:hint="eastAsia"/>
          <w:sz w:val="32"/>
          <w:szCs w:val="32"/>
        </w:rPr>
        <w:t>。</w:t>
      </w:r>
    </w:p>
    <w:p w14:paraId="3CE8DC8C" w14:textId="77777777" w:rsidR="008F0F62"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C61CAF7" w14:textId="77777777" w:rsidR="008F0F62"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本年收入2,578.07万元，其中：财政拨款收入</w:t>
      </w:r>
      <w:r>
        <w:rPr>
          <w:rFonts w:ascii="仿宋_GB2312" w:eastAsia="仿宋_GB2312" w:hint="eastAsia"/>
          <w:sz w:val="32"/>
          <w:szCs w:val="32"/>
          <w:lang w:val="zh-CN"/>
        </w:rPr>
        <w:t>975.84</w:t>
      </w:r>
      <w:r>
        <w:rPr>
          <w:rFonts w:ascii="仿宋_GB2312" w:eastAsia="仿宋_GB2312" w:hint="eastAsia"/>
          <w:sz w:val="32"/>
          <w:szCs w:val="32"/>
        </w:rPr>
        <w:t>万元，占</w:t>
      </w:r>
      <w:r>
        <w:rPr>
          <w:rFonts w:ascii="仿宋_GB2312" w:eastAsia="仿宋_GB2312" w:hint="eastAsia"/>
          <w:sz w:val="32"/>
          <w:szCs w:val="32"/>
          <w:lang w:val="zh-CN"/>
        </w:rPr>
        <w:t>37.85%</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1,482.94</w:t>
      </w:r>
      <w:r>
        <w:rPr>
          <w:rFonts w:ascii="仿宋_GB2312" w:eastAsia="仿宋_GB2312" w:hint="eastAsia"/>
          <w:sz w:val="32"/>
          <w:szCs w:val="32"/>
        </w:rPr>
        <w:t>万元，占</w:t>
      </w:r>
      <w:r>
        <w:rPr>
          <w:rFonts w:ascii="仿宋_GB2312" w:eastAsia="仿宋_GB2312" w:hint="eastAsia"/>
          <w:sz w:val="32"/>
          <w:szCs w:val="32"/>
          <w:lang w:val="zh-CN"/>
        </w:rPr>
        <w:t>57.52%</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119.29</w:t>
      </w:r>
      <w:r>
        <w:rPr>
          <w:rFonts w:ascii="仿宋_GB2312" w:eastAsia="仿宋_GB2312" w:hint="eastAsia"/>
          <w:sz w:val="32"/>
          <w:szCs w:val="32"/>
        </w:rPr>
        <w:t>万元，占</w:t>
      </w:r>
      <w:r>
        <w:rPr>
          <w:rFonts w:ascii="仿宋_GB2312" w:eastAsia="仿宋_GB2312" w:hint="eastAsia"/>
          <w:sz w:val="32"/>
          <w:szCs w:val="32"/>
          <w:lang w:val="zh-CN"/>
        </w:rPr>
        <w:t>4.63%</w:t>
      </w:r>
      <w:r>
        <w:rPr>
          <w:rFonts w:ascii="仿宋_GB2312" w:eastAsia="仿宋_GB2312" w:hint="eastAsia"/>
          <w:sz w:val="32"/>
          <w:szCs w:val="32"/>
        </w:rPr>
        <w:t>。</w:t>
      </w:r>
    </w:p>
    <w:p w14:paraId="5EB432FB" w14:textId="77777777" w:rsidR="008F0F62"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4214AB70" w14:textId="77777777" w:rsidR="008F0F6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本年支出2,514.47万元，其中：基本支出2,514.47万元，占100.00%；项目支出0.00万元，占0.00%；上缴上级支出0.00万元，占0.00%；经营支出0.00万元，占0.00%；对附属单位补助支出0.00万元，占0.00%。</w:t>
      </w:r>
    </w:p>
    <w:p w14:paraId="2E01C2E0" w14:textId="77777777" w:rsidR="008F0F62"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149DE764" w14:textId="77777777" w:rsidR="008F0F6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975.84</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975.84</w:t>
      </w:r>
      <w:r>
        <w:rPr>
          <w:rFonts w:ascii="仿宋_GB2312" w:eastAsia="仿宋_GB2312" w:hint="eastAsia"/>
          <w:sz w:val="32"/>
          <w:szCs w:val="32"/>
        </w:rPr>
        <w:t>万元。财政拨款支出总计</w:t>
      </w:r>
      <w:r>
        <w:rPr>
          <w:rFonts w:ascii="仿宋_GB2312" w:eastAsia="仿宋_GB2312" w:hint="eastAsia"/>
          <w:sz w:val="32"/>
          <w:szCs w:val="32"/>
          <w:lang w:val="zh-CN"/>
        </w:rPr>
        <w:t>975.84</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975.84</w:t>
      </w:r>
      <w:r>
        <w:rPr>
          <w:rFonts w:ascii="仿宋_GB2312" w:eastAsia="仿宋_GB2312" w:hint="eastAsia"/>
          <w:sz w:val="32"/>
          <w:szCs w:val="32"/>
        </w:rPr>
        <w:t>万元。</w:t>
      </w:r>
    </w:p>
    <w:p w14:paraId="08C29CE8" w14:textId="76B93D57" w:rsidR="008F0F62"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增加63.03万元</w:t>
      </w:r>
      <w:r>
        <w:rPr>
          <w:rFonts w:ascii="仿宋_GB2312" w:eastAsia="仿宋_GB2312" w:hint="eastAsia"/>
          <w:sz w:val="32"/>
          <w:szCs w:val="32"/>
        </w:rPr>
        <w:t>，增长6.91%,主要原因是：</w:t>
      </w:r>
      <w:r w:rsidR="00540C47">
        <w:rPr>
          <w:rFonts w:ascii="仿宋_GB2312" w:eastAsia="仿宋_GB2312" w:hint="eastAsia"/>
          <w:sz w:val="32"/>
          <w:szCs w:val="32"/>
        </w:rPr>
        <w:t>单位人员薪资调增，人员工资、津补贴等人员经费较上年增加</w:t>
      </w:r>
      <w:r>
        <w:rPr>
          <w:rFonts w:ascii="仿宋_GB2312" w:eastAsia="仿宋_GB2312" w:hint="eastAsia"/>
          <w:sz w:val="32"/>
          <w:szCs w:val="32"/>
        </w:rPr>
        <w:t>。与年初预算相比，年初预算数</w:t>
      </w:r>
      <w:r>
        <w:rPr>
          <w:rFonts w:ascii="仿宋_GB2312" w:eastAsia="仿宋_GB2312" w:hint="eastAsia"/>
          <w:sz w:val="32"/>
          <w:szCs w:val="32"/>
          <w:lang w:val="zh-CN"/>
        </w:rPr>
        <w:t>808.28</w:t>
      </w:r>
      <w:r>
        <w:rPr>
          <w:rFonts w:ascii="仿宋_GB2312" w:eastAsia="仿宋_GB2312" w:hint="eastAsia"/>
          <w:sz w:val="32"/>
          <w:szCs w:val="32"/>
        </w:rPr>
        <w:t>万元，决算数</w:t>
      </w:r>
      <w:r>
        <w:rPr>
          <w:rFonts w:ascii="仿宋_GB2312" w:eastAsia="仿宋_GB2312" w:hint="eastAsia"/>
          <w:sz w:val="32"/>
          <w:szCs w:val="32"/>
          <w:lang w:val="zh-CN"/>
        </w:rPr>
        <w:t>975.84</w:t>
      </w:r>
      <w:r>
        <w:rPr>
          <w:rFonts w:ascii="仿宋_GB2312" w:eastAsia="仿宋_GB2312" w:hint="eastAsia"/>
          <w:sz w:val="32"/>
          <w:szCs w:val="32"/>
        </w:rPr>
        <w:t>万元，预决算差异率20.73%，主要原因是：</w:t>
      </w:r>
      <w:r w:rsidR="00540C47">
        <w:rPr>
          <w:rFonts w:ascii="仿宋_GB2312" w:eastAsia="仿宋_GB2312" w:hint="eastAsia"/>
          <w:sz w:val="32"/>
          <w:szCs w:val="32"/>
        </w:rPr>
        <w:t>单位人员薪资调增，年中追加人员工资、津补贴等人员经费</w:t>
      </w:r>
      <w:r>
        <w:rPr>
          <w:rFonts w:ascii="仿宋_GB2312" w:eastAsia="仿宋_GB2312" w:hint="eastAsia"/>
          <w:sz w:val="32"/>
          <w:szCs w:val="32"/>
        </w:rPr>
        <w:t>。</w:t>
      </w:r>
    </w:p>
    <w:p w14:paraId="2D0A1EE3" w14:textId="77777777" w:rsidR="008F0F62"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784FC38D" w14:textId="77777777" w:rsidR="008F0F6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70DF74E" w14:textId="775BFBAE" w:rsidR="008F0F62"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2023年度一般公共预算财政拨款支出975.84万元，占本年支出合计的</w:t>
      </w:r>
      <w:r>
        <w:rPr>
          <w:rFonts w:ascii="仿宋_GB2312" w:eastAsia="仿宋_GB2312" w:hint="eastAsia"/>
          <w:sz w:val="32"/>
          <w:szCs w:val="32"/>
          <w:lang w:val="zh-CN"/>
        </w:rPr>
        <w:t>38.81%</w:t>
      </w:r>
      <w:r>
        <w:rPr>
          <w:rFonts w:ascii="仿宋_GB2312" w:eastAsia="仿宋_GB2312" w:hint="eastAsia"/>
          <w:sz w:val="32"/>
          <w:szCs w:val="32"/>
        </w:rPr>
        <w:t>。与上年相比，</w:t>
      </w:r>
      <w:r>
        <w:rPr>
          <w:rFonts w:ascii="仿宋_GB2312" w:eastAsia="仿宋_GB2312" w:hint="eastAsia"/>
          <w:sz w:val="32"/>
          <w:szCs w:val="32"/>
          <w:lang w:val="zh-CN"/>
        </w:rPr>
        <w:t>增加63.03万元</w:t>
      </w:r>
      <w:r>
        <w:rPr>
          <w:rFonts w:ascii="仿宋_GB2312" w:eastAsia="仿宋_GB2312" w:hint="eastAsia"/>
          <w:sz w:val="32"/>
          <w:szCs w:val="32"/>
        </w:rPr>
        <w:t>，增长6.91%,主要原因是：</w:t>
      </w:r>
      <w:r w:rsidR="00540C47">
        <w:rPr>
          <w:rFonts w:ascii="仿宋_GB2312" w:eastAsia="仿宋_GB2312" w:hint="eastAsia"/>
          <w:sz w:val="32"/>
          <w:szCs w:val="32"/>
        </w:rPr>
        <w:t>单位人员薪资调增，人员工资、津补贴等人员经费较上年增加</w:t>
      </w:r>
      <w:r>
        <w:rPr>
          <w:rFonts w:ascii="仿宋_GB2312" w:eastAsia="仿宋_GB2312" w:hint="eastAsia"/>
          <w:sz w:val="32"/>
          <w:szCs w:val="32"/>
        </w:rPr>
        <w:t>。与年初预算相比，年初预算数</w:t>
      </w:r>
      <w:r>
        <w:rPr>
          <w:rFonts w:ascii="仿宋_GB2312" w:eastAsia="仿宋_GB2312" w:hint="eastAsia"/>
          <w:sz w:val="32"/>
          <w:szCs w:val="32"/>
          <w:lang w:val="zh-CN"/>
        </w:rPr>
        <w:t>808.28</w:t>
      </w:r>
      <w:r>
        <w:rPr>
          <w:rFonts w:ascii="仿宋_GB2312" w:eastAsia="仿宋_GB2312" w:hint="eastAsia"/>
          <w:sz w:val="32"/>
          <w:szCs w:val="32"/>
        </w:rPr>
        <w:t>万元，决算数</w:t>
      </w:r>
      <w:r>
        <w:rPr>
          <w:rFonts w:ascii="仿宋_GB2312" w:eastAsia="仿宋_GB2312" w:hint="eastAsia"/>
          <w:sz w:val="32"/>
          <w:szCs w:val="32"/>
          <w:lang w:val="zh-CN"/>
        </w:rPr>
        <w:t>975.84</w:t>
      </w:r>
      <w:r>
        <w:rPr>
          <w:rFonts w:ascii="仿宋_GB2312" w:eastAsia="仿宋_GB2312" w:hint="eastAsia"/>
          <w:sz w:val="32"/>
          <w:szCs w:val="32"/>
        </w:rPr>
        <w:t>万元，预决算差异率</w:t>
      </w:r>
      <w:r>
        <w:rPr>
          <w:rFonts w:ascii="仿宋_GB2312" w:eastAsia="仿宋_GB2312" w:hint="eastAsia"/>
          <w:sz w:val="32"/>
          <w:szCs w:val="32"/>
          <w:lang w:val="zh-CN"/>
        </w:rPr>
        <w:t>20.73%</w:t>
      </w:r>
      <w:r>
        <w:rPr>
          <w:rFonts w:ascii="仿宋_GB2312" w:eastAsia="仿宋_GB2312" w:hint="eastAsia"/>
          <w:sz w:val="32"/>
          <w:szCs w:val="32"/>
        </w:rPr>
        <w:t>，主要原因是：</w:t>
      </w:r>
      <w:r w:rsidR="00540C47">
        <w:rPr>
          <w:rFonts w:ascii="仿宋_GB2312" w:eastAsia="仿宋_GB2312" w:hint="eastAsia"/>
          <w:sz w:val="32"/>
          <w:szCs w:val="32"/>
        </w:rPr>
        <w:t>单位人员薪资调增，年中追加人员工资、津补贴等人员经费</w:t>
      </w:r>
      <w:r>
        <w:rPr>
          <w:rFonts w:ascii="仿宋_GB2312" w:eastAsia="仿宋_GB2312" w:hint="eastAsia"/>
          <w:sz w:val="32"/>
          <w:szCs w:val="32"/>
        </w:rPr>
        <w:t>。</w:t>
      </w:r>
    </w:p>
    <w:p w14:paraId="5DD52135" w14:textId="77777777" w:rsidR="008F0F62"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4FF5EC5" w14:textId="274EE95C" w:rsidR="008F0F62" w:rsidRDefault="00540C47">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89.63</w:t>
      </w:r>
      <w:r>
        <w:rPr>
          <w:rFonts w:ascii="仿宋_GB2312" w:eastAsia="仿宋_GB2312"/>
          <w:kern w:val="2"/>
          <w:sz w:val="32"/>
          <w:szCs w:val="32"/>
          <w:lang w:val="zh-CN"/>
        </w:rPr>
        <w:t>万元，占</w:t>
      </w:r>
      <w:r>
        <w:rPr>
          <w:rFonts w:ascii="仿宋_GB2312" w:eastAsia="仿宋_GB2312" w:hint="eastAsia"/>
          <w:kern w:val="2"/>
          <w:sz w:val="32"/>
          <w:szCs w:val="32"/>
          <w:lang w:val="zh-CN"/>
        </w:rPr>
        <w:t>9.18%</w:t>
      </w:r>
      <w:r>
        <w:rPr>
          <w:rFonts w:ascii="仿宋_GB2312" w:eastAsia="仿宋_GB2312"/>
          <w:kern w:val="2"/>
          <w:sz w:val="32"/>
          <w:szCs w:val="32"/>
          <w:lang w:val="zh-CN"/>
        </w:rPr>
        <w:t>；</w:t>
      </w:r>
    </w:p>
    <w:p w14:paraId="43E36F87" w14:textId="0B87586F" w:rsidR="008F0F62" w:rsidRDefault="00540C47">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886.21</w:t>
      </w:r>
      <w:r>
        <w:rPr>
          <w:rFonts w:ascii="仿宋_GB2312" w:eastAsia="仿宋_GB2312"/>
          <w:kern w:val="2"/>
          <w:sz w:val="32"/>
          <w:szCs w:val="32"/>
          <w:lang w:val="zh-CN"/>
        </w:rPr>
        <w:t>万元，占</w:t>
      </w:r>
      <w:r>
        <w:rPr>
          <w:rFonts w:ascii="仿宋_GB2312" w:eastAsia="仿宋_GB2312" w:hint="eastAsia"/>
          <w:kern w:val="2"/>
          <w:sz w:val="32"/>
          <w:szCs w:val="32"/>
          <w:lang w:val="zh-CN"/>
        </w:rPr>
        <w:t>90.82%。</w:t>
      </w:r>
    </w:p>
    <w:p w14:paraId="2034D434" w14:textId="77777777" w:rsidR="008F0F6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5BD8943" w14:textId="590A8EAB" w:rsidR="008F0F6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1.卫生健康支出（类）基层医疗卫生机构（款）乡镇卫生院（项）:支出决算数为886.21万元，比上年决算增加58.77万元，增长7.10%，主要原因是：</w:t>
      </w:r>
      <w:r w:rsidR="00540C47">
        <w:rPr>
          <w:rFonts w:ascii="仿宋_GB2312" w:eastAsia="仿宋_GB2312" w:hint="eastAsia"/>
          <w:sz w:val="32"/>
          <w:szCs w:val="32"/>
        </w:rPr>
        <w:t>单位人员薪资调增，人员工资、津补贴等人员经费较上年增加</w:t>
      </w:r>
      <w:r>
        <w:rPr>
          <w:rFonts w:ascii="仿宋_GB2312" w:eastAsia="仿宋_GB2312" w:hAnsi="仿宋_GB2312" w:cs="仿宋_GB2312" w:hint="eastAsia"/>
          <w:sz w:val="32"/>
          <w:szCs w:val="32"/>
          <w:lang w:val="zh-CN"/>
        </w:rPr>
        <w:t>。</w:t>
      </w:r>
    </w:p>
    <w:p w14:paraId="734795EB" w14:textId="08B0B8FE" w:rsidR="008F0F6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2.社会保障和就业支出（类）行政事业单位养老支出（款）机关事业单位基本养老保险缴费支出（项）:支出决算数为89.63万元，比上年决算增加4.26万元，增长4.99%，主要原因是：</w:t>
      </w:r>
      <w:bookmarkStart w:id="18" w:name="_Hlk177987165"/>
      <w:r w:rsidR="00540C47">
        <w:rPr>
          <w:rFonts w:eastAsia="仿宋_GB2312" w:hint="eastAsia"/>
          <w:sz w:val="32"/>
          <w:szCs w:val="32"/>
        </w:rPr>
        <w:t>本年单位社保缴费基数调增，人员养老保险缴费增加</w:t>
      </w:r>
      <w:bookmarkEnd w:id="18"/>
      <w:r>
        <w:rPr>
          <w:rFonts w:ascii="仿宋_GB2312" w:eastAsia="仿宋_GB2312" w:hAnsi="仿宋_GB2312" w:cs="仿宋_GB2312" w:hint="eastAsia"/>
          <w:sz w:val="32"/>
          <w:szCs w:val="32"/>
          <w:lang w:val="zh-CN"/>
        </w:rPr>
        <w:t>。</w:t>
      </w:r>
    </w:p>
    <w:p w14:paraId="1C4F5C9F" w14:textId="77777777" w:rsidR="008F0F6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2BA10A2B" w14:textId="3C223065" w:rsidR="008F0F6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975.84万元，其中：人员经费974.74万元，包括：基本工资、津贴补贴、奖金、机关事业单位基本养老保险缴费、职业年金缴费、职工基本医疗保险缴费、公务员医疗补助缴费、其他社会保障缴费、住房公积金、生活补助、奖励金。</w:t>
      </w:r>
    </w:p>
    <w:p w14:paraId="6675234F" w14:textId="06C1D218" w:rsidR="008F0F62"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公用经费1.11万元，包括：办公费</w:t>
      </w:r>
      <w:r>
        <w:rPr>
          <w:rFonts w:ascii="仿宋_GB2312" w:eastAsia="仿宋_GB2312" w:hAnsi="宋体" w:cs="宋体" w:hint="eastAsia"/>
          <w:kern w:val="0"/>
          <w:sz w:val="32"/>
          <w:szCs w:val="32"/>
        </w:rPr>
        <w:t>。</w:t>
      </w:r>
    </w:p>
    <w:p w14:paraId="36D881D7" w14:textId="77777777" w:rsidR="008F0F6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AF9DD6A" w14:textId="296880C3" w:rsidR="008F0F6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19" w:name="_Hlk176442959"/>
      <w:r w:rsidR="00540C47">
        <w:rPr>
          <w:rFonts w:ascii="仿宋_GB2312" w:eastAsia="仿宋_GB2312" w:hint="eastAsia"/>
          <w:sz w:val="32"/>
          <w:szCs w:val="32"/>
          <w:lang w:val="zh-CN"/>
        </w:rPr>
        <w:t>本年无此项经费</w:t>
      </w:r>
      <w:bookmarkEnd w:id="19"/>
      <w:r>
        <w:rPr>
          <w:rFonts w:ascii="仿宋_GB2312" w:eastAsia="仿宋_GB2312" w:hint="eastAsia"/>
          <w:sz w:val="32"/>
          <w:szCs w:val="32"/>
          <w:lang w:val="zh-CN"/>
        </w:rPr>
        <w:t>。其中：因公出国（境）费支出0.00万元，占0.00%，比</w:t>
      </w:r>
      <w:r>
        <w:rPr>
          <w:rFonts w:ascii="仿宋_GB2312" w:eastAsia="仿宋_GB2312" w:hint="eastAsia"/>
          <w:sz w:val="32"/>
          <w:szCs w:val="32"/>
          <w:lang w:val="zh-CN"/>
        </w:rPr>
        <w:lastRenderedPageBreak/>
        <w:t>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40C47">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40C47">
        <w:rPr>
          <w:rFonts w:ascii="仿宋_GB2312" w:eastAsia="仿宋_GB2312" w:hint="eastAsia"/>
          <w:sz w:val="32"/>
          <w:szCs w:val="32"/>
          <w:lang w:val="zh-CN"/>
        </w:rPr>
        <w:t>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40C47">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4EAFE9D9" w14:textId="77777777" w:rsidR="008F0F6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DAB0877" w14:textId="0238C5D0" w:rsidR="008F0F6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540C47">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3570A6E1" w14:textId="23AAFF33" w:rsidR="008F0F62"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540C47">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7辆，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20" w:name="_Hlk181962915"/>
      <w:r w:rsidR="000C65F7" w:rsidRPr="005623D0">
        <w:rPr>
          <w:rFonts w:ascii="仿宋_GB2312" w:eastAsia="仿宋_GB2312" w:hint="eastAsia"/>
          <w:sz w:val="32"/>
          <w:szCs w:val="32"/>
          <w:lang w:val="zh-CN"/>
        </w:rPr>
        <w:t>差异车辆为</w:t>
      </w:r>
      <w:r w:rsidR="000C65F7">
        <w:rPr>
          <w:rFonts w:ascii="仿宋_GB2312" w:eastAsia="仿宋_GB2312" w:hint="eastAsia"/>
          <w:sz w:val="32"/>
          <w:szCs w:val="32"/>
          <w:lang w:val="zh-CN"/>
        </w:rPr>
        <w:t>7</w:t>
      </w:r>
      <w:r w:rsidR="000C65F7" w:rsidRPr="005623D0">
        <w:rPr>
          <w:rFonts w:ascii="仿宋_GB2312" w:eastAsia="仿宋_GB2312" w:hint="eastAsia"/>
          <w:sz w:val="32"/>
          <w:szCs w:val="32"/>
          <w:lang w:val="zh-CN"/>
        </w:rPr>
        <w:t>辆，属于业务用车，未使用财政拨款公务用车运行维护费</w:t>
      </w:r>
      <w:bookmarkEnd w:id="20"/>
      <w:r>
        <w:rPr>
          <w:rFonts w:ascii="仿宋_GB2312" w:eastAsia="仿宋_GB2312" w:hint="eastAsia"/>
          <w:sz w:val="32"/>
          <w:szCs w:val="32"/>
          <w:lang w:val="zh-CN"/>
        </w:rPr>
        <w:t>。</w:t>
      </w:r>
    </w:p>
    <w:p w14:paraId="3DBEE3EC" w14:textId="76C96415" w:rsidR="008F0F6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540C47">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5F3ABAEF" w14:textId="763DF720" w:rsidR="008F0F6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40C47">
        <w:rPr>
          <w:rFonts w:ascii="仿宋_GB2312" w:eastAsia="仿宋_GB2312" w:hint="eastAsia"/>
          <w:sz w:val="32"/>
          <w:szCs w:val="32"/>
          <w:lang w:val="zh-CN"/>
        </w:rPr>
        <w:t>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540C47">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lastRenderedPageBreak/>
        <w:t>0.00万元，决算数0.00万元，预决算差异率0.00%，主要原因是：</w:t>
      </w:r>
      <w:r w:rsidR="00540C47">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40C47">
        <w:rPr>
          <w:rFonts w:ascii="仿宋_GB2312" w:eastAsia="仿宋_GB2312" w:hint="eastAsia"/>
          <w:sz w:val="32"/>
          <w:szCs w:val="32"/>
          <w:lang w:val="zh-CN"/>
        </w:rPr>
        <w:t>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40C47">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6B2259BC" w14:textId="77777777" w:rsidR="008F0F62" w:rsidRDefault="00000000">
      <w:pPr>
        <w:ind w:firstLineChars="200" w:firstLine="640"/>
        <w:jc w:val="left"/>
        <w:outlineLvl w:val="1"/>
        <w:rPr>
          <w:rFonts w:ascii="黑体" w:eastAsia="黑体" w:hAnsi="黑体" w:cs="宋体" w:hint="eastAsia"/>
          <w:bCs/>
          <w:kern w:val="0"/>
          <w:sz w:val="32"/>
          <w:szCs w:val="32"/>
        </w:rPr>
      </w:pPr>
      <w:bookmarkStart w:id="21" w:name="_Toc5810"/>
      <w:bookmarkStart w:id="22" w:name="_Toc7927"/>
      <w:r>
        <w:rPr>
          <w:rFonts w:ascii="黑体" w:eastAsia="黑体" w:hAnsi="黑体" w:cs="宋体" w:hint="eastAsia"/>
          <w:bCs/>
          <w:kern w:val="0"/>
          <w:sz w:val="32"/>
          <w:szCs w:val="32"/>
        </w:rPr>
        <w:t>八、政府性基金预算财政拨款收入支出决算情况说明</w:t>
      </w:r>
      <w:bookmarkEnd w:id="21"/>
      <w:bookmarkEnd w:id="22"/>
    </w:p>
    <w:p w14:paraId="720E2E13" w14:textId="77777777" w:rsidR="008F0F6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4F13D3F1" w14:textId="77777777" w:rsidR="008F0F6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68E9BCD9" w14:textId="77777777" w:rsidR="008F0F6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104EC4A1" w14:textId="77777777" w:rsidR="008F0F62" w:rsidRDefault="00000000">
      <w:pPr>
        <w:ind w:firstLineChars="200" w:firstLine="640"/>
        <w:jc w:val="left"/>
        <w:outlineLvl w:val="1"/>
        <w:rPr>
          <w:rFonts w:ascii="黑体" w:eastAsia="黑体" w:hAnsi="黑体" w:cs="宋体" w:hint="eastAsia"/>
          <w:bCs/>
          <w:kern w:val="0"/>
          <w:sz w:val="32"/>
          <w:szCs w:val="32"/>
        </w:rPr>
      </w:pPr>
      <w:bookmarkStart w:id="23" w:name="_Toc1235"/>
      <w:bookmarkStart w:id="24" w:name="_Toc7314"/>
      <w:r>
        <w:rPr>
          <w:rFonts w:ascii="黑体" w:eastAsia="黑体" w:hAnsi="黑体" w:cs="宋体" w:hint="eastAsia"/>
          <w:bCs/>
          <w:kern w:val="0"/>
          <w:sz w:val="32"/>
          <w:szCs w:val="32"/>
        </w:rPr>
        <w:t>十、其他重要事项的情况说明</w:t>
      </w:r>
      <w:bookmarkEnd w:id="23"/>
      <w:bookmarkEnd w:id="24"/>
    </w:p>
    <w:p w14:paraId="38DA0F9C" w14:textId="77777777" w:rsidR="008F0F62" w:rsidRDefault="00000000">
      <w:pPr>
        <w:ind w:firstLineChars="200" w:firstLine="640"/>
        <w:jc w:val="left"/>
        <w:outlineLvl w:val="2"/>
        <w:rPr>
          <w:rFonts w:ascii="黑体" w:eastAsia="黑体" w:hAnsi="黑体" w:hint="eastAsia"/>
          <w:sz w:val="32"/>
          <w:szCs w:val="32"/>
        </w:rPr>
      </w:pPr>
      <w:bookmarkStart w:id="25" w:name="_Toc14519"/>
      <w:bookmarkStart w:id="26" w:name="_Toc13105"/>
      <w:r>
        <w:rPr>
          <w:rFonts w:ascii="黑体" w:eastAsia="黑体" w:hAnsi="黑体" w:hint="eastAsia"/>
          <w:sz w:val="32"/>
          <w:szCs w:val="32"/>
        </w:rPr>
        <w:t>（一）机关运行经费支出情况</w:t>
      </w:r>
      <w:bookmarkEnd w:id="25"/>
      <w:bookmarkEnd w:id="26"/>
    </w:p>
    <w:p w14:paraId="20959337" w14:textId="4457B66C" w:rsidR="008F0F62" w:rsidRDefault="00000000">
      <w:pPr>
        <w:ind w:firstLineChars="200" w:firstLine="640"/>
        <w:rPr>
          <w:rFonts w:ascii="仿宋_GB2312" w:eastAsia="仿宋_GB2312" w:hAnsi="仿宋_GB2312" w:cs="仿宋_GB2312" w:hint="eastAsia"/>
          <w:sz w:val="32"/>
          <w:szCs w:val="32"/>
          <w:lang w:val="zh-CN"/>
        </w:rPr>
      </w:pPr>
      <w:bookmarkStart w:id="27" w:name="_Toc227"/>
      <w:bookmarkStart w:id="28"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乌鲁木齐市米东区古牧地卫生院（人口和计划生育生殖健康服务站）（事业单位）公用经费支出1.11万元，</w:t>
      </w:r>
      <w:r>
        <w:rPr>
          <w:rFonts w:ascii="仿宋_GB2312" w:eastAsia="仿宋_GB2312" w:hAnsi="仿宋_GB2312" w:cs="仿宋_GB2312" w:hint="eastAsia"/>
          <w:sz w:val="32"/>
          <w:szCs w:val="32"/>
          <w:lang w:val="zh-CN"/>
        </w:rPr>
        <w:t>比上年增加1.11万元，增长100.00%，主要原因是：</w:t>
      </w:r>
      <w:r w:rsidR="00540C47">
        <w:rPr>
          <w:rFonts w:ascii="仿宋_GB2312" w:eastAsia="仿宋_GB2312" w:hAnsi="仿宋_GB2312" w:cs="仿宋_GB2312" w:hint="eastAsia"/>
          <w:sz w:val="32"/>
          <w:szCs w:val="32"/>
          <w:lang w:val="zh-CN"/>
        </w:rPr>
        <w:t>本年单位日常</w:t>
      </w:r>
      <w:r w:rsidR="00540C47">
        <w:rPr>
          <w:rFonts w:ascii="仿宋_GB2312" w:eastAsia="仿宋_GB2312" w:hint="eastAsia"/>
          <w:sz w:val="32"/>
          <w:szCs w:val="32"/>
        </w:rPr>
        <w:t>办公经费较上年增加</w:t>
      </w:r>
      <w:r>
        <w:rPr>
          <w:rFonts w:ascii="仿宋_GB2312" w:eastAsia="仿宋_GB2312" w:hAnsi="仿宋_GB2312" w:cs="仿宋_GB2312" w:hint="eastAsia"/>
          <w:sz w:val="32"/>
          <w:szCs w:val="32"/>
          <w:lang w:val="zh-CN"/>
        </w:rPr>
        <w:t>。</w:t>
      </w:r>
    </w:p>
    <w:p w14:paraId="3DA5501B" w14:textId="77777777" w:rsidR="008F0F62"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7"/>
      <w:bookmarkEnd w:id="28"/>
    </w:p>
    <w:p w14:paraId="09FEFFFE" w14:textId="77777777" w:rsidR="008F0F6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w:t>
      </w:r>
      <w:r>
        <w:rPr>
          <w:rFonts w:ascii="仿宋_GB2312" w:eastAsia="仿宋_GB2312" w:hAnsi="仿宋_GB2312" w:cs="仿宋_GB2312" w:hint="eastAsia"/>
          <w:sz w:val="32"/>
          <w:szCs w:val="32"/>
          <w:lang w:val="zh-CN"/>
        </w:rPr>
        <w:lastRenderedPageBreak/>
        <w:t>购货物支出0.00万元、政府采购工程支出0.00万元、政府采购服务支出0.00万元。</w:t>
      </w:r>
    </w:p>
    <w:p w14:paraId="16AF6122" w14:textId="77777777" w:rsidR="008F0F62"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612E0F1F" w14:textId="77777777" w:rsidR="008F0F62" w:rsidRPr="00540C47" w:rsidRDefault="00000000">
      <w:pPr>
        <w:ind w:firstLineChars="200" w:firstLine="640"/>
        <w:jc w:val="left"/>
        <w:rPr>
          <w:rFonts w:eastAsia="黑体"/>
          <w:sz w:val="32"/>
          <w:szCs w:val="30"/>
          <w:lang w:val="zh-CN"/>
        </w:rPr>
      </w:pPr>
      <w:bookmarkStart w:id="29" w:name="_Toc4591"/>
      <w:bookmarkStart w:id="30" w:name="_Toc8391"/>
      <w:r w:rsidRPr="00540C47">
        <w:rPr>
          <w:rFonts w:eastAsia="黑体" w:hint="eastAsia"/>
          <w:sz w:val="32"/>
          <w:szCs w:val="30"/>
          <w:lang w:val="zh-CN"/>
        </w:rPr>
        <w:t>（三）国有资产占用情况说明</w:t>
      </w:r>
      <w:bookmarkEnd w:id="29"/>
      <w:bookmarkEnd w:id="30"/>
    </w:p>
    <w:p w14:paraId="3F06F3D3" w14:textId="11238141" w:rsidR="008F0F6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693.91</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屋1,191.00平方米，价值57.86万元。车辆7辆，价值168.12万元，其中：副部（省）级及以上领导用车0辆、主要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用车0辆、其他用车7辆，其他用车主要是：</w:t>
      </w:r>
      <w:r w:rsidR="00540C47">
        <w:rPr>
          <w:rFonts w:ascii="仿宋_GB2312" w:eastAsia="仿宋_GB2312" w:hAnsi="仿宋_GB2312" w:cs="仿宋_GB2312" w:hint="eastAsia"/>
          <w:sz w:val="32"/>
          <w:szCs w:val="32"/>
          <w:lang w:val="zh-CN"/>
        </w:rPr>
        <w:t>救护车、单位业务用车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8C4BE25" w14:textId="77777777" w:rsidR="008F0F62" w:rsidRDefault="00000000">
      <w:pPr>
        <w:ind w:firstLineChars="200" w:firstLine="640"/>
        <w:jc w:val="left"/>
        <w:outlineLvl w:val="1"/>
        <w:rPr>
          <w:rFonts w:ascii="黑体" w:eastAsia="黑体" w:hAnsi="黑体" w:cs="宋体" w:hint="eastAsia"/>
          <w:bCs/>
          <w:kern w:val="0"/>
          <w:sz w:val="32"/>
          <w:szCs w:val="32"/>
        </w:rPr>
      </w:pPr>
      <w:bookmarkStart w:id="31" w:name="_Toc435"/>
      <w:bookmarkStart w:id="32" w:name="_Toc11283"/>
      <w:r>
        <w:rPr>
          <w:rFonts w:ascii="黑体" w:eastAsia="黑体" w:hAnsi="黑体" w:cs="宋体" w:hint="eastAsia"/>
          <w:bCs/>
          <w:kern w:val="0"/>
          <w:sz w:val="32"/>
          <w:szCs w:val="32"/>
        </w:rPr>
        <w:t>十一、预算绩效的情况说明</w:t>
      </w:r>
      <w:bookmarkEnd w:id="31"/>
      <w:bookmarkEnd w:id="32"/>
    </w:p>
    <w:p w14:paraId="7EBF58C5" w14:textId="14C14845" w:rsidR="008F0F62"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540C47" w:rsidRPr="00540C47">
        <w:rPr>
          <w:rFonts w:ascii="仿宋_GB2312" w:eastAsia="仿宋_GB2312"/>
          <w:sz w:val="32"/>
          <w:szCs w:val="32"/>
        </w:rPr>
        <w:t>2,578.07</w:t>
      </w:r>
      <w:r>
        <w:rPr>
          <w:rFonts w:ascii="仿宋_GB2312" w:eastAsia="仿宋_GB2312" w:hint="eastAsia"/>
          <w:sz w:val="32"/>
          <w:szCs w:val="32"/>
        </w:rPr>
        <w:t>万元，实际执行总额</w:t>
      </w:r>
      <w:r w:rsidR="00540C47" w:rsidRPr="00540C47">
        <w:rPr>
          <w:rFonts w:ascii="仿宋_GB2312" w:eastAsia="仿宋_GB2312"/>
          <w:sz w:val="32"/>
          <w:szCs w:val="32"/>
        </w:rPr>
        <w:t>2,514.47</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540C47">
        <w:rPr>
          <w:rFonts w:ascii="仿宋_GB2312" w:eastAsia="仿宋_GB2312" w:hint="eastAsia"/>
          <w:sz w:val="32"/>
          <w:szCs w:val="32"/>
        </w:rPr>
        <w:t>0</w:t>
      </w:r>
      <w:r>
        <w:rPr>
          <w:rFonts w:ascii="仿宋_GB2312" w:eastAsia="仿宋_GB2312" w:hint="eastAsia"/>
          <w:sz w:val="32"/>
          <w:szCs w:val="32"/>
        </w:rPr>
        <w:t>个，全年预算数</w:t>
      </w:r>
      <w:r w:rsidR="00540C47">
        <w:rPr>
          <w:rFonts w:ascii="仿宋_GB2312" w:eastAsia="仿宋_GB2312" w:hint="eastAsia"/>
          <w:sz w:val="32"/>
          <w:szCs w:val="32"/>
        </w:rPr>
        <w:t>0.00</w:t>
      </w:r>
      <w:r>
        <w:rPr>
          <w:rFonts w:ascii="仿宋_GB2312" w:eastAsia="仿宋_GB2312" w:hint="eastAsia"/>
          <w:sz w:val="32"/>
          <w:szCs w:val="32"/>
        </w:rPr>
        <w:t>万元，全年执行数</w:t>
      </w:r>
      <w:r w:rsidR="00540C47">
        <w:rPr>
          <w:rFonts w:ascii="仿宋_GB2312" w:eastAsia="仿宋_GB2312" w:hint="eastAsia"/>
          <w:sz w:val="32"/>
          <w:szCs w:val="32"/>
        </w:rPr>
        <w:t>0.00</w:t>
      </w:r>
      <w:r>
        <w:rPr>
          <w:rFonts w:ascii="仿宋_GB2312" w:eastAsia="仿宋_GB2312" w:hint="eastAsia"/>
          <w:sz w:val="32"/>
          <w:szCs w:val="32"/>
        </w:rPr>
        <w:t>万元。预算绩效管理取得的成效：</w:t>
      </w:r>
      <w:r w:rsidR="00540C47" w:rsidRPr="00540C47">
        <w:rPr>
          <w:rFonts w:ascii="仿宋_GB2312" w:eastAsia="仿宋_GB2312" w:hint="eastAsia"/>
          <w:sz w:val="32"/>
          <w:szCs w:val="32"/>
        </w:rPr>
        <w:t>一是提升社会责任感。健康讲座还能帮助人们树立“每个人是自己健康第一责任人”的理念，共同营造有利于健康的社会环境</w:t>
      </w:r>
      <w:r w:rsidR="00BC0A88" w:rsidRPr="00540C47">
        <w:rPr>
          <w:rFonts w:ascii="仿宋_GB2312" w:eastAsia="仿宋_GB2312" w:hint="eastAsia"/>
          <w:sz w:val="32"/>
          <w:szCs w:val="32"/>
        </w:rPr>
        <w:t>;</w:t>
      </w:r>
      <w:r w:rsidR="00540C47" w:rsidRPr="00540C47">
        <w:rPr>
          <w:rFonts w:ascii="仿宋_GB2312" w:eastAsia="仿宋_GB2312" w:hint="eastAsia"/>
          <w:sz w:val="32"/>
          <w:szCs w:val="32"/>
        </w:rPr>
        <w:t>二是通过对各项支出的效果进行定期</w:t>
      </w:r>
      <w:r w:rsidR="00540C47" w:rsidRPr="00540C47">
        <w:rPr>
          <w:rFonts w:ascii="仿宋_GB2312" w:eastAsia="仿宋_GB2312" w:hint="eastAsia"/>
          <w:sz w:val="32"/>
          <w:szCs w:val="32"/>
        </w:rPr>
        <w:lastRenderedPageBreak/>
        <w:t>评估和分析我们发现了一些问题并及时进行了调整,确保了支出的合理性和效益性。同时，我们也及时总结了支出管理的经验和教训，为今后的支出管理工作提供了有益的参考</w:t>
      </w:r>
      <w:r>
        <w:rPr>
          <w:rFonts w:ascii="仿宋_GB2312" w:eastAsia="仿宋_GB2312" w:hint="eastAsia"/>
          <w:sz w:val="32"/>
          <w:szCs w:val="32"/>
        </w:rPr>
        <w:t>。发现的问题及原因：</w:t>
      </w:r>
      <w:r w:rsidR="00540C47" w:rsidRPr="00540C47">
        <w:rPr>
          <w:rFonts w:ascii="仿宋_GB2312" w:eastAsia="仿宋_GB2312" w:hint="eastAsia"/>
          <w:sz w:val="32"/>
          <w:szCs w:val="32"/>
        </w:rPr>
        <w:t>一是部门职能不明确，个别工作分工不清晰，且人员培训和绩效考核制度不够完善，考核方案部分内容和人员名单更新滞后;</w:t>
      </w:r>
      <w:r w:rsidR="00540C47">
        <w:rPr>
          <w:rFonts w:ascii="仿宋_GB2312" w:eastAsia="仿宋_GB2312" w:hint="eastAsia"/>
          <w:sz w:val="32"/>
          <w:szCs w:val="32"/>
        </w:rPr>
        <w:t>二是</w:t>
      </w:r>
      <w:r w:rsidR="00540C47" w:rsidRPr="00540C47">
        <w:rPr>
          <w:rFonts w:ascii="仿宋_GB2312" w:eastAsia="仿宋_GB2312" w:hint="eastAsia"/>
          <w:sz w:val="32"/>
          <w:szCs w:val="32"/>
        </w:rPr>
        <w:t>预算编制科学性的问题。首先预算编制之合理性相对不足，主要表现在预算调整数较大，年度目标与长期规划衔接的紧密程度需要增强</w:t>
      </w:r>
      <w:r>
        <w:rPr>
          <w:rFonts w:ascii="仿宋_GB2312" w:eastAsia="仿宋_GB2312" w:hint="eastAsia"/>
          <w:sz w:val="32"/>
          <w:szCs w:val="32"/>
        </w:rPr>
        <w:t>。下一步改进措施：一</w:t>
      </w:r>
      <w:r w:rsidR="00540C47" w:rsidRPr="00540C47">
        <w:rPr>
          <w:rFonts w:ascii="仿宋_GB2312" w:eastAsia="仿宋_GB2312" w:hint="eastAsia"/>
          <w:sz w:val="32"/>
          <w:szCs w:val="32"/>
        </w:rPr>
        <w:t>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提高部门整体支出绩效目标设定的合理性。部门整体绩效目标不是碎片化工作的堆叠，而是反映部门开展预算绩效管理工作的规范性和执行力。</w:t>
      </w:r>
      <w:r>
        <w:rPr>
          <w:rFonts w:ascii="仿宋_GB2312" w:eastAsia="仿宋_GB2312" w:hint="eastAsia"/>
          <w:sz w:val="32"/>
          <w:szCs w:val="32"/>
        </w:rPr>
        <w:t>具体项目自评情况附绩效自评表及自评报告。</w:t>
      </w:r>
    </w:p>
    <w:p w14:paraId="6C9E1911" w14:textId="6B094B5F" w:rsidR="00540C47" w:rsidRPr="008A51CD" w:rsidRDefault="00540C47" w:rsidP="00540C47">
      <w:pPr>
        <w:jc w:val="center"/>
        <w:rPr>
          <w:rFonts w:ascii="宋体" w:hAnsi="宋体" w:cs="宋体" w:hint="eastAsia"/>
          <w:b/>
          <w:bCs/>
          <w:kern w:val="0"/>
          <w:sz w:val="28"/>
          <w:szCs w:val="28"/>
        </w:rPr>
      </w:pPr>
      <w:bookmarkStart w:id="33" w:name="_Hlk174962300"/>
      <w:r w:rsidRPr="008A51CD">
        <w:rPr>
          <w:rFonts w:ascii="宋体" w:hAnsi="宋体" w:cs="宋体" w:hint="eastAsia"/>
          <w:b/>
          <w:bCs/>
          <w:kern w:val="0"/>
          <w:sz w:val="28"/>
          <w:szCs w:val="28"/>
        </w:rPr>
        <w:t>部门（单位）整体支出绩效目标自评表</w:t>
      </w:r>
    </w:p>
    <w:p w14:paraId="0834A0B5" w14:textId="77777777" w:rsidR="00540C47" w:rsidRPr="008A51CD" w:rsidRDefault="00540C47" w:rsidP="00540C47">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540C47" w:rsidRPr="008A51CD" w14:paraId="3FCB23F9" w14:textId="77777777" w:rsidTr="00434E4B">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5F939" w14:textId="77777777" w:rsidR="00540C47" w:rsidRPr="008A51CD" w:rsidRDefault="00540C4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0E36E5C3" w14:textId="77777777" w:rsidR="00540C47" w:rsidRDefault="00540C47" w:rsidP="00434E4B">
            <w:pPr>
              <w:jc w:val="center"/>
            </w:pPr>
            <w:r>
              <w:rPr>
                <w:rFonts w:ascii="宋体" w:hAnsi="宋体"/>
                <w:sz w:val="18"/>
              </w:rPr>
              <w:t>米东区古牧地镇卫生院</w:t>
            </w:r>
          </w:p>
        </w:tc>
        <w:tc>
          <w:tcPr>
            <w:tcW w:w="284" w:type="dxa"/>
            <w:tcBorders>
              <w:top w:val="nil"/>
              <w:left w:val="nil"/>
              <w:bottom w:val="nil"/>
              <w:right w:val="nil"/>
            </w:tcBorders>
            <w:shd w:val="clear" w:color="auto" w:fill="auto"/>
            <w:noWrap/>
            <w:vAlign w:val="center"/>
            <w:hideMark/>
          </w:tcPr>
          <w:p w14:paraId="6B192C73" w14:textId="77777777" w:rsidR="00540C47" w:rsidRPr="008A51CD" w:rsidRDefault="00540C47" w:rsidP="00434E4B">
            <w:pPr>
              <w:widowControl/>
              <w:jc w:val="left"/>
              <w:rPr>
                <w:rFonts w:ascii="宋体" w:hAnsi="宋体" w:cs="宋体" w:hint="eastAsia"/>
                <w:b/>
                <w:bCs/>
                <w:kern w:val="0"/>
                <w:sz w:val="18"/>
                <w:szCs w:val="18"/>
              </w:rPr>
            </w:pPr>
          </w:p>
        </w:tc>
      </w:tr>
      <w:tr w:rsidR="00540C47" w:rsidRPr="008A51CD" w14:paraId="4ABA06FE" w14:textId="77777777" w:rsidTr="00434E4B">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2FEC62" w14:textId="77777777" w:rsidR="00540C47" w:rsidRPr="008A51CD" w:rsidRDefault="00540C4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1C8C5F25" w14:textId="77777777" w:rsidR="00540C47" w:rsidRPr="008A51CD" w:rsidRDefault="00540C4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502AC583" w14:textId="77777777" w:rsidR="00540C47" w:rsidRPr="008A51CD" w:rsidRDefault="00540C4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13E81FD7" w14:textId="77777777" w:rsidR="00540C47" w:rsidRPr="008A51CD" w:rsidRDefault="00540C4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4B1A2823" w14:textId="77777777" w:rsidR="00540C47" w:rsidRPr="008A51CD" w:rsidRDefault="00540C4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4582A6EC" w14:textId="77777777" w:rsidR="00540C47" w:rsidRPr="008A51CD" w:rsidRDefault="00540C4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404A8E44" w14:textId="77777777" w:rsidR="00540C47" w:rsidRPr="008A51CD" w:rsidRDefault="00540C4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07409B13" w14:textId="77777777" w:rsidR="00540C47" w:rsidRPr="008A51CD" w:rsidRDefault="00540C4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5489EF9C" w14:textId="77777777" w:rsidR="00540C47" w:rsidRPr="008A51CD" w:rsidRDefault="00540C47" w:rsidP="00434E4B">
            <w:pPr>
              <w:widowControl/>
              <w:jc w:val="center"/>
              <w:rPr>
                <w:rFonts w:ascii="宋体" w:hAnsi="宋体" w:cs="宋体" w:hint="eastAsia"/>
                <w:b/>
                <w:bCs/>
                <w:kern w:val="0"/>
                <w:sz w:val="18"/>
                <w:szCs w:val="18"/>
              </w:rPr>
            </w:pPr>
          </w:p>
        </w:tc>
      </w:tr>
      <w:tr w:rsidR="00540C47" w:rsidRPr="008A51CD" w14:paraId="7CBBC666" w14:textId="77777777" w:rsidTr="00434E4B">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DAB1783" w14:textId="77777777" w:rsidR="00540C47" w:rsidRPr="008A51CD" w:rsidRDefault="00540C47"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07B1E33F" w14:textId="77777777" w:rsidR="00540C47" w:rsidRPr="008A51CD" w:rsidRDefault="00540C4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4E679584" w14:textId="77777777" w:rsidR="00540C47" w:rsidRDefault="00540C47" w:rsidP="00434E4B">
            <w:pPr>
              <w:jc w:val="center"/>
            </w:pPr>
            <w:r>
              <w:rPr>
                <w:rFonts w:ascii="宋体" w:hAnsi="宋体"/>
                <w:sz w:val="18"/>
              </w:rPr>
              <w:t>808.28</w:t>
            </w:r>
          </w:p>
        </w:tc>
        <w:tc>
          <w:tcPr>
            <w:tcW w:w="1134" w:type="dxa"/>
            <w:tcBorders>
              <w:top w:val="nil"/>
              <w:left w:val="nil"/>
              <w:bottom w:val="single" w:sz="4" w:space="0" w:color="auto"/>
              <w:right w:val="single" w:sz="4" w:space="0" w:color="auto"/>
            </w:tcBorders>
            <w:shd w:val="clear" w:color="auto" w:fill="auto"/>
            <w:vAlign w:val="center"/>
          </w:tcPr>
          <w:p w14:paraId="76DFDA8B" w14:textId="77777777" w:rsidR="00540C47" w:rsidRDefault="00540C47" w:rsidP="00434E4B">
            <w:pPr>
              <w:jc w:val="center"/>
            </w:pPr>
            <w:r>
              <w:rPr>
                <w:rFonts w:ascii="宋体" w:hAnsi="宋体"/>
                <w:sz w:val="18"/>
              </w:rPr>
              <w:t>2,578.07</w:t>
            </w:r>
          </w:p>
        </w:tc>
        <w:tc>
          <w:tcPr>
            <w:tcW w:w="2126" w:type="dxa"/>
            <w:tcBorders>
              <w:top w:val="nil"/>
              <w:left w:val="nil"/>
              <w:bottom w:val="single" w:sz="4" w:space="0" w:color="auto"/>
              <w:right w:val="single" w:sz="4" w:space="0" w:color="auto"/>
            </w:tcBorders>
            <w:shd w:val="clear" w:color="auto" w:fill="auto"/>
            <w:vAlign w:val="center"/>
          </w:tcPr>
          <w:p w14:paraId="04CFEE6D" w14:textId="77777777" w:rsidR="00540C47" w:rsidRDefault="00540C47" w:rsidP="00434E4B">
            <w:pPr>
              <w:jc w:val="center"/>
            </w:pPr>
            <w:r>
              <w:rPr>
                <w:rFonts w:ascii="宋体" w:hAnsi="宋体"/>
                <w:sz w:val="18"/>
              </w:rPr>
              <w:t>2,514.47</w:t>
            </w:r>
          </w:p>
        </w:tc>
        <w:tc>
          <w:tcPr>
            <w:tcW w:w="1004" w:type="dxa"/>
            <w:tcBorders>
              <w:top w:val="nil"/>
              <w:left w:val="nil"/>
              <w:bottom w:val="single" w:sz="4" w:space="0" w:color="auto"/>
              <w:right w:val="single" w:sz="4" w:space="0" w:color="auto"/>
            </w:tcBorders>
            <w:shd w:val="clear" w:color="auto" w:fill="auto"/>
            <w:vAlign w:val="center"/>
          </w:tcPr>
          <w:p w14:paraId="37FA7CAD" w14:textId="77777777" w:rsidR="00540C47" w:rsidRDefault="00540C47" w:rsidP="00434E4B">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1F8DD1B7" w14:textId="77777777" w:rsidR="00540C47" w:rsidRDefault="00540C47" w:rsidP="00434E4B">
            <w:pPr>
              <w:jc w:val="center"/>
            </w:pPr>
            <w:r>
              <w:rPr>
                <w:rFonts w:ascii="宋体" w:hAnsi="宋体"/>
                <w:sz w:val="18"/>
              </w:rPr>
              <w:t>97.53%</w:t>
            </w:r>
          </w:p>
        </w:tc>
        <w:tc>
          <w:tcPr>
            <w:tcW w:w="720" w:type="dxa"/>
            <w:tcBorders>
              <w:top w:val="nil"/>
              <w:left w:val="nil"/>
              <w:bottom w:val="single" w:sz="4" w:space="0" w:color="auto"/>
              <w:right w:val="single" w:sz="4" w:space="0" w:color="auto"/>
            </w:tcBorders>
            <w:shd w:val="clear" w:color="auto" w:fill="auto"/>
            <w:vAlign w:val="center"/>
          </w:tcPr>
          <w:p w14:paraId="1EB31D4B" w14:textId="77777777" w:rsidR="00540C47" w:rsidRDefault="00540C47" w:rsidP="00434E4B">
            <w:pPr>
              <w:jc w:val="center"/>
            </w:pPr>
            <w:r>
              <w:rPr>
                <w:rFonts w:ascii="宋体" w:hAnsi="宋体"/>
                <w:sz w:val="18"/>
              </w:rPr>
              <w:t>9.75</w:t>
            </w:r>
          </w:p>
        </w:tc>
        <w:tc>
          <w:tcPr>
            <w:tcW w:w="284" w:type="dxa"/>
            <w:tcBorders>
              <w:top w:val="nil"/>
              <w:left w:val="nil"/>
              <w:bottom w:val="nil"/>
              <w:right w:val="nil"/>
            </w:tcBorders>
            <w:shd w:val="clear" w:color="auto" w:fill="auto"/>
            <w:noWrap/>
            <w:vAlign w:val="center"/>
            <w:hideMark/>
          </w:tcPr>
          <w:p w14:paraId="5877887B" w14:textId="77777777" w:rsidR="00540C47" w:rsidRPr="008A51CD" w:rsidRDefault="00540C47" w:rsidP="00434E4B">
            <w:pPr>
              <w:widowControl/>
              <w:jc w:val="center"/>
              <w:rPr>
                <w:rFonts w:ascii="宋体" w:hAnsi="宋体" w:cs="宋体" w:hint="eastAsia"/>
                <w:b/>
                <w:bCs/>
                <w:kern w:val="0"/>
                <w:sz w:val="18"/>
                <w:szCs w:val="18"/>
              </w:rPr>
            </w:pPr>
          </w:p>
        </w:tc>
      </w:tr>
      <w:tr w:rsidR="00540C47" w:rsidRPr="008A51CD" w14:paraId="6D98F866" w14:textId="77777777" w:rsidTr="00434E4B">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4AB73097" w14:textId="77777777" w:rsidR="00540C47" w:rsidRPr="008A51CD" w:rsidRDefault="00540C47"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0CFDC4E" w14:textId="77777777" w:rsidR="00540C47" w:rsidRPr="008A51CD" w:rsidRDefault="00540C4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7143992A" w14:textId="77777777" w:rsidR="00540C47" w:rsidRDefault="00540C47" w:rsidP="00434E4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957D1C6" w14:textId="77777777" w:rsidR="00540C47" w:rsidRDefault="00540C47" w:rsidP="00434E4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91779F6" w14:textId="77777777" w:rsidR="00540C47" w:rsidRDefault="00540C47" w:rsidP="00434E4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24AEB4D3" w14:textId="77777777" w:rsidR="00540C47" w:rsidRPr="008A51CD" w:rsidRDefault="00540C47"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D5BD00D" w14:textId="77777777" w:rsidR="00540C47" w:rsidRPr="008A51CD" w:rsidRDefault="00540C47"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64974EA" w14:textId="77777777" w:rsidR="00540C47" w:rsidRPr="008A51CD" w:rsidRDefault="00540C47"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B1707F3" w14:textId="77777777" w:rsidR="00540C47" w:rsidRPr="008A51CD" w:rsidRDefault="00540C47" w:rsidP="00434E4B">
            <w:pPr>
              <w:widowControl/>
              <w:jc w:val="center"/>
              <w:rPr>
                <w:rFonts w:ascii="宋体" w:hAnsi="宋体" w:cs="宋体" w:hint="eastAsia"/>
                <w:kern w:val="0"/>
                <w:sz w:val="18"/>
                <w:szCs w:val="18"/>
              </w:rPr>
            </w:pPr>
          </w:p>
        </w:tc>
      </w:tr>
      <w:tr w:rsidR="00540C47" w:rsidRPr="008A51CD" w14:paraId="50B90C41" w14:textId="77777777" w:rsidTr="00434E4B">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07E5C77" w14:textId="77777777" w:rsidR="00540C47" w:rsidRPr="008A51CD" w:rsidRDefault="00540C47"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AADFB00" w14:textId="77777777" w:rsidR="00540C47" w:rsidRPr="008A51CD" w:rsidRDefault="00540C4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6F830A8F" w14:textId="77777777" w:rsidR="00540C47" w:rsidRDefault="00540C47" w:rsidP="00434E4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1390ECE" w14:textId="77777777" w:rsidR="00540C47" w:rsidRDefault="00540C47" w:rsidP="00434E4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54F9BC3E" w14:textId="77777777" w:rsidR="00540C47" w:rsidRDefault="00540C47" w:rsidP="00434E4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0BB77456" w14:textId="77777777" w:rsidR="00540C47" w:rsidRPr="008A51CD" w:rsidRDefault="00540C47"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7F6CA9B" w14:textId="77777777" w:rsidR="00540C47" w:rsidRPr="008A51CD" w:rsidRDefault="00540C47"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1C75B19" w14:textId="77777777" w:rsidR="00540C47" w:rsidRPr="008A51CD" w:rsidRDefault="00540C47"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7FEB02B" w14:textId="77777777" w:rsidR="00540C47" w:rsidRPr="008A51CD" w:rsidRDefault="00540C47" w:rsidP="00434E4B">
            <w:pPr>
              <w:widowControl/>
              <w:jc w:val="center"/>
              <w:rPr>
                <w:rFonts w:ascii="宋体" w:hAnsi="宋体" w:cs="宋体" w:hint="eastAsia"/>
                <w:kern w:val="0"/>
                <w:sz w:val="18"/>
                <w:szCs w:val="18"/>
              </w:rPr>
            </w:pPr>
          </w:p>
        </w:tc>
      </w:tr>
      <w:tr w:rsidR="00540C47" w:rsidRPr="008A51CD" w14:paraId="7BC0A65D" w14:textId="77777777" w:rsidTr="00434E4B">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6180103" w14:textId="77777777" w:rsidR="00540C47" w:rsidRPr="008A51CD" w:rsidRDefault="00540C47"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1EBC368" w14:textId="77777777" w:rsidR="00540C47" w:rsidRPr="008A51CD" w:rsidRDefault="00540C4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0CB4352A" w14:textId="77777777" w:rsidR="00540C47" w:rsidRDefault="00540C47" w:rsidP="00434E4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8685190" w14:textId="77777777" w:rsidR="00540C47" w:rsidRDefault="00540C47" w:rsidP="00434E4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550E0230" w14:textId="77777777" w:rsidR="00540C47" w:rsidRDefault="00540C47" w:rsidP="00434E4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1576D577" w14:textId="77777777" w:rsidR="00540C47" w:rsidRPr="008A51CD" w:rsidRDefault="00540C47"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0AE7EA89" w14:textId="77777777" w:rsidR="00540C47" w:rsidRPr="008A51CD" w:rsidRDefault="00540C47"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E1D3500" w14:textId="77777777" w:rsidR="00540C47" w:rsidRPr="008A51CD" w:rsidRDefault="00540C47"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18739C9" w14:textId="77777777" w:rsidR="00540C47" w:rsidRPr="008A51CD" w:rsidRDefault="00540C47" w:rsidP="00434E4B">
            <w:pPr>
              <w:widowControl/>
              <w:jc w:val="center"/>
              <w:rPr>
                <w:rFonts w:ascii="宋体" w:hAnsi="宋体" w:cs="宋体" w:hint="eastAsia"/>
                <w:kern w:val="0"/>
                <w:sz w:val="18"/>
                <w:szCs w:val="18"/>
              </w:rPr>
            </w:pPr>
          </w:p>
        </w:tc>
      </w:tr>
      <w:tr w:rsidR="00540C47" w:rsidRPr="008A51CD" w14:paraId="3F8A48D6" w14:textId="77777777" w:rsidTr="00434E4B">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8BB2F87" w14:textId="77777777" w:rsidR="00540C47" w:rsidRPr="008A51CD" w:rsidRDefault="00540C47"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01B1DB1" w14:textId="77777777" w:rsidR="00540C47" w:rsidRPr="008A51CD" w:rsidRDefault="00540C4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1B4EEC5D" w14:textId="77777777" w:rsidR="00540C47" w:rsidRDefault="00540C47" w:rsidP="00434E4B">
            <w:pPr>
              <w:jc w:val="center"/>
            </w:pPr>
            <w:r>
              <w:rPr>
                <w:rFonts w:ascii="宋体" w:hAnsi="宋体"/>
                <w:sz w:val="18"/>
              </w:rPr>
              <w:t>808.28</w:t>
            </w:r>
          </w:p>
        </w:tc>
        <w:tc>
          <w:tcPr>
            <w:tcW w:w="1134" w:type="dxa"/>
            <w:tcBorders>
              <w:top w:val="nil"/>
              <w:left w:val="nil"/>
              <w:bottom w:val="single" w:sz="4" w:space="0" w:color="auto"/>
              <w:right w:val="single" w:sz="4" w:space="0" w:color="auto"/>
            </w:tcBorders>
            <w:shd w:val="clear" w:color="auto" w:fill="auto"/>
            <w:vAlign w:val="center"/>
          </w:tcPr>
          <w:p w14:paraId="3DCE7630" w14:textId="77777777" w:rsidR="00540C47" w:rsidRDefault="00540C47" w:rsidP="00434E4B">
            <w:pPr>
              <w:jc w:val="center"/>
            </w:pPr>
            <w:r>
              <w:rPr>
                <w:rFonts w:ascii="宋体" w:hAnsi="宋体"/>
                <w:sz w:val="18"/>
              </w:rPr>
              <w:t>2,578.07</w:t>
            </w:r>
          </w:p>
        </w:tc>
        <w:tc>
          <w:tcPr>
            <w:tcW w:w="2126" w:type="dxa"/>
            <w:tcBorders>
              <w:top w:val="nil"/>
              <w:left w:val="nil"/>
              <w:bottom w:val="single" w:sz="4" w:space="0" w:color="auto"/>
              <w:right w:val="single" w:sz="4" w:space="0" w:color="auto"/>
            </w:tcBorders>
            <w:shd w:val="clear" w:color="auto" w:fill="auto"/>
            <w:vAlign w:val="center"/>
          </w:tcPr>
          <w:p w14:paraId="3498F770" w14:textId="77777777" w:rsidR="00540C47" w:rsidRDefault="00540C47" w:rsidP="00434E4B">
            <w:pPr>
              <w:jc w:val="center"/>
            </w:pPr>
            <w:r>
              <w:rPr>
                <w:rFonts w:ascii="宋体" w:hAnsi="宋体"/>
                <w:sz w:val="18"/>
              </w:rPr>
              <w:t>2,514.47</w:t>
            </w:r>
          </w:p>
        </w:tc>
        <w:tc>
          <w:tcPr>
            <w:tcW w:w="1004" w:type="dxa"/>
            <w:tcBorders>
              <w:top w:val="nil"/>
              <w:left w:val="nil"/>
              <w:bottom w:val="single" w:sz="4" w:space="0" w:color="auto"/>
              <w:right w:val="single" w:sz="4" w:space="0" w:color="auto"/>
            </w:tcBorders>
            <w:shd w:val="clear" w:color="auto" w:fill="auto"/>
            <w:vAlign w:val="center"/>
            <w:hideMark/>
          </w:tcPr>
          <w:p w14:paraId="6B596205" w14:textId="77777777" w:rsidR="00540C47" w:rsidRPr="008A51CD" w:rsidRDefault="00540C47"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5F124DF4" w14:textId="77777777" w:rsidR="00540C47" w:rsidRPr="008A51CD" w:rsidRDefault="00540C47"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C457875" w14:textId="77777777" w:rsidR="00540C47" w:rsidRPr="008A51CD" w:rsidRDefault="00540C47"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02B1324" w14:textId="77777777" w:rsidR="00540C47" w:rsidRPr="008A51CD" w:rsidRDefault="00540C47" w:rsidP="00434E4B">
            <w:pPr>
              <w:widowControl/>
              <w:jc w:val="center"/>
              <w:rPr>
                <w:rFonts w:ascii="宋体" w:hAnsi="宋体" w:cs="宋体" w:hint="eastAsia"/>
                <w:kern w:val="0"/>
                <w:sz w:val="18"/>
                <w:szCs w:val="18"/>
              </w:rPr>
            </w:pPr>
          </w:p>
        </w:tc>
      </w:tr>
      <w:tr w:rsidR="00540C47" w:rsidRPr="008A51CD" w14:paraId="0E26BA90" w14:textId="77777777" w:rsidTr="00434E4B">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718FDDA" w14:textId="77777777" w:rsidR="00540C47" w:rsidRPr="008A51CD" w:rsidRDefault="00540C47"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4CF724E" w14:textId="77777777" w:rsidR="00540C47" w:rsidRPr="008A51CD" w:rsidRDefault="00540C4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3560F992" w14:textId="77777777" w:rsidR="00540C47" w:rsidRDefault="00540C47" w:rsidP="00434E4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4532AB5" w14:textId="77777777" w:rsidR="00540C47" w:rsidRDefault="00540C47" w:rsidP="00434E4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59A4555" w14:textId="77777777" w:rsidR="00540C47" w:rsidRDefault="00540C47" w:rsidP="00434E4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6A62B713" w14:textId="77777777" w:rsidR="00540C47" w:rsidRPr="008A51CD" w:rsidRDefault="00540C47"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68165500" w14:textId="77777777" w:rsidR="00540C47" w:rsidRPr="008A51CD" w:rsidRDefault="00540C47"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BC7DFEE" w14:textId="77777777" w:rsidR="00540C47" w:rsidRPr="008A51CD" w:rsidRDefault="00540C47"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DE67BC2" w14:textId="77777777" w:rsidR="00540C47" w:rsidRPr="008A51CD" w:rsidRDefault="00540C47" w:rsidP="00434E4B">
            <w:pPr>
              <w:widowControl/>
              <w:jc w:val="center"/>
              <w:rPr>
                <w:rFonts w:ascii="宋体" w:hAnsi="宋体" w:cs="宋体" w:hint="eastAsia"/>
                <w:kern w:val="0"/>
                <w:sz w:val="18"/>
                <w:szCs w:val="18"/>
              </w:rPr>
            </w:pPr>
          </w:p>
        </w:tc>
      </w:tr>
      <w:tr w:rsidR="00540C47" w:rsidRPr="008A51CD" w14:paraId="3E570AE9" w14:textId="77777777" w:rsidTr="00434E4B">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CFEE2A" w14:textId="77777777" w:rsidR="00540C47" w:rsidRPr="008A51CD" w:rsidRDefault="00540C4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9F0C8E2" w14:textId="77777777" w:rsidR="00540C47" w:rsidRPr="008A51CD" w:rsidRDefault="00540C4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755730E2" w14:textId="77777777" w:rsidR="00540C47" w:rsidRPr="008A51CD" w:rsidRDefault="00540C4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2CFB4371" w14:textId="77777777" w:rsidR="00540C47" w:rsidRPr="008A51CD" w:rsidRDefault="00540C47" w:rsidP="00434E4B">
            <w:pPr>
              <w:widowControl/>
              <w:jc w:val="left"/>
              <w:rPr>
                <w:rFonts w:ascii="宋体" w:hAnsi="宋体" w:cs="宋体" w:hint="eastAsia"/>
                <w:b/>
                <w:bCs/>
                <w:kern w:val="0"/>
                <w:sz w:val="18"/>
                <w:szCs w:val="18"/>
              </w:rPr>
            </w:pPr>
          </w:p>
        </w:tc>
      </w:tr>
      <w:tr w:rsidR="00540C47" w:rsidRPr="008A51CD" w14:paraId="708EBD5A" w14:textId="77777777" w:rsidTr="00434E4B">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C4A63B6" w14:textId="77777777" w:rsidR="00540C47" w:rsidRPr="008A51CD" w:rsidRDefault="00540C47" w:rsidP="00434E4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3CE01981" w14:textId="77777777" w:rsidR="00540C47" w:rsidRDefault="00540C47" w:rsidP="00434E4B">
            <w:pPr>
              <w:jc w:val="left"/>
            </w:pPr>
            <w:r>
              <w:rPr>
                <w:rFonts w:ascii="宋体" w:hAnsi="宋体"/>
                <w:sz w:val="18"/>
              </w:rPr>
              <w:t>我单位今年的主要工作为：为辖区居民身体健康提供医疗和预防保健服务。以公共卫生服务为主,提供预防、保健、基本医疗、康复、健康教育和计划生育技术服务等为主要内容的综合性卫生服务;受区卫生行政主管部门的委托,承担所在乡(镇)的公共卫生管理工作。推动卫生健康的发展、提高了医疗水平、提高医疗条件、改善医疗环境。</w:t>
            </w:r>
          </w:p>
        </w:tc>
        <w:tc>
          <w:tcPr>
            <w:tcW w:w="4689" w:type="dxa"/>
            <w:gridSpan w:val="4"/>
            <w:tcBorders>
              <w:top w:val="single" w:sz="4" w:space="0" w:color="auto"/>
              <w:left w:val="nil"/>
              <w:bottom w:val="single" w:sz="4" w:space="0" w:color="auto"/>
              <w:right w:val="single" w:sz="4" w:space="0" w:color="auto"/>
            </w:tcBorders>
            <w:shd w:val="clear" w:color="auto" w:fill="auto"/>
          </w:tcPr>
          <w:p w14:paraId="7C3F4246" w14:textId="77777777" w:rsidR="00540C47" w:rsidRDefault="00540C47" w:rsidP="00434E4B">
            <w:pPr>
              <w:jc w:val="left"/>
            </w:pPr>
            <w:r>
              <w:rPr>
                <w:rFonts w:ascii="宋体" w:hAnsi="宋体"/>
                <w:sz w:val="18"/>
              </w:rPr>
              <w:t>1、居民健康档案：为全镇居民建立电子档案；2、健康教育工作：开展各种宣传活动，针对重点人群疾病预防保健知识进行宣传，并设立规范化门诊对适龄儿童进行计划免疫预防接种。3、预防接种：七苗接种率均达到95%；;4、传染病防治;传染病疫情报告率与及时率均为100%；5、儿童保健：对辖区内0-6岁儿童建立档案，新生儿访视至少3次，今年全镇儿童系统保健管理率均达标。</w:t>
            </w:r>
          </w:p>
        </w:tc>
        <w:tc>
          <w:tcPr>
            <w:tcW w:w="284" w:type="dxa"/>
            <w:tcBorders>
              <w:top w:val="nil"/>
              <w:left w:val="nil"/>
              <w:bottom w:val="nil"/>
              <w:right w:val="nil"/>
            </w:tcBorders>
            <w:shd w:val="clear" w:color="auto" w:fill="auto"/>
            <w:noWrap/>
            <w:vAlign w:val="center"/>
            <w:hideMark/>
          </w:tcPr>
          <w:p w14:paraId="21DE8486" w14:textId="77777777" w:rsidR="00540C47" w:rsidRPr="008A51CD" w:rsidRDefault="00540C47" w:rsidP="00434E4B">
            <w:pPr>
              <w:widowControl/>
              <w:jc w:val="left"/>
              <w:rPr>
                <w:rFonts w:ascii="宋体" w:hAnsi="宋体" w:cs="宋体" w:hint="eastAsia"/>
                <w:kern w:val="0"/>
                <w:sz w:val="18"/>
                <w:szCs w:val="18"/>
              </w:rPr>
            </w:pPr>
          </w:p>
        </w:tc>
      </w:tr>
      <w:tr w:rsidR="00540C47" w:rsidRPr="008A51CD" w14:paraId="7E36936F" w14:textId="77777777" w:rsidTr="00434E4B">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031A23" w14:textId="77777777" w:rsidR="00540C47" w:rsidRPr="008A51CD" w:rsidRDefault="00540C4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250E6EAF" w14:textId="77777777" w:rsidR="00540C47" w:rsidRPr="008A51CD" w:rsidRDefault="00540C4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35B8EB5E" w14:textId="77777777" w:rsidR="00540C47" w:rsidRPr="008A51CD" w:rsidRDefault="00540C4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122A4D0B" w14:textId="77777777" w:rsidR="00540C47" w:rsidRPr="008A51CD" w:rsidRDefault="00540C4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7BDA54F1" w14:textId="77777777" w:rsidR="00540C47" w:rsidRPr="008A51CD" w:rsidRDefault="00540C4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01F9995E" w14:textId="77777777" w:rsidR="00540C47" w:rsidRPr="008A51CD" w:rsidRDefault="00540C4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5F7D4958" w14:textId="77777777" w:rsidR="00540C47" w:rsidRPr="008A51CD" w:rsidRDefault="00540C4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64739687" w14:textId="77777777" w:rsidR="00540C47" w:rsidRPr="008A51CD" w:rsidRDefault="00540C4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162968E" w14:textId="77777777" w:rsidR="00540C47" w:rsidRPr="008A51CD" w:rsidRDefault="00540C47" w:rsidP="00434E4B">
            <w:pPr>
              <w:widowControl/>
              <w:jc w:val="left"/>
              <w:rPr>
                <w:rFonts w:ascii="宋体" w:hAnsi="宋体" w:cs="宋体" w:hint="eastAsia"/>
                <w:b/>
                <w:bCs/>
                <w:kern w:val="0"/>
                <w:sz w:val="18"/>
                <w:szCs w:val="18"/>
              </w:rPr>
            </w:pPr>
          </w:p>
        </w:tc>
      </w:tr>
      <w:tr w:rsidR="00540C47" w:rsidRPr="008A51CD" w14:paraId="071F9311" w14:textId="77777777" w:rsidTr="00434E4B">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EC2FEF7" w14:textId="77777777" w:rsidR="00540C47" w:rsidRDefault="00540C47" w:rsidP="00434E4B">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9BC0419" w14:textId="77777777" w:rsidR="00540C47" w:rsidRDefault="00540C47" w:rsidP="00434E4B">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6CF62006" w14:textId="77777777" w:rsidR="00540C47" w:rsidRDefault="00540C47" w:rsidP="00434E4B">
            <w:pPr>
              <w:jc w:val="center"/>
            </w:pPr>
            <w:r>
              <w:rPr>
                <w:rFonts w:ascii="宋体" w:hAnsi="宋体"/>
                <w:sz w:val="18"/>
              </w:rPr>
              <w:t>预防接种率</w:t>
            </w:r>
          </w:p>
        </w:tc>
        <w:tc>
          <w:tcPr>
            <w:tcW w:w="1134" w:type="dxa"/>
            <w:tcBorders>
              <w:top w:val="nil"/>
              <w:left w:val="nil"/>
              <w:bottom w:val="single" w:sz="4" w:space="0" w:color="auto"/>
              <w:right w:val="single" w:sz="4" w:space="0" w:color="auto"/>
            </w:tcBorders>
            <w:shd w:val="clear" w:color="auto" w:fill="auto"/>
            <w:noWrap/>
            <w:vAlign w:val="center"/>
          </w:tcPr>
          <w:p w14:paraId="39378A6E" w14:textId="77777777" w:rsidR="00540C47" w:rsidRDefault="00540C47" w:rsidP="00434E4B">
            <w:pPr>
              <w:jc w:val="center"/>
            </w:pPr>
            <w:r>
              <w:rPr>
                <w:rFonts w:ascii="宋体" w:hAnsi="宋体"/>
                <w:sz w:val="18"/>
              </w:rPr>
              <w:t>&gt;=90%</w:t>
            </w:r>
          </w:p>
        </w:tc>
        <w:tc>
          <w:tcPr>
            <w:tcW w:w="2126" w:type="dxa"/>
            <w:tcBorders>
              <w:top w:val="nil"/>
              <w:left w:val="nil"/>
              <w:bottom w:val="single" w:sz="4" w:space="0" w:color="auto"/>
              <w:right w:val="single" w:sz="4" w:space="0" w:color="auto"/>
            </w:tcBorders>
            <w:shd w:val="clear" w:color="auto" w:fill="auto"/>
            <w:noWrap/>
            <w:vAlign w:val="center"/>
          </w:tcPr>
          <w:p w14:paraId="22C6685E" w14:textId="77777777" w:rsidR="00540C47" w:rsidRDefault="00540C47" w:rsidP="00434E4B">
            <w:pPr>
              <w:jc w:val="center"/>
            </w:pPr>
            <w:r>
              <w:rPr>
                <w:rFonts w:ascii="宋体" w:hAnsi="宋体"/>
                <w:sz w:val="18"/>
              </w:rPr>
              <w:t>国家基本公共服务规范第三版和自治区国家基本公共服务规范第三版和自治区基层医疗卫生机构绩效考核方案（试行）的通知</w:t>
            </w:r>
          </w:p>
        </w:tc>
        <w:tc>
          <w:tcPr>
            <w:tcW w:w="1004" w:type="dxa"/>
            <w:tcBorders>
              <w:top w:val="nil"/>
              <w:left w:val="nil"/>
              <w:bottom w:val="single" w:sz="4" w:space="0" w:color="auto"/>
              <w:right w:val="single" w:sz="4" w:space="0" w:color="auto"/>
            </w:tcBorders>
            <w:shd w:val="clear" w:color="auto" w:fill="auto"/>
            <w:noWrap/>
            <w:vAlign w:val="center"/>
          </w:tcPr>
          <w:p w14:paraId="309E9FC9" w14:textId="77777777" w:rsidR="00540C47" w:rsidRDefault="00540C47" w:rsidP="00434E4B">
            <w:pPr>
              <w:jc w:val="center"/>
            </w:pPr>
            <w:r>
              <w:rPr>
                <w:rFonts w:ascii="宋体" w:hAnsi="宋体"/>
                <w:sz w:val="18"/>
              </w:rPr>
              <w:t>95%</w:t>
            </w:r>
          </w:p>
        </w:tc>
        <w:tc>
          <w:tcPr>
            <w:tcW w:w="839" w:type="dxa"/>
            <w:tcBorders>
              <w:top w:val="nil"/>
              <w:left w:val="nil"/>
              <w:bottom w:val="single" w:sz="4" w:space="0" w:color="auto"/>
              <w:right w:val="single" w:sz="4" w:space="0" w:color="auto"/>
            </w:tcBorders>
            <w:shd w:val="clear" w:color="auto" w:fill="auto"/>
            <w:noWrap/>
            <w:vAlign w:val="center"/>
          </w:tcPr>
          <w:p w14:paraId="5064C05B" w14:textId="77777777" w:rsidR="00540C47" w:rsidRDefault="00540C47" w:rsidP="00434E4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43430D6" w14:textId="77777777" w:rsidR="00540C47" w:rsidRDefault="00540C47" w:rsidP="00434E4B">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21424A0D" w14:textId="77777777" w:rsidR="00540C47" w:rsidRPr="008A51CD" w:rsidRDefault="00540C47" w:rsidP="00434E4B">
            <w:pPr>
              <w:widowControl/>
              <w:jc w:val="center"/>
              <w:rPr>
                <w:rFonts w:ascii="宋体" w:hAnsi="宋体" w:cs="宋体" w:hint="eastAsia"/>
                <w:kern w:val="0"/>
                <w:sz w:val="18"/>
                <w:szCs w:val="18"/>
              </w:rPr>
            </w:pPr>
          </w:p>
        </w:tc>
      </w:tr>
      <w:tr w:rsidR="00540C47" w:rsidRPr="008A51CD" w14:paraId="3E37FAA5" w14:textId="77777777" w:rsidTr="00434E4B">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159AB72" w14:textId="77777777" w:rsidR="00540C47" w:rsidRPr="008A51CD" w:rsidRDefault="00540C47" w:rsidP="00434E4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8131E10" w14:textId="77777777" w:rsidR="00540C47" w:rsidRPr="008A51CD" w:rsidRDefault="00540C47" w:rsidP="00434E4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0752A00" w14:textId="77777777" w:rsidR="00540C47" w:rsidRDefault="00540C47" w:rsidP="00434E4B">
            <w:pPr>
              <w:jc w:val="center"/>
            </w:pPr>
            <w:r>
              <w:rPr>
                <w:rFonts w:ascii="宋体" w:hAnsi="宋体"/>
                <w:sz w:val="18"/>
              </w:rPr>
              <w:t>老年人健康管理率</w:t>
            </w:r>
          </w:p>
        </w:tc>
        <w:tc>
          <w:tcPr>
            <w:tcW w:w="1134" w:type="dxa"/>
            <w:tcBorders>
              <w:top w:val="nil"/>
              <w:left w:val="nil"/>
              <w:bottom w:val="single" w:sz="4" w:space="0" w:color="auto"/>
              <w:right w:val="single" w:sz="4" w:space="0" w:color="auto"/>
            </w:tcBorders>
            <w:shd w:val="clear" w:color="auto" w:fill="auto"/>
            <w:noWrap/>
            <w:vAlign w:val="center"/>
          </w:tcPr>
          <w:p w14:paraId="49D901D7" w14:textId="77777777" w:rsidR="00540C47" w:rsidRDefault="00540C47" w:rsidP="00434E4B">
            <w:pPr>
              <w:jc w:val="center"/>
            </w:pPr>
            <w:r>
              <w:rPr>
                <w:rFonts w:ascii="宋体" w:hAnsi="宋体"/>
                <w:sz w:val="18"/>
              </w:rPr>
              <w:t>&gt;=60%</w:t>
            </w:r>
          </w:p>
        </w:tc>
        <w:tc>
          <w:tcPr>
            <w:tcW w:w="2126" w:type="dxa"/>
            <w:tcBorders>
              <w:top w:val="nil"/>
              <w:left w:val="nil"/>
              <w:bottom w:val="single" w:sz="4" w:space="0" w:color="auto"/>
              <w:right w:val="single" w:sz="4" w:space="0" w:color="auto"/>
            </w:tcBorders>
            <w:shd w:val="clear" w:color="auto" w:fill="auto"/>
            <w:noWrap/>
            <w:vAlign w:val="center"/>
          </w:tcPr>
          <w:p w14:paraId="252865A8" w14:textId="77777777" w:rsidR="00540C47" w:rsidRDefault="00540C47" w:rsidP="00434E4B">
            <w:pPr>
              <w:jc w:val="center"/>
            </w:pPr>
            <w:r>
              <w:rPr>
                <w:rFonts w:ascii="宋体" w:hAnsi="宋体"/>
                <w:sz w:val="18"/>
              </w:rPr>
              <w:t>国家基本公共服务规范第三版和自治区基层医疗卫生机构绩效考核方案（试行）的通知</w:t>
            </w:r>
          </w:p>
        </w:tc>
        <w:tc>
          <w:tcPr>
            <w:tcW w:w="1004" w:type="dxa"/>
            <w:tcBorders>
              <w:top w:val="nil"/>
              <w:left w:val="nil"/>
              <w:bottom w:val="single" w:sz="4" w:space="0" w:color="auto"/>
              <w:right w:val="single" w:sz="4" w:space="0" w:color="auto"/>
            </w:tcBorders>
            <w:shd w:val="clear" w:color="auto" w:fill="auto"/>
            <w:noWrap/>
            <w:vAlign w:val="center"/>
          </w:tcPr>
          <w:p w14:paraId="19D09BA0" w14:textId="77777777" w:rsidR="00540C47" w:rsidRDefault="00540C47" w:rsidP="00434E4B">
            <w:pPr>
              <w:jc w:val="center"/>
            </w:pPr>
            <w:r>
              <w:rPr>
                <w:rFonts w:ascii="宋体" w:hAnsi="宋体"/>
                <w:sz w:val="18"/>
              </w:rPr>
              <w:t>72.9%</w:t>
            </w:r>
          </w:p>
        </w:tc>
        <w:tc>
          <w:tcPr>
            <w:tcW w:w="839" w:type="dxa"/>
            <w:tcBorders>
              <w:top w:val="nil"/>
              <w:left w:val="nil"/>
              <w:bottom w:val="single" w:sz="4" w:space="0" w:color="auto"/>
              <w:right w:val="single" w:sz="4" w:space="0" w:color="auto"/>
            </w:tcBorders>
            <w:shd w:val="clear" w:color="auto" w:fill="auto"/>
            <w:noWrap/>
            <w:vAlign w:val="center"/>
          </w:tcPr>
          <w:p w14:paraId="72EF0870" w14:textId="77777777" w:rsidR="00540C47" w:rsidRDefault="00540C47" w:rsidP="00434E4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7239D2F" w14:textId="77777777" w:rsidR="00540C47" w:rsidRDefault="00540C47" w:rsidP="00434E4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0C51EE84" w14:textId="77777777" w:rsidR="00540C47" w:rsidRPr="008A51CD" w:rsidRDefault="00540C47" w:rsidP="00434E4B">
            <w:pPr>
              <w:widowControl/>
              <w:jc w:val="center"/>
              <w:rPr>
                <w:rFonts w:ascii="宋体" w:hAnsi="宋体" w:cs="宋体" w:hint="eastAsia"/>
                <w:kern w:val="0"/>
                <w:sz w:val="18"/>
                <w:szCs w:val="18"/>
              </w:rPr>
            </w:pPr>
          </w:p>
        </w:tc>
      </w:tr>
      <w:tr w:rsidR="00540C47" w:rsidRPr="008A51CD" w14:paraId="4BD24E48" w14:textId="77777777" w:rsidTr="00434E4B">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4976ABB" w14:textId="77777777" w:rsidR="00540C47" w:rsidRPr="008A51CD" w:rsidRDefault="00540C47" w:rsidP="00434E4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FE632CB" w14:textId="77777777" w:rsidR="00540C47" w:rsidRPr="008A51CD" w:rsidRDefault="00540C47" w:rsidP="00434E4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D376BAF" w14:textId="77777777" w:rsidR="00540C47" w:rsidRDefault="00540C47" w:rsidP="00434E4B">
            <w:pPr>
              <w:jc w:val="center"/>
            </w:pPr>
            <w:r>
              <w:rPr>
                <w:rFonts w:ascii="宋体" w:hAnsi="宋体"/>
                <w:sz w:val="18"/>
              </w:rPr>
              <w:t>健康教育知识讲座次数</w:t>
            </w:r>
          </w:p>
        </w:tc>
        <w:tc>
          <w:tcPr>
            <w:tcW w:w="1134" w:type="dxa"/>
            <w:tcBorders>
              <w:top w:val="nil"/>
              <w:left w:val="nil"/>
              <w:bottom w:val="single" w:sz="4" w:space="0" w:color="auto"/>
              <w:right w:val="single" w:sz="4" w:space="0" w:color="auto"/>
            </w:tcBorders>
            <w:shd w:val="clear" w:color="auto" w:fill="auto"/>
            <w:noWrap/>
            <w:vAlign w:val="center"/>
          </w:tcPr>
          <w:p w14:paraId="522B25E3" w14:textId="77777777" w:rsidR="00540C47" w:rsidRDefault="00540C47" w:rsidP="00434E4B">
            <w:pPr>
              <w:jc w:val="center"/>
            </w:pPr>
            <w:r>
              <w:rPr>
                <w:rFonts w:ascii="宋体" w:hAnsi="宋体"/>
                <w:sz w:val="18"/>
              </w:rPr>
              <w:t>&gt;=12次</w:t>
            </w:r>
          </w:p>
        </w:tc>
        <w:tc>
          <w:tcPr>
            <w:tcW w:w="2126" w:type="dxa"/>
            <w:tcBorders>
              <w:top w:val="nil"/>
              <w:left w:val="nil"/>
              <w:bottom w:val="single" w:sz="4" w:space="0" w:color="auto"/>
              <w:right w:val="single" w:sz="4" w:space="0" w:color="auto"/>
            </w:tcBorders>
            <w:shd w:val="clear" w:color="auto" w:fill="auto"/>
            <w:noWrap/>
            <w:vAlign w:val="center"/>
          </w:tcPr>
          <w:p w14:paraId="5C59657B" w14:textId="77777777" w:rsidR="00540C47" w:rsidRDefault="00540C47" w:rsidP="00434E4B">
            <w:pPr>
              <w:jc w:val="center"/>
            </w:pPr>
            <w:r>
              <w:rPr>
                <w:rFonts w:ascii="宋体" w:hAnsi="宋体"/>
                <w:sz w:val="18"/>
              </w:rPr>
              <w:t>国家基本公共服务规范第三版和自治区基层医疗卫生机构绩效考核方案（试行）的通知</w:t>
            </w:r>
          </w:p>
        </w:tc>
        <w:tc>
          <w:tcPr>
            <w:tcW w:w="1004" w:type="dxa"/>
            <w:tcBorders>
              <w:top w:val="nil"/>
              <w:left w:val="nil"/>
              <w:bottom w:val="single" w:sz="4" w:space="0" w:color="auto"/>
              <w:right w:val="single" w:sz="4" w:space="0" w:color="auto"/>
            </w:tcBorders>
            <w:shd w:val="clear" w:color="auto" w:fill="auto"/>
            <w:noWrap/>
            <w:vAlign w:val="center"/>
          </w:tcPr>
          <w:p w14:paraId="6C970EBA" w14:textId="77777777" w:rsidR="00540C47" w:rsidRDefault="00540C47" w:rsidP="00434E4B">
            <w:pPr>
              <w:jc w:val="center"/>
            </w:pPr>
            <w:r>
              <w:rPr>
                <w:rFonts w:ascii="宋体" w:hAnsi="宋体"/>
                <w:sz w:val="18"/>
              </w:rPr>
              <w:t>12次</w:t>
            </w:r>
          </w:p>
        </w:tc>
        <w:tc>
          <w:tcPr>
            <w:tcW w:w="839" w:type="dxa"/>
            <w:tcBorders>
              <w:top w:val="nil"/>
              <w:left w:val="nil"/>
              <w:bottom w:val="single" w:sz="4" w:space="0" w:color="auto"/>
              <w:right w:val="single" w:sz="4" w:space="0" w:color="auto"/>
            </w:tcBorders>
            <w:shd w:val="clear" w:color="auto" w:fill="auto"/>
            <w:noWrap/>
            <w:vAlign w:val="center"/>
          </w:tcPr>
          <w:p w14:paraId="7A1CD6C0" w14:textId="77777777" w:rsidR="00540C47" w:rsidRDefault="00540C47" w:rsidP="00434E4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3F677438" w14:textId="77777777" w:rsidR="00540C47" w:rsidRDefault="00540C47" w:rsidP="00434E4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7EE2548B" w14:textId="77777777" w:rsidR="00540C47" w:rsidRPr="008A51CD" w:rsidRDefault="00540C47" w:rsidP="00434E4B">
            <w:pPr>
              <w:widowControl/>
              <w:jc w:val="center"/>
              <w:rPr>
                <w:rFonts w:ascii="宋体" w:hAnsi="宋体" w:cs="宋体" w:hint="eastAsia"/>
                <w:kern w:val="0"/>
                <w:sz w:val="18"/>
                <w:szCs w:val="18"/>
              </w:rPr>
            </w:pPr>
          </w:p>
        </w:tc>
      </w:tr>
      <w:tr w:rsidR="00540C47" w:rsidRPr="008A51CD" w14:paraId="75621298" w14:textId="77777777" w:rsidTr="00434E4B">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5E120EAD" w14:textId="77777777" w:rsidR="00540C47" w:rsidRDefault="00540C47" w:rsidP="00434E4B">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75C9D99D" w14:textId="77777777" w:rsidR="00540C47" w:rsidRDefault="00540C47" w:rsidP="00434E4B">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5BAE42E9" w14:textId="77777777" w:rsidR="00540C47" w:rsidRDefault="00540C47" w:rsidP="00434E4B">
            <w:pPr>
              <w:jc w:val="center"/>
            </w:pPr>
            <w:r>
              <w:rPr>
                <w:rFonts w:ascii="宋体" w:hAnsi="宋体"/>
                <w:sz w:val="18"/>
              </w:rPr>
              <w:t>99.75分</w:t>
            </w:r>
          </w:p>
        </w:tc>
        <w:tc>
          <w:tcPr>
            <w:tcW w:w="284" w:type="dxa"/>
            <w:tcBorders>
              <w:top w:val="nil"/>
              <w:left w:val="nil"/>
              <w:bottom w:val="nil"/>
              <w:right w:val="nil"/>
            </w:tcBorders>
            <w:shd w:val="clear" w:color="auto" w:fill="auto"/>
            <w:noWrap/>
            <w:vAlign w:val="center"/>
            <w:hideMark/>
          </w:tcPr>
          <w:p w14:paraId="4749CD9E" w14:textId="77777777" w:rsidR="00540C47" w:rsidRPr="008A51CD" w:rsidRDefault="00540C47" w:rsidP="00434E4B">
            <w:pPr>
              <w:widowControl/>
              <w:jc w:val="left"/>
              <w:rPr>
                <w:rFonts w:ascii="宋体" w:hAnsi="宋体" w:cs="宋体" w:hint="eastAsia"/>
                <w:kern w:val="0"/>
                <w:sz w:val="18"/>
                <w:szCs w:val="18"/>
              </w:rPr>
            </w:pPr>
          </w:p>
        </w:tc>
      </w:tr>
      <w:bookmarkEnd w:id="33"/>
    </w:tbl>
    <w:p w14:paraId="4E703626" w14:textId="5E9D60F7" w:rsidR="00540C47" w:rsidRPr="008A51CD" w:rsidRDefault="00540C47" w:rsidP="00540C47">
      <w:pPr>
        <w:jc w:val="center"/>
        <w:rPr>
          <w:rFonts w:ascii="宋体" w:hAnsi="宋体" w:cs="宋体" w:hint="eastAsia"/>
          <w:b/>
          <w:bCs/>
          <w:kern w:val="0"/>
          <w:sz w:val="18"/>
          <w:szCs w:val="18"/>
        </w:rPr>
      </w:pPr>
    </w:p>
    <w:p w14:paraId="391BC57D" w14:textId="77777777" w:rsidR="008F0F62"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4DB7A3A" w14:textId="14B7008F" w:rsidR="008F0F62" w:rsidRDefault="00540C47" w:rsidP="00540C47">
      <w:pPr>
        <w:ind w:firstLineChars="200" w:firstLine="640"/>
        <w:jc w:val="left"/>
        <w:rPr>
          <w:rFonts w:ascii="仿宋_GB2312" w:eastAsia="仿宋_GB2312" w:hAnsi="仿宋_GB2312" w:cs="仿宋_GB2312" w:hint="eastAsia"/>
          <w:kern w:val="0"/>
          <w:sz w:val="32"/>
          <w:szCs w:val="32"/>
        </w:rPr>
      </w:pPr>
      <w:r w:rsidRPr="00540C47">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w:t>
      </w:r>
      <w:r w:rsidRPr="00540C47">
        <w:rPr>
          <w:rFonts w:ascii="仿宋_GB2312" w:eastAsia="仿宋_GB2312" w:hAnsi="仿宋_GB2312" w:cs="仿宋_GB2312" w:hint="eastAsia"/>
          <w:kern w:val="0"/>
          <w:sz w:val="32"/>
          <w:szCs w:val="32"/>
        </w:rPr>
        <w:lastRenderedPageBreak/>
        <w:t>授予小微企业合同金额为0.00万元</w:t>
      </w:r>
      <w:r>
        <w:rPr>
          <w:rFonts w:ascii="仿宋_GB2312" w:eastAsia="仿宋_GB2312" w:hAnsi="仿宋_GB2312" w:cs="仿宋_GB2312" w:hint="eastAsia"/>
          <w:kern w:val="0"/>
          <w:sz w:val="32"/>
          <w:szCs w:val="32"/>
        </w:rPr>
        <w:t>。</w:t>
      </w:r>
    </w:p>
    <w:p w14:paraId="22ECE90D" w14:textId="77777777" w:rsidR="008F0F62" w:rsidRDefault="00000000">
      <w:pPr>
        <w:jc w:val="center"/>
        <w:outlineLvl w:val="0"/>
        <w:rPr>
          <w:rFonts w:ascii="黑体" w:eastAsia="黑体" w:hAnsi="黑体" w:hint="eastAsia"/>
          <w:sz w:val="32"/>
          <w:szCs w:val="32"/>
        </w:rPr>
      </w:pPr>
      <w:bookmarkStart w:id="34" w:name="_Toc3250"/>
      <w:bookmarkStart w:id="35"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4"/>
      <w:bookmarkEnd w:id="35"/>
    </w:p>
    <w:p w14:paraId="75B55370" w14:textId="77777777" w:rsidR="008F0F6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84EE6F9" w14:textId="77777777" w:rsidR="008F0F6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5FFBEE5" w14:textId="77777777" w:rsidR="008F0F6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F4B01E7" w14:textId="77777777" w:rsidR="008F0F6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B94C2EC" w14:textId="77777777" w:rsidR="008F0F6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506C6EE" w14:textId="77777777" w:rsidR="008F0F6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00A6138" w14:textId="77777777" w:rsidR="008F0F6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9406321" w14:textId="77777777" w:rsidR="008F0F6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627D543" w14:textId="77777777" w:rsidR="008F0F6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12D30F3" w14:textId="77777777" w:rsidR="008F0F6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DBBAA4D" w14:textId="77777777" w:rsidR="008F0F6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3812584" w14:textId="77777777" w:rsidR="008F0F6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C88EEC0" w14:textId="77777777" w:rsidR="008F0F6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C3C25A1" w14:textId="77777777" w:rsidR="008F0F62"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A7C37D9" w14:textId="77777777" w:rsidR="008F0F62"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A77800A" w14:textId="77777777" w:rsidR="008F0F62" w:rsidRDefault="00000000">
      <w:pPr>
        <w:ind w:firstLineChars="200" w:firstLine="640"/>
        <w:outlineLvl w:val="1"/>
        <w:rPr>
          <w:rFonts w:ascii="黑体" w:eastAsia="仿宋_GB2312" w:hAnsi="黑体" w:cs="宋体" w:hint="eastAsia"/>
          <w:bCs/>
          <w:kern w:val="0"/>
          <w:sz w:val="32"/>
          <w:szCs w:val="32"/>
        </w:rPr>
      </w:pPr>
      <w:bookmarkStart w:id="36" w:name="_Toc6062"/>
      <w:bookmarkStart w:id="37" w:name="_Toc2183"/>
      <w:r>
        <w:rPr>
          <w:rFonts w:ascii="黑体" w:eastAsia="仿宋_GB2312" w:hAnsi="黑体" w:cs="宋体" w:hint="eastAsia"/>
          <w:bCs/>
          <w:kern w:val="0"/>
          <w:sz w:val="32"/>
          <w:szCs w:val="32"/>
        </w:rPr>
        <w:t>一、《收入支出决算总表》</w:t>
      </w:r>
      <w:bookmarkEnd w:id="36"/>
      <w:bookmarkEnd w:id="37"/>
    </w:p>
    <w:p w14:paraId="2577AB05" w14:textId="77777777" w:rsidR="008F0F62" w:rsidRDefault="00000000">
      <w:pPr>
        <w:ind w:firstLineChars="200" w:firstLine="640"/>
        <w:outlineLvl w:val="1"/>
        <w:rPr>
          <w:rFonts w:ascii="黑体" w:eastAsia="仿宋_GB2312" w:hAnsi="黑体" w:cs="宋体" w:hint="eastAsia"/>
          <w:bCs/>
          <w:kern w:val="0"/>
          <w:sz w:val="32"/>
          <w:szCs w:val="32"/>
        </w:rPr>
      </w:pPr>
      <w:bookmarkStart w:id="38" w:name="_Toc24532"/>
      <w:bookmarkStart w:id="39" w:name="_Toc30364"/>
      <w:r>
        <w:rPr>
          <w:rFonts w:ascii="黑体" w:eastAsia="仿宋_GB2312" w:hAnsi="黑体" w:cs="宋体" w:hint="eastAsia"/>
          <w:bCs/>
          <w:kern w:val="0"/>
          <w:sz w:val="32"/>
          <w:szCs w:val="32"/>
        </w:rPr>
        <w:t>二、《收入决算表》</w:t>
      </w:r>
      <w:bookmarkEnd w:id="38"/>
      <w:bookmarkEnd w:id="39"/>
    </w:p>
    <w:p w14:paraId="7AE898CF" w14:textId="77777777" w:rsidR="008F0F62" w:rsidRDefault="00000000">
      <w:pPr>
        <w:ind w:firstLineChars="200" w:firstLine="640"/>
        <w:outlineLvl w:val="1"/>
        <w:rPr>
          <w:rFonts w:ascii="黑体" w:eastAsia="仿宋_GB2312" w:hAnsi="黑体" w:cs="宋体" w:hint="eastAsia"/>
          <w:bCs/>
          <w:kern w:val="0"/>
          <w:sz w:val="32"/>
          <w:szCs w:val="32"/>
        </w:rPr>
      </w:pPr>
      <w:bookmarkStart w:id="40" w:name="_Toc32434"/>
      <w:bookmarkStart w:id="41" w:name="_Toc21304"/>
      <w:r>
        <w:rPr>
          <w:rFonts w:ascii="黑体" w:eastAsia="仿宋_GB2312" w:hAnsi="黑体" w:cs="宋体" w:hint="eastAsia"/>
          <w:bCs/>
          <w:kern w:val="0"/>
          <w:sz w:val="32"/>
          <w:szCs w:val="32"/>
        </w:rPr>
        <w:t>三、《支出决算表》</w:t>
      </w:r>
      <w:bookmarkEnd w:id="40"/>
      <w:bookmarkEnd w:id="41"/>
    </w:p>
    <w:p w14:paraId="483B2DAB" w14:textId="77777777" w:rsidR="008F0F62" w:rsidRDefault="00000000">
      <w:pPr>
        <w:ind w:firstLineChars="200" w:firstLine="640"/>
        <w:outlineLvl w:val="1"/>
        <w:rPr>
          <w:rFonts w:ascii="黑体" w:eastAsia="仿宋_GB2312" w:hAnsi="黑体" w:cs="宋体" w:hint="eastAsia"/>
          <w:bCs/>
          <w:kern w:val="0"/>
          <w:sz w:val="32"/>
          <w:szCs w:val="32"/>
        </w:rPr>
      </w:pPr>
      <w:bookmarkStart w:id="42" w:name="_Toc14238"/>
      <w:bookmarkStart w:id="43" w:name="_Toc28786"/>
      <w:r>
        <w:rPr>
          <w:rFonts w:ascii="黑体" w:eastAsia="仿宋_GB2312" w:hAnsi="黑体" w:cs="宋体" w:hint="eastAsia"/>
          <w:bCs/>
          <w:kern w:val="0"/>
          <w:sz w:val="32"/>
          <w:szCs w:val="32"/>
        </w:rPr>
        <w:t>四、《财政拨款收入支出决算总表》</w:t>
      </w:r>
      <w:bookmarkEnd w:id="42"/>
      <w:bookmarkEnd w:id="43"/>
    </w:p>
    <w:p w14:paraId="2153C553" w14:textId="77777777" w:rsidR="008F0F62" w:rsidRDefault="00000000">
      <w:pPr>
        <w:ind w:firstLineChars="200" w:firstLine="640"/>
        <w:outlineLvl w:val="1"/>
        <w:rPr>
          <w:rFonts w:ascii="黑体" w:eastAsia="仿宋_GB2312" w:hAnsi="黑体" w:cs="宋体" w:hint="eastAsia"/>
          <w:bCs/>
          <w:kern w:val="0"/>
          <w:sz w:val="32"/>
          <w:szCs w:val="32"/>
        </w:rPr>
      </w:pPr>
      <w:bookmarkStart w:id="44" w:name="_Toc10347"/>
      <w:bookmarkStart w:id="45" w:name="_Toc14869"/>
      <w:r>
        <w:rPr>
          <w:rFonts w:ascii="黑体" w:eastAsia="仿宋_GB2312" w:hAnsi="黑体" w:cs="宋体" w:hint="eastAsia"/>
          <w:bCs/>
          <w:kern w:val="0"/>
          <w:sz w:val="32"/>
          <w:szCs w:val="32"/>
        </w:rPr>
        <w:t>五、《一般公共预算财政拨款支出决算表》</w:t>
      </w:r>
      <w:bookmarkEnd w:id="44"/>
      <w:bookmarkEnd w:id="45"/>
    </w:p>
    <w:p w14:paraId="25C5D094" w14:textId="77777777" w:rsidR="008F0F62" w:rsidRDefault="00000000">
      <w:pPr>
        <w:ind w:firstLineChars="200" w:firstLine="640"/>
        <w:outlineLvl w:val="1"/>
        <w:rPr>
          <w:rFonts w:ascii="黑体" w:eastAsia="仿宋_GB2312" w:hAnsi="黑体" w:cs="宋体" w:hint="eastAsia"/>
          <w:bCs/>
          <w:kern w:val="0"/>
          <w:sz w:val="32"/>
          <w:szCs w:val="32"/>
        </w:rPr>
      </w:pPr>
      <w:bookmarkStart w:id="46" w:name="_Toc5626"/>
      <w:bookmarkStart w:id="47" w:name="_Toc8884"/>
      <w:r>
        <w:rPr>
          <w:rFonts w:ascii="黑体" w:eastAsia="仿宋_GB2312" w:hAnsi="黑体" w:cs="宋体" w:hint="eastAsia"/>
          <w:bCs/>
          <w:kern w:val="0"/>
          <w:sz w:val="32"/>
          <w:szCs w:val="32"/>
        </w:rPr>
        <w:t>六、《一般公共预算财政拨款基本支出决算表》</w:t>
      </w:r>
      <w:bookmarkEnd w:id="46"/>
      <w:bookmarkEnd w:id="47"/>
    </w:p>
    <w:p w14:paraId="30DF85EC" w14:textId="77777777" w:rsidR="008F0F6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8" w:name="_Toc32663"/>
      <w:bookmarkStart w:id="49" w:name="_Toc29106"/>
      <w:r>
        <w:rPr>
          <w:rFonts w:ascii="黑体" w:eastAsia="仿宋_GB2312" w:hAnsi="黑体" w:cs="宋体" w:hint="eastAsia"/>
          <w:bCs/>
          <w:kern w:val="0"/>
          <w:sz w:val="32"/>
          <w:szCs w:val="32"/>
        </w:rPr>
        <w:t>《财政拨款“三公”经费支出决算表》</w:t>
      </w:r>
      <w:bookmarkEnd w:id="48"/>
      <w:bookmarkEnd w:id="49"/>
    </w:p>
    <w:p w14:paraId="0A218581" w14:textId="77777777" w:rsidR="008F0F62" w:rsidRDefault="00000000">
      <w:pPr>
        <w:ind w:firstLineChars="200" w:firstLine="640"/>
        <w:outlineLvl w:val="1"/>
        <w:rPr>
          <w:rFonts w:ascii="黑体" w:eastAsia="仿宋_GB2312" w:hAnsi="黑体" w:cs="宋体" w:hint="eastAsia"/>
          <w:bCs/>
          <w:kern w:val="0"/>
          <w:sz w:val="32"/>
          <w:szCs w:val="32"/>
        </w:rPr>
      </w:pPr>
      <w:bookmarkStart w:id="50" w:name="_Toc5453"/>
      <w:bookmarkStart w:id="51" w:name="_Toc7643"/>
      <w:r>
        <w:rPr>
          <w:rFonts w:ascii="黑体" w:eastAsia="仿宋_GB2312" w:hAnsi="黑体" w:cs="宋体" w:hint="eastAsia"/>
          <w:bCs/>
          <w:kern w:val="0"/>
          <w:sz w:val="32"/>
          <w:szCs w:val="32"/>
        </w:rPr>
        <w:t>八、《政府性基金预算财政拨款收入支出决算表》</w:t>
      </w:r>
      <w:bookmarkEnd w:id="50"/>
      <w:bookmarkEnd w:id="51"/>
    </w:p>
    <w:p w14:paraId="430B6660" w14:textId="77777777" w:rsidR="008F0F6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76359C7" w14:textId="77777777" w:rsidR="008F0F62" w:rsidRDefault="008F0F62">
      <w:pPr>
        <w:ind w:firstLineChars="200" w:firstLine="640"/>
        <w:rPr>
          <w:rFonts w:ascii="仿宋_GB2312" w:eastAsia="仿宋_GB2312"/>
          <w:sz w:val="32"/>
          <w:szCs w:val="32"/>
        </w:rPr>
      </w:pPr>
    </w:p>
    <w:p w14:paraId="2977E629" w14:textId="77777777" w:rsidR="008F0F62" w:rsidRDefault="008F0F62">
      <w:pPr>
        <w:ind w:firstLineChars="200" w:firstLine="640"/>
        <w:outlineLvl w:val="1"/>
        <w:rPr>
          <w:rFonts w:ascii="黑体" w:eastAsia="黑体" w:hAnsi="黑体" w:cs="宋体" w:hint="eastAsia"/>
          <w:bCs/>
          <w:kern w:val="0"/>
          <w:sz w:val="32"/>
          <w:szCs w:val="32"/>
        </w:rPr>
      </w:pPr>
    </w:p>
    <w:sectPr w:rsidR="008F0F6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07C5E2" w14:textId="77777777" w:rsidR="00DC54A5" w:rsidRDefault="00DC54A5">
      <w:r>
        <w:separator/>
      </w:r>
    </w:p>
  </w:endnote>
  <w:endnote w:type="continuationSeparator" w:id="0">
    <w:p w14:paraId="78B0704F" w14:textId="77777777" w:rsidR="00DC54A5" w:rsidRDefault="00DC5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E4AA5" w14:textId="77777777" w:rsidR="008F0F62" w:rsidRDefault="00000000">
    <w:pPr>
      <w:pStyle w:val="a4"/>
    </w:pPr>
    <w:r>
      <w:rPr>
        <w:noProof/>
      </w:rPr>
      <mc:AlternateContent>
        <mc:Choice Requires="wps">
          <w:drawing>
            <wp:anchor distT="0" distB="0" distL="114300" distR="114300" simplePos="0" relativeHeight="251659264" behindDoc="0" locked="0" layoutInCell="1" allowOverlap="1" wp14:anchorId="1279CF5D" wp14:editId="6614EF8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C354E6E" w14:textId="77777777" w:rsidR="008F0F6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279CF5D"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C354E6E" w14:textId="77777777" w:rsidR="008F0F6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43BC8A" w14:textId="77777777" w:rsidR="00DC54A5" w:rsidRDefault="00DC54A5">
      <w:r>
        <w:separator/>
      </w:r>
    </w:p>
  </w:footnote>
  <w:footnote w:type="continuationSeparator" w:id="0">
    <w:p w14:paraId="1669AF79" w14:textId="77777777" w:rsidR="00DC54A5" w:rsidRDefault="00DC54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6744536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8F0F62"/>
    <w:rsid w:val="000138BE"/>
    <w:rsid w:val="000B6ECA"/>
    <w:rsid w:val="000C65F7"/>
    <w:rsid w:val="00213C59"/>
    <w:rsid w:val="00221E4A"/>
    <w:rsid w:val="003210CE"/>
    <w:rsid w:val="00383230"/>
    <w:rsid w:val="00540C47"/>
    <w:rsid w:val="007C0BCD"/>
    <w:rsid w:val="008F0F62"/>
    <w:rsid w:val="00B70D59"/>
    <w:rsid w:val="00BC0A88"/>
    <w:rsid w:val="00DC54A5"/>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279881"/>
  <w15:docId w15:val="{FCEB1083-53B1-436C-A8BC-F527FA1C3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16</Pages>
  <Words>1128</Words>
  <Characters>6430</Characters>
  <Application>Microsoft Office Word</Application>
  <DocSecurity>0</DocSecurity>
  <Lines>53</Lines>
  <Paragraphs>15</Paragraphs>
  <ScaleCrop>false</ScaleCrop>
  <Company/>
  <LinksUpToDate>false</LinksUpToDate>
  <CharactersWithSpaces>7543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4</cp:revision>
  <dcterms:created xsi:type="dcterms:W3CDTF">2014-10-29T12:08:00Z</dcterms:created>
  <dcterms:modified xsi:type="dcterms:W3CDTF">2024-11-08T09:57:00Z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