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91C72D3" w14:textId="77777777" w:rsidR="00B40CC5" w:rsidRDefault="00B40CC5">
      <w:pPr>
        <w:rPr>
          <w:rFonts w:ascii="黑体" w:eastAsia="黑体" w:hAnsi="黑体" w:hint="eastAsia"/>
          <w:sz w:val="32"/>
          <w:szCs w:val="32"/>
        </w:rPr>
      </w:pPr>
    </w:p>
    <w:p w14:paraId="536E0C60" w14:textId="77777777" w:rsidR="00B40CC5" w:rsidRDefault="00B40CC5">
      <w:pPr>
        <w:jc w:val="center"/>
        <w:rPr>
          <w:rFonts w:ascii="方正小标宋_GBK" w:eastAsia="方正小标宋_GBK" w:hAnsi="宋体" w:hint="eastAsia"/>
          <w:sz w:val="44"/>
          <w:szCs w:val="44"/>
        </w:rPr>
      </w:pPr>
    </w:p>
    <w:p w14:paraId="3FDDA54D" w14:textId="77777777" w:rsidR="00B40CC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乌鲁木齐市米东区人民政府办公室</w:t>
      </w:r>
    </w:p>
    <w:p w14:paraId="351B606D" w14:textId="77777777" w:rsidR="00B40CC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764F0D30" w14:textId="77777777" w:rsidR="00B40CC5"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1B9D13D" w14:textId="77777777" w:rsidR="00B40CC5"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09CF317" w14:textId="77777777" w:rsidR="00B40CC5"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026A2B5" w14:textId="77777777" w:rsidR="00B40CC5"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B40CC5">
          <w:rPr>
            <w:rFonts w:ascii="仿宋_GB2312" w:eastAsia="仿宋_GB2312" w:hAnsi="仿宋_GB2312" w:cs="仿宋_GB2312" w:hint="eastAsia"/>
            <w:b/>
            <w:bCs/>
            <w:sz w:val="32"/>
            <w:szCs w:val="32"/>
          </w:rPr>
          <w:t>第一部分 单位概况</w:t>
        </w:r>
      </w:hyperlink>
    </w:p>
    <w:p w14:paraId="653CBC10" w14:textId="77777777" w:rsidR="00B40CC5" w:rsidRDefault="00B40CC5">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607A880" w14:textId="77777777" w:rsidR="00B40CC5" w:rsidRDefault="00B40CC5">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4ED813EF" w14:textId="77777777" w:rsidR="00B40CC5" w:rsidRDefault="00B40CC5">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5281A512" w14:textId="77777777" w:rsidR="00B40CC5" w:rsidRDefault="00B40CC5">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2A676EF" w14:textId="77777777" w:rsidR="00B40CC5" w:rsidRDefault="00B40CC5">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72D8F08" w14:textId="77777777" w:rsidR="00B40CC5" w:rsidRDefault="00B40CC5">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9D50871" w14:textId="77777777" w:rsidR="00B40CC5" w:rsidRDefault="00B40CC5">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CB1850E" w14:textId="77777777" w:rsidR="00B40CC5" w:rsidRDefault="00B40CC5">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14A5828" w14:textId="77777777" w:rsidR="00B40CC5" w:rsidRDefault="00B40CC5">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C24C9DA" w14:textId="77777777" w:rsidR="00B40CC5" w:rsidRDefault="00B40CC5">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A608970" w14:textId="77777777" w:rsidR="00B40CC5" w:rsidRDefault="00B40CC5">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4854DFB" w14:textId="77777777" w:rsidR="00B40CC5" w:rsidRDefault="00B40CC5">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90D43D2" w14:textId="77777777" w:rsidR="00B40CC5" w:rsidRDefault="00B40CC5">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5CEF7427" w14:textId="77777777" w:rsidR="00B40CC5" w:rsidRDefault="00B40CC5">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947E417" w14:textId="77777777" w:rsidR="00B40CC5" w:rsidRDefault="00B40CC5">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6064417" w14:textId="77777777" w:rsidR="00B40CC5" w:rsidRDefault="00B40CC5">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96ED1E4" w14:textId="77777777" w:rsidR="00B40CC5" w:rsidRDefault="00B40CC5">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B76DFC2" w14:textId="77777777" w:rsidR="00B40CC5"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A72FDB4" w14:textId="77777777" w:rsidR="00B40CC5" w:rsidRDefault="00B40CC5">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87BAF58" w14:textId="77777777" w:rsidR="00B40CC5" w:rsidRDefault="00B40CC5">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C028B59" w14:textId="77777777" w:rsidR="00B40CC5" w:rsidRDefault="00B40CC5">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8A8C102" w14:textId="77777777" w:rsidR="00B40CC5" w:rsidRDefault="00B40CC5">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D011DF3" w14:textId="77777777" w:rsidR="00B40CC5" w:rsidRDefault="00B40CC5">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EE6E445" w14:textId="77777777" w:rsidR="00B40CC5" w:rsidRDefault="00B40CC5">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AD0019C" w14:textId="77777777" w:rsidR="00B40CC5" w:rsidRDefault="00B40CC5">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8DA8FA4" w14:textId="77777777" w:rsidR="00B40CC5" w:rsidRDefault="00B40CC5">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3C57BD7" w14:textId="77777777" w:rsidR="00B40CC5" w:rsidRDefault="00B40CC5">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A2CCB35" w14:textId="77777777" w:rsidR="00B40CC5" w:rsidRDefault="00B40CC5">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37CA3DF" w14:textId="77777777" w:rsidR="00B40CC5"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FA75FE7" w14:textId="77777777" w:rsidR="00B40CC5" w:rsidRDefault="00000000">
      <w:r>
        <w:rPr>
          <w:rFonts w:ascii="仿宋_GB2312" w:eastAsia="仿宋_GB2312" w:hAnsi="仿宋_GB2312" w:cs="仿宋_GB2312" w:hint="eastAsia"/>
          <w:sz w:val="32"/>
          <w:szCs w:val="32"/>
        </w:rPr>
        <w:fldChar w:fldCharType="end"/>
      </w:r>
    </w:p>
    <w:p w14:paraId="3316FC1B" w14:textId="77777777" w:rsidR="00B40CC5" w:rsidRDefault="00000000">
      <w:pPr>
        <w:rPr>
          <w:rFonts w:ascii="仿宋_GB2312" w:eastAsia="仿宋_GB2312"/>
          <w:sz w:val="32"/>
          <w:szCs w:val="32"/>
        </w:rPr>
      </w:pPr>
      <w:r>
        <w:rPr>
          <w:rFonts w:ascii="仿宋_GB2312" w:eastAsia="仿宋_GB2312" w:hint="eastAsia"/>
          <w:sz w:val="32"/>
          <w:szCs w:val="32"/>
        </w:rPr>
        <w:br w:type="page"/>
      </w:r>
    </w:p>
    <w:p w14:paraId="13D273D3" w14:textId="77777777" w:rsidR="00B40CC5"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0BB21B3B" w14:textId="77777777" w:rsidR="00B40CC5"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7440CD14" w14:textId="77777777" w:rsidR="00F966EA" w:rsidRPr="00F966EA" w:rsidRDefault="00F966EA" w:rsidP="00F966EA">
      <w:pPr>
        <w:ind w:firstLineChars="200" w:firstLine="640"/>
        <w:jc w:val="left"/>
        <w:rPr>
          <w:rFonts w:ascii="仿宋_GB2312" w:eastAsia="仿宋_GB2312"/>
          <w:sz w:val="32"/>
          <w:szCs w:val="32"/>
        </w:rPr>
      </w:pPr>
      <w:r w:rsidRPr="00F966EA">
        <w:rPr>
          <w:rFonts w:ascii="仿宋_GB2312" w:eastAsia="仿宋_GB2312" w:hint="eastAsia"/>
          <w:sz w:val="32"/>
          <w:szCs w:val="32"/>
        </w:rPr>
        <w:t>（一）负责区人民政府日常文电处理和日常事务工作；草拟、审核以区人民政府、区人民政府办公室名义发布的文件。</w:t>
      </w:r>
    </w:p>
    <w:p w14:paraId="75087B03" w14:textId="77777777" w:rsidR="00F966EA" w:rsidRPr="00F966EA" w:rsidRDefault="00F966EA" w:rsidP="00F966EA">
      <w:pPr>
        <w:ind w:firstLineChars="200" w:firstLine="640"/>
        <w:jc w:val="left"/>
        <w:rPr>
          <w:rFonts w:ascii="仿宋_GB2312" w:eastAsia="仿宋_GB2312"/>
          <w:sz w:val="32"/>
          <w:szCs w:val="32"/>
        </w:rPr>
      </w:pPr>
      <w:r w:rsidRPr="00F966EA">
        <w:rPr>
          <w:rFonts w:ascii="仿宋_GB2312" w:eastAsia="仿宋_GB2312" w:hint="eastAsia"/>
          <w:sz w:val="32"/>
          <w:szCs w:val="32"/>
        </w:rPr>
        <w:t>（二）负责区人民政府各类会议和全区性重要活动的准备工作，并协助区政府领导组织会议决定事项的事实。</w:t>
      </w:r>
    </w:p>
    <w:p w14:paraId="616420F1" w14:textId="77777777" w:rsidR="00F966EA" w:rsidRPr="00F966EA" w:rsidRDefault="00F966EA" w:rsidP="00F966EA">
      <w:pPr>
        <w:ind w:firstLineChars="200" w:firstLine="640"/>
        <w:jc w:val="left"/>
        <w:rPr>
          <w:rFonts w:ascii="仿宋_GB2312" w:eastAsia="仿宋_GB2312"/>
          <w:sz w:val="32"/>
          <w:szCs w:val="32"/>
        </w:rPr>
      </w:pPr>
      <w:r w:rsidRPr="00F966EA">
        <w:rPr>
          <w:rFonts w:ascii="仿宋_GB2312" w:eastAsia="仿宋_GB2312" w:hint="eastAsia"/>
          <w:sz w:val="32"/>
          <w:szCs w:val="32"/>
        </w:rPr>
        <w:t>（三）研究区人民政府各部门、各乡镇、街道请示区人民政府的问题，提出审核意见，报区人民政府领导审批。</w:t>
      </w:r>
    </w:p>
    <w:p w14:paraId="5950AB52" w14:textId="77777777" w:rsidR="00F966EA" w:rsidRPr="00F966EA" w:rsidRDefault="00F966EA" w:rsidP="00F966EA">
      <w:pPr>
        <w:ind w:firstLineChars="200" w:firstLine="640"/>
        <w:jc w:val="left"/>
        <w:rPr>
          <w:rFonts w:ascii="仿宋_GB2312" w:eastAsia="仿宋_GB2312"/>
          <w:sz w:val="32"/>
          <w:szCs w:val="32"/>
        </w:rPr>
      </w:pPr>
      <w:r w:rsidRPr="00F966EA">
        <w:rPr>
          <w:rFonts w:ascii="仿宋_GB2312" w:eastAsia="仿宋_GB2312" w:hint="eastAsia"/>
          <w:sz w:val="32"/>
          <w:szCs w:val="32"/>
        </w:rPr>
        <w:t>（四）督促检查区政府各部门和各乡镇、街道对区政府公文、会议决定事项及区政府领导有关指示的执行和落实情况，并跟踪调研，及时向区政府领导报告。</w:t>
      </w:r>
    </w:p>
    <w:p w14:paraId="06C9469A" w14:textId="77777777" w:rsidR="00F966EA" w:rsidRPr="00F966EA" w:rsidRDefault="00F966EA" w:rsidP="00F966EA">
      <w:pPr>
        <w:ind w:firstLineChars="200" w:firstLine="640"/>
        <w:jc w:val="left"/>
        <w:rPr>
          <w:rFonts w:ascii="仿宋_GB2312" w:eastAsia="仿宋_GB2312"/>
          <w:sz w:val="32"/>
          <w:szCs w:val="32"/>
        </w:rPr>
      </w:pPr>
      <w:r w:rsidRPr="00F966EA">
        <w:rPr>
          <w:rFonts w:ascii="仿宋_GB2312" w:eastAsia="仿宋_GB2312" w:hint="eastAsia"/>
          <w:sz w:val="32"/>
          <w:szCs w:val="32"/>
        </w:rPr>
        <w:t>（五）协助区人民政府领导组织处理突发事件及重大事故，了解并掌握社会动态，提出重要建议，反映重要情况。</w:t>
      </w:r>
    </w:p>
    <w:p w14:paraId="72A6454E" w14:textId="77777777" w:rsidR="00F966EA" w:rsidRPr="00F966EA" w:rsidRDefault="00F966EA" w:rsidP="00F966EA">
      <w:pPr>
        <w:ind w:firstLineChars="200" w:firstLine="640"/>
        <w:jc w:val="left"/>
        <w:rPr>
          <w:rFonts w:ascii="仿宋_GB2312" w:eastAsia="仿宋_GB2312"/>
          <w:sz w:val="32"/>
          <w:szCs w:val="32"/>
        </w:rPr>
      </w:pPr>
      <w:r w:rsidRPr="00F966EA">
        <w:rPr>
          <w:rFonts w:ascii="仿宋_GB2312" w:eastAsia="仿宋_GB2312" w:hint="eastAsia"/>
          <w:sz w:val="32"/>
          <w:szCs w:val="32"/>
        </w:rPr>
        <w:t>（六）负责区级以上人大代表建议和政协委员提案的转办、催办和管理工作。</w:t>
      </w:r>
    </w:p>
    <w:p w14:paraId="6FBDA67D" w14:textId="77777777" w:rsidR="00F966EA" w:rsidRPr="00F966EA" w:rsidRDefault="00F966EA" w:rsidP="00F966EA">
      <w:pPr>
        <w:ind w:firstLineChars="200" w:firstLine="640"/>
        <w:jc w:val="left"/>
        <w:rPr>
          <w:rFonts w:ascii="仿宋_GB2312" w:eastAsia="仿宋_GB2312"/>
          <w:sz w:val="32"/>
          <w:szCs w:val="32"/>
        </w:rPr>
      </w:pPr>
      <w:r w:rsidRPr="00F966EA">
        <w:rPr>
          <w:rFonts w:ascii="仿宋_GB2312" w:eastAsia="仿宋_GB2312" w:hint="eastAsia"/>
          <w:sz w:val="32"/>
          <w:szCs w:val="32"/>
        </w:rPr>
        <w:t>（七）掌握使用好区政府的印章、介绍信，做好文件的收发、登记、传阅、立卷归档、保密和保管工作，完成各种文件、函电、资料的文印工作。</w:t>
      </w:r>
    </w:p>
    <w:p w14:paraId="59A8EBA4" w14:textId="77777777" w:rsidR="00F966EA" w:rsidRPr="00F966EA" w:rsidRDefault="00F966EA" w:rsidP="00F966EA">
      <w:pPr>
        <w:ind w:firstLineChars="200" w:firstLine="640"/>
        <w:jc w:val="left"/>
        <w:rPr>
          <w:rFonts w:ascii="仿宋_GB2312" w:eastAsia="仿宋_GB2312"/>
          <w:sz w:val="32"/>
          <w:szCs w:val="32"/>
        </w:rPr>
      </w:pPr>
      <w:r w:rsidRPr="00F966EA">
        <w:rPr>
          <w:rFonts w:ascii="仿宋_GB2312" w:eastAsia="仿宋_GB2312" w:hint="eastAsia"/>
          <w:sz w:val="32"/>
          <w:szCs w:val="32"/>
        </w:rPr>
        <w:t>（八）处理群众来信、接待群众来访，及时向区委和区人民政府报告来信来访中提出的重要建议和反映的重要问题。</w:t>
      </w:r>
    </w:p>
    <w:p w14:paraId="4064D183" w14:textId="77777777" w:rsidR="00F966EA" w:rsidRPr="00F966EA" w:rsidRDefault="00F966EA" w:rsidP="00F966EA">
      <w:pPr>
        <w:ind w:firstLineChars="200" w:firstLine="640"/>
        <w:jc w:val="left"/>
        <w:rPr>
          <w:rFonts w:ascii="仿宋_GB2312" w:eastAsia="仿宋_GB2312"/>
          <w:sz w:val="32"/>
          <w:szCs w:val="32"/>
        </w:rPr>
      </w:pPr>
      <w:r w:rsidRPr="00F966EA">
        <w:rPr>
          <w:rFonts w:ascii="仿宋_GB2312" w:eastAsia="仿宋_GB2312" w:hint="eastAsia"/>
          <w:sz w:val="32"/>
          <w:szCs w:val="32"/>
        </w:rPr>
        <w:lastRenderedPageBreak/>
        <w:t>（九）负责政府大院内机关行政管理和机关后勤服务工作。</w:t>
      </w:r>
    </w:p>
    <w:p w14:paraId="76C66DBF" w14:textId="77777777" w:rsidR="00F966EA" w:rsidRPr="00F966EA" w:rsidRDefault="00F966EA" w:rsidP="00F966EA">
      <w:pPr>
        <w:ind w:firstLineChars="200" w:firstLine="640"/>
        <w:jc w:val="left"/>
        <w:rPr>
          <w:rFonts w:ascii="仿宋_GB2312" w:eastAsia="仿宋_GB2312"/>
          <w:sz w:val="32"/>
          <w:szCs w:val="32"/>
        </w:rPr>
      </w:pPr>
      <w:r w:rsidRPr="00F966EA">
        <w:rPr>
          <w:rFonts w:ascii="仿宋_GB2312" w:eastAsia="仿宋_GB2312" w:hint="eastAsia"/>
          <w:sz w:val="32"/>
          <w:szCs w:val="32"/>
        </w:rPr>
        <w:t>（十）负责对外接待工作。</w:t>
      </w:r>
    </w:p>
    <w:p w14:paraId="356D2C74" w14:textId="77777777" w:rsidR="00F966EA" w:rsidRPr="00F966EA" w:rsidRDefault="00F966EA" w:rsidP="00F966EA">
      <w:pPr>
        <w:ind w:firstLineChars="200" w:firstLine="640"/>
        <w:jc w:val="left"/>
        <w:rPr>
          <w:rFonts w:ascii="仿宋_GB2312" w:eastAsia="仿宋_GB2312"/>
          <w:sz w:val="32"/>
          <w:szCs w:val="32"/>
        </w:rPr>
      </w:pPr>
      <w:r w:rsidRPr="00F966EA">
        <w:rPr>
          <w:rFonts w:ascii="仿宋_GB2312" w:eastAsia="仿宋_GB2312" w:hint="eastAsia"/>
          <w:sz w:val="32"/>
          <w:szCs w:val="32"/>
        </w:rPr>
        <w:t>（十一）贯彻执行党和国家外事侨务方针政策、法律法规和有关规定。负责制订外事侨务工作计划和调查掌握外事侨务情况动态。</w:t>
      </w:r>
    </w:p>
    <w:p w14:paraId="384F1F8E" w14:textId="77777777" w:rsidR="00F966EA" w:rsidRPr="00F966EA" w:rsidRDefault="00F966EA" w:rsidP="00F966EA">
      <w:pPr>
        <w:ind w:firstLineChars="200" w:firstLine="640"/>
        <w:jc w:val="left"/>
        <w:rPr>
          <w:rFonts w:ascii="仿宋_GB2312" w:eastAsia="仿宋_GB2312"/>
          <w:sz w:val="32"/>
          <w:szCs w:val="32"/>
        </w:rPr>
      </w:pPr>
      <w:r w:rsidRPr="00F966EA">
        <w:rPr>
          <w:rFonts w:ascii="仿宋_GB2312" w:eastAsia="仿宋_GB2312" w:hint="eastAsia"/>
          <w:sz w:val="32"/>
          <w:szCs w:val="32"/>
        </w:rPr>
        <w:t>（十二）负责组织、管理、指导和协调外宾接待、对外交往等外事活动和相关事宜。</w:t>
      </w:r>
    </w:p>
    <w:p w14:paraId="4E7A5404" w14:textId="77777777" w:rsidR="00F966EA" w:rsidRPr="00F966EA" w:rsidRDefault="00F966EA" w:rsidP="00F966EA">
      <w:pPr>
        <w:ind w:firstLineChars="200" w:firstLine="640"/>
        <w:jc w:val="left"/>
        <w:rPr>
          <w:rFonts w:ascii="仿宋_GB2312" w:eastAsia="仿宋_GB2312"/>
          <w:sz w:val="32"/>
          <w:szCs w:val="32"/>
        </w:rPr>
      </w:pPr>
      <w:r w:rsidRPr="00F966EA">
        <w:rPr>
          <w:rFonts w:ascii="仿宋_GB2312" w:eastAsia="仿宋_GB2312" w:hint="eastAsia"/>
          <w:sz w:val="32"/>
          <w:szCs w:val="32"/>
        </w:rPr>
        <w:t>（十三）负责区人民政府及其各部门规范性文件的审核工作；审查区政府下属各机关制定的决定和采取的行政措施；负责对全区行政执法部门的执法监督。</w:t>
      </w:r>
    </w:p>
    <w:p w14:paraId="45F5F798" w14:textId="77777777" w:rsidR="00F966EA" w:rsidRPr="00F966EA" w:rsidRDefault="00F966EA" w:rsidP="00F966EA">
      <w:pPr>
        <w:ind w:firstLineChars="200" w:firstLine="640"/>
        <w:jc w:val="left"/>
        <w:rPr>
          <w:rFonts w:ascii="仿宋_GB2312" w:eastAsia="仿宋_GB2312"/>
          <w:sz w:val="32"/>
          <w:szCs w:val="32"/>
        </w:rPr>
      </w:pPr>
      <w:r w:rsidRPr="00F966EA">
        <w:rPr>
          <w:rFonts w:ascii="仿宋_GB2312" w:eastAsia="仿宋_GB2312" w:hint="eastAsia"/>
          <w:sz w:val="32"/>
          <w:szCs w:val="32"/>
        </w:rPr>
        <w:t>（十四）负责行政执法主体资格认证、执法证件的签发管理。受理并依法处理公民、法人或其他组织不服行政机关具体行为的投诉；承办政府行政复议、行政应诉工作。</w:t>
      </w:r>
    </w:p>
    <w:p w14:paraId="4ACB550A" w14:textId="0C94BD54" w:rsidR="00B40CC5" w:rsidRDefault="00F966EA" w:rsidP="00F966EA">
      <w:pPr>
        <w:ind w:firstLineChars="200" w:firstLine="640"/>
        <w:jc w:val="left"/>
        <w:rPr>
          <w:rFonts w:ascii="仿宋_GB2312" w:eastAsia="仿宋_GB2312"/>
          <w:sz w:val="32"/>
          <w:szCs w:val="32"/>
        </w:rPr>
      </w:pPr>
      <w:r w:rsidRPr="00F966EA">
        <w:rPr>
          <w:rFonts w:ascii="仿宋_GB2312" w:eastAsia="仿宋_GB2312" w:hint="eastAsia"/>
          <w:sz w:val="32"/>
          <w:szCs w:val="32"/>
        </w:rPr>
        <w:t>（十五）承办区人民政府领导交办的其他事项</w:t>
      </w:r>
      <w:r>
        <w:rPr>
          <w:rFonts w:ascii="仿宋_GB2312" w:eastAsia="仿宋_GB2312" w:hint="eastAsia"/>
          <w:sz w:val="32"/>
          <w:szCs w:val="32"/>
        </w:rPr>
        <w:t>。</w:t>
      </w:r>
    </w:p>
    <w:p w14:paraId="758A39B8" w14:textId="77777777" w:rsidR="00B40CC5"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2D546EC" w14:textId="77777777" w:rsidR="00B40CC5"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乌鲁木齐市米东区人民政府办公室2023年度，实有人数</w:t>
      </w:r>
      <w:r>
        <w:rPr>
          <w:rFonts w:ascii="仿宋_GB2312" w:eastAsia="仿宋_GB2312" w:hint="eastAsia"/>
          <w:sz w:val="32"/>
          <w:szCs w:val="32"/>
          <w:lang w:val="zh-CN"/>
        </w:rPr>
        <w:t>49</w:t>
      </w:r>
      <w:r>
        <w:rPr>
          <w:rFonts w:ascii="仿宋_GB2312" w:eastAsia="仿宋_GB2312" w:hint="eastAsia"/>
          <w:sz w:val="32"/>
          <w:szCs w:val="32"/>
        </w:rPr>
        <w:t>人，其中：在职人员</w:t>
      </w:r>
      <w:r>
        <w:rPr>
          <w:rFonts w:ascii="仿宋_GB2312" w:eastAsia="仿宋_GB2312" w:hint="eastAsia"/>
          <w:sz w:val="32"/>
          <w:szCs w:val="32"/>
          <w:lang w:val="zh-CN"/>
        </w:rPr>
        <w:t>26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23</w:t>
      </w:r>
      <w:r>
        <w:rPr>
          <w:rFonts w:ascii="仿宋_GB2312" w:eastAsia="仿宋_GB2312" w:hint="eastAsia"/>
          <w:sz w:val="32"/>
          <w:szCs w:val="32"/>
        </w:rPr>
        <w:t>人。</w:t>
      </w:r>
    </w:p>
    <w:p w14:paraId="0DB77CC0" w14:textId="478CD4D7" w:rsidR="00B40CC5" w:rsidRDefault="00000000">
      <w:pPr>
        <w:ind w:firstLineChars="200" w:firstLine="640"/>
        <w:rPr>
          <w:rFonts w:ascii="仿宋_GB2312" w:eastAsia="仿宋_GB2312" w:hAnsi="宋体" w:cs="宋体" w:hint="eastAsia"/>
          <w:kern w:val="0"/>
          <w:sz w:val="32"/>
          <w:szCs w:val="32"/>
        </w:rPr>
        <w:sectPr w:rsidR="00B40CC5">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F966EA">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sidR="00F966EA" w:rsidRPr="00F966EA">
        <w:rPr>
          <w:rFonts w:ascii="仿宋_GB2312" w:eastAsia="仿宋_GB2312" w:hAnsi="宋体" w:cs="宋体" w:hint="eastAsia"/>
          <w:kern w:val="0"/>
          <w:sz w:val="32"/>
          <w:szCs w:val="32"/>
        </w:rPr>
        <w:t>秘书科、文书科、督查科、综合科</w:t>
      </w:r>
      <w:r>
        <w:rPr>
          <w:rFonts w:ascii="仿宋_GB2312" w:eastAsia="仿宋_GB2312" w:hAnsi="宋体" w:cs="宋体" w:hint="eastAsia"/>
          <w:kern w:val="0"/>
          <w:sz w:val="32"/>
          <w:szCs w:val="32"/>
        </w:rPr>
        <w:t>。</w:t>
      </w:r>
    </w:p>
    <w:p w14:paraId="53397B30" w14:textId="77777777" w:rsidR="00B40CC5"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5F37BC13" w14:textId="77777777" w:rsidR="00B40CC5"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7837045C" w14:textId="77777777" w:rsidR="00B40CC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2023年度收入总计707.74万元，其中：本年收入合计707.74万元，使用非财政拨款结余0.00万元，年初结转和结余0.00万元。</w:t>
      </w:r>
    </w:p>
    <w:p w14:paraId="71AF26FE" w14:textId="77777777" w:rsidR="00B40CC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2023年度支出总计707.74万元，其中：本年支出合计707.74万元，结余分配0.00万元，年末结转和结余0.00万元。</w:t>
      </w:r>
    </w:p>
    <w:p w14:paraId="6777DBED" w14:textId="393D583E" w:rsidR="00B40CC5"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增加104.11万元</w:t>
      </w:r>
      <w:r>
        <w:rPr>
          <w:rFonts w:ascii="仿宋_GB2312" w:eastAsia="仿宋_GB2312" w:hint="eastAsia"/>
          <w:sz w:val="32"/>
          <w:szCs w:val="32"/>
        </w:rPr>
        <w:t>，增长17.25%，主要原因是：</w:t>
      </w:r>
      <w:r w:rsidR="006C087E">
        <w:rPr>
          <w:rFonts w:ascii="仿宋_GB2312" w:eastAsia="仿宋_GB2312" w:hint="eastAsia"/>
          <w:sz w:val="32"/>
          <w:szCs w:val="32"/>
        </w:rPr>
        <w:t>单位人员增加，人员工资、津补贴等人员经费较上年增加</w:t>
      </w:r>
      <w:r>
        <w:rPr>
          <w:rFonts w:ascii="仿宋_GB2312" w:eastAsia="仿宋_GB2312" w:hint="eastAsia"/>
          <w:sz w:val="32"/>
          <w:szCs w:val="32"/>
        </w:rPr>
        <w:t>。</w:t>
      </w:r>
    </w:p>
    <w:p w14:paraId="7C3D0476" w14:textId="77777777" w:rsidR="00B40CC5"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BE11C40" w14:textId="77777777" w:rsidR="00B40CC5"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本年收入707.74万元，其中：财政拨款收入</w:t>
      </w:r>
      <w:r>
        <w:rPr>
          <w:rFonts w:ascii="仿宋_GB2312" w:eastAsia="仿宋_GB2312" w:hint="eastAsia"/>
          <w:sz w:val="32"/>
          <w:szCs w:val="32"/>
          <w:lang w:val="zh-CN"/>
        </w:rPr>
        <w:t>707.74</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1605A6FC" w14:textId="77777777" w:rsidR="00B40CC5"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71E3BBF4" w14:textId="77777777" w:rsidR="00B40CC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本年支出707.74万元，其中：基本支出707.74万元，占100.00%；项目支出0.00万元，占0.00%；上缴上级支出0.00万元，占0.00%；经营支出0.00万元，占0.00%；对附属单位补助支出0.00万元，占0.00%。</w:t>
      </w:r>
    </w:p>
    <w:p w14:paraId="48AE7880" w14:textId="77777777" w:rsidR="00B40CC5"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68519FE3" w14:textId="77777777" w:rsidR="00B40CC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707.74</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707.74</w:t>
      </w:r>
      <w:r>
        <w:rPr>
          <w:rFonts w:ascii="仿宋_GB2312" w:eastAsia="仿宋_GB2312" w:hint="eastAsia"/>
          <w:sz w:val="32"/>
          <w:szCs w:val="32"/>
        </w:rPr>
        <w:t>万元。财政拨款支出总计</w:t>
      </w:r>
      <w:r>
        <w:rPr>
          <w:rFonts w:ascii="仿宋_GB2312" w:eastAsia="仿宋_GB2312" w:hint="eastAsia"/>
          <w:sz w:val="32"/>
          <w:szCs w:val="32"/>
          <w:lang w:val="zh-CN"/>
        </w:rPr>
        <w:t>707.74</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707.74</w:t>
      </w:r>
      <w:r>
        <w:rPr>
          <w:rFonts w:ascii="仿宋_GB2312" w:eastAsia="仿宋_GB2312" w:hint="eastAsia"/>
          <w:sz w:val="32"/>
          <w:szCs w:val="32"/>
        </w:rPr>
        <w:t>万元。</w:t>
      </w:r>
    </w:p>
    <w:p w14:paraId="1E6FBC0E" w14:textId="385517DA" w:rsidR="00B40CC5"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增加104.11万元</w:t>
      </w:r>
      <w:r>
        <w:rPr>
          <w:rFonts w:ascii="仿宋_GB2312" w:eastAsia="仿宋_GB2312" w:hint="eastAsia"/>
          <w:sz w:val="32"/>
          <w:szCs w:val="32"/>
        </w:rPr>
        <w:t>，增长17.25%,主要原因是：</w:t>
      </w:r>
      <w:r w:rsidR="006C087E">
        <w:rPr>
          <w:rFonts w:ascii="仿宋_GB2312" w:eastAsia="仿宋_GB2312" w:hint="eastAsia"/>
          <w:sz w:val="32"/>
          <w:szCs w:val="32"/>
        </w:rPr>
        <w:t>单位人员增加，人员工资、津补贴等人员经费较上年增加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618.59</w:t>
      </w:r>
      <w:r>
        <w:rPr>
          <w:rFonts w:ascii="仿宋_GB2312" w:eastAsia="仿宋_GB2312" w:hint="eastAsia"/>
          <w:sz w:val="32"/>
          <w:szCs w:val="32"/>
        </w:rPr>
        <w:t>万元，决算数</w:t>
      </w:r>
      <w:r>
        <w:rPr>
          <w:rFonts w:ascii="仿宋_GB2312" w:eastAsia="仿宋_GB2312" w:hint="eastAsia"/>
          <w:sz w:val="32"/>
          <w:szCs w:val="32"/>
          <w:lang w:val="zh-CN"/>
        </w:rPr>
        <w:t>707.74</w:t>
      </w:r>
      <w:r>
        <w:rPr>
          <w:rFonts w:ascii="仿宋_GB2312" w:eastAsia="仿宋_GB2312" w:hint="eastAsia"/>
          <w:sz w:val="32"/>
          <w:szCs w:val="32"/>
        </w:rPr>
        <w:t>万元，预决算差异率14.41%，主要原因是：</w:t>
      </w:r>
      <w:r w:rsidR="006C087E">
        <w:rPr>
          <w:rFonts w:ascii="仿宋_GB2312" w:eastAsia="仿宋_GB2312" w:hint="eastAsia"/>
          <w:sz w:val="32"/>
          <w:szCs w:val="32"/>
        </w:rPr>
        <w:t>单位人员增加，年中追加人员工资、津补贴等人员经费</w:t>
      </w:r>
      <w:r>
        <w:rPr>
          <w:rFonts w:ascii="仿宋_GB2312" w:eastAsia="仿宋_GB2312" w:hint="eastAsia"/>
          <w:sz w:val="32"/>
          <w:szCs w:val="32"/>
        </w:rPr>
        <w:t>。</w:t>
      </w:r>
    </w:p>
    <w:p w14:paraId="3F8E30D7" w14:textId="77777777" w:rsidR="00B40CC5"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4CF47415" w14:textId="77777777" w:rsidR="00B40CC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59162A83" w14:textId="2FAF3245" w:rsidR="00B40CC5"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2023年度一般公共预算财政拨款支出707.74万元，占本年支出合计的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增加104.11万元</w:t>
      </w:r>
      <w:r>
        <w:rPr>
          <w:rFonts w:ascii="仿宋_GB2312" w:eastAsia="仿宋_GB2312" w:hint="eastAsia"/>
          <w:sz w:val="32"/>
          <w:szCs w:val="32"/>
        </w:rPr>
        <w:t>，增长17.25%,主要原因是：</w:t>
      </w:r>
      <w:r w:rsidR="006C087E">
        <w:rPr>
          <w:rFonts w:ascii="仿宋_GB2312" w:eastAsia="仿宋_GB2312" w:hint="eastAsia"/>
          <w:sz w:val="32"/>
          <w:szCs w:val="32"/>
        </w:rPr>
        <w:t>单位人员增加，人员工资、津补贴等人员经费较上年增加</w:t>
      </w:r>
      <w:r>
        <w:rPr>
          <w:rFonts w:ascii="仿宋_GB2312" w:eastAsia="仿宋_GB2312" w:hint="eastAsia"/>
          <w:sz w:val="32"/>
          <w:szCs w:val="32"/>
        </w:rPr>
        <w:t>。与年初预算相比，年初预算数</w:t>
      </w:r>
      <w:r>
        <w:rPr>
          <w:rFonts w:ascii="仿宋_GB2312" w:eastAsia="仿宋_GB2312" w:hint="eastAsia"/>
          <w:sz w:val="32"/>
          <w:szCs w:val="32"/>
          <w:lang w:val="zh-CN"/>
        </w:rPr>
        <w:t>618.59</w:t>
      </w:r>
      <w:r>
        <w:rPr>
          <w:rFonts w:ascii="仿宋_GB2312" w:eastAsia="仿宋_GB2312" w:hint="eastAsia"/>
          <w:sz w:val="32"/>
          <w:szCs w:val="32"/>
        </w:rPr>
        <w:t>万元，决算数</w:t>
      </w:r>
      <w:r>
        <w:rPr>
          <w:rFonts w:ascii="仿宋_GB2312" w:eastAsia="仿宋_GB2312" w:hint="eastAsia"/>
          <w:sz w:val="32"/>
          <w:szCs w:val="32"/>
          <w:lang w:val="zh-CN"/>
        </w:rPr>
        <w:t>707.74</w:t>
      </w:r>
      <w:r>
        <w:rPr>
          <w:rFonts w:ascii="仿宋_GB2312" w:eastAsia="仿宋_GB2312" w:hint="eastAsia"/>
          <w:sz w:val="32"/>
          <w:szCs w:val="32"/>
        </w:rPr>
        <w:t>万元，预决算差异率</w:t>
      </w:r>
      <w:r>
        <w:rPr>
          <w:rFonts w:ascii="仿宋_GB2312" w:eastAsia="仿宋_GB2312" w:hint="eastAsia"/>
          <w:sz w:val="32"/>
          <w:szCs w:val="32"/>
          <w:lang w:val="zh-CN"/>
        </w:rPr>
        <w:t>14.41%</w:t>
      </w:r>
      <w:r>
        <w:rPr>
          <w:rFonts w:ascii="仿宋_GB2312" w:eastAsia="仿宋_GB2312" w:hint="eastAsia"/>
          <w:sz w:val="32"/>
          <w:szCs w:val="32"/>
        </w:rPr>
        <w:t>，主要原因是：</w:t>
      </w:r>
      <w:r w:rsidR="006C087E">
        <w:rPr>
          <w:rFonts w:ascii="仿宋_GB2312" w:eastAsia="仿宋_GB2312" w:hint="eastAsia"/>
          <w:sz w:val="32"/>
          <w:szCs w:val="32"/>
        </w:rPr>
        <w:t>单位人员增加，年中追加人员工资、津补贴等人员经费</w:t>
      </w:r>
      <w:r>
        <w:rPr>
          <w:rFonts w:ascii="仿宋_GB2312" w:eastAsia="仿宋_GB2312" w:hint="eastAsia"/>
          <w:sz w:val="32"/>
          <w:szCs w:val="32"/>
        </w:rPr>
        <w:t>。</w:t>
      </w:r>
    </w:p>
    <w:p w14:paraId="4269B81C" w14:textId="77777777" w:rsidR="00B40CC5"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CC8DFD0" w14:textId="77777777" w:rsidR="00B40CC5"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652.59</w:t>
      </w:r>
      <w:r>
        <w:rPr>
          <w:rFonts w:ascii="仿宋_GB2312" w:eastAsia="仿宋_GB2312"/>
          <w:kern w:val="2"/>
          <w:sz w:val="32"/>
          <w:szCs w:val="32"/>
          <w:lang w:val="zh-CN"/>
        </w:rPr>
        <w:t>万元，占</w:t>
      </w:r>
      <w:r>
        <w:rPr>
          <w:rFonts w:ascii="仿宋_GB2312" w:eastAsia="仿宋_GB2312" w:hint="eastAsia"/>
          <w:kern w:val="2"/>
          <w:sz w:val="32"/>
          <w:szCs w:val="32"/>
          <w:lang w:val="zh-CN"/>
        </w:rPr>
        <w:t>92.21%</w:t>
      </w:r>
      <w:r>
        <w:rPr>
          <w:rFonts w:ascii="仿宋_GB2312" w:eastAsia="仿宋_GB2312"/>
          <w:kern w:val="2"/>
          <w:sz w:val="32"/>
          <w:szCs w:val="32"/>
          <w:lang w:val="zh-CN"/>
        </w:rPr>
        <w:t>；</w:t>
      </w:r>
    </w:p>
    <w:p w14:paraId="6D4A3815" w14:textId="3773191A" w:rsidR="00B40CC5" w:rsidRDefault="006C087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55.15</w:t>
      </w:r>
      <w:r>
        <w:rPr>
          <w:rFonts w:ascii="仿宋_GB2312" w:eastAsia="仿宋_GB2312"/>
          <w:kern w:val="2"/>
          <w:sz w:val="32"/>
          <w:szCs w:val="32"/>
          <w:lang w:val="zh-CN"/>
        </w:rPr>
        <w:t>万元，占</w:t>
      </w:r>
      <w:r>
        <w:rPr>
          <w:rFonts w:ascii="仿宋_GB2312" w:eastAsia="仿宋_GB2312" w:hint="eastAsia"/>
          <w:kern w:val="2"/>
          <w:sz w:val="32"/>
          <w:szCs w:val="32"/>
          <w:lang w:val="zh-CN"/>
        </w:rPr>
        <w:t>7.79%。</w:t>
      </w:r>
    </w:p>
    <w:p w14:paraId="79F52DAD" w14:textId="77777777" w:rsidR="00B40CC5"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DE64693" w14:textId="731F8551" w:rsidR="00B40CC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1.一般公共服务支出（类）政府办公厅（室）及相关机构事务（款）行政运行（项）:支出决算数为652.59万元，比上年决算增加99.45万元，增长17.98%，主要原因是：</w:t>
      </w:r>
      <w:r w:rsidR="006C087E">
        <w:rPr>
          <w:rFonts w:ascii="仿宋_GB2312" w:eastAsia="仿宋_GB2312" w:hint="eastAsia"/>
          <w:sz w:val="32"/>
          <w:szCs w:val="32"/>
        </w:rPr>
        <w:t>单位人员增加，人员工资、津补贴等人员经费较上年增加</w:t>
      </w:r>
      <w:r>
        <w:rPr>
          <w:rFonts w:ascii="仿宋_GB2312" w:eastAsia="仿宋_GB2312" w:hAnsi="仿宋_GB2312" w:cs="仿宋_GB2312" w:hint="eastAsia"/>
          <w:sz w:val="32"/>
          <w:szCs w:val="32"/>
          <w:lang w:val="zh-CN"/>
        </w:rPr>
        <w:t>。</w:t>
      </w:r>
    </w:p>
    <w:p w14:paraId="162E51A4" w14:textId="4B72BF8C" w:rsidR="00B40CC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2.社会保障和就业支出（类）行政事业单位养老支出（款）机关事业单位职业年金缴费支出（项）:支出决算数为6.32万元，比上年决算减少3.69万元，下降36.86%，主要原因是：</w:t>
      </w:r>
      <w:r w:rsidR="006C087E">
        <w:rPr>
          <w:rFonts w:ascii="仿宋_GB2312" w:eastAsia="仿宋_GB2312" w:hAnsi="仿宋_GB2312" w:cs="仿宋_GB2312" w:hint="eastAsia"/>
          <w:sz w:val="32"/>
          <w:szCs w:val="32"/>
        </w:rPr>
        <w:t>单位</w:t>
      </w:r>
      <w:r w:rsidR="006C087E">
        <w:rPr>
          <w:rFonts w:ascii="仿宋_GB2312" w:eastAsia="仿宋_GB2312" w:hAnsi="仿宋_GB2312" w:cs="仿宋_GB2312" w:hint="eastAsia"/>
          <w:sz w:val="32"/>
          <w:szCs w:val="32"/>
          <w:lang w:val="zh-CN"/>
        </w:rPr>
        <w:t>退休人员减少，退休人员职业年金缴费减少</w:t>
      </w:r>
      <w:r>
        <w:rPr>
          <w:rFonts w:ascii="仿宋_GB2312" w:eastAsia="仿宋_GB2312" w:hAnsi="仿宋_GB2312" w:cs="仿宋_GB2312" w:hint="eastAsia"/>
          <w:sz w:val="32"/>
          <w:szCs w:val="32"/>
          <w:lang w:val="zh-CN"/>
        </w:rPr>
        <w:t>。</w:t>
      </w:r>
    </w:p>
    <w:p w14:paraId="09FECB0F" w14:textId="09D72628" w:rsidR="00B40CC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3.社会保障和就业支出（类）行政事业单位养老支出（款）机关事业单位基本养老保险缴费支出（项）:支出决算数为48.83万元，比上年决算增加10.50万元，增长27.39%，主要原因是：</w:t>
      </w:r>
      <w:r w:rsidR="006C087E">
        <w:rPr>
          <w:rFonts w:ascii="仿宋_GB2312" w:eastAsia="仿宋_GB2312" w:hAnsi="仿宋_GB2312" w:cs="仿宋_GB2312" w:hint="eastAsia"/>
          <w:sz w:val="32"/>
          <w:szCs w:val="32"/>
          <w:lang w:val="zh-CN"/>
        </w:rPr>
        <w:t>单位人员增加，人员</w:t>
      </w:r>
      <w:r w:rsidR="006C087E">
        <w:rPr>
          <w:rFonts w:ascii="仿宋_GB2312" w:eastAsia="仿宋_GB2312" w:hAnsi="仿宋_GB2312" w:cs="仿宋_GB2312" w:hint="eastAsia"/>
          <w:sz w:val="32"/>
          <w:szCs w:val="32"/>
        </w:rPr>
        <w:t>养老保险缴费增加</w:t>
      </w:r>
      <w:r>
        <w:rPr>
          <w:rFonts w:ascii="仿宋_GB2312" w:eastAsia="仿宋_GB2312" w:hAnsi="仿宋_GB2312" w:cs="仿宋_GB2312" w:hint="eastAsia"/>
          <w:sz w:val="32"/>
          <w:szCs w:val="32"/>
          <w:lang w:val="zh-CN"/>
        </w:rPr>
        <w:t>。</w:t>
      </w:r>
    </w:p>
    <w:p w14:paraId="0EC0C70F" w14:textId="28902203" w:rsidR="00B40CC5"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4.社会保障和就业支出（类）民政管理事务（款）基层政权建设和社区治理（项）:支出决算数为0.00万元，比上年决算减少2.15万元，下降100%，主要原因是：</w:t>
      </w:r>
      <w:r w:rsidR="00EA38DB">
        <w:rPr>
          <w:rFonts w:ascii="仿宋_GB2312" w:eastAsia="仿宋_GB2312" w:hint="eastAsia"/>
          <w:sz w:val="32"/>
          <w:szCs w:val="32"/>
          <w:lang w:val="zh-CN"/>
        </w:rPr>
        <w:t>单位科目调整，本年此科目减少单位日常办公经费</w:t>
      </w:r>
      <w:r>
        <w:rPr>
          <w:rFonts w:ascii="仿宋_GB2312" w:eastAsia="仿宋_GB2312" w:hAnsi="仿宋_GB2312" w:cs="仿宋_GB2312" w:hint="eastAsia"/>
          <w:sz w:val="32"/>
          <w:szCs w:val="32"/>
          <w:lang w:val="zh-CN"/>
        </w:rPr>
        <w:t>。</w:t>
      </w:r>
    </w:p>
    <w:p w14:paraId="14A13E4D" w14:textId="77777777" w:rsidR="00B40CC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8DFDE20" w14:textId="1CF187F8" w:rsidR="00B40CC5"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2023年度一般公共预算财政拨款基本支出707.74万元，其中：人员经费594.42万元，包括：基本工资、津贴补贴、</w:t>
      </w:r>
      <w:r>
        <w:rPr>
          <w:rFonts w:ascii="仿宋_GB2312" w:eastAsia="仿宋_GB2312" w:hint="eastAsia"/>
          <w:sz w:val="32"/>
          <w:szCs w:val="32"/>
        </w:rPr>
        <w:lastRenderedPageBreak/>
        <w:t>奖金、绩效工资、机关事业单位基本养老保险缴费、职业年金缴费、职工基本医疗保险缴费、公务员医疗补助缴费、其他社会保障缴费、住房公积金、退休费、抚恤金、生活补助、奖励金。</w:t>
      </w:r>
    </w:p>
    <w:p w14:paraId="6C892A3E" w14:textId="0AD7B728" w:rsidR="00B40CC5"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公用经费113.32万元，包括：办公费、印刷费、水费、电费、邮电费、差旅费、维修（护）费、专用材料费、劳务费、委托业务费、工会经费、福利费、公务用车运行维护费、其他交通费用、其他商品和服务支出</w:t>
      </w:r>
      <w:r>
        <w:rPr>
          <w:rFonts w:ascii="仿宋_GB2312" w:eastAsia="仿宋_GB2312" w:hAnsi="宋体" w:cs="宋体" w:hint="eastAsia"/>
          <w:kern w:val="0"/>
          <w:sz w:val="32"/>
          <w:szCs w:val="32"/>
        </w:rPr>
        <w:t>。</w:t>
      </w:r>
    </w:p>
    <w:p w14:paraId="65266D07" w14:textId="77777777" w:rsidR="00B40CC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E31A3F3" w14:textId="5D90DA4A" w:rsidR="00B40CC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“三公”经费支出23.61万元，</w:t>
      </w:r>
      <w:r>
        <w:rPr>
          <w:rFonts w:ascii="仿宋_GB2312" w:eastAsia="仿宋_GB2312" w:hint="eastAsia"/>
          <w:sz w:val="32"/>
          <w:szCs w:val="32"/>
        </w:rPr>
        <w:t>比上年</w:t>
      </w:r>
      <w:r>
        <w:rPr>
          <w:rFonts w:ascii="仿宋_GB2312" w:eastAsia="仿宋_GB2312" w:hint="eastAsia"/>
          <w:sz w:val="32"/>
          <w:szCs w:val="32"/>
          <w:lang w:val="zh-CN"/>
        </w:rPr>
        <w:t>减少3.39万元，</w:t>
      </w:r>
      <w:r>
        <w:rPr>
          <w:rFonts w:ascii="仿宋_GB2312" w:eastAsia="仿宋_GB2312" w:hint="eastAsia"/>
          <w:sz w:val="32"/>
          <w:szCs w:val="32"/>
        </w:rPr>
        <w:t>下降12.56%,</w:t>
      </w:r>
      <w:r>
        <w:rPr>
          <w:rFonts w:ascii="仿宋_GB2312" w:eastAsia="仿宋_GB2312" w:hint="eastAsia"/>
          <w:sz w:val="32"/>
          <w:szCs w:val="32"/>
          <w:lang w:val="zh-CN"/>
        </w:rPr>
        <w:t>主要原因是：</w:t>
      </w:r>
      <w:r w:rsidR="006C087E">
        <w:rPr>
          <w:rFonts w:ascii="仿宋_GB2312" w:eastAsia="仿宋_GB2312" w:hint="eastAsia"/>
          <w:sz w:val="32"/>
          <w:szCs w:val="32"/>
          <w:lang w:val="zh-CN"/>
        </w:rPr>
        <w:t>减少车辆出行，车辆维修费、燃油费等较上年减少</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C087E">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；公务用车购置及运行维护费支出23.61万元，占100.00%，比上年减少3.39万元，</w:t>
      </w:r>
      <w:r>
        <w:rPr>
          <w:rFonts w:ascii="仿宋_GB2312" w:eastAsia="仿宋_GB2312" w:hint="eastAsia"/>
          <w:sz w:val="32"/>
          <w:szCs w:val="32"/>
        </w:rPr>
        <w:t>下降12.56%,</w:t>
      </w:r>
      <w:r>
        <w:rPr>
          <w:rFonts w:ascii="仿宋_GB2312" w:eastAsia="仿宋_GB2312" w:hint="eastAsia"/>
          <w:sz w:val="32"/>
          <w:szCs w:val="32"/>
          <w:lang w:val="zh-CN"/>
        </w:rPr>
        <w:t>主要原因是：</w:t>
      </w:r>
      <w:r w:rsidR="006C087E">
        <w:rPr>
          <w:rFonts w:ascii="仿宋_GB2312" w:eastAsia="仿宋_GB2312" w:hint="eastAsia"/>
          <w:sz w:val="32"/>
          <w:szCs w:val="32"/>
          <w:lang w:val="zh-CN"/>
        </w:rPr>
        <w:t>减少车辆出行，车辆维修费、燃油费等较上年减少</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C087E">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216B652A" w14:textId="77777777" w:rsidR="00B40CC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014C577" w14:textId="47057702" w:rsidR="00B40CC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6C087E">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w:t>
      </w:r>
      <w:r>
        <w:rPr>
          <w:rFonts w:ascii="仿宋_GB2312" w:eastAsia="仿宋_GB2312" w:hint="eastAsia"/>
          <w:sz w:val="32"/>
          <w:szCs w:val="32"/>
          <w:lang w:val="zh-CN"/>
        </w:rPr>
        <w:lastRenderedPageBreak/>
        <w:t>公出国（境）0人次。</w:t>
      </w:r>
    </w:p>
    <w:p w14:paraId="27E82B77" w14:textId="6C396867" w:rsidR="00B40CC5"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公务用车购置及运行维护费23.61万元，其中：公务用车购置费0.00万元，公务用车运行维护费23.61万元。公务用车运行维护费开支内容包括</w:t>
      </w:r>
      <w:bookmarkStart w:id="18" w:name="_Hlk176442988"/>
      <w:r w:rsidR="00447521" w:rsidRPr="00FB71B8">
        <w:rPr>
          <w:rFonts w:ascii="仿宋_GB2312" w:eastAsia="仿宋_GB2312" w:cs="仿宋_GB2312" w:hint="eastAsia"/>
          <w:kern w:val="0"/>
          <w:sz w:val="32"/>
          <w:szCs w:val="32"/>
        </w:rPr>
        <w:t>公务用车燃油费、车辆维修维护费、保险费、过路费等</w:t>
      </w:r>
      <w:bookmarkEnd w:id="18"/>
      <w:r>
        <w:rPr>
          <w:rFonts w:ascii="仿宋_GB2312" w:eastAsia="仿宋_GB2312" w:hint="eastAsia"/>
          <w:sz w:val="32"/>
          <w:szCs w:val="32"/>
          <w:lang w:val="zh-CN"/>
        </w:rPr>
        <w:t>。公务用车购置数0辆，公务用车保有量12辆。国有资产占用情况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6C087E">
        <w:rPr>
          <w:rFonts w:ascii="仿宋_GB2312" w:eastAsia="仿宋_GB2312" w:hint="eastAsia"/>
          <w:sz w:val="32"/>
          <w:szCs w:val="32"/>
          <w:lang w:val="zh-CN"/>
        </w:rPr>
        <w:t>对比无差异</w:t>
      </w:r>
      <w:r>
        <w:rPr>
          <w:rFonts w:ascii="仿宋_GB2312" w:eastAsia="仿宋_GB2312" w:hint="eastAsia"/>
          <w:sz w:val="32"/>
          <w:szCs w:val="32"/>
          <w:lang w:val="zh-CN"/>
        </w:rPr>
        <w:t>。</w:t>
      </w:r>
    </w:p>
    <w:p w14:paraId="10D847C7" w14:textId="002F3FB8" w:rsidR="00B40CC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6C087E">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54466513" w14:textId="575F0202" w:rsidR="00B40CC5"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预算数23.61万元，决算数23.61万元，预决算差异率0.00%，主要原因是：</w:t>
      </w:r>
      <w:bookmarkStart w:id="19" w:name="_Hlk176443013"/>
      <w:r w:rsidR="00447521" w:rsidRPr="004310A8">
        <w:rPr>
          <w:rFonts w:ascii="仿宋_GB2312" w:eastAsia="仿宋_GB2312" w:hint="eastAsia"/>
          <w:sz w:val="32"/>
          <w:szCs w:val="32"/>
          <w:lang w:val="zh-CN"/>
        </w:rPr>
        <w:t>本年严格按年初预算执行“三公”经费，预决算对比无差异</w:t>
      </w:r>
      <w:bookmarkEnd w:id="19"/>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447521">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447521">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预算数23.61万元，决算数23.61万元，预决算差异率0.00%，主要原因是：</w:t>
      </w:r>
      <w:r w:rsidR="00447521"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447521">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2BA06431" w14:textId="77777777" w:rsidR="00B40CC5" w:rsidRDefault="00000000">
      <w:pPr>
        <w:ind w:firstLineChars="200" w:firstLine="640"/>
        <w:jc w:val="left"/>
        <w:outlineLvl w:val="1"/>
        <w:rPr>
          <w:rFonts w:ascii="黑体" w:eastAsia="黑体" w:hAnsi="黑体" w:cs="宋体" w:hint="eastAsia"/>
          <w:bCs/>
          <w:kern w:val="0"/>
          <w:sz w:val="32"/>
          <w:szCs w:val="32"/>
        </w:rPr>
      </w:pPr>
      <w:bookmarkStart w:id="20" w:name="_Toc5810"/>
      <w:bookmarkStart w:id="21" w:name="_Toc7927"/>
      <w:r>
        <w:rPr>
          <w:rFonts w:ascii="黑体" w:eastAsia="黑体" w:hAnsi="黑体" w:cs="宋体" w:hint="eastAsia"/>
          <w:bCs/>
          <w:kern w:val="0"/>
          <w:sz w:val="32"/>
          <w:szCs w:val="32"/>
        </w:rPr>
        <w:t>八、政府性基金预算财政拨款收入支出决算情况说明</w:t>
      </w:r>
      <w:bookmarkEnd w:id="20"/>
      <w:bookmarkEnd w:id="21"/>
    </w:p>
    <w:p w14:paraId="36CE9E66" w14:textId="77777777" w:rsidR="00B40CC5"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我单位本年度无政府性基金预算财政拨款收入、支出及结转和结余，政府性基金预算财政拨款收入支出决算表为空表。</w:t>
      </w:r>
    </w:p>
    <w:p w14:paraId="734D31B3" w14:textId="77777777" w:rsidR="00B40CC5"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62083BF" w14:textId="77777777" w:rsidR="00B40CC5"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775C072" w14:textId="77777777" w:rsidR="00B40CC5" w:rsidRDefault="00000000">
      <w:pPr>
        <w:ind w:firstLineChars="200" w:firstLine="640"/>
        <w:jc w:val="left"/>
        <w:outlineLvl w:val="1"/>
        <w:rPr>
          <w:rFonts w:ascii="黑体" w:eastAsia="黑体" w:hAnsi="黑体" w:cs="宋体" w:hint="eastAsia"/>
          <w:bCs/>
          <w:kern w:val="0"/>
          <w:sz w:val="32"/>
          <w:szCs w:val="32"/>
        </w:rPr>
      </w:pPr>
      <w:bookmarkStart w:id="22" w:name="_Toc1235"/>
      <w:bookmarkStart w:id="23" w:name="_Toc7314"/>
      <w:r>
        <w:rPr>
          <w:rFonts w:ascii="黑体" w:eastAsia="黑体" w:hAnsi="黑体" w:cs="宋体" w:hint="eastAsia"/>
          <w:bCs/>
          <w:kern w:val="0"/>
          <w:sz w:val="32"/>
          <w:szCs w:val="32"/>
        </w:rPr>
        <w:t>十、其他重要事项的情况说明</w:t>
      </w:r>
      <w:bookmarkEnd w:id="22"/>
      <w:bookmarkEnd w:id="23"/>
    </w:p>
    <w:p w14:paraId="3B64B506" w14:textId="77777777" w:rsidR="00B40CC5" w:rsidRDefault="00000000">
      <w:pPr>
        <w:ind w:firstLineChars="200" w:firstLine="640"/>
        <w:jc w:val="left"/>
        <w:outlineLvl w:val="2"/>
        <w:rPr>
          <w:rFonts w:ascii="黑体" w:eastAsia="黑体" w:hAnsi="黑体" w:hint="eastAsia"/>
          <w:sz w:val="32"/>
          <w:szCs w:val="32"/>
        </w:rPr>
      </w:pPr>
      <w:bookmarkStart w:id="24" w:name="_Toc14519"/>
      <w:bookmarkStart w:id="25" w:name="_Toc13105"/>
      <w:r>
        <w:rPr>
          <w:rFonts w:ascii="黑体" w:eastAsia="黑体" w:hAnsi="黑体" w:hint="eastAsia"/>
          <w:sz w:val="32"/>
          <w:szCs w:val="32"/>
        </w:rPr>
        <w:t>（一）机关运行经费支出情况</w:t>
      </w:r>
      <w:bookmarkEnd w:id="24"/>
      <w:bookmarkEnd w:id="25"/>
    </w:p>
    <w:p w14:paraId="21817854" w14:textId="1436E860" w:rsidR="00B40CC5" w:rsidRDefault="00000000">
      <w:pPr>
        <w:ind w:firstLineChars="200" w:firstLine="640"/>
        <w:rPr>
          <w:rFonts w:ascii="仿宋_GB2312" w:eastAsia="仿宋_GB2312" w:hAnsi="仿宋_GB2312" w:cs="仿宋_GB2312" w:hint="eastAsia"/>
          <w:sz w:val="32"/>
          <w:szCs w:val="32"/>
          <w:lang w:val="zh-CN"/>
        </w:rPr>
      </w:pPr>
      <w:bookmarkStart w:id="26" w:name="_Toc227"/>
      <w:bookmarkStart w:id="27"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乌鲁木齐市米东区人民政府办公室（行政单位和参照公务员法管理事业单位）机关运行经费支出113.32万元，</w:t>
      </w:r>
      <w:r>
        <w:rPr>
          <w:rFonts w:ascii="仿宋_GB2312" w:eastAsia="仿宋_GB2312" w:hAnsi="仿宋_GB2312" w:cs="仿宋_GB2312" w:hint="eastAsia"/>
          <w:sz w:val="32"/>
          <w:szCs w:val="32"/>
          <w:lang w:val="zh-CN"/>
        </w:rPr>
        <w:t>比上年减少3.52万元，下降3.01%，主要原因是：</w:t>
      </w:r>
      <w:r w:rsidR="00447521">
        <w:rPr>
          <w:rFonts w:ascii="仿宋_GB2312" w:eastAsia="仿宋_GB2312" w:hAnsi="仿宋_GB2312" w:cs="仿宋_GB2312" w:hint="eastAsia"/>
          <w:sz w:val="32"/>
          <w:szCs w:val="32"/>
          <w:lang w:val="zh-CN"/>
        </w:rPr>
        <w:t>本年单位办公经费、</w:t>
      </w:r>
      <w:r w:rsidR="00447521">
        <w:rPr>
          <w:rFonts w:ascii="仿宋_GB2312" w:eastAsia="仿宋_GB2312" w:hint="eastAsia"/>
          <w:sz w:val="32"/>
          <w:szCs w:val="32"/>
        </w:rPr>
        <w:t>专用材料费、劳务费、委托业务费等较上年减少</w:t>
      </w:r>
      <w:r>
        <w:rPr>
          <w:rFonts w:ascii="仿宋_GB2312" w:eastAsia="仿宋_GB2312" w:hAnsi="仿宋_GB2312" w:cs="仿宋_GB2312" w:hint="eastAsia"/>
          <w:sz w:val="32"/>
          <w:szCs w:val="32"/>
          <w:lang w:val="zh-CN"/>
        </w:rPr>
        <w:t>。</w:t>
      </w:r>
    </w:p>
    <w:p w14:paraId="24968F7C" w14:textId="77777777" w:rsidR="00B40CC5"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6"/>
      <w:bookmarkEnd w:id="27"/>
    </w:p>
    <w:p w14:paraId="3F0B5141" w14:textId="77777777" w:rsidR="00B40CC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2023年度政府采购支出总额0.28万元，其中：政府采购货物支出0.12万元、政府采购工程支出0.00万元、政府采购服务支出0.16万元。</w:t>
      </w:r>
    </w:p>
    <w:p w14:paraId="3038EFD9" w14:textId="77777777" w:rsidR="00B40CC5"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授予中小企业合同金额0.28万元，占政府采购支出总额的100.00%，其中：授予小微企业合同金额0.28万元，占政府采购支出总额的100.00%</w:t>
      </w:r>
      <w:r>
        <w:rPr>
          <w:rFonts w:ascii="仿宋_GB2312" w:eastAsia="仿宋_GB2312" w:hAnsi="仿宋_GB2312" w:cs="仿宋_GB2312" w:hint="eastAsia"/>
          <w:sz w:val="32"/>
          <w:szCs w:val="32"/>
        </w:rPr>
        <w:t>。</w:t>
      </w:r>
    </w:p>
    <w:p w14:paraId="13562B61" w14:textId="77777777" w:rsidR="00B40CC5" w:rsidRPr="00447521" w:rsidRDefault="00000000">
      <w:pPr>
        <w:ind w:firstLineChars="200" w:firstLine="640"/>
        <w:jc w:val="left"/>
        <w:rPr>
          <w:rFonts w:eastAsia="黑体"/>
          <w:sz w:val="32"/>
          <w:szCs w:val="30"/>
          <w:lang w:val="zh-CN"/>
        </w:rPr>
      </w:pPr>
      <w:bookmarkStart w:id="28" w:name="_Toc4591"/>
      <w:bookmarkStart w:id="29" w:name="_Toc8391"/>
      <w:r w:rsidRPr="00447521">
        <w:rPr>
          <w:rFonts w:eastAsia="黑体" w:hint="eastAsia"/>
          <w:sz w:val="32"/>
          <w:szCs w:val="30"/>
          <w:lang w:val="zh-CN"/>
        </w:rPr>
        <w:t>（三）国有资产占用情况说明</w:t>
      </w:r>
      <w:bookmarkEnd w:id="28"/>
      <w:bookmarkEnd w:id="29"/>
    </w:p>
    <w:p w14:paraId="6BCAF004" w14:textId="78E99E82" w:rsidR="00B40CC5"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3,573.38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屋26,785.73平方米，价值1,941.78万元。车辆12辆，价值329.16万元，其中：副部（省）级及以上领导用车0辆、主要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用车6辆、机要通信用车0辆、应急保障用车0辆、执法执勤用车0辆、特种专业技术用车0辆、离退休干部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用车0辆、其他用车6辆，其他用车主要是：</w:t>
      </w:r>
      <w:r w:rsidR="00447521">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；单价100万元（含）以上设备（不含车辆）1</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366CA1A" w14:textId="77777777" w:rsidR="00B40CC5" w:rsidRDefault="00000000">
      <w:pPr>
        <w:ind w:firstLineChars="200" w:firstLine="640"/>
        <w:jc w:val="left"/>
        <w:outlineLvl w:val="1"/>
        <w:rPr>
          <w:rFonts w:ascii="黑体" w:eastAsia="黑体" w:hAnsi="黑体" w:cs="宋体" w:hint="eastAsia"/>
          <w:bCs/>
          <w:kern w:val="0"/>
          <w:sz w:val="32"/>
          <w:szCs w:val="32"/>
        </w:rPr>
      </w:pPr>
      <w:bookmarkStart w:id="30" w:name="_Toc435"/>
      <w:bookmarkStart w:id="31" w:name="_Toc11283"/>
      <w:r>
        <w:rPr>
          <w:rFonts w:ascii="黑体" w:eastAsia="黑体" w:hAnsi="黑体" w:cs="宋体" w:hint="eastAsia"/>
          <w:bCs/>
          <w:kern w:val="0"/>
          <w:sz w:val="32"/>
          <w:szCs w:val="32"/>
        </w:rPr>
        <w:t>十一、预算绩效的情况说明</w:t>
      </w:r>
      <w:bookmarkEnd w:id="30"/>
      <w:bookmarkEnd w:id="31"/>
    </w:p>
    <w:p w14:paraId="79644300" w14:textId="478C26EC" w:rsidR="00B40CC5"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447521" w:rsidRPr="00447521">
        <w:rPr>
          <w:rFonts w:ascii="仿宋_GB2312" w:eastAsia="仿宋_GB2312"/>
          <w:sz w:val="32"/>
          <w:szCs w:val="32"/>
        </w:rPr>
        <w:t>707.74</w:t>
      </w:r>
      <w:r>
        <w:rPr>
          <w:rFonts w:ascii="仿宋_GB2312" w:eastAsia="仿宋_GB2312" w:hint="eastAsia"/>
          <w:sz w:val="32"/>
          <w:szCs w:val="32"/>
        </w:rPr>
        <w:t>万元，实际执行总额</w:t>
      </w:r>
      <w:r w:rsidR="00447521" w:rsidRPr="00447521">
        <w:rPr>
          <w:rFonts w:ascii="仿宋_GB2312" w:eastAsia="仿宋_GB2312"/>
          <w:sz w:val="32"/>
          <w:szCs w:val="32"/>
        </w:rPr>
        <w:t>707.74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447521">
        <w:rPr>
          <w:rFonts w:ascii="仿宋_GB2312" w:eastAsia="仿宋_GB2312" w:hint="eastAsia"/>
          <w:sz w:val="32"/>
          <w:szCs w:val="32"/>
        </w:rPr>
        <w:t>0</w:t>
      </w:r>
      <w:r>
        <w:rPr>
          <w:rFonts w:ascii="仿宋_GB2312" w:eastAsia="仿宋_GB2312" w:hint="eastAsia"/>
          <w:sz w:val="32"/>
          <w:szCs w:val="32"/>
        </w:rPr>
        <w:t>个，全年预算数</w:t>
      </w:r>
      <w:r w:rsidR="00447521">
        <w:rPr>
          <w:rFonts w:ascii="仿宋_GB2312" w:eastAsia="仿宋_GB2312" w:hint="eastAsia"/>
          <w:sz w:val="32"/>
          <w:szCs w:val="32"/>
        </w:rPr>
        <w:t>0.00</w:t>
      </w:r>
      <w:r>
        <w:rPr>
          <w:rFonts w:ascii="仿宋_GB2312" w:eastAsia="仿宋_GB2312" w:hint="eastAsia"/>
          <w:sz w:val="32"/>
          <w:szCs w:val="32"/>
        </w:rPr>
        <w:t>万元，全年执行数</w:t>
      </w:r>
      <w:r w:rsidR="00447521">
        <w:rPr>
          <w:rFonts w:ascii="仿宋_GB2312" w:eastAsia="仿宋_GB2312" w:hint="eastAsia"/>
          <w:sz w:val="32"/>
          <w:szCs w:val="32"/>
        </w:rPr>
        <w:t>0.00</w:t>
      </w:r>
      <w:r>
        <w:rPr>
          <w:rFonts w:ascii="仿宋_GB2312" w:eastAsia="仿宋_GB2312" w:hint="eastAsia"/>
          <w:sz w:val="32"/>
          <w:szCs w:val="32"/>
        </w:rPr>
        <w:t>万元。预算绩效管理取得的成效：</w:t>
      </w:r>
      <w:r w:rsidR="00447521" w:rsidRPr="00447521">
        <w:rPr>
          <w:rFonts w:ascii="仿宋_GB2312" w:eastAsia="仿宋_GB2312" w:hint="eastAsia"/>
          <w:sz w:val="32"/>
          <w:szCs w:val="32"/>
        </w:rPr>
        <w:t>一是制订专项资金管理制度，各专项资金建立了专账，制订了项目实施方案；二是切实确保专项资金都做到了专款专用。专项资金的使用符合国家法规和财务管理制度，专项资金拨付有完整的审批程序和手续，符合项目预算批复或合同规定的用途，不存在截留、挤占、挪用、虚列支出等情况。发现的问题及原因：一是部门职能不明确，个别工作分工不清晰，且人员培训和绩效考核制度不够完善，考核方案部分内容和人员名单更新滞后；二是预算编制科学性的问题。首先预算编制之合理性相对不足，主要表现在预算</w:t>
      </w:r>
      <w:r w:rsidR="00447521" w:rsidRPr="00447521">
        <w:rPr>
          <w:rFonts w:ascii="仿宋_GB2312" w:eastAsia="仿宋_GB2312" w:hint="eastAsia"/>
          <w:sz w:val="32"/>
          <w:szCs w:val="32"/>
        </w:rPr>
        <w:lastRenderedPageBreak/>
        <w:t>调整数较大，年度目标与长期规划衔接的紧密程度需要增强。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w:t>
      </w:r>
      <w:r>
        <w:rPr>
          <w:rFonts w:ascii="仿宋_GB2312" w:eastAsia="仿宋_GB2312" w:hint="eastAsia"/>
          <w:sz w:val="32"/>
          <w:szCs w:val="32"/>
        </w:rPr>
        <w:t>。具体项目自评情况附绩效自评表及自评报告。</w:t>
      </w:r>
    </w:p>
    <w:p w14:paraId="56F8DEB9" w14:textId="6D7F043F" w:rsidR="00447521" w:rsidRPr="008A51CD" w:rsidRDefault="00447521" w:rsidP="00447521">
      <w:pPr>
        <w:jc w:val="center"/>
        <w:rPr>
          <w:rFonts w:ascii="宋体" w:hAnsi="宋体" w:cs="宋体" w:hint="eastAsia"/>
          <w:b/>
          <w:bCs/>
          <w:kern w:val="0"/>
          <w:sz w:val="28"/>
          <w:szCs w:val="28"/>
        </w:rPr>
      </w:pPr>
      <w:bookmarkStart w:id="32" w:name="_Hlk174962300"/>
      <w:r w:rsidRPr="008A51CD">
        <w:rPr>
          <w:rFonts w:ascii="宋体" w:hAnsi="宋体" w:cs="宋体" w:hint="eastAsia"/>
          <w:b/>
          <w:bCs/>
          <w:kern w:val="0"/>
          <w:sz w:val="28"/>
          <w:szCs w:val="28"/>
        </w:rPr>
        <w:t>部门（单位）整体支出绩效目标自评表</w:t>
      </w:r>
    </w:p>
    <w:p w14:paraId="248531A1" w14:textId="77777777" w:rsidR="00447521" w:rsidRPr="008A51CD" w:rsidRDefault="00447521" w:rsidP="00447521">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447521" w:rsidRPr="008A51CD" w14:paraId="42586BF7" w14:textId="77777777" w:rsidTr="009A7A8B">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CDBFD6" w14:textId="77777777" w:rsidR="00447521" w:rsidRPr="008A51CD" w:rsidRDefault="00447521"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04454020" w14:textId="77777777" w:rsidR="00447521" w:rsidRDefault="00447521" w:rsidP="009A7A8B">
            <w:pPr>
              <w:jc w:val="center"/>
            </w:pPr>
            <w:r>
              <w:rPr>
                <w:rFonts w:ascii="宋体" w:hAnsi="宋体"/>
                <w:sz w:val="18"/>
              </w:rPr>
              <w:t>米东区政府办公室</w:t>
            </w:r>
          </w:p>
        </w:tc>
        <w:tc>
          <w:tcPr>
            <w:tcW w:w="284" w:type="dxa"/>
            <w:tcBorders>
              <w:top w:val="nil"/>
              <w:left w:val="nil"/>
              <w:bottom w:val="nil"/>
              <w:right w:val="nil"/>
            </w:tcBorders>
            <w:shd w:val="clear" w:color="auto" w:fill="auto"/>
            <w:noWrap/>
            <w:vAlign w:val="center"/>
            <w:hideMark/>
          </w:tcPr>
          <w:p w14:paraId="6FB9B4C2" w14:textId="77777777" w:rsidR="00447521" w:rsidRPr="008A51CD" w:rsidRDefault="00447521" w:rsidP="009A7A8B">
            <w:pPr>
              <w:widowControl/>
              <w:jc w:val="left"/>
              <w:rPr>
                <w:rFonts w:ascii="宋体" w:hAnsi="宋体" w:cs="宋体" w:hint="eastAsia"/>
                <w:b/>
                <w:bCs/>
                <w:kern w:val="0"/>
                <w:sz w:val="18"/>
                <w:szCs w:val="18"/>
              </w:rPr>
            </w:pPr>
          </w:p>
        </w:tc>
      </w:tr>
      <w:tr w:rsidR="00447521" w:rsidRPr="008A51CD" w14:paraId="7F346A52" w14:textId="77777777" w:rsidTr="009A7A8B">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532B560" w14:textId="77777777" w:rsidR="00447521" w:rsidRPr="008A51CD" w:rsidRDefault="00447521"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15650B21" w14:textId="77777777" w:rsidR="00447521" w:rsidRPr="008A51CD" w:rsidRDefault="00447521"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6068B000" w14:textId="77777777" w:rsidR="00447521" w:rsidRPr="008A51CD" w:rsidRDefault="00447521"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2B34E6FD" w14:textId="77777777" w:rsidR="00447521" w:rsidRPr="008A51CD" w:rsidRDefault="00447521"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278E3C79" w14:textId="77777777" w:rsidR="00447521" w:rsidRPr="008A51CD" w:rsidRDefault="00447521"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16B2A927" w14:textId="77777777" w:rsidR="00447521" w:rsidRPr="008A51CD" w:rsidRDefault="00447521"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5F1003AD" w14:textId="77777777" w:rsidR="00447521" w:rsidRPr="008A51CD" w:rsidRDefault="00447521"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469DAC5" w14:textId="77777777" w:rsidR="00447521" w:rsidRPr="008A51CD" w:rsidRDefault="00447521"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BFA5FA7" w14:textId="77777777" w:rsidR="00447521" w:rsidRPr="008A51CD" w:rsidRDefault="00447521" w:rsidP="009A7A8B">
            <w:pPr>
              <w:widowControl/>
              <w:jc w:val="center"/>
              <w:rPr>
                <w:rFonts w:ascii="宋体" w:hAnsi="宋体" w:cs="宋体" w:hint="eastAsia"/>
                <w:b/>
                <w:bCs/>
                <w:kern w:val="0"/>
                <w:sz w:val="18"/>
                <w:szCs w:val="18"/>
              </w:rPr>
            </w:pPr>
          </w:p>
        </w:tc>
      </w:tr>
      <w:tr w:rsidR="00447521" w:rsidRPr="008A51CD" w14:paraId="161C8357" w14:textId="77777777" w:rsidTr="009A7A8B">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8DFD848" w14:textId="77777777" w:rsidR="00447521" w:rsidRPr="008A51CD" w:rsidRDefault="00447521"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5E790BCF" w14:textId="77777777" w:rsidR="00447521" w:rsidRPr="008A51CD" w:rsidRDefault="00447521"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64C6F33E" w14:textId="77777777" w:rsidR="00447521" w:rsidRDefault="00447521" w:rsidP="009A7A8B">
            <w:pPr>
              <w:jc w:val="center"/>
            </w:pPr>
            <w:r>
              <w:rPr>
                <w:rFonts w:ascii="宋体" w:hAnsi="宋体"/>
                <w:sz w:val="18"/>
              </w:rPr>
              <w:t>618.59</w:t>
            </w:r>
          </w:p>
        </w:tc>
        <w:tc>
          <w:tcPr>
            <w:tcW w:w="1134" w:type="dxa"/>
            <w:tcBorders>
              <w:top w:val="nil"/>
              <w:left w:val="nil"/>
              <w:bottom w:val="single" w:sz="4" w:space="0" w:color="auto"/>
              <w:right w:val="single" w:sz="4" w:space="0" w:color="auto"/>
            </w:tcBorders>
            <w:shd w:val="clear" w:color="auto" w:fill="auto"/>
            <w:vAlign w:val="center"/>
          </w:tcPr>
          <w:p w14:paraId="3F6E72B5" w14:textId="77777777" w:rsidR="00447521" w:rsidRDefault="00447521" w:rsidP="009A7A8B">
            <w:pPr>
              <w:jc w:val="center"/>
            </w:pPr>
            <w:r>
              <w:rPr>
                <w:rFonts w:ascii="宋体" w:hAnsi="宋体"/>
                <w:sz w:val="18"/>
              </w:rPr>
              <w:t>707.74</w:t>
            </w:r>
          </w:p>
        </w:tc>
        <w:tc>
          <w:tcPr>
            <w:tcW w:w="2126" w:type="dxa"/>
            <w:tcBorders>
              <w:top w:val="nil"/>
              <w:left w:val="nil"/>
              <w:bottom w:val="single" w:sz="4" w:space="0" w:color="auto"/>
              <w:right w:val="single" w:sz="4" w:space="0" w:color="auto"/>
            </w:tcBorders>
            <w:shd w:val="clear" w:color="auto" w:fill="auto"/>
            <w:vAlign w:val="center"/>
          </w:tcPr>
          <w:p w14:paraId="0B3353C9" w14:textId="77777777" w:rsidR="00447521" w:rsidRDefault="00447521" w:rsidP="009A7A8B">
            <w:pPr>
              <w:jc w:val="center"/>
            </w:pPr>
            <w:r>
              <w:rPr>
                <w:rFonts w:ascii="宋体" w:hAnsi="宋体"/>
                <w:sz w:val="18"/>
              </w:rPr>
              <w:t>707.74</w:t>
            </w:r>
          </w:p>
        </w:tc>
        <w:tc>
          <w:tcPr>
            <w:tcW w:w="1004" w:type="dxa"/>
            <w:tcBorders>
              <w:top w:val="nil"/>
              <w:left w:val="nil"/>
              <w:bottom w:val="single" w:sz="4" w:space="0" w:color="auto"/>
              <w:right w:val="single" w:sz="4" w:space="0" w:color="auto"/>
            </w:tcBorders>
            <w:shd w:val="clear" w:color="auto" w:fill="auto"/>
            <w:vAlign w:val="center"/>
          </w:tcPr>
          <w:p w14:paraId="4B220B2E" w14:textId="77777777" w:rsidR="00447521" w:rsidRDefault="00447521" w:rsidP="009A7A8B">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7413B049" w14:textId="77777777" w:rsidR="00447521" w:rsidRDefault="00447521" w:rsidP="009A7A8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325ED2C9" w14:textId="77777777" w:rsidR="00447521" w:rsidRDefault="00447521" w:rsidP="009A7A8B">
            <w:pPr>
              <w:jc w:val="center"/>
            </w:pPr>
            <w:r>
              <w:rPr>
                <w:rFonts w:ascii="宋体" w:hAnsi="宋体"/>
                <w:sz w:val="18"/>
              </w:rPr>
              <w:t>10</w:t>
            </w:r>
          </w:p>
        </w:tc>
        <w:tc>
          <w:tcPr>
            <w:tcW w:w="284" w:type="dxa"/>
            <w:tcBorders>
              <w:top w:val="nil"/>
              <w:left w:val="nil"/>
              <w:bottom w:val="nil"/>
              <w:right w:val="nil"/>
            </w:tcBorders>
            <w:shd w:val="clear" w:color="auto" w:fill="auto"/>
            <w:noWrap/>
            <w:vAlign w:val="center"/>
            <w:hideMark/>
          </w:tcPr>
          <w:p w14:paraId="7AC94301" w14:textId="77777777" w:rsidR="00447521" w:rsidRPr="008A51CD" w:rsidRDefault="00447521" w:rsidP="009A7A8B">
            <w:pPr>
              <w:widowControl/>
              <w:jc w:val="center"/>
              <w:rPr>
                <w:rFonts w:ascii="宋体" w:hAnsi="宋体" w:cs="宋体" w:hint="eastAsia"/>
                <w:b/>
                <w:bCs/>
                <w:kern w:val="0"/>
                <w:sz w:val="18"/>
                <w:szCs w:val="18"/>
              </w:rPr>
            </w:pPr>
          </w:p>
        </w:tc>
      </w:tr>
      <w:tr w:rsidR="00447521" w:rsidRPr="008A51CD" w14:paraId="790D33C7" w14:textId="77777777" w:rsidTr="009A7A8B">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5EE74B63" w14:textId="77777777" w:rsidR="00447521" w:rsidRPr="008A51CD" w:rsidRDefault="00447521"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A440A4D" w14:textId="77777777" w:rsidR="00447521" w:rsidRPr="008A51CD" w:rsidRDefault="00447521"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4F4C170B" w14:textId="77777777" w:rsidR="00447521" w:rsidRDefault="00447521"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51CF07E" w14:textId="77777777" w:rsidR="00447521" w:rsidRDefault="00447521"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242D00A" w14:textId="77777777" w:rsidR="00447521" w:rsidRDefault="00447521"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4833E74C" w14:textId="77777777" w:rsidR="00447521" w:rsidRPr="008A51CD" w:rsidRDefault="00447521"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A3D3C62" w14:textId="77777777" w:rsidR="00447521" w:rsidRPr="008A51CD" w:rsidRDefault="00447521"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A42330C" w14:textId="77777777" w:rsidR="00447521" w:rsidRPr="008A51CD" w:rsidRDefault="00447521"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8AD3D16" w14:textId="77777777" w:rsidR="00447521" w:rsidRPr="008A51CD" w:rsidRDefault="00447521" w:rsidP="009A7A8B">
            <w:pPr>
              <w:widowControl/>
              <w:jc w:val="center"/>
              <w:rPr>
                <w:rFonts w:ascii="宋体" w:hAnsi="宋体" w:cs="宋体" w:hint="eastAsia"/>
                <w:kern w:val="0"/>
                <w:sz w:val="18"/>
                <w:szCs w:val="18"/>
              </w:rPr>
            </w:pPr>
          </w:p>
        </w:tc>
      </w:tr>
      <w:tr w:rsidR="00447521" w:rsidRPr="008A51CD" w14:paraId="075931C9" w14:textId="77777777" w:rsidTr="009A7A8B">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A8861BE" w14:textId="77777777" w:rsidR="00447521" w:rsidRPr="008A51CD" w:rsidRDefault="00447521"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D1A60A9" w14:textId="77777777" w:rsidR="00447521" w:rsidRPr="008A51CD" w:rsidRDefault="00447521"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67FAF46E" w14:textId="77777777" w:rsidR="00447521" w:rsidRDefault="00447521"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1801347" w14:textId="77777777" w:rsidR="00447521" w:rsidRDefault="00447521"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970532C" w14:textId="77777777" w:rsidR="00447521" w:rsidRDefault="00447521"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7533AAA7" w14:textId="77777777" w:rsidR="00447521" w:rsidRPr="008A51CD" w:rsidRDefault="00447521"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A26C98B" w14:textId="77777777" w:rsidR="00447521" w:rsidRPr="008A51CD" w:rsidRDefault="00447521"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1D0EC386" w14:textId="77777777" w:rsidR="00447521" w:rsidRPr="008A51CD" w:rsidRDefault="00447521"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A6F9FFA" w14:textId="77777777" w:rsidR="00447521" w:rsidRPr="008A51CD" w:rsidRDefault="00447521" w:rsidP="009A7A8B">
            <w:pPr>
              <w:widowControl/>
              <w:jc w:val="center"/>
              <w:rPr>
                <w:rFonts w:ascii="宋体" w:hAnsi="宋体" w:cs="宋体" w:hint="eastAsia"/>
                <w:kern w:val="0"/>
                <w:sz w:val="18"/>
                <w:szCs w:val="18"/>
              </w:rPr>
            </w:pPr>
          </w:p>
        </w:tc>
      </w:tr>
      <w:tr w:rsidR="00447521" w:rsidRPr="008A51CD" w14:paraId="1C993D45" w14:textId="77777777" w:rsidTr="009A7A8B">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3D79815" w14:textId="77777777" w:rsidR="00447521" w:rsidRPr="008A51CD" w:rsidRDefault="00447521"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0F2099E" w14:textId="77777777" w:rsidR="00447521" w:rsidRPr="008A51CD" w:rsidRDefault="00447521"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60679769" w14:textId="77777777" w:rsidR="00447521" w:rsidRDefault="00447521"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1288D03" w14:textId="77777777" w:rsidR="00447521" w:rsidRDefault="00447521"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BB66052" w14:textId="77777777" w:rsidR="00447521" w:rsidRDefault="00447521"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6E99CE0E" w14:textId="77777777" w:rsidR="00447521" w:rsidRPr="008A51CD" w:rsidRDefault="00447521"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D82D122" w14:textId="77777777" w:rsidR="00447521" w:rsidRPr="008A51CD" w:rsidRDefault="00447521"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E9DBFB9" w14:textId="77777777" w:rsidR="00447521" w:rsidRPr="008A51CD" w:rsidRDefault="00447521"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4D0E2CA" w14:textId="77777777" w:rsidR="00447521" w:rsidRPr="008A51CD" w:rsidRDefault="00447521" w:rsidP="009A7A8B">
            <w:pPr>
              <w:widowControl/>
              <w:jc w:val="center"/>
              <w:rPr>
                <w:rFonts w:ascii="宋体" w:hAnsi="宋体" w:cs="宋体" w:hint="eastAsia"/>
                <w:kern w:val="0"/>
                <w:sz w:val="18"/>
                <w:szCs w:val="18"/>
              </w:rPr>
            </w:pPr>
          </w:p>
        </w:tc>
      </w:tr>
      <w:tr w:rsidR="00447521" w:rsidRPr="008A51CD" w14:paraId="52FED804" w14:textId="77777777" w:rsidTr="009A7A8B">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DD04A65" w14:textId="77777777" w:rsidR="00447521" w:rsidRPr="008A51CD" w:rsidRDefault="00447521"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AC2E5B8" w14:textId="77777777" w:rsidR="00447521" w:rsidRPr="008A51CD" w:rsidRDefault="00447521"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21F3CCAA" w14:textId="77777777" w:rsidR="00447521" w:rsidRDefault="00447521" w:rsidP="009A7A8B">
            <w:pPr>
              <w:jc w:val="center"/>
            </w:pPr>
            <w:r>
              <w:rPr>
                <w:rFonts w:ascii="宋体" w:hAnsi="宋体"/>
                <w:sz w:val="18"/>
              </w:rPr>
              <w:t>618.59</w:t>
            </w:r>
          </w:p>
        </w:tc>
        <w:tc>
          <w:tcPr>
            <w:tcW w:w="1134" w:type="dxa"/>
            <w:tcBorders>
              <w:top w:val="nil"/>
              <w:left w:val="nil"/>
              <w:bottom w:val="single" w:sz="4" w:space="0" w:color="auto"/>
              <w:right w:val="single" w:sz="4" w:space="0" w:color="auto"/>
            </w:tcBorders>
            <w:shd w:val="clear" w:color="auto" w:fill="auto"/>
            <w:vAlign w:val="center"/>
          </w:tcPr>
          <w:p w14:paraId="20FF6350" w14:textId="77777777" w:rsidR="00447521" w:rsidRDefault="00447521" w:rsidP="009A7A8B">
            <w:pPr>
              <w:jc w:val="center"/>
            </w:pPr>
            <w:r>
              <w:rPr>
                <w:rFonts w:ascii="宋体" w:hAnsi="宋体"/>
                <w:sz w:val="18"/>
              </w:rPr>
              <w:t>707.74</w:t>
            </w:r>
          </w:p>
        </w:tc>
        <w:tc>
          <w:tcPr>
            <w:tcW w:w="2126" w:type="dxa"/>
            <w:tcBorders>
              <w:top w:val="nil"/>
              <w:left w:val="nil"/>
              <w:bottom w:val="single" w:sz="4" w:space="0" w:color="auto"/>
              <w:right w:val="single" w:sz="4" w:space="0" w:color="auto"/>
            </w:tcBorders>
            <w:shd w:val="clear" w:color="auto" w:fill="auto"/>
            <w:vAlign w:val="center"/>
          </w:tcPr>
          <w:p w14:paraId="0091A778" w14:textId="77777777" w:rsidR="00447521" w:rsidRDefault="00447521" w:rsidP="009A7A8B">
            <w:pPr>
              <w:jc w:val="center"/>
            </w:pPr>
            <w:r>
              <w:rPr>
                <w:rFonts w:ascii="宋体" w:hAnsi="宋体"/>
                <w:sz w:val="18"/>
              </w:rPr>
              <w:t>707.74</w:t>
            </w:r>
          </w:p>
        </w:tc>
        <w:tc>
          <w:tcPr>
            <w:tcW w:w="1004" w:type="dxa"/>
            <w:tcBorders>
              <w:top w:val="nil"/>
              <w:left w:val="nil"/>
              <w:bottom w:val="single" w:sz="4" w:space="0" w:color="auto"/>
              <w:right w:val="single" w:sz="4" w:space="0" w:color="auto"/>
            </w:tcBorders>
            <w:shd w:val="clear" w:color="auto" w:fill="auto"/>
            <w:vAlign w:val="center"/>
            <w:hideMark/>
          </w:tcPr>
          <w:p w14:paraId="6ED24AEE" w14:textId="77777777" w:rsidR="00447521" w:rsidRPr="008A51CD" w:rsidRDefault="00447521"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4919057" w14:textId="77777777" w:rsidR="00447521" w:rsidRPr="008A51CD" w:rsidRDefault="00447521"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F5B0CA2" w14:textId="77777777" w:rsidR="00447521" w:rsidRPr="008A51CD" w:rsidRDefault="00447521"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3007113" w14:textId="77777777" w:rsidR="00447521" w:rsidRPr="008A51CD" w:rsidRDefault="00447521" w:rsidP="009A7A8B">
            <w:pPr>
              <w:widowControl/>
              <w:jc w:val="center"/>
              <w:rPr>
                <w:rFonts w:ascii="宋体" w:hAnsi="宋体" w:cs="宋体" w:hint="eastAsia"/>
                <w:kern w:val="0"/>
                <w:sz w:val="18"/>
                <w:szCs w:val="18"/>
              </w:rPr>
            </w:pPr>
          </w:p>
        </w:tc>
      </w:tr>
      <w:tr w:rsidR="00447521" w:rsidRPr="008A51CD" w14:paraId="0F7BEEC6" w14:textId="77777777" w:rsidTr="009A7A8B">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5B203CC" w14:textId="77777777" w:rsidR="00447521" w:rsidRPr="008A51CD" w:rsidRDefault="00447521"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94863A0" w14:textId="77777777" w:rsidR="00447521" w:rsidRPr="008A51CD" w:rsidRDefault="00447521"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1922EC03" w14:textId="77777777" w:rsidR="00447521" w:rsidRDefault="00447521"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BC4DE5E" w14:textId="77777777" w:rsidR="00447521" w:rsidRDefault="00447521"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A93AD96" w14:textId="77777777" w:rsidR="00447521" w:rsidRDefault="00447521"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0E7753FF" w14:textId="77777777" w:rsidR="00447521" w:rsidRPr="008A51CD" w:rsidRDefault="00447521"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2DE24E6" w14:textId="77777777" w:rsidR="00447521" w:rsidRPr="008A51CD" w:rsidRDefault="00447521"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F3A3510" w14:textId="77777777" w:rsidR="00447521" w:rsidRPr="008A51CD" w:rsidRDefault="00447521"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71298C8" w14:textId="77777777" w:rsidR="00447521" w:rsidRPr="008A51CD" w:rsidRDefault="00447521" w:rsidP="009A7A8B">
            <w:pPr>
              <w:widowControl/>
              <w:jc w:val="center"/>
              <w:rPr>
                <w:rFonts w:ascii="宋体" w:hAnsi="宋体" w:cs="宋体" w:hint="eastAsia"/>
                <w:kern w:val="0"/>
                <w:sz w:val="18"/>
                <w:szCs w:val="18"/>
              </w:rPr>
            </w:pPr>
          </w:p>
        </w:tc>
      </w:tr>
      <w:tr w:rsidR="00447521" w:rsidRPr="008A51CD" w14:paraId="0871FCF1" w14:textId="77777777" w:rsidTr="009A7A8B">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83EBA9" w14:textId="77777777" w:rsidR="00447521" w:rsidRPr="008A51CD" w:rsidRDefault="00447521"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FF4820A" w14:textId="77777777" w:rsidR="00447521" w:rsidRPr="008A51CD" w:rsidRDefault="00447521"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622DBD0E" w14:textId="77777777" w:rsidR="00447521" w:rsidRPr="008A51CD" w:rsidRDefault="00447521"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0FBAB302" w14:textId="77777777" w:rsidR="00447521" w:rsidRPr="008A51CD" w:rsidRDefault="00447521" w:rsidP="009A7A8B">
            <w:pPr>
              <w:widowControl/>
              <w:jc w:val="left"/>
              <w:rPr>
                <w:rFonts w:ascii="宋体" w:hAnsi="宋体" w:cs="宋体" w:hint="eastAsia"/>
                <w:b/>
                <w:bCs/>
                <w:kern w:val="0"/>
                <w:sz w:val="18"/>
                <w:szCs w:val="18"/>
              </w:rPr>
            </w:pPr>
          </w:p>
        </w:tc>
      </w:tr>
      <w:tr w:rsidR="00447521" w:rsidRPr="008A51CD" w14:paraId="46D501F6" w14:textId="77777777" w:rsidTr="009A7A8B">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8015948" w14:textId="77777777" w:rsidR="00447521" w:rsidRPr="008A51CD" w:rsidRDefault="00447521" w:rsidP="009A7A8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06CAEDAF" w14:textId="77777777" w:rsidR="00447521" w:rsidRDefault="00447521" w:rsidP="009A7A8B">
            <w:pPr>
              <w:jc w:val="left"/>
            </w:pPr>
            <w:r>
              <w:rPr>
                <w:rFonts w:ascii="宋体" w:hAnsi="宋体"/>
                <w:sz w:val="18"/>
              </w:rPr>
              <w:t>在区委、区人民政府的坚强领导下，认真办文办会，充分发挥参谋辅政作用。一是较好地完成各类文稿撰写工作；二是精准高效做好来文办理；三是积极发挥信息的决策参考作用；四是不断完善办会流程。加大政务督查力度，推动政府决策落实。坚持统筹兼顾，加大督查落实力度，有力促进综合协调工作取得新进展。强化政务公开实效，不断提高信息化服务水平。积极发挥参谋助手作用，提升服务决策能力。</w:t>
            </w:r>
          </w:p>
        </w:tc>
        <w:tc>
          <w:tcPr>
            <w:tcW w:w="4689" w:type="dxa"/>
            <w:gridSpan w:val="4"/>
            <w:tcBorders>
              <w:top w:val="single" w:sz="4" w:space="0" w:color="auto"/>
              <w:left w:val="nil"/>
              <w:bottom w:val="single" w:sz="4" w:space="0" w:color="auto"/>
              <w:right w:val="single" w:sz="4" w:space="0" w:color="auto"/>
            </w:tcBorders>
            <w:shd w:val="clear" w:color="auto" w:fill="auto"/>
          </w:tcPr>
          <w:p w14:paraId="320D13D7" w14:textId="77777777" w:rsidR="00447521" w:rsidRDefault="00447521" w:rsidP="009A7A8B">
            <w:pPr>
              <w:jc w:val="left"/>
            </w:pPr>
            <w:r>
              <w:rPr>
                <w:rFonts w:ascii="宋体" w:hAnsi="宋体"/>
                <w:sz w:val="18"/>
              </w:rPr>
              <w:t>区政府办公室在区委、区人民政府的坚强领导下.一是较好地完成各类文稿撰写工作，高质量完成了人代会、安全生产会、经济运行分析会、重点项目调度会等会议文字材料的起草，准确体现了区委、区政府对全区工作的指导思想、工作重点和方法措施，起到了以文辅政作用。二是精准高效做好来文办理。对各级来文及时接收并提出拟办意见，及时流转，坚决杜绝压件问题；对区直各部门、单位请示件从文件文种、格式、具体内容、时间、印鉴等方面严格把关，不断提高基层公文的质量。三是积极发挥信息的决策参考作用。坚持全员办信息制度，加强对撰写工作的指导，规范信息审批流程，提高信息质量和内容精准度。四是加大政务督查力度，推动政府决策落实。加强上级督查件办理工作，并及时反馈办理情况。抓好领导批示件的办理和落实工作。严格落实办理工作目标管理责任制，</w:t>
            </w:r>
          </w:p>
        </w:tc>
        <w:tc>
          <w:tcPr>
            <w:tcW w:w="284" w:type="dxa"/>
            <w:tcBorders>
              <w:top w:val="nil"/>
              <w:left w:val="nil"/>
              <w:bottom w:val="nil"/>
              <w:right w:val="nil"/>
            </w:tcBorders>
            <w:shd w:val="clear" w:color="auto" w:fill="auto"/>
            <w:noWrap/>
            <w:vAlign w:val="center"/>
            <w:hideMark/>
          </w:tcPr>
          <w:p w14:paraId="3ABEDA99" w14:textId="77777777" w:rsidR="00447521" w:rsidRPr="008A51CD" w:rsidRDefault="00447521" w:rsidP="009A7A8B">
            <w:pPr>
              <w:widowControl/>
              <w:jc w:val="left"/>
              <w:rPr>
                <w:rFonts w:ascii="宋体" w:hAnsi="宋体" w:cs="宋体" w:hint="eastAsia"/>
                <w:kern w:val="0"/>
                <w:sz w:val="18"/>
                <w:szCs w:val="18"/>
              </w:rPr>
            </w:pPr>
          </w:p>
        </w:tc>
      </w:tr>
      <w:tr w:rsidR="00447521" w:rsidRPr="008A51CD" w14:paraId="1D2D7C1E" w14:textId="77777777" w:rsidTr="009A7A8B">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B92729" w14:textId="77777777" w:rsidR="00447521" w:rsidRPr="008A51CD" w:rsidRDefault="00447521"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7E204634" w14:textId="77777777" w:rsidR="00447521" w:rsidRPr="008A51CD" w:rsidRDefault="00447521"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373231E7" w14:textId="77777777" w:rsidR="00447521" w:rsidRPr="008A51CD" w:rsidRDefault="00447521"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1BB12BE2" w14:textId="77777777" w:rsidR="00447521" w:rsidRPr="008A51CD" w:rsidRDefault="00447521"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76ED4315" w14:textId="77777777" w:rsidR="00447521" w:rsidRPr="008A51CD" w:rsidRDefault="00447521"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07336F7F" w14:textId="77777777" w:rsidR="00447521" w:rsidRPr="008A51CD" w:rsidRDefault="00447521"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5B492025" w14:textId="77777777" w:rsidR="00447521" w:rsidRPr="008A51CD" w:rsidRDefault="00447521"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1F631072" w14:textId="77777777" w:rsidR="00447521" w:rsidRPr="008A51CD" w:rsidRDefault="00447521"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67AB98F" w14:textId="77777777" w:rsidR="00447521" w:rsidRPr="008A51CD" w:rsidRDefault="00447521" w:rsidP="009A7A8B">
            <w:pPr>
              <w:widowControl/>
              <w:jc w:val="left"/>
              <w:rPr>
                <w:rFonts w:ascii="宋体" w:hAnsi="宋体" w:cs="宋体" w:hint="eastAsia"/>
                <w:b/>
                <w:bCs/>
                <w:kern w:val="0"/>
                <w:sz w:val="18"/>
                <w:szCs w:val="18"/>
              </w:rPr>
            </w:pPr>
          </w:p>
        </w:tc>
      </w:tr>
      <w:tr w:rsidR="00447521" w:rsidRPr="008A51CD" w14:paraId="27378587" w14:textId="77777777" w:rsidTr="009A7A8B">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4FF4437" w14:textId="77777777" w:rsidR="00447521" w:rsidRDefault="00447521" w:rsidP="009A7A8B">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7FE8F075" w14:textId="77777777" w:rsidR="00447521" w:rsidRDefault="00447521" w:rsidP="009A7A8B">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65DA9B9" w14:textId="77777777" w:rsidR="00447521" w:rsidRDefault="00447521" w:rsidP="009A7A8B">
            <w:pPr>
              <w:jc w:val="center"/>
            </w:pPr>
            <w:r>
              <w:rPr>
                <w:rFonts w:ascii="宋体" w:hAnsi="宋体"/>
                <w:sz w:val="18"/>
              </w:rPr>
              <w:t>接收处理各级各类文件</w:t>
            </w:r>
          </w:p>
        </w:tc>
        <w:tc>
          <w:tcPr>
            <w:tcW w:w="1134" w:type="dxa"/>
            <w:tcBorders>
              <w:top w:val="nil"/>
              <w:left w:val="nil"/>
              <w:bottom w:val="single" w:sz="4" w:space="0" w:color="auto"/>
              <w:right w:val="single" w:sz="4" w:space="0" w:color="auto"/>
            </w:tcBorders>
            <w:shd w:val="clear" w:color="auto" w:fill="auto"/>
            <w:noWrap/>
            <w:vAlign w:val="center"/>
          </w:tcPr>
          <w:p w14:paraId="7244E35D" w14:textId="77777777" w:rsidR="00447521" w:rsidRDefault="00447521" w:rsidP="009A7A8B">
            <w:pPr>
              <w:jc w:val="center"/>
            </w:pPr>
            <w:r>
              <w:rPr>
                <w:rFonts w:ascii="宋体" w:hAnsi="宋体"/>
                <w:sz w:val="18"/>
              </w:rPr>
              <w:t>&gt;=4377件</w:t>
            </w:r>
          </w:p>
        </w:tc>
        <w:tc>
          <w:tcPr>
            <w:tcW w:w="2126" w:type="dxa"/>
            <w:tcBorders>
              <w:top w:val="nil"/>
              <w:left w:val="nil"/>
              <w:bottom w:val="single" w:sz="4" w:space="0" w:color="auto"/>
              <w:right w:val="single" w:sz="4" w:space="0" w:color="auto"/>
            </w:tcBorders>
            <w:shd w:val="clear" w:color="auto" w:fill="auto"/>
            <w:noWrap/>
            <w:vAlign w:val="center"/>
          </w:tcPr>
          <w:p w14:paraId="57D359B9" w14:textId="77777777" w:rsidR="00447521" w:rsidRDefault="00447521" w:rsidP="009A7A8B">
            <w:pPr>
              <w:jc w:val="center"/>
            </w:pPr>
            <w:r>
              <w:rPr>
                <w:rFonts w:ascii="宋体" w:hAnsi="宋体"/>
                <w:sz w:val="18"/>
              </w:rPr>
              <w:t>区政府办公室2022年工作总结及2023年工作计划</w:t>
            </w:r>
          </w:p>
        </w:tc>
        <w:tc>
          <w:tcPr>
            <w:tcW w:w="1004" w:type="dxa"/>
            <w:tcBorders>
              <w:top w:val="nil"/>
              <w:left w:val="nil"/>
              <w:bottom w:val="single" w:sz="4" w:space="0" w:color="auto"/>
              <w:right w:val="single" w:sz="4" w:space="0" w:color="auto"/>
            </w:tcBorders>
            <w:shd w:val="clear" w:color="auto" w:fill="auto"/>
            <w:noWrap/>
            <w:vAlign w:val="center"/>
          </w:tcPr>
          <w:p w14:paraId="6226009F" w14:textId="77777777" w:rsidR="00447521" w:rsidRDefault="00447521" w:rsidP="009A7A8B">
            <w:pPr>
              <w:jc w:val="center"/>
            </w:pPr>
            <w:r>
              <w:rPr>
                <w:rFonts w:ascii="宋体" w:hAnsi="宋体"/>
                <w:sz w:val="18"/>
              </w:rPr>
              <w:t>5767</w:t>
            </w:r>
          </w:p>
        </w:tc>
        <w:tc>
          <w:tcPr>
            <w:tcW w:w="839" w:type="dxa"/>
            <w:tcBorders>
              <w:top w:val="nil"/>
              <w:left w:val="nil"/>
              <w:bottom w:val="single" w:sz="4" w:space="0" w:color="auto"/>
              <w:right w:val="single" w:sz="4" w:space="0" w:color="auto"/>
            </w:tcBorders>
            <w:shd w:val="clear" w:color="auto" w:fill="auto"/>
            <w:noWrap/>
            <w:vAlign w:val="center"/>
          </w:tcPr>
          <w:p w14:paraId="66F2BB9C" w14:textId="77777777" w:rsidR="00447521" w:rsidRDefault="00447521"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9144670" w14:textId="77777777" w:rsidR="00447521" w:rsidRDefault="00447521" w:rsidP="009A7A8B">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69DEE657" w14:textId="77777777" w:rsidR="00447521" w:rsidRPr="008A51CD" w:rsidRDefault="00447521" w:rsidP="009A7A8B">
            <w:pPr>
              <w:widowControl/>
              <w:jc w:val="center"/>
              <w:rPr>
                <w:rFonts w:ascii="宋体" w:hAnsi="宋体" w:cs="宋体" w:hint="eastAsia"/>
                <w:kern w:val="0"/>
                <w:sz w:val="18"/>
                <w:szCs w:val="18"/>
              </w:rPr>
            </w:pPr>
          </w:p>
        </w:tc>
      </w:tr>
      <w:tr w:rsidR="00447521" w:rsidRPr="008A51CD" w14:paraId="03C2E4FB" w14:textId="77777777" w:rsidTr="009A7A8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80A516E" w14:textId="77777777" w:rsidR="00447521" w:rsidRPr="008A51CD" w:rsidRDefault="00447521" w:rsidP="009A7A8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EE2A414" w14:textId="77777777" w:rsidR="00447521" w:rsidRPr="008A51CD" w:rsidRDefault="00447521" w:rsidP="009A7A8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37BD792B" w14:textId="77777777" w:rsidR="00447521" w:rsidRDefault="00447521" w:rsidP="009A7A8B">
            <w:pPr>
              <w:jc w:val="center"/>
            </w:pPr>
            <w:r>
              <w:rPr>
                <w:rFonts w:ascii="宋体" w:hAnsi="宋体"/>
                <w:sz w:val="18"/>
              </w:rPr>
              <w:t>制发文件</w:t>
            </w:r>
          </w:p>
        </w:tc>
        <w:tc>
          <w:tcPr>
            <w:tcW w:w="1134" w:type="dxa"/>
            <w:tcBorders>
              <w:top w:val="nil"/>
              <w:left w:val="nil"/>
              <w:bottom w:val="single" w:sz="4" w:space="0" w:color="auto"/>
              <w:right w:val="single" w:sz="4" w:space="0" w:color="auto"/>
            </w:tcBorders>
            <w:shd w:val="clear" w:color="auto" w:fill="auto"/>
            <w:noWrap/>
            <w:vAlign w:val="center"/>
          </w:tcPr>
          <w:p w14:paraId="7ADE41A8" w14:textId="77777777" w:rsidR="00447521" w:rsidRDefault="00447521" w:rsidP="009A7A8B">
            <w:pPr>
              <w:jc w:val="center"/>
            </w:pPr>
            <w:r>
              <w:rPr>
                <w:rFonts w:ascii="宋体" w:hAnsi="宋体"/>
                <w:sz w:val="18"/>
              </w:rPr>
              <w:t>&gt;=1191份</w:t>
            </w:r>
          </w:p>
        </w:tc>
        <w:tc>
          <w:tcPr>
            <w:tcW w:w="2126" w:type="dxa"/>
            <w:tcBorders>
              <w:top w:val="nil"/>
              <w:left w:val="nil"/>
              <w:bottom w:val="single" w:sz="4" w:space="0" w:color="auto"/>
              <w:right w:val="single" w:sz="4" w:space="0" w:color="auto"/>
            </w:tcBorders>
            <w:shd w:val="clear" w:color="auto" w:fill="auto"/>
            <w:noWrap/>
            <w:vAlign w:val="center"/>
          </w:tcPr>
          <w:p w14:paraId="3B89BE78" w14:textId="77777777" w:rsidR="00447521" w:rsidRDefault="00447521" w:rsidP="009A7A8B">
            <w:pPr>
              <w:jc w:val="center"/>
            </w:pPr>
            <w:r>
              <w:rPr>
                <w:rFonts w:ascii="宋体" w:hAnsi="宋体"/>
                <w:sz w:val="18"/>
              </w:rPr>
              <w:t>区政府办公室2022年工作总结及2023年工作计划</w:t>
            </w:r>
          </w:p>
        </w:tc>
        <w:tc>
          <w:tcPr>
            <w:tcW w:w="1004" w:type="dxa"/>
            <w:tcBorders>
              <w:top w:val="nil"/>
              <w:left w:val="nil"/>
              <w:bottom w:val="single" w:sz="4" w:space="0" w:color="auto"/>
              <w:right w:val="single" w:sz="4" w:space="0" w:color="auto"/>
            </w:tcBorders>
            <w:shd w:val="clear" w:color="auto" w:fill="auto"/>
            <w:noWrap/>
            <w:vAlign w:val="center"/>
          </w:tcPr>
          <w:p w14:paraId="2E5CE5ED" w14:textId="77777777" w:rsidR="00447521" w:rsidRDefault="00447521" w:rsidP="009A7A8B">
            <w:pPr>
              <w:jc w:val="center"/>
            </w:pPr>
            <w:r>
              <w:rPr>
                <w:rFonts w:ascii="宋体" w:hAnsi="宋体"/>
                <w:sz w:val="18"/>
              </w:rPr>
              <w:t>1534</w:t>
            </w:r>
          </w:p>
        </w:tc>
        <w:tc>
          <w:tcPr>
            <w:tcW w:w="839" w:type="dxa"/>
            <w:tcBorders>
              <w:top w:val="nil"/>
              <w:left w:val="nil"/>
              <w:bottom w:val="single" w:sz="4" w:space="0" w:color="auto"/>
              <w:right w:val="single" w:sz="4" w:space="0" w:color="auto"/>
            </w:tcBorders>
            <w:shd w:val="clear" w:color="auto" w:fill="auto"/>
            <w:noWrap/>
            <w:vAlign w:val="center"/>
          </w:tcPr>
          <w:p w14:paraId="3CED70E4" w14:textId="77777777" w:rsidR="00447521" w:rsidRDefault="00447521"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C10B2B7" w14:textId="77777777" w:rsidR="00447521" w:rsidRDefault="00447521" w:rsidP="009A7A8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27A51928" w14:textId="77777777" w:rsidR="00447521" w:rsidRPr="008A51CD" w:rsidRDefault="00447521" w:rsidP="009A7A8B">
            <w:pPr>
              <w:widowControl/>
              <w:jc w:val="center"/>
              <w:rPr>
                <w:rFonts w:ascii="宋体" w:hAnsi="宋体" w:cs="宋体" w:hint="eastAsia"/>
                <w:kern w:val="0"/>
                <w:sz w:val="18"/>
                <w:szCs w:val="18"/>
              </w:rPr>
            </w:pPr>
          </w:p>
        </w:tc>
      </w:tr>
      <w:tr w:rsidR="00447521" w:rsidRPr="008A51CD" w14:paraId="2F1A91DA" w14:textId="77777777" w:rsidTr="009A7A8B">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6D735AA" w14:textId="77777777" w:rsidR="00447521" w:rsidRPr="008A51CD" w:rsidRDefault="00447521" w:rsidP="009A7A8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932BBB5" w14:textId="77777777" w:rsidR="00447521" w:rsidRPr="008A51CD" w:rsidRDefault="00447521" w:rsidP="009A7A8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5A57FFBF" w14:textId="77777777" w:rsidR="00447521" w:rsidRDefault="00447521" w:rsidP="009A7A8B">
            <w:pPr>
              <w:jc w:val="center"/>
            </w:pPr>
            <w:r>
              <w:rPr>
                <w:rFonts w:ascii="宋体" w:hAnsi="宋体"/>
                <w:sz w:val="18"/>
              </w:rPr>
              <w:t>召开政府党组会议、常务会议</w:t>
            </w:r>
          </w:p>
        </w:tc>
        <w:tc>
          <w:tcPr>
            <w:tcW w:w="1134" w:type="dxa"/>
            <w:tcBorders>
              <w:top w:val="nil"/>
              <w:left w:val="nil"/>
              <w:bottom w:val="single" w:sz="4" w:space="0" w:color="auto"/>
              <w:right w:val="single" w:sz="4" w:space="0" w:color="auto"/>
            </w:tcBorders>
            <w:shd w:val="clear" w:color="auto" w:fill="auto"/>
            <w:noWrap/>
            <w:vAlign w:val="center"/>
          </w:tcPr>
          <w:p w14:paraId="7CFB18ED" w14:textId="77777777" w:rsidR="00447521" w:rsidRDefault="00447521" w:rsidP="009A7A8B">
            <w:pPr>
              <w:jc w:val="center"/>
            </w:pPr>
            <w:r>
              <w:rPr>
                <w:rFonts w:ascii="宋体" w:hAnsi="宋体"/>
                <w:sz w:val="18"/>
              </w:rPr>
              <w:t>&gt;=21场次</w:t>
            </w:r>
          </w:p>
        </w:tc>
        <w:tc>
          <w:tcPr>
            <w:tcW w:w="2126" w:type="dxa"/>
            <w:tcBorders>
              <w:top w:val="nil"/>
              <w:left w:val="nil"/>
              <w:bottom w:val="single" w:sz="4" w:space="0" w:color="auto"/>
              <w:right w:val="single" w:sz="4" w:space="0" w:color="auto"/>
            </w:tcBorders>
            <w:shd w:val="clear" w:color="auto" w:fill="auto"/>
            <w:noWrap/>
            <w:vAlign w:val="center"/>
          </w:tcPr>
          <w:p w14:paraId="47F8346F" w14:textId="77777777" w:rsidR="00447521" w:rsidRDefault="00447521" w:rsidP="009A7A8B">
            <w:pPr>
              <w:jc w:val="center"/>
            </w:pPr>
            <w:r>
              <w:rPr>
                <w:rFonts w:ascii="宋体" w:hAnsi="宋体"/>
                <w:sz w:val="18"/>
              </w:rPr>
              <w:t>区政府办公室2022年工作总结及2023年工作计划</w:t>
            </w:r>
          </w:p>
        </w:tc>
        <w:tc>
          <w:tcPr>
            <w:tcW w:w="1004" w:type="dxa"/>
            <w:tcBorders>
              <w:top w:val="nil"/>
              <w:left w:val="nil"/>
              <w:bottom w:val="single" w:sz="4" w:space="0" w:color="auto"/>
              <w:right w:val="single" w:sz="4" w:space="0" w:color="auto"/>
            </w:tcBorders>
            <w:shd w:val="clear" w:color="auto" w:fill="auto"/>
            <w:noWrap/>
            <w:vAlign w:val="center"/>
          </w:tcPr>
          <w:p w14:paraId="18005560" w14:textId="77777777" w:rsidR="00447521" w:rsidRDefault="00447521" w:rsidP="009A7A8B">
            <w:pPr>
              <w:jc w:val="center"/>
            </w:pPr>
            <w:r>
              <w:rPr>
                <w:rFonts w:ascii="宋体" w:hAnsi="宋体"/>
                <w:sz w:val="18"/>
              </w:rPr>
              <w:t>32</w:t>
            </w:r>
          </w:p>
        </w:tc>
        <w:tc>
          <w:tcPr>
            <w:tcW w:w="839" w:type="dxa"/>
            <w:tcBorders>
              <w:top w:val="nil"/>
              <w:left w:val="nil"/>
              <w:bottom w:val="single" w:sz="4" w:space="0" w:color="auto"/>
              <w:right w:val="single" w:sz="4" w:space="0" w:color="auto"/>
            </w:tcBorders>
            <w:shd w:val="clear" w:color="auto" w:fill="auto"/>
            <w:noWrap/>
            <w:vAlign w:val="center"/>
          </w:tcPr>
          <w:p w14:paraId="5FD80F8D" w14:textId="77777777" w:rsidR="00447521" w:rsidRDefault="00447521"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ED97F97" w14:textId="77777777" w:rsidR="00447521" w:rsidRDefault="00447521" w:rsidP="009A7A8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900CF38" w14:textId="77777777" w:rsidR="00447521" w:rsidRPr="008A51CD" w:rsidRDefault="00447521" w:rsidP="009A7A8B">
            <w:pPr>
              <w:widowControl/>
              <w:jc w:val="center"/>
              <w:rPr>
                <w:rFonts w:ascii="宋体" w:hAnsi="宋体" w:cs="宋体" w:hint="eastAsia"/>
                <w:kern w:val="0"/>
                <w:sz w:val="18"/>
                <w:szCs w:val="18"/>
              </w:rPr>
            </w:pPr>
          </w:p>
        </w:tc>
      </w:tr>
      <w:tr w:rsidR="00447521" w:rsidRPr="008A51CD" w14:paraId="15B20C19" w14:textId="77777777" w:rsidTr="009A7A8B">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95A3170" w14:textId="77777777" w:rsidR="00447521" w:rsidRDefault="00447521" w:rsidP="009A7A8B">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042755FB" w14:textId="77777777" w:rsidR="00447521" w:rsidRDefault="00447521" w:rsidP="009A7A8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741A2BD0" w14:textId="77777777" w:rsidR="00447521" w:rsidRDefault="00447521" w:rsidP="009A7A8B">
            <w:pPr>
              <w:jc w:val="center"/>
            </w:pPr>
            <w:r>
              <w:rPr>
                <w:rFonts w:ascii="宋体" w:hAnsi="宋体"/>
                <w:sz w:val="18"/>
              </w:rPr>
              <w:t>100分</w:t>
            </w:r>
          </w:p>
        </w:tc>
        <w:tc>
          <w:tcPr>
            <w:tcW w:w="284" w:type="dxa"/>
            <w:tcBorders>
              <w:top w:val="nil"/>
              <w:left w:val="nil"/>
              <w:bottom w:val="nil"/>
              <w:right w:val="nil"/>
            </w:tcBorders>
            <w:shd w:val="clear" w:color="auto" w:fill="auto"/>
            <w:noWrap/>
            <w:vAlign w:val="center"/>
            <w:hideMark/>
          </w:tcPr>
          <w:p w14:paraId="2B0FBC28" w14:textId="77777777" w:rsidR="00447521" w:rsidRPr="008A51CD" w:rsidRDefault="00447521" w:rsidP="009A7A8B">
            <w:pPr>
              <w:widowControl/>
              <w:jc w:val="left"/>
              <w:rPr>
                <w:rFonts w:ascii="宋体" w:hAnsi="宋体" w:cs="宋体" w:hint="eastAsia"/>
                <w:kern w:val="0"/>
                <w:sz w:val="18"/>
                <w:szCs w:val="18"/>
              </w:rPr>
            </w:pPr>
          </w:p>
        </w:tc>
      </w:tr>
      <w:bookmarkEnd w:id="32"/>
    </w:tbl>
    <w:p w14:paraId="1823ACCA" w14:textId="77777777" w:rsidR="00447521" w:rsidRDefault="00447521">
      <w:pPr>
        <w:ind w:firstLineChars="200" w:firstLine="643"/>
        <w:jc w:val="left"/>
        <w:rPr>
          <w:rFonts w:ascii="仿宋_GB2312" w:eastAsia="仿宋_GB2312" w:hAnsi="仿宋_GB2312" w:cs="仿宋_GB2312" w:hint="eastAsia"/>
          <w:b/>
          <w:bCs/>
          <w:kern w:val="0"/>
          <w:sz w:val="32"/>
          <w:szCs w:val="32"/>
        </w:rPr>
      </w:pPr>
    </w:p>
    <w:p w14:paraId="2C42B6FD" w14:textId="5989D7AB" w:rsidR="00B40CC5"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1672E546" w14:textId="2BA889EA" w:rsidR="00B40CC5"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447521">
        <w:rPr>
          <w:rFonts w:ascii="仿宋_GB2312" w:eastAsia="仿宋_GB2312" w:hAnsi="仿宋_GB2312" w:cs="仿宋_GB2312" w:hint="eastAsia"/>
          <w:kern w:val="0"/>
          <w:sz w:val="32"/>
          <w:szCs w:val="32"/>
        </w:rPr>
        <w:t>。</w:t>
      </w:r>
    </w:p>
    <w:p w14:paraId="33DFFD7C" w14:textId="77777777" w:rsidR="00B40CC5" w:rsidRDefault="00000000">
      <w:pPr>
        <w:jc w:val="center"/>
        <w:outlineLvl w:val="0"/>
        <w:rPr>
          <w:rFonts w:ascii="黑体" w:eastAsia="黑体" w:hAnsi="黑体" w:hint="eastAsia"/>
          <w:sz w:val="32"/>
          <w:szCs w:val="32"/>
        </w:rPr>
      </w:pPr>
      <w:bookmarkStart w:id="33" w:name="_Toc3250"/>
      <w:bookmarkStart w:id="34"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3"/>
      <w:bookmarkEnd w:id="34"/>
    </w:p>
    <w:p w14:paraId="330C5DE2" w14:textId="77777777" w:rsidR="00B40C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C7A66CA" w14:textId="77777777" w:rsidR="00B40C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EC63C5B" w14:textId="77777777" w:rsidR="00B40C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6065B55" w14:textId="77777777" w:rsidR="00B40C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CEA917E" w14:textId="77777777" w:rsidR="00B40C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DDC3870" w14:textId="77777777" w:rsidR="00B40C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46DD3DE" w14:textId="77777777" w:rsidR="00B40C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465A173" w14:textId="77777777" w:rsidR="00B40C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9EF7C49" w14:textId="77777777" w:rsidR="00B40C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237FEF9D" w14:textId="77777777" w:rsidR="00B40CC5"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7E180D82" w14:textId="77777777" w:rsidR="00B40CC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BCB2C42" w14:textId="77777777" w:rsidR="00B40CC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C6DDFE1" w14:textId="77777777" w:rsidR="00B40CC5"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E3296F9" w14:textId="77777777" w:rsidR="00B40CC5"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5D6BF4C" w14:textId="77777777" w:rsidR="00B40CC5"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A75B594" w14:textId="77777777" w:rsidR="00B40CC5" w:rsidRDefault="00000000">
      <w:pPr>
        <w:ind w:firstLineChars="200" w:firstLine="640"/>
        <w:outlineLvl w:val="1"/>
        <w:rPr>
          <w:rFonts w:ascii="黑体" w:eastAsia="仿宋_GB2312" w:hAnsi="黑体" w:cs="宋体" w:hint="eastAsia"/>
          <w:bCs/>
          <w:kern w:val="0"/>
          <w:sz w:val="32"/>
          <w:szCs w:val="32"/>
        </w:rPr>
      </w:pPr>
      <w:bookmarkStart w:id="35" w:name="_Toc6062"/>
      <w:bookmarkStart w:id="36" w:name="_Toc2183"/>
      <w:r>
        <w:rPr>
          <w:rFonts w:ascii="黑体" w:eastAsia="仿宋_GB2312" w:hAnsi="黑体" w:cs="宋体" w:hint="eastAsia"/>
          <w:bCs/>
          <w:kern w:val="0"/>
          <w:sz w:val="32"/>
          <w:szCs w:val="32"/>
        </w:rPr>
        <w:t>一、《收入支出决算总表》</w:t>
      </w:r>
      <w:bookmarkEnd w:id="35"/>
      <w:bookmarkEnd w:id="36"/>
    </w:p>
    <w:p w14:paraId="00C3C8FC" w14:textId="77777777" w:rsidR="00B40CC5" w:rsidRDefault="00000000">
      <w:pPr>
        <w:ind w:firstLineChars="200" w:firstLine="640"/>
        <w:outlineLvl w:val="1"/>
        <w:rPr>
          <w:rFonts w:ascii="黑体" w:eastAsia="仿宋_GB2312" w:hAnsi="黑体" w:cs="宋体" w:hint="eastAsia"/>
          <w:bCs/>
          <w:kern w:val="0"/>
          <w:sz w:val="32"/>
          <w:szCs w:val="32"/>
        </w:rPr>
      </w:pPr>
      <w:bookmarkStart w:id="37" w:name="_Toc24532"/>
      <w:bookmarkStart w:id="38" w:name="_Toc30364"/>
      <w:r>
        <w:rPr>
          <w:rFonts w:ascii="黑体" w:eastAsia="仿宋_GB2312" w:hAnsi="黑体" w:cs="宋体" w:hint="eastAsia"/>
          <w:bCs/>
          <w:kern w:val="0"/>
          <w:sz w:val="32"/>
          <w:szCs w:val="32"/>
        </w:rPr>
        <w:t>二、《收入决算表》</w:t>
      </w:r>
      <w:bookmarkEnd w:id="37"/>
      <w:bookmarkEnd w:id="38"/>
    </w:p>
    <w:p w14:paraId="72021355" w14:textId="77777777" w:rsidR="00B40CC5" w:rsidRDefault="00000000">
      <w:pPr>
        <w:ind w:firstLineChars="200" w:firstLine="640"/>
        <w:outlineLvl w:val="1"/>
        <w:rPr>
          <w:rFonts w:ascii="黑体" w:eastAsia="仿宋_GB2312" w:hAnsi="黑体" w:cs="宋体" w:hint="eastAsia"/>
          <w:bCs/>
          <w:kern w:val="0"/>
          <w:sz w:val="32"/>
          <w:szCs w:val="32"/>
        </w:rPr>
      </w:pPr>
      <w:bookmarkStart w:id="39" w:name="_Toc32434"/>
      <w:bookmarkStart w:id="40" w:name="_Toc21304"/>
      <w:r>
        <w:rPr>
          <w:rFonts w:ascii="黑体" w:eastAsia="仿宋_GB2312" w:hAnsi="黑体" w:cs="宋体" w:hint="eastAsia"/>
          <w:bCs/>
          <w:kern w:val="0"/>
          <w:sz w:val="32"/>
          <w:szCs w:val="32"/>
        </w:rPr>
        <w:t>三、《支出决算表》</w:t>
      </w:r>
      <w:bookmarkEnd w:id="39"/>
      <w:bookmarkEnd w:id="40"/>
    </w:p>
    <w:p w14:paraId="54AC8F07" w14:textId="77777777" w:rsidR="00B40CC5" w:rsidRDefault="00000000">
      <w:pPr>
        <w:ind w:firstLineChars="200" w:firstLine="640"/>
        <w:outlineLvl w:val="1"/>
        <w:rPr>
          <w:rFonts w:ascii="黑体" w:eastAsia="仿宋_GB2312" w:hAnsi="黑体" w:cs="宋体" w:hint="eastAsia"/>
          <w:bCs/>
          <w:kern w:val="0"/>
          <w:sz w:val="32"/>
          <w:szCs w:val="32"/>
        </w:rPr>
      </w:pPr>
      <w:bookmarkStart w:id="41" w:name="_Toc14238"/>
      <w:bookmarkStart w:id="42" w:name="_Toc28786"/>
      <w:r>
        <w:rPr>
          <w:rFonts w:ascii="黑体" w:eastAsia="仿宋_GB2312" w:hAnsi="黑体" w:cs="宋体" w:hint="eastAsia"/>
          <w:bCs/>
          <w:kern w:val="0"/>
          <w:sz w:val="32"/>
          <w:szCs w:val="32"/>
        </w:rPr>
        <w:t>四、《财政拨款收入支出决算总表》</w:t>
      </w:r>
      <w:bookmarkEnd w:id="41"/>
      <w:bookmarkEnd w:id="42"/>
    </w:p>
    <w:p w14:paraId="7AF7DB2D" w14:textId="77777777" w:rsidR="00B40CC5" w:rsidRDefault="00000000">
      <w:pPr>
        <w:ind w:firstLineChars="200" w:firstLine="640"/>
        <w:outlineLvl w:val="1"/>
        <w:rPr>
          <w:rFonts w:ascii="黑体" w:eastAsia="仿宋_GB2312" w:hAnsi="黑体" w:cs="宋体" w:hint="eastAsia"/>
          <w:bCs/>
          <w:kern w:val="0"/>
          <w:sz w:val="32"/>
          <w:szCs w:val="32"/>
        </w:rPr>
      </w:pPr>
      <w:bookmarkStart w:id="43" w:name="_Toc10347"/>
      <w:bookmarkStart w:id="44" w:name="_Toc14869"/>
      <w:r>
        <w:rPr>
          <w:rFonts w:ascii="黑体" w:eastAsia="仿宋_GB2312" w:hAnsi="黑体" w:cs="宋体" w:hint="eastAsia"/>
          <w:bCs/>
          <w:kern w:val="0"/>
          <w:sz w:val="32"/>
          <w:szCs w:val="32"/>
        </w:rPr>
        <w:t>五、《一般公共预算财政拨款支出决算表》</w:t>
      </w:r>
      <w:bookmarkEnd w:id="43"/>
      <w:bookmarkEnd w:id="44"/>
    </w:p>
    <w:p w14:paraId="11A0532C" w14:textId="77777777" w:rsidR="00B40CC5" w:rsidRDefault="00000000">
      <w:pPr>
        <w:ind w:firstLineChars="200" w:firstLine="640"/>
        <w:outlineLvl w:val="1"/>
        <w:rPr>
          <w:rFonts w:ascii="黑体" w:eastAsia="仿宋_GB2312" w:hAnsi="黑体" w:cs="宋体" w:hint="eastAsia"/>
          <w:bCs/>
          <w:kern w:val="0"/>
          <w:sz w:val="32"/>
          <w:szCs w:val="32"/>
        </w:rPr>
      </w:pPr>
      <w:bookmarkStart w:id="45" w:name="_Toc5626"/>
      <w:bookmarkStart w:id="46" w:name="_Toc8884"/>
      <w:r>
        <w:rPr>
          <w:rFonts w:ascii="黑体" w:eastAsia="仿宋_GB2312" w:hAnsi="黑体" w:cs="宋体" w:hint="eastAsia"/>
          <w:bCs/>
          <w:kern w:val="0"/>
          <w:sz w:val="32"/>
          <w:szCs w:val="32"/>
        </w:rPr>
        <w:t>六、《一般公共预算财政拨款基本支出决算表》</w:t>
      </w:r>
      <w:bookmarkEnd w:id="45"/>
      <w:bookmarkEnd w:id="46"/>
    </w:p>
    <w:p w14:paraId="4EA38258" w14:textId="77777777" w:rsidR="00B40CC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7" w:name="_Toc32663"/>
      <w:bookmarkStart w:id="48" w:name="_Toc29106"/>
      <w:r>
        <w:rPr>
          <w:rFonts w:ascii="黑体" w:eastAsia="仿宋_GB2312" w:hAnsi="黑体" w:cs="宋体" w:hint="eastAsia"/>
          <w:bCs/>
          <w:kern w:val="0"/>
          <w:sz w:val="32"/>
          <w:szCs w:val="32"/>
        </w:rPr>
        <w:t>《财政拨款“三公”经费支出决算表》</w:t>
      </w:r>
      <w:bookmarkEnd w:id="47"/>
      <w:bookmarkEnd w:id="48"/>
    </w:p>
    <w:p w14:paraId="71CC4F1F" w14:textId="77777777" w:rsidR="00B40CC5" w:rsidRDefault="00000000">
      <w:pPr>
        <w:ind w:firstLineChars="200" w:firstLine="640"/>
        <w:outlineLvl w:val="1"/>
        <w:rPr>
          <w:rFonts w:ascii="黑体" w:eastAsia="仿宋_GB2312" w:hAnsi="黑体" w:cs="宋体" w:hint="eastAsia"/>
          <w:bCs/>
          <w:kern w:val="0"/>
          <w:sz w:val="32"/>
          <w:szCs w:val="32"/>
        </w:rPr>
      </w:pPr>
      <w:bookmarkStart w:id="49" w:name="_Toc5453"/>
      <w:bookmarkStart w:id="50" w:name="_Toc7643"/>
      <w:r>
        <w:rPr>
          <w:rFonts w:ascii="黑体" w:eastAsia="仿宋_GB2312" w:hAnsi="黑体" w:cs="宋体" w:hint="eastAsia"/>
          <w:bCs/>
          <w:kern w:val="0"/>
          <w:sz w:val="32"/>
          <w:szCs w:val="32"/>
        </w:rPr>
        <w:t>八、《政府性基金预算财政拨款收入支出决算表》</w:t>
      </w:r>
      <w:bookmarkEnd w:id="49"/>
      <w:bookmarkEnd w:id="50"/>
    </w:p>
    <w:p w14:paraId="46043A58" w14:textId="77777777" w:rsidR="00B40CC5"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B3F12F8" w14:textId="77777777" w:rsidR="00B40CC5" w:rsidRDefault="00B40CC5">
      <w:pPr>
        <w:ind w:firstLineChars="200" w:firstLine="640"/>
        <w:rPr>
          <w:rFonts w:ascii="仿宋_GB2312" w:eastAsia="仿宋_GB2312"/>
          <w:sz w:val="32"/>
          <w:szCs w:val="32"/>
        </w:rPr>
      </w:pPr>
    </w:p>
    <w:p w14:paraId="2DC77522" w14:textId="77777777" w:rsidR="00B40CC5" w:rsidRDefault="00B40CC5">
      <w:pPr>
        <w:ind w:firstLineChars="200" w:firstLine="640"/>
        <w:outlineLvl w:val="1"/>
        <w:rPr>
          <w:rFonts w:ascii="黑体" w:eastAsia="黑体" w:hAnsi="黑体" w:cs="宋体" w:hint="eastAsia"/>
          <w:bCs/>
          <w:kern w:val="0"/>
          <w:sz w:val="32"/>
          <w:szCs w:val="32"/>
        </w:rPr>
      </w:pPr>
    </w:p>
    <w:sectPr w:rsidR="00B40CC5">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FC7554C" w14:textId="77777777" w:rsidR="00FE592B" w:rsidRDefault="00FE592B">
      <w:r>
        <w:separator/>
      </w:r>
    </w:p>
  </w:endnote>
  <w:endnote w:type="continuationSeparator" w:id="0">
    <w:p w14:paraId="2481F059" w14:textId="77777777" w:rsidR="00FE592B" w:rsidRDefault="00FE59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BA49D4" w14:textId="77777777" w:rsidR="00B40CC5" w:rsidRDefault="00000000">
    <w:pPr>
      <w:pStyle w:val="a4"/>
    </w:pPr>
    <w:r>
      <w:rPr>
        <w:noProof/>
      </w:rPr>
      <mc:AlternateContent>
        <mc:Choice Requires="wps">
          <w:drawing>
            <wp:anchor distT="0" distB="0" distL="114300" distR="114300" simplePos="0" relativeHeight="251659264" behindDoc="0" locked="0" layoutInCell="1" allowOverlap="1" wp14:anchorId="0EA3C996" wp14:editId="3C793D0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2265470" w14:textId="77777777" w:rsidR="00B40CC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EA3C99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2265470" w14:textId="77777777" w:rsidR="00B40CC5"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BCF86EE" w14:textId="77777777" w:rsidR="00FE592B" w:rsidRDefault="00FE592B">
      <w:r>
        <w:separator/>
      </w:r>
    </w:p>
  </w:footnote>
  <w:footnote w:type="continuationSeparator" w:id="0">
    <w:p w14:paraId="311834B8" w14:textId="77777777" w:rsidR="00FE592B" w:rsidRDefault="00FE59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228296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B40CC5"/>
    <w:rsid w:val="00213C59"/>
    <w:rsid w:val="003210CE"/>
    <w:rsid w:val="00447521"/>
    <w:rsid w:val="0057160D"/>
    <w:rsid w:val="006C087E"/>
    <w:rsid w:val="007C0BCD"/>
    <w:rsid w:val="0091491E"/>
    <w:rsid w:val="00B40CC5"/>
    <w:rsid w:val="00B70D59"/>
    <w:rsid w:val="00EA38DB"/>
    <w:rsid w:val="00F52A8D"/>
    <w:rsid w:val="00F966EA"/>
    <w:rsid w:val="00FE592B"/>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154A0F"/>
  <w15:docId w15:val="{BB386BB3-8456-420A-87E6-29BA67064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17</Pages>
  <Words>1262</Words>
  <Characters>7197</Characters>
  <Application>Microsoft Office Word</Application>
  <DocSecurity>0</DocSecurity>
  <Lines>59</Lines>
  <Paragraphs>16</Paragraphs>
  <ScaleCrop>false</ScaleCrop>
  <Company/>
  <LinksUpToDate>false</LinksUpToDate>
  <CharactersWithSpaces>8443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4</cp:revision>
  <dcterms:created xsi:type="dcterms:W3CDTF">2014-10-29T12:08:00Z</dcterms:created>
  <dcterms:modified xsi:type="dcterms:W3CDTF">2024-11-08T09:02:00Z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