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2023年度疫情防控资金</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应急管理局</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应急管理局</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邹渤</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2024年05月24日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关于拨付”三保”及疫情防控补助资金的通知》（乌财预[2022]59号），新冠疫情专项资金是米东区政府用于新冠疫情防控专项项目，该项目保障新冠疫情防控工作需要，内防反弹、外防输入，落实好重点场所、重点人群的防控措施，坚决把防控工作做实做细；群防群控，充分发挥好战斗堡垒作用，加强防控知识的普及宣传，增强群众的防控意识，确保人民群众生命健康安全，进而保障米东区经济活力和发展后劲。</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该项目属于跨年项目，因资金不到位未及时支付，2023年主要目标任务是按照合同约定及时付款。①完成疫情防控物资储备及疫情运行欠款资金的支付；②完成疫情防控隔离点餐费欠款资金的支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截止2023年12月底支付完成5843.47万元。①支付疫情防控物资储备及疫情运行欠款资金3555.43万元；②支付疫情防控隔离点餐费欠款资金的支付2288.04万元。项目的实施有效解决了疫情防控的关键物资，为我区疫情防控做出了重大贡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（1）该项目资金投入情况：经《关于拨付”三保”及疫情防控补助资金的通知》（乌财预[2022]59号）文件批准，项目系2023年本级资金，共安排全年预算数5843.47万元。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（2）该项目资金使用情况：①全年预算情况：5843.47万元；②资金投入包括购买疫情防控物资储备及疫情运行欠款资金3555.43万元，购买疫情防控隔离点餐费欠款资金的支付2288.04万元。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资金投入包括购买防疫物资，支付隔离人员餐费，该项目资金支付范围、支付标准、支付进度、支付依据等合规合法、与预算相符，我单位及时报帐，按财政局要求专款专用；③预算执行率100%。</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该项目为跨年项目。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面对严峻的疫情防控形势，米东区多方筹措资金，全力为疫情防控工作提供资金保障，在疫情防控指挥部的正确领导下，做好全区疫情防控期间物资储备、运行及隔离人员餐费工作正常开展，切实做好疫情防控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我国发生新型冠状病毒疫情，为保障我区人民正常生产生活，特设立本项目。该项目资金主要用于全区采购防疫物资的储备、运行及隔离人员餐费，截止2023年12月底前共支付疫情防控物资储备及隔离人员餐费5843.47万元。确保疫情防控工作正常开展，为米东区打好疫情攻坚战提供重要保障。</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该疫情防控资金项目目标是为了保障新冠疫情防控工作需要，坚决把疫情防控工作做实做细，充分发挥好战斗堡垒作用，增强群众的防控意识，确保人民群众的生命健康安全。时间范围是2023年1月1日-12月31日。要求完成疫情防控物资储备、运行及隔离人员餐费欠款，做好全区疫情防控期间物资储备、运行及隔离人员餐费工作正常开展，切实做好疫情防控工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疫情防控资金项目资金截止2023年12月底全部支付给各供货商，共计5843.47万元。其中：①支付疫情防控物资储备及疫情运行欠款资金3555.43万元；②支付疫情防控隔离点餐费欠款资金的支付2288.04万元。项目的实施有效解决了疫情防控的关键物资，为我区疫情防控做出了重大贡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最后，该疫情防控资金项目分多次通过米东区财政拨付给我单位，再由我单位直接支付给各供货商，付款收据、“三重一大”会议记录、国库集中支付单据等原始单据准完整。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2023年疫情防控资金项目实施情况。（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（1）绩效评价的对象：2023年疫情防控资金项目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2023年疫情防控资金是米东区政府用于新冠疫情防控专项项目，该项目保障新冠疫情防控工作需要，内防反弹、外防输入，落实好重点场所、重点人群的防控措施，坚决把防控工作做实做细；群防群控，充分发挥好战斗堡垒作用，加强防控知识的普及宣传，增强群众的防控意识，确保人民群众生命健康安全。做好全区疫情防控期间物资储备、运行及隔离人员餐费工作正常开展，切实做好疫情防控工作。</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定点宾馆    数量</w:t>
      </w:r>
      <w:r>
        <w:rPr>
          <w:rStyle w:val="18"/>
          <w:rFonts w:hint="eastAsia" w:ascii="楷体" w:hAnsi="楷体" w:eastAsia="楷体"/>
          <w:b w:val="0"/>
          <w:bCs w:val="0"/>
          <w:color w:val="auto"/>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t>实际完成率=（实际产出数）×100%。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隔离房间</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资金使用合规率</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资金支付及时率</w:t>
      </w:r>
      <w:r>
        <w:rPr>
          <w:rStyle w:val="18"/>
          <w:rFonts w:hint="eastAsia" w:ascii="楷体" w:hAnsi="楷体" w:eastAsia="楷体"/>
          <w:b w:val="0"/>
          <w:bCs w:val="0"/>
          <w:color w:val="auto"/>
          <w:spacing w:val="-4"/>
          <w:sz w:val="32"/>
          <w:szCs w:val="32"/>
        </w:rPr>
        <w:tab/>
        <w:t>实际支付资金与预算资金的比率，用以反映和考核资金落实情况对项目实施的总体保障程度。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餐饮标准</w:t>
      </w:r>
      <w:r>
        <w:rPr>
          <w:rStyle w:val="18"/>
          <w:rFonts w:hint="eastAsia" w:ascii="楷体" w:hAnsi="楷体" w:eastAsia="楷体"/>
          <w:b w:val="0"/>
          <w:bCs w:val="0"/>
          <w:color w:val="auto"/>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t>成本节约率=[（计划成本-实际成本）/计划成本]×100%。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防止新冠疫情在我区传播，保障人民生产生活</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根据本项目（2023年疫情防控资金）的特点，本次评价主要采用比较法和公众评判法，对项目总预算和明细预算的内容、标准、计划是否经济合理进行深入分析，以考察实际产出和效益是否达到预期。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·《关于印发米东区防控新型冠状病毒肺炎疫情隔离场所应急保障工作方案的通知》（米防指函〔2020〕12号）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·关于印发《乌鲁木齐市新冠肺炎疫情防控物资采购管理办法（试行）》的通知（乌防指〔2020〕174号）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·《关于解决隔离点位、方舱等供餐企业部分餐费的报告》（米东区市场监督管理局）</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疫情防控资金进行客观评价，最终评分结果为：总分为94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75%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66.66%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66.66%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75%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66.66%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定点宾馆数量</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隔离房间</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资金使用合规率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资金支付及时率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9</w:t>
      </w:r>
      <w:r>
        <w:rPr>
          <w:rStyle w:val="18"/>
          <w:rFonts w:hint="eastAsia" w:ascii="楷体" w:hAnsi="楷体" w:eastAsia="楷体"/>
          <w:b w:val="0"/>
          <w:bCs w:val="0"/>
          <w:color w:val="auto"/>
          <w:spacing w:val="-4"/>
          <w:sz w:val="32"/>
          <w:szCs w:val="32"/>
        </w:rPr>
        <w:tab/>
        <w:t>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餐饮标准</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防止新冠疫情在我区传播，保障人民生产生活</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由米东区财政及时拨付，单位在此次评价期间内，有序完成了设定目标的部分工作任务，及时支付疫情防控物资储备、运行及疫情防控隔离人员餐费资金，为米东区打好疫情攻坚战提供重要保障。截止2023年12月底全部支付完成5843.47万元。其中：①支付疫情防控物资储备及疫情运行欠款资金3555.43万元；②支付疫情防控隔离点餐费欠款资金的支付2288.04万元。项目的实施有效解决了疫情防控的关键物资，为我区疫情防控做出了重大贡献。</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项目决策指标由3个二级指标和6个三级指标构成，权重为20分，实际得分17分。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关于解决隔离点位、方舱等供餐企业部分餐费的报告》（米东区市场监督管理局）及《关于支付新冠疫情防控物资采购款的请示》（米东区应急管理局）文件要求。同时，项目与我单位财务制度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该疫情防控资金项目所需通过我局以项目《关于解决隔离点位、方舱等供餐企业部分餐费的报告》（米东区市场监督管理局）及《关于支付新冠疫情防控物资采购款的请示》（米东区应急管理局）文件，按照规定的程序申请设立，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定点宾馆数量、隔离房间、资金使用合规率、资金支付及时率、餐饮标准、防止新冠疫情在我区传播有效保障，有效保障人民生产生活。支付单据，国库集中支付凭证及供货商等方式，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物资类支出预算编制由疫情防控单位根据疫情防控工作需要，提出疫情防控物资采购清单，由应急管理局通过政府采购平台统一采购。费用类支出由疫情防控单位根据统一的费用标准及隔离人员数量，计算疫情防控费用，由于疫情防控工作突发性强，无法完全做到事前预算，故预算编制科学性指标得分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关于解决隔离点位、方舱等供餐企业部分餐费的报告》（米东区市场监督管理局）及《关于支付新冠疫情防控物资采购款的请示》（米东区应急管理局）的文件，资金分配依据为米东区疫情防控指挥部统一安排，在各项支出之间分配，由于资金缺口巨大，在分配中无法做到面面俱到，故资金分配合理性指标得分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综上，该指标满分6分，得分4分。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项目过程指标由2个二级指标和5个三级指标构成，权重为20分，实际得分17分。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资金严格按照《关于解决隔离点位、方舱等供餐企业部分餐费的报告》（米东区市场监督管理局）及《关于支付新冠疫情防控物资采购款的请示》（米东区应急管理局）文件，项目资金预算数5843.47万元，实际到位5843.47万元，全部由财政陆续拨付，在2023年12月底资金全部到位，资金直接支付到各供应商等，资金支付滞后，资金到位率100%，故资金到位率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严格按照《关于解决隔离点位、方舱等供餐企业部分餐费的报告》（米东区市场监督管理局）及《关于支付新冠疫情防控物资采购款的请示》（米东区应急管理局）文件，根据预算安排支付各项疫情防控物资、隔离点餐费资金，在收到财政预算拨款后，根据疫情指挥部指示，及时向各单位支付款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关于解决隔离点位、方舱等供餐企业部分餐费的报告》（米东区市场监督管理局）及《关于支付新冠疫情防控物资采购款的请示》（米东区应急管理局）文件的规定。严格按照财政资金管理制度对项目资金使用进行管理，专款专用，需附“三重一大”会议纪要，资金使用严格按照项目申报计划执行。同时，资金的拨付有完整审批程序，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管理制度健全性：米东区应急管理局已制定相应的财务管理制度，且制度合法、合规、完整，为项目顺利实施提供重要保障，但对于突发性事件专项采购制度不完善。故管理制度健全性得分为2分。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米东区应急管理局严格遵守财务管理制度，项目调整及支出调整手续完备，整体管理合理有序，项目完成后，及时将付款收据、国库集中支付单据及米东区财政局关于拨付疫情防控资金批复文件做帐，但在物资管理方面存在滞后性，故制度执行有效性指标得分2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综上，该指标满分7分，得分5分。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项目产出指标由4个二级指标和6个三级指标构成，权重为50分，实际得分49分。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数量指标“定点宾馆数量”的目标值是58个，2023年度我单位实际完成58个。</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数量指标“隔离房间”的目标值是2700间，2023年度我单位完成2700间。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实际完成率：100%，故实际完成率得分为10分。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率：严格按照《关于解决隔离点位、方舱等供餐企业部分餐费的报告》（米东区市场监督管理局）及《关于支付新冠疫情防控物资采购款的请示》（米东区应急管理局）文件支付该项目资金，资金的拨付有完整的审批程序和手续，符合项目预算批复或合同规定的用途，不存在截留、挤占、挪用、虚列支出等情况。符合资金使用合规率，故质量达标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完成及时性：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资金支付及时率，预期目标为12个月，实际完成值为12个月，本项目周期为一年，项目资金已经于2023年底完成，全部支付给供货商，故完成及时性得分为9分。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“餐饮标准”的目标值是50元/人，2022年度我单位在进行疫情防控工作时严格遵守50元/人的餐饮标准，项目资金全部完成，故项目预算控制率得分为10分。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综上，该部分指标满分40分，得分39分。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项目效益指标由1个二级指标和1个三级指标构成，权重为10分，实际得分10分。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社会效益指标：评价指标“有效防止新冠疫情在我区传播，保障人民生产生活”，指标值：&lt;1例，实际完成值：达成年度指标。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不适用</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局领导高度重视，所有经费实行集中统一管理，做到有计划开支。在资金使用管理上严格遵守财务公开制度，落实资金使用流向，专款专用，严格按照要求管理和使用资金，为疫情防控工作提供了坚强有力的资金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1.在疫情指挥部统一指挥下，经过各单位努力，完成项目目标；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2、厉行节约，严格把关，努力降低成本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3、各部门相互支持，共同完成疫情防控工作。</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（一）提高预算編制准确性，规范资使用情况；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（二）建立信息共享机制，加强与相关部门的互通；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（三）加强相关人员的业务知识培训，进一步提高部门整体绩效目标设定的合理性。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231F3E"/>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autoRedefine/>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2024-10-20T10:50:17Z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