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4E573B" w:rsidRDefault="00000000">
      <w:pPr>
        <w:spacing w:line="540" w:lineRule="exact"/>
        <w:jc w:val="left"/>
        <w:rPr>
          <w:rFonts w:ascii="仿宋" w:eastAsia="仿宋" w:hAnsi="仿宋" w:cs="宋体" w:hint="eastAsia"/>
          <w:kern w:val="0"/>
          <w:sz w:val="32"/>
          <w:szCs w:val="32"/>
        </w:rPr>
      </w:pPr>
      <w:r w:rsidRPr="004E573B">
        <w:rPr>
          <w:rFonts w:ascii="仿宋" w:eastAsia="仿宋" w:hAnsi="仿宋" w:cs="宋体" w:hint="eastAsia"/>
          <w:kern w:val="0"/>
          <w:sz w:val="32"/>
          <w:szCs w:val="32"/>
        </w:rPr>
        <w:t>附件2：</w:t>
      </w:r>
    </w:p>
    <w:p w14:paraId="1D33FA27" w14:textId="77777777" w:rsidR="000048AA" w:rsidRPr="004E573B"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4E573B"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4E573B"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4E573B"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4E573B"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4E573B"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4E573B" w:rsidRDefault="00000000">
      <w:pPr>
        <w:spacing w:line="540" w:lineRule="exact"/>
        <w:jc w:val="center"/>
        <w:rPr>
          <w:rFonts w:ascii="方正小标宋_GBK" w:eastAsia="方正小标宋_GBK" w:hAnsi="华文中宋" w:cs="宋体" w:hint="eastAsia"/>
          <w:b/>
          <w:kern w:val="0"/>
          <w:sz w:val="48"/>
          <w:szCs w:val="48"/>
        </w:rPr>
      </w:pPr>
      <w:r w:rsidRPr="004E573B">
        <w:rPr>
          <w:rFonts w:ascii="方正小标宋_GBK" w:eastAsia="方正小标宋_GBK" w:hAnsi="华文中宋" w:cs="宋体" w:hint="eastAsia"/>
          <w:b/>
          <w:kern w:val="0"/>
          <w:sz w:val="48"/>
          <w:szCs w:val="48"/>
        </w:rPr>
        <w:t>项目支出绩效自评报告</w:t>
      </w:r>
    </w:p>
    <w:p w14:paraId="05C3E73B" w14:textId="77777777" w:rsidR="000048AA" w:rsidRPr="004E573B"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4E573B" w:rsidRDefault="00000000">
      <w:pPr>
        <w:spacing w:line="540" w:lineRule="exact"/>
        <w:jc w:val="center"/>
        <w:rPr>
          <w:rFonts w:eastAsia="仿宋_GB2312" w:hAnsi="宋体" w:cs="宋体" w:hint="eastAsia"/>
          <w:kern w:val="0"/>
          <w:sz w:val="36"/>
          <w:szCs w:val="36"/>
        </w:rPr>
      </w:pPr>
      <w:r w:rsidRPr="004E573B">
        <w:rPr>
          <w:rFonts w:eastAsia="仿宋_GB2312" w:hAnsi="宋体" w:cs="宋体" w:hint="eastAsia"/>
          <w:kern w:val="0"/>
          <w:sz w:val="36"/>
          <w:szCs w:val="36"/>
        </w:rPr>
        <w:t>（</w:t>
      </w:r>
      <w:r w:rsidRPr="004E573B">
        <w:rPr>
          <w:rFonts w:eastAsia="仿宋_GB2312" w:hAnsi="宋体" w:cs="宋体" w:hint="eastAsia"/>
          <w:kern w:val="0"/>
          <w:sz w:val="36"/>
          <w:szCs w:val="36"/>
        </w:rPr>
        <w:t xml:space="preserve">   </w:t>
      </w:r>
      <w:r w:rsidRPr="004E573B">
        <w:rPr>
          <w:rStyle w:val="ad"/>
          <w:rFonts w:ascii="楷体" w:eastAsia="楷体" w:hAnsi="楷体" w:hint="eastAsia"/>
          <w:spacing w:val="-4"/>
          <w:sz w:val="32"/>
          <w:szCs w:val="32"/>
        </w:rPr>
        <w:t>2023</w:t>
      </w:r>
      <w:r w:rsidRPr="004E573B">
        <w:rPr>
          <w:rFonts w:eastAsia="仿宋_GB2312" w:hAnsi="宋体" w:cs="宋体" w:hint="eastAsia"/>
          <w:kern w:val="0"/>
          <w:sz w:val="36"/>
          <w:szCs w:val="36"/>
        </w:rPr>
        <w:t xml:space="preserve">  </w:t>
      </w:r>
      <w:r w:rsidRPr="004E573B">
        <w:rPr>
          <w:rFonts w:eastAsia="仿宋_GB2312" w:hAnsi="宋体" w:cs="宋体" w:hint="eastAsia"/>
          <w:kern w:val="0"/>
          <w:sz w:val="36"/>
          <w:szCs w:val="36"/>
        </w:rPr>
        <w:t>年度）</w:t>
      </w:r>
    </w:p>
    <w:p w14:paraId="26501804" w14:textId="77777777" w:rsidR="000048AA" w:rsidRPr="004E573B" w:rsidRDefault="000048AA">
      <w:pPr>
        <w:spacing w:line="540" w:lineRule="exact"/>
        <w:jc w:val="center"/>
        <w:rPr>
          <w:rFonts w:eastAsia="仿宋_GB2312" w:hAnsi="宋体" w:cs="宋体" w:hint="eastAsia"/>
          <w:kern w:val="0"/>
          <w:sz w:val="30"/>
          <w:szCs w:val="30"/>
        </w:rPr>
      </w:pPr>
    </w:p>
    <w:p w14:paraId="69B61B55" w14:textId="77777777" w:rsidR="000048AA" w:rsidRPr="004E573B" w:rsidRDefault="000048AA">
      <w:pPr>
        <w:spacing w:line="540" w:lineRule="exact"/>
        <w:jc w:val="center"/>
        <w:rPr>
          <w:rFonts w:eastAsia="仿宋_GB2312" w:hAnsi="宋体" w:cs="宋体" w:hint="eastAsia"/>
          <w:kern w:val="0"/>
          <w:sz w:val="30"/>
          <w:szCs w:val="30"/>
        </w:rPr>
      </w:pPr>
    </w:p>
    <w:p w14:paraId="0A436978" w14:textId="77777777" w:rsidR="000048AA" w:rsidRPr="004E573B" w:rsidRDefault="000048AA">
      <w:pPr>
        <w:spacing w:line="540" w:lineRule="exact"/>
        <w:jc w:val="center"/>
        <w:rPr>
          <w:rFonts w:eastAsia="仿宋_GB2312" w:hAnsi="宋体" w:cs="宋体" w:hint="eastAsia"/>
          <w:kern w:val="0"/>
          <w:sz w:val="30"/>
          <w:szCs w:val="30"/>
        </w:rPr>
      </w:pPr>
    </w:p>
    <w:p w14:paraId="5731CF0C" w14:textId="77777777" w:rsidR="000048AA" w:rsidRPr="004E573B" w:rsidRDefault="000048AA">
      <w:pPr>
        <w:spacing w:line="540" w:lineRule="exact"/>
        <w:jc w:val="center"/>
        <w:rPr>
          <w:rFonts w:eastAsia="仿宋_GB2312" w:hAnsi="宋体" w:cs="宋体" w:hint="eastAsia"/>
          <w:kern w:val="0"/>
          <w:sz w:val="30"/>
          <w:szCs w:val="30"/>
        </w:rPr>
      </w:pPr>
    </w:p>
    <w:p w14:paraId="2CE0F0E1" w14:textId="77777777" w:rsidR="000048AA" w:rsidRPr="004E573B" w:rsidRDefault="000048AA">
      <w:pPr>
        <w:spacing w:line="540" w:lineRule="exact"/>
        <w:jc w:val="center"/>
        <w:rPr>
          <w:rFonts w:eastAsia="仿宋_GB2312" w:hAnsi="宋体" w:cs="宋体" w:hint="eastAsia"/>
          <w:kern w:val="0"/>
          <w:sz w:val="30"/>
          <w:szCs w:val="30"/>
        </w:rPr>
      </w:pPr>
    </w:p>
    <w:p w14:paraId="4C85A255" w14:textId="77777777" w:rsidR="000048AA" w:rsidRPr="004E573B" w:rsidRDefault="000048AA">
      <w:pPr>
        <w:spacing w:line="540" w:lineRule="exact"/>
        <w:jc w:val="center"/>
        <w:rPr>
          <w:rFonts w:eastAsia="仿宋_GB2312" w:hAnsi="宋体" w:cs="宋体" w:hint="eastAsia"/>
          <w:kern w:val="0"/>
          <w:sz w:val="30"/>
          <w:szCs w:val="30"/>
        </w:rPr>
      </w:pPr>
    </w:p>
    <w:p w14:paraId="3DB1725E" w14:textId="77777777" w:rsidR="000048AA" w:rsidRPr="004E573B" w:rsidRDefault="000048AA">
      <w:pPr>
        <w:spacing w:line="540" w:lineRule="exact"/>
        <w:rPr>
          <w:rFonts w:eastAsia="仿宋_GB2312" w:hAnsi="宋体" w:cs="宋体" w:hint="eastAsia"/>
          <w:kern w:val="0"/>
          <w:sz w:val="30"/>
          <w:szCs w:val="30"/>
        </w:rPr>
      </w:pPr>
    </w:p>
    <w:p w14:paraId="5B7D51AB" w14:textId="77777777" w:rsidR="000048AA" w:rsidRPr="004E573B" w:rsidRDefault="00000000">
      <w:pPr>
        <w:spacing w:line="700" w:lineRule="exact"/>
        <w:jc w:val="left"/>
        <w:rPr>
          <w:rFonts w:eastAsia="仿宋_GB2312" w:hAnsi="宋体" w:cs="宋体" w:hint="eastAsia"/>
          <w:kern w:val="0"/>
          <w:sz w:val="36"/>
          <w:szCs w:val="36"/>
        </w:rPr>
      </w:pPr>
      <w:r w:rsidRPr="004E573B">
        <w:rPr>
          <w:rFonts w:eastAsia="仿宋_GB2312" w:hAnsi="宋体" w:cs="宋体" w:hint="eastAsia"/>
          <w:kern w:val="0"/>
          <w:sz w:val="36"/>
          <w:szCs w:val="36"/>
        </w:rPr>
        <w:t xml:space="preserve">     </w:t>
      </w:r>
    </w:p>
    <w:p w14:paraId="71B2FEEF" w14:textId="77777777" w:rsidR="000048AA" w:rsidRPr="004E573B" w:rsidRDefault="00000000">
      <w:pPr>
        <w:spacing w:line="700" w:lineRule="exact"/>
        <w:ind w:firstLineChars="250" w:firstLine="900"/>
        <w:jc w:val="left"/>
        <w:rPr>
          <w:rFonts w:eastAsia="仿宋_GB2312" w:hAnsi="宋体" w:cs="宋体" w:hint="eastAsia"/>
          <w:kern w:val="0"/>
          <w:sz w:val="36"/>
          <w:szCs w:val="36"/>
        </w:rPr>
      </w:pPr>
      <w:r w:rsidRPr="004E573B">
        <w:rPr>
          <w:rFonts w:eastAsia="仿宋_GB2312" w:hAnsi="宋体" w:cs="宋体" w:hint="eastAsia"/>
          <w:kern w:val="0"/>
          <w:sz w:val="36"/>
          <w:szCs w:val="36"/>
        </w:rPr>
        <w:t>项目名称：</w:t>
      </w:r>
      <w:r w:rsidRPr="004E573B">
        <w:rPr>
          <w:rStyle w:val="ad"/>
          <w:rFonts w:ascii="楷体" w:eastAsia="楷体" w:hAnsi="楷体" w:hint="eastAsia"/>
          <w:spacing w:val="-4"/>
          <w:sz w:val="32"/>
          <w:szCs w:val="32"/>
        </w:rPr>
        <w:t>乌财科教【2023】106号-关于拨付2023年中小学和幼儿园自聘教师补助资金的通知</w:t>
      </w:r>
    </w:p>
    <w:p w14:paraId="7AEB13A7" w14:textId="77777777" w:rsidR="000048AA" w:rsidRPr="004E573B" w:rsidRDefault="00000000">
      <w:pPr>
        <w:spacing w:line="540" w:lineRule="exact"/>
        <w:ind w:firstLine="567"/>
        <w:rPr>
          <w:rFonts w:ascii="楷体" w:eastAsia="楷体" w:hAnsi="楷体" w:hint="eastAsia"/>
          <w:b/>
          <w:bCs/>
          <w:spacing w:val="-4"/>
          <w:sz w:val="32"/>
          <w:szCs w:val="32"/>
        </w:rPr>
      </w:pPr>
      <w:r w:rsidRPr="004E573B">
        <w:rPr>
          <w:rFonts w:eastAsia="仿宋_GB2312" w:hAnsi="宋体" w:cs="宋体" w:hint="eastAsia"/>
          <w:kern w:val="0"/>
          <w:sz w:val="36"/>
          <w:szCs w:val="36"/>
        </w:rPr>
        <w:t xml:space="preserve">  </w:t>
      </w:r>
      <w:r w:rsidRPr="004E573B">
        <w:rPr>
          <w:rFonts w:eastAsia="仿宋_GB2312" w:hAnsi="宋体" w:cs="宋体" w:hint="eastAsia"/>
          <w:kern w:val="0"/>
          <w:sz w:val="36"/>
          <w:szCs w:val="36"/>
        </w:rPr>
        <w:t>实施单位（公章）：</w:t>
      </w:r>
      <w:r w:rsidRPr="004E573B">
        <w:rPr>
          <w:rStyle w:val="ad"/>
          <w:rFonts w:ascii="楷体" w:eastAsia="楷体" w:hAnsi="楷体" w:hint="eastAsia"/>
          <w:spacing w:val="-4"/>
          <w:sz w:val="28"/>
          <w:szCs w:val="28"/>
        </w:rPr>
        <w:t>第103小学</w:t>
      </w:r>
    </w:p>
    <w:p w14:paraId="275DDF30" w14:textId="77777777" w:rsidR="000048AA" w:rsidRPr="004E573B" w:rsidRDefault="00000000">
      <w:pPr>
        <w:spacing w:line="540" w:lineRule="exact"/>
        <w:ind w:firstLineChars="250" w:firstLine="900"/>
        <w:rPr>
          <w:rFonts w:ascii="楷体" w:eastAsia="楷体" w:hAnsi="楷体" w:hint="eastAsia"/>
          <w:b/>
          <w:bCs/>
          <w:spacing w:val="-4"/>
          <w:sz w:val="28"/>
          <w:szCs w:val="28"/>
        </w:rPr>
      </w:pPr>
      <w:r w:rsidRPr="004E573B">
        <w:rPr>
          <w:rFonts w:eastAsia="仿宋_GB2312" w:hAnsi="宋体" w:cs="宋体" w:hint="eastAsia"/>
          <w:kern w:val="0"/>
          <w:sz w:val="36"/>
          <w:szCs w:val="36"/>
        </w:rPr>
        <w:t>主管部门（公章）：</w:t>
      </w:r>
      <w:r w:rsidRPr="004E573B">
        <w:rPr>
          <w:rStyle w:val="ad"/>
          <w:rFonts w:ascii="楷体" w:eastAsia="楷体" w:hAnsi="楷体" w:hint="eastAsia"/>
          <w:spacing w:val="-4"/>
          <w:sz w:val="28"/>
          <w:szCs w:val="28"/>
        </w:rPr>
        <w:t>第103小学</w:t>
      </w:r>
    </w:p>
    <w:p w14:paraId="5747EF1B" w14:textId="77777777" w:rsidR="000048AA" w:rsidRPr="004E573B" w:rsidRDefault="00000000">
      <w:pPr>
        <w:spacing w:line="540" w:lineRule="exact"/>
        <w:ind w:firstLineChars="250" w:firstLine="900"/>
        <w:rPr>
          <w:rFonts w:ascii="楷体" w:eastAsia="楷体" w:hAnsi="楷体" w:hint="eastAsia"/>
          <w:b/>
          <w:bCs/>
          <w:spacing w:val="-4"/>
          <w:sz w:val="32"/>
          <w:szCs w:val="32"/>
        </w:rPr>
      </w:pPr>
      <w:r w:rsidRPr="004E573B">
        <w:rPr>
          <w:rFonts w:eastAsia="仿宋_GB2312" w:hAnsi="宋体" w:cs="宋体" w:hint="eastAsia"/>
          <w:kern w:val="0"/>
          <w:sz w:val="36"/>
          <w:szCs w:val="36"/>
        </w:rPr>
        <w:t>项目负责人（签章）：</w:t>
      </w:r>
      <w:r w:rsidRPr="004E573B">
        <w:rPr>
          <w:rStyle w:val="ad"/>
          <w:rFonts w:ascii="楷体" w:eastAsia="楷体" w:hAnsi="楷体" w:hint="eastAsia"/>
          <w:spacing w:val="-4"/>
          <w:sz w:val="32"/>
          <w:szCs w:val="32"/>
        </w:rPr>
        <w:t>怀志敏</w:t>
      </w:r>
    </w:p>
    <w:p w14:paraId="7DACC143" w14:textId="77777777" w:rsidR="000048AA" w:rsidRPr="004E573B" w:rsidRDefault="00000000">
      <w:pPr>
        <w:spacing w:line="540" w:lineRule="exact"/>
        <w:ind w:left="273" w:firstLine="567"/>
        <w:rPr>
          <w:rStyle w:val="ad"/>
          <w:rFonts w:ascii="楷体" w:eastAsia="楷体" w:hAnsi="楷体" w:hint="eastAsia"/>
          <w:spacing w:val="-4"/>
          <w:sz w:val="32"/>
          <w:szCs w:val="32"/>
        </w:rPr>
      </w:pPr>
      <w:r w:rsidRPr="004E573B">
        <w:rPr>
          <w:rFonts w:eastAsia="仿宋_GB2312" w:hAnsi="宋体" w:cs="宋体" w:hint="eastAsia"/>
          <w:kern w:val="0"/>
          <w:sz w:val="36"/>
          <w:szCs w:val="36"/>
        </w:rPr>
        <w:t>填报时间：</w:t>
      </w:r>
      <w:r w:rsidRPr="004E573B">
        <w:rPr>
          <w:rStyle w:val="ad"/>
          <w:rFonts w:ascii="楷体" w:eastAsia="楷体" w:hAnsi="楷体" w:hint="eastAsia"/>
          <w:spacing w:val="-4"/>
          <w:sz w:val="32"/>
          <w:szCs w:val="32"/>
        </w:rPr>
        <w:t>2024年05月27日</w:t>
      </w:r>
    </w:p>
    <w:p w14:paraId="677F1B1A" w14:textId="77777777" w:rsidR="000048AA" w:rsidRPr="004E573B"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4E573B" w:rsidRDefault="000048AA">
      <w:pPr>
        <w:spacing w:line="540" w:lineRule="exact"/>
        <w:rPr>
          <w:rStyle w:val="ad"/>
          <w:rFonts w:ascii="黑体" w:eastAsia="黑体" w:hAnsi="黑体" w:hint="eastAsia"/>
          <w:b w:val="0"/>
          <w:spacing w:val="-4"/>
          <w:sz w:val="32"/>
          <w:szCs w:val="32"/>
        </w:rPr>
      </w:pPr>
    </w:p>
    <w:p w14:paraId="2EEB6E08" w14:textId="77777777" w:rsidR="000048AA" w:rsidRPr="004E573B" w:rsidRDefault="00000000">
      <w:pPr>
        <w:spacing w:line="540" w:lineRule="exact"/>
        <w:ind w:firstLine="640"/>
        <w:rPr>
          <w:rStyle w:val="ad"/>
          <w:rFonts w:ascii="黑体" w:eastAsia="黑体" w:hAnsi="黑体" w:hint="eastAsia"/>
          <w:b w:val="0"/>
          <w:spacing w:val="-4"/>
          <w:sz w:val="32"/>
          <w:szCs w:val="32"/>
        </w:rPr>
      </w:pPr>
      <w:r w:rsidRPr="004E573B">
        <w:rPr>
          <w:rStyle w:val="ad"/>
          <w:rFonts w:ascii="黑体" w:eastAsia="黑体" w:hAnsi="黑体" w:hint="eastAsia"/>
          <w:b w:val="0"/>
          <w:spacing w:val="-4"/>
          <w:sz w:val="32"/>
          <w:szCs w:val="32"/>
        </w:rPr>
        <w:t>一、基本情况</w:t>
      </w:r>
    </w:p>
    <w:p w14:paraId="18E9018D" w14:textId="77777777" w:rsidR="000048AA" w:rsidRPr="004E573B" w:rsidRDefault="00000000">
      <w:pPr>
        <w:spacing w:line="540" w:lineRule="exact"/>
        <w:ind w:firstLine="567"/>
        <w:rPr>
          <w:rStyle w:val="ad"/>
          <w:rFonts w:ascii="楷体" w:eastAsia="楷体" w:hAnsi="楷体" w:hint="eastAsia"/>
          <w:spacing w:val="-4"/>
          <w:sz w:val="32"/>
          <w:szCs w:val="32"/>
        </w:rPr>
      </w:pPr>
      <w:r w:rsidRPr="004E573B">
        <w:rPr>
          <w:rStyle w:val="ad"/>
          <w:rFonts w:ascii="楷体" w:eastAsia="楷体" w:hAnsi="楷体" w:hint="eastAsia"/>
          <w:spacing w:val="-4"/>
          <w:sz w:val="32"/>
          <w:szCs w:val="32"/>
        </w:rPr>
        <w:t>（一）项目概况</w:t>
      </w:r>
    </w:p>
    <w:p w14:paraId="3DED2D21" w14:textId="77777777" w:rsidR="000048AA" w:rsidRPr="004E573B" w:rsidRDefault="00000000">
      <w:pPr>
        <w:spacing w:line="540" w:lineRule="exact"/>
        <w:ind w:firstLine="567"/>
        <w:rPr>
          <w:rStyle w:val="ad"/>
          <w:rFonts w:ascii="楷体" w:eastAsia="楷体" w:hAnsi="楷体" w:hint="eastAsia"/>
          <w:b w:val="0"/>
          <w:bCs w:val="0"/>
          <w:spacing w:val="-4"/>
          <w:sz w:val="32"/>
          <w:szCs w:val="32"/>
        </w:rPr>
      </w:pPr>
      <w:r w:rsidRPr="004E573B">
        <w:rPr>
          <w:rStyle w:val="ad"/>
          <w:rFonts w:ascii="楷体" w:eastAsia="楷体" w:hAnsi="楷体" w:hint="eastAsia"/>
          <w:b w:val="0"/>
          <w:bCs w:val="0"/>
          <w:spacing w:val="-4"/>
          <w:sz w:val="32"/>
          <w:szCs w:val="32"/>
        </w:rPr>
        <w:t>1. 项目背景、主要内容及实施情况</w:t>
      </w:r>
      <w:r w:rsidRPr="004E573B">
        <w:rPr>
          <w:rStyle w:val="ad"/>
          <w:rFonts w:ascii="楷体" w:eastAsia="楷体" w:hAnsi="楷体" w:hint="eastAsia"/>
          <w:b w:val="0"/>
          <w:bCs w:val="0"/>
          <w:spacing w:val="-4"/>
          <w:sz w:val="32"/>
          <w:szCs w:val="32"/>
        </w:rPr>
        <w:br/>
        <w:t>（1）该项目实施背景：根据乌财科教[2023]106号-关于拨付2023年中小学和幼儿园自聘教师补助资金的通知，自聘教师补助资金是自治区补助聘用教师项目，该项目大大提高聘用教师薪资待遇，对教师自身而言，提高自身价值。对社会而言，提高教师的社会地位，引发全社会对教育的重视，充分发挥专项资金对教育行业的扶持作用，提高广大青年对教育行业的热爱，提高聘用教师工作积极性，从而拉动教育行业进步。</w:t>
      </w:r>
      <w:r w:rsidRPr="004E573B">
        <w:rPr>
          <w:rStyle w:val="ad"/>
          <w:rFonts w:ascii="楷体" w:eastAsia="楷体" w:hAnsi="楷体" w:hint="eastAsia"/>
          <w:b w:val="0"/>
          <w:bCs w:val="0"/>
          <w:spacing w:val="-4"/>
          <w:sz w:val="32"/>
          <w:szCs w:val="32"/>
        </w:rPr>
        <w:br/>
        <w:t>（2）项目2023年的主要实施内容：①发放代课教师1-12月工资;②提高代课教师工作积极性，保证教师队伍的稳定，保证教育教学质量;</w:t>
      </w:r>
      <w:r w:rsidRPr="004E573B">
        <w:rPr>
          <w:rStyle w:val="ad"/>
          <w:rFonts w:ascii="楷体" w:eastAsia="楷体" w:hAnsi="楷体" w:hint="eastAsia"/>
          <w:b w:val="0"/>
          <w:bCs w:val="0"/>
          <w:spacing w:val="-4"/>
          <w:sz w:val="32"/>
          <w:szCs w:val="32"/>
        </w:rPr>
        <w:br/>
        <w:t>（3）2023年当年完成情况：实际完成情况为①发放2名代课教师1-12月工资；②有效提高了代课教师工作积极性，保证了教师队伍的稳定，提高了教育教学质量。</w:t>
      </w:r>
      <w:r w:rsidRPr="004E573B">
        <w:rPr>
          <w:rStyle w:val="ad"/>
          <w:rFonts w:ascii="楷体" w:eastAsia="楷体" w:hAnsi="楷体" w:hint="eastAsia"/>
          <w:b w:val="0"/>
          <w:bCs w:val="0"/>
          <w:spacing w:val="-4"/>
          <w:sz w:val="32"/>
          <w:szCs w:val="32"/>
        </w:rPr>
        <w:br/>
        <w:t>2. 资金投入和使用情况</w:t>
      </w:r>
      <w:r w:rsidRPr="004E573B">
        <w:rPr>
          <w:rStyle w:val="ad"/>
          <w:rFonts w:ascii="楷体" w:eastAsia="楷体" w:hAnsi="楷体" w:hint="eastAsia"/>
          <w:b w:val="0"/>
          <w:bCs w:val="0"/>
          <w:spacing w:val="-4"/>
          <w:sz w:val="32"/>
          <w:szCs w:val="32"/>
        </w:rPr>
        <w:br/>
        <w:t>（1）该项目资金投入情况：经乌财科教[2023]106号文件批准，项目系2023年自治区资金，共安排年初预算3.92万元，年初结转5.71万元，全年预算数9.63万元，年中无资金调整情况。</w:t>
      </w:r>
      <w:r w:rsidRPr="004E573B">
        <w:rPr>
          <w:rStyle w:val="ad"/>
          <w:rFonts w:ascii="楷体" w:eastAsia="楷体" w:hAnsi="楷体" w:hint="eastAsia"/>
          <w:b w:val="0"/>
          <w:bCs w:val="0"/>
          <w:spacing w:val="-4"/>
          <w:sz w:val="32"/>
          <w:szCs w:val="32"/>
        </w:rPr>
        <w:br/>
        <w:t>（2）该项目资金使用情况：①总预算情况：9.63万元；②全年预算9.63万元全部投入发放2名代课教师1-12月工资，全年执行数为9.01万元提高了代课教师工作积极性，保证了教师队伍</w:t>
      </w:r>
      <w:r w:rsidRPr="004E573B">
        <w:rPr>
          <w:rStyle w:val="ad"/>
          <w:rFonts w:ascii="楷体" w:eastAsia="楷体" w:hAnsi="楷体" w:hint="eastAsia"/>
          <w:b w:val="0"/>
          <w:bCs w:val="0"/>
          <w:spacing w:val="-4"/>
          <w:sz w:val="32"/>
          <w:szCs w:val="32"/>
        </w:rPr>
        <w:lastRenderedPageBreak/>
        <w:t>的稳定，提高了教育教学质量；③预算执行率：93.56%。</w:t>
      </w:r>
    </w:p>
    <w:p w14:paraId="4EE91996" w14:textId="77777777" w:rsidR="000048AA" w:rsidRPr="004E573B" w:rsidRDefault="00000000">
      <w:pPr>
        <w:spacing w:line="540" w:lineRule="exact"/>
        <w:ind w:firstLine="567"/>
        <w:rPr>
          <w:rStyle w:val="ad"/>
          <w:rFonts w:ascii="楷体" w:eastAsia="楷体" w:hAnsi="楷体" w:hint="eastAsia"/>
          <w:spacing w:val="-4"/>
          <w:sz w:val="32"/>
          <w:szCs w:val="32"/>
        </w:rPr>
      </w:pPr>
      <w:r w:rsidRPr="004E573B">
        <w:rPr>
          <w:rStyle w:val="ad"/>
          <w:rFonts w:ascii="楷体" w:eastAsia="楷体" w:hAnsi="楷体" w:hint="eastAsia"/>
          <w:spacing w:val="-4"/>
          <w:sz w:val="32"/>
          <w:szCs w:val="32"/>
        </w:rPr>
        <w:t>（二）项目绩效目标</w:t>
      </w:r>
    </w:p>
    <w:p w14:paraId="5F877E16" w14:textId="77777777" w:rsidR="000048AA" w:rsidRPr="004E573B" w:rsidRDefault="00000000">
      <w:pPr>
        <w:spacing w:line="540" w:lineRule="exact"/>
        <w:ind w:firstLine="567"/>
        <w:rPr>
          <w:rStyle w:val="ad"/>
          <w:rFonts w:ascii="楷体" w:eastAsia="楷体" w:hAnsi="楷体" w:hint="eastAsia"/>
          <w:b w:val="0"/>
          <w:bCs w:val="0"/>
          <w:spacing w:val="-4"/>
          <w:sz w:val="32"/>
          <w:szCs w:val="32"/>
        </w:rPr>
      </w:pPr>
      <w:r w:rsidRPr="004E573B">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4E573B">
        <w:rPr>
          <w:rStyle w:val="ad"/>
          <w:rFonts w:ascii="楷体" w:eastAsia="楷体" w:hAnsi="楷体" w:hint="eastAsia"/>
          <w:b w:val="0"/>
          <w:bCs w:val="0"/>
          <w:spacing w:val="-4"/>
          <w:sz w:val="32"/>
          <w:szCs w:val="32"/>
        </w:rPr>
        <w:br/>
        <w:t>该项目为经常性项目。</w:t>
      </w:r>
      <w:r w:rsidRPr="004E573B">
        <w:rPr>
          <w:rStyle w:val="ad"/>
          <w:rFonts w:ascii="楷体" w:eastAsia="楷体" w:hAnsi="楷体" w:hint="eastAsia"/>
          <w:b w:val="0"/>
          <w:bCs w:val="0"/>
          <w:spacing w:val="-4"/>
          <w:sz w:val="32"/>
          <w:szCs w:val="32"/>
        </w:rPr>
        <w:br/>
        <w:t>该项目总体绩效目标：发放我单位1-12月代课教师2人工资，改善代课教师生活质量，提高了代课教师工作积极性，提高了教育教学质量。</w:t>
      </w:r>
    </w:p>
    <w:p w14:paraId="6BFCEFBA" w14:textId="77777777" w:rsidR="000048AA" w:rsidRPr="004E573B" w:rsidRDefault="00000000">
      <w:pPr>
        <w:spacing w:line="540" w:lineRule="exact"/>
        <w:ind w:firstLine="640"/>
        <w:rPr>
          <w:rStyle w:val="ad"/>
          <w:rFonts w:ascii="黑体" w:eastAsia="黑体" w:hAnsi="黑体" w:hint="eastAsia"/>
          <w:b w:val="0"/>
          <w:spacing w:val="-4"/>
          <w:sz w:val="32"/>
          <w:szCs w:val="32"/>
        </w:rPr>
      </w:pPr>
      <w:r w:rsidRPr="004E573B">
        <w:rPr>
          <w:rStyle w:val="ad"/>
          <w:rFonts w:ascii="黑体" w:eastAsia="黑体" w:hAnsi="黑体" w:hint="eastAsia"/>
          <w:b w:val="0"/>
          <w:spacing w:val="-4"/>
          <w:sz w:val="32"/>
          <w:szCs w:val="32"/>
        </w:rPr>
        <w:t>二、绩效评价工作开展情况</w:t>
      </w:r>
    </w:p>
    <w:p w14:paraId="61859553" w14:textId="77777777" w:rsidR="000048AA" w:rsidRPr="004E573B" w:rsidRDefault="00000000">
      <w:pPr>
        <w:spacing w:line="540" w:lineRule="exact"/>
        <w:ind w:firstLineChars="181" w:firstLine="567"/>
        <w:rPr>
          <w:rStyle w:val="ad"/>
          <w:rFonts w:ascii="楷体" w:eastAsia="楷体" w:hAnsi="楷体" w:hint="eastAsia"/>
          <w:spacing w:val="-4"/>
          <w:sz w:val="32"/>
          <w:szCs w:val="32"/>
        </w:rPr>
      </w:pPr>
      <w:r w:rsidRPr="004E573B">
        <w:rPr>
          <w:rStyle w:val="ad"/>
          <w:rFonts w:ascii="楷体" w:eastAsia="楷体" w:hAnsi="楷体" w:hint="eastAsia"/>
          <w:spacing w:val="-4"/>
          <w:sz w:val="32"/>
          <w:szCs w:val="32"/>
        </w:rPr>
        <w:t>（一）绩效评价目的、对象和范围</w:t>
      </w:r>
    </w:p>
    <w:p w14:paraId="5CBE7A93" w14:textId="77777777" w:rsidR="000048AA" w:rsidRPr="004E573B" w:rsidRDefault="00000000">
      <w:pPr>
        <w:spacing w:line="540" w:lineRule="exact"/>
        <w:ind w:firstLine="567"/>
        <w:rPr>
          <w:rStyle w:val="ad"/>
          <w:rFonts w:ascii="楷体" w:eastAsia="楷体" w:hAnsi="楷体" w:hint="eastAsia"/>
          <w:b w:val="0"/>
          <w:bCs w:val="0"/>
          <w:spacing w:val="-4"/>
          <w:sz w:val="32"/>
          <w:szCs w:val="32"/>
        </w:rPr>
      </w:pPr>
      <w:r w:rsidRPr="004E573B">
        <w:rPr>
          <w:rStyle w:val="ad"/>
          <w:rFonts w:ascii="楷体" w:eastAsia="楷体" w:hAnsi="楷体" w:hint="eastAsia"/>
          <w:b w:val="0"/>
          <w:bCs w:val="0"/>
          <w:spacing w:val="-4"/>
          <w:sz w:val="32"/>
          <w:szCs w:val="32"/>
        </w:rPr>
        <w:t>1. 绩效评价完整性</w:t>
      </w:r>
      <w:r w:rsidRPr="004E573B">
        <w:rPr>
          <w:rStyle w:val="ad"/>
          <w:rFonts w:ascii="楷体" w:eastAsia="楷体" w:hAnsi="楷体" w:hint="eastAsia"/>
          <w:b w:val="0"/>
          <w:bCs w:val="0"/>
          <w:spacing w:val="-4"/>
          <w:sz w:val="32"/>
          <w:szCs w:val="32"/>
        </w:rPr>
        <w:br/>
        <w:t>乌财科教[2023]106号-关于拨付2023年中小学和幼儿园自聘教师补助资金的通知该项目年度预期目标通过放2名代课教师1-12月工资，有效提高了代课教师工作积极性，保证了教师队伍的稳定，提高了教育教学质量，明显提高办学条件，推动义务</w:t>
      </w:r>
      <w:r w:rsidRPr="004E573B">
        <w:rPr>
          <w:rStyle w:val="ad"/>
          <w:rFonts w:ascii="楷体" w:eastAsia="楷体" w:hAnsi="楷体" w:hint="eastAsia"/>
          <w:b w:val="0"/>
          <w:bCs w:val="0"/>
          <w:spacing w:val="-4"/>
          <w:sz w:val="32"/>
          <w:szCs w:val="32"/>
        </w:rPr>
        <w:lastRenderedPageBreak/>
        <w:t>教育均衡化发展。</w:t>
      </w:r>
      <w:r w:rsidRPr="004E573B">
        <w:rPr>
          <w:rStyle w:val="ad"/>
          <w:rFonts w:ascii="楷体" w:eastAsia="楷体" w:hAnsi="楷体" w:hint="eastAsia"/>
          <w:b w:val="0"/>
          <w:bCs w:val="0"/>
          <w:spacing w:val="-4"/>
          <w:sz w:val="32"/>
          <w:szCs w:val="32"/>
        </w:rPr>
        <w:br/>
        <w:t>项目负责人推进，各项工作责任到人，相互支持、密切配合，保证该项目顺利开展并完成。</w:t>
      </w:r>
      <w:r w:rsidRPr="004E573B">
        <w:rPr>
          <w:rStyle w:val="ad"/>
          <w:rFonts w:ascii="楷体" w:eastAsia="楷体" w:hAnsi="楷体" w:hint="eastAsia"/>
          <w:b w:val="0"/>
          <w:bCs w:val="0"/>
          <w:spacing w:val="-4"/>
          <w:sz w:val="32"/>
          <w:szCs w:val="32"/>
        </w:rPr>
        <w:br/>
        <w:t>该项目支出费用通过财政系统数据进行采集，佐证材料通过发票、原始凭证、会议纪要等进行说明，确保数据的准确性和完整性。</w:t>
      </w:r>
      <w:r w:rsidRPr="004E573B">
        <w:rPr>
          <w:rStyle w:val="ad"/>
          <w:rFonts w:ascii="楷体" w:eastAsia="楷体" w:hAnsi="楷体" w:hint="eastAsia"/>
          <w:b w:val="0"/>
          <w:bCs w:val="0"/>
          <w:spacing w:val="-4"/>
          <w:sz w:val="32"/>
          <w:szCs w:val="32"/>
        </w:rPr>
        <w:br/>
        <w:t>2. 评价目的</w:t>
      </w:r>
      <w:r w:rsidRPr="004E573B">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2023】106号-关于拨付2023年中小学和幼儿园自聘教师补助资金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4E573B">
        <w:rPr>
          <w:rStyle w:val="ad"/>
          <w:rFonts w:ascii="楷体" w:eastAsia="楷体" w:hAnsi="楷体" w:hint="eastAsia"/>
          <w:b w:val="0"/>
          <w:bCs w:val="0"/>
          <w:spacing w:val="-4"/>
          <w:sz w:val="32"/>
          <w:szCs w:val="32"/>
        </w:rPr>
        <w:br/>
        <w:t>3. 评价对象</w:t>
      </w:r>
      <w:r w:rsidRPr="004E573B">
        <w:rPr>
          <w:rStyle w:val="ad"/>
          <w:rFonts w:ascii="楷体" w:eastAsia="楷体" w:hAnsi="楷体" w:hint="eastAsia"/>
          <w:b w:val="0"/>
          <w:bCs w:val="0"/>
          <w:spacing w:val="-4"/>
          <w:sz w:val="32"/>
          <w:szCs w:val="32"/>
        </w:rPr>
        <w:br/>
        <w:t>（1）绩效评价的对象：乌财科教【2023】106号-关于拨付2023年中小学和幼儿园自聘教师补助资金的通知项目</w:t>
      </w:r>
      <w:r w:rsidRPr="004E573B">
        <w:rPr>
          <w:rStyle w:val="ad"/>
          <w:rFonts w:ascii="楷体" w:eastAsia="楷体" w:hAnsi="楷体" w:hint="eastAsia"/>
          <w:b w:val="0"/>
          <w:bCs w:val="0"/>
          <w:spacing w:val="-4"/>
          <w:sz w:val="32"/>
          <w:szCs w:val="32"/>
        </w:rPr>
        <w:br/>
        <w:t>4. 绩效评价范围</w:t>
      </w:r>
      <w:r w:rsidRPr="004E573B">
        <w:rPr>
          <w:rStyle w:val="ad"/>
          <w:rFonts w:ascii="楷体" w:eastAsia="楷体" w:hAnsi="楷体" w:hint="eastAsia"/>
          <w:b w:val="0"/>
          <w:bCs w:val="0"/>
          <w:spacing w:val="-4"/>
          <w:sz w:val="32"/>
          <w:szCs w:val="32"/>
        </w:rPr>
        <w:br/>
        <w:t>（1）时间范围：2023年1月1日至2023年12月31日。</w:t>
      </w:r>
      <w:r w:rsidRPr="004E573B">
        <w:rPr>
          <w:rStyle w:val="ad"/>
          <w:rFonts w:ascii="楷体" w:eastAsia="楷体" w:hAnsi="楷体" w:hint="eastAsia"/>
          <w:b w:val="0"/>
          <w:bCs w:val="0"/>
          <w:spacing w:val="-4"/>
          <w:sz w:val="32"/>
          <w:szCs w:val="32"/>
        </w:rPr>
        <w:br/>
        <w:t>（2）项目范围：乌财科教【2023】106号-关于拨付2023年中</w:t>
      </w:r>
      <w:r w:rsidRPr="004E573B">
        <w:rPr>
          <w:rStyle w:val="ad"/>
          <w:rFonts w:ascii="楷体" w:eastAsia="楷体" w:hAnsi="楷体" w:hint="eastAsia"/>
          <w:b w:val="0"/>
          <w:bCs w:val="0"/>
          <w:spacing w:val="-4"/>
          <w:sz w:val="32"/>
          <w:szCs w:val="32"/>
        </w:rPr>
        <w:lastRenderedPageBreak/>
        <w:t>小学和幼儿园自聘教师补助资金的通知项目的基本情况项目预算9.63万元、评价工作的开展情况按要求为教师发放工资、项目实现的产出情况保障代课教师工资正常发放、取得的效益情况保障老师的合法权益和提高生活质量、主要经验及做法为通过绩效评价总结出来的可能有助于开展其他类似项目或提高被评价项目成效的信息,具体包括项目在实施过程的最佳实践和突出问题,及其对项目绩效的影响。经验教训需要针对被评价项目, 立在客观证据的基础之上指出其参考价值、存在的问题及原因分析，以及综合性结论为自聘教师补助资金项目实施，对于规范代课费的收取和使用，保障学生的合法权益，促进教育公平，提高教育质量具有重要意义。学校能够认真贯彻落实代课费实施方案，切实维护教育公平、促进教育事业的健康发展。</w:t>
      </w:r>
    </w:p>
    <w:p w14:paraId="1271490C" w14:textId="77777777" w:rsidR="000048AA" w:rsidRPr="004E573B" w:rsidRDefault="00000000">
      <w:pPr>
        <w:spacing w:line="540" w:lineRule="exact"/>
        <w:ind w:firstLine="567"/>
        <w:rPr>
          <w:rStyle w:val="ad"/>
          <w:rFonts w:ascii="楷体" w:eastAsia="楷体" w:hAnsi="楷体" w:hint="eastAsia"/>
          <w:spacing w:val="-4"/>
          <w:sz w:val="32"/>
          <w:szCs w:val="32"/>
        </w:rPr>
      </w:pPr>
      <w:r w:rsidRPr="004E573B">
        <w:rPr>
          <w:rStyle w:val="ad"/>
          <w:rFonts w:ascii="楷体" w:eastAsia="楷体" w:hAnsi="楷体" w:hint="eastAsia"/>
          <w:spacing w:val="-4"/>
          <w:sz w:val="32"/>
          <w:szCs w:val="32"/>
        </w:rPr>
        <w:t>（二）绩效评价原则、评价指标体系、评价方法、评价标准</w:t>
      </w:r>
    </w:p>
    <w:p w14:paraId="1F0C1D90" w14:textId="77777777" w:rsidR="000048AA" w:rsidRPr="004E573B" w:rsidRDefault="00000000">
      <w:pPr>
        <w:spacing w:line="540" w:lineRule="exact"/>
        <w:ind w:firstLine="567"/>
        <w:rPr>
          <w:rStyle w:val="ad"/>
          <w:rFonts w:ascii="楷体" w:eastAsia="楷体" w:hAnsi="楷体" w:hint="eastAsia"/>
          <w:b w:val="0"/>
          <w:bCs w:val="0"/>
          <w:spacing w:val="-4"/>
          <w:sz w:val="32"/>
          <w:szCs w:val="32"/>
        </w:rPr>
      </w:pPr>
      <w:r w:rsidRPr="004E573B">
        <w:rPr>
          <w:rStyle w:val="ad"/>
          <w:rFonts w:ascii="楷体" w:eastAsia="楷体" w:hAnsi="楷体" w:hint="eastAsia"/>
          <w:b w:val="0"/>
          <w:bCs w:val="0"/>
          <w:spacing w:val="-4"/>
          <w:sz w:val="32"/>
          <w:szCs w:val="32"/>
        </w:rPr>
        <w:t>1. 评价原则</w:t>
      </w:r>
      <w:r w:rsidRPr="004E573B">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4E573B">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4E573B">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4E573B">
        <w:rPr>
          <w:rStyle w:val="ad"/>
          <w:rFonts w:ascii="楷体" w:eastAsia="楷体" w:hAnsi="楷体" w:hint="eastAsia"/>
          <w:b w:val="0"/>
          <w:bCs w:val="0"/>
          <w:spacing w:val="-4"/>
          <w:sz w:val="32"/>
          <w:szCs w:val="32"/>
        </w:rPr>
        <w:br/>
        <w:t>（4）公开透明。绩效评价结果应依法依规公开，并自觉接受社会监督。</w:t>
      </w:r>
      <w:r w:rsidRPr="004E573B">
        <w:rPr>
          <w:rStyle w:val="ad"/>
          <w:rFonts w:ascii="楷体" w:eastAsia="楷体" w:hAnsi="楷体" w:hint="eastAsia"/>
          <w:b w:val="0"/>
          <w:bCs w:val="0"/>
          <w:spacing w:val="-4"/>
          <w:sz w:val="32"/>
          <w:szCs w:val="32"/>
        </w:rPr>
        <w:br/>
      </w:r>
      <w:r w:rsidRPr="004E573B">
        <w:rPr>
          <w:rStyle w:val="ad"/>
          <w:rFonts w:ascii="楷体" w:eastAsia="楷体" w:hAnsi="楷体" w:hint="eastAsia"/>
          <w:b w:val="0"/>
          <w:bCs w:val="0"/>
          <w:spacing w:val="-4"/>
          <w:sz w:val="32"/>
          <w:szCs w:val="32"/>
        </w:rPr>
        <w:lastRenderedPageBreak/>
        <w:t>2. 评价指标体系</w:t>
      </w:r>
      <w:r w:rsidRPr="004E573B">
        <w:rPr>
          <w:rStyle w:val="ad"/>
          <w:rFonts w:ascii="楷体" w:eastAsia="楷体" w:hAnsi="楷体" w:hint="eastAsia"/>
          <w:b w:val="0"/>
          <w:bCs w:val="0"/>
          <w:spacing w:val="-4"/>
          <w:sz w:val="32"/>
          <w:szCs w:val="32"/>
        </w:rPr>
        <w:br/>
        <w:t>绩效评价指标体系作为衡量绩效目标实现程度的考核工具，一般遵循以下原则：</w:t>
      </w:r>
      <w:r w:rsidRPr="004E573B">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4E573B">
        <w:rPr>
          <w:rStyle w:val="ad"/>
          <w:rFonts w:ascii="楷体" w:eastAsia="楷体" w:hAnsi="楷体" w:hint="eastAsia"/>
          <w:b w:val="0"/>
          <w:bCs w:val="0"/>
          <w:spacing w:val="-4"/>
          <w:sz w:val="32"/>
          <w:szCs w:val="32"/>
        </w:rPr>
        <w:br/>
        <w:t>（2）重要性原则：应当优先使用最具评价对象代表性、最能反映评价要求的核心指标。</w:t>
      </w:r>
      <w:r w:rsidRPr="004E573B">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4E573B">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4E573B">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4E573B">
        <w:rPr>
          <w:rStyle w:val="ad"/>
          <w:rFonts w:ascii="楷体" w:eastAsia="楷体" w:hAnsi="楷体" w:hint="eastAsia"/>
          <w:b w:val="0"/>
          <w:bCs w:val="0"/>
          <w:spacing w:val="-4"/>
          <w:sz w:val="32"/>
          <w:szCs w:val="32"/>
        </w:rPr>
        <w:br/>
        <w:t>本项目的评价指标体系建立如表2-1所示。</w:t>
      </w:r>
      <w:r w:rsidRPr="004E573B">
        <w:rPr>
          <w:rStyle w:val="ad"/>
          <w:rFonts w:ascii="楷体" w:eastAsia="楷体" w:hAnsi="楷体" w:hint="eastAsia"/>
          <w:b w:val="0"/>
          <w:bCs w:val="0"/>
          <w:spacing w:val="-4"/>
          <w:sz w:val="32"/>
          <w:szCs w:val="32"/>
        </w:rPr>
        <w:br/>
      </w:r>
      <w:r w:rsidRPr="004E573B">
        <w:rPr>
          <w:rStyle w:val="ad"/>
          <w:rFonts w:ascii="楷体" w:eastAsia="楷体" w:hAnsi="楷体" w:hint="eastAsia"/>
          <w:b w:val="0"/>
          <w:bCs w:val="0"/>
          <w:spacing w:val="-4"/>
          <w:sz w:val="32"/>
          <w:szCs w:val="32"/>
        </w:rPr>
        <w:br/>
      </w:r>
      <w:r w:rsidRPr="004E573B">
        <w:rPr>
          <w:rStyle w:val="ad"/>
          <w:rFonts w:ascii="楷体" w:eastAsia="楷体" w:hAnsi="楷体" w:hint="eastAsia"/>
          <w:b w:val="0"/>
          <w:bCs w:val="0"/>
          <w:spacing w:val="-4"/>
          <w:sz w:val="32"/>
          <w:szCs w:val="32"/>
        </w:rPr>
        <w:br/>
        <w:t>表2-1 项目支出绩效评价指标体系</w:t>
      </w:r>
      <w:r w:rsidRPr="004E573B">
        <w:rPr>
          <w:rStyle w:val="ad"/>
          <w:rFonts w:ascii="楷体" w:eastAsia="楷体" w:hAnsi="楷体" w:hint="eastAsia"/>
          <w:b w:val="0"/>
          <w:bCs w:val="0"/>
          <w:spacing w:val="-4"/>
          <w:sz w:val="32"/>
          <w:szCs w:val="32"/>
        </w:rPr>
        <w:br/>
        <w:t>一级指标 二级指标 三级指标 指标解释 指标说明</w:t>
      </w:r>
      <w:r w:rsidRPr="004E573B">
        <w:rPr>
          <w:rStyle w:val="ad"/>
          <w:rFonts w:ascii="楷体" w:eastAsia="楷体" w:hAnsi="楷体" w:hint="eastAsia"/>
          <w:b w:val="0"/>
          <w:bCs w:val="0"/>
          <w:spacing w:val="-4"/>
          <w:sz w:val="32"/>
          <w:szCs w:val="32"/>
        </w:rPr>
        <w:br/>
        <w:t>决策 项目立项 立项依据</w:t>
      </w:r>
      <w:r w:rsidRPr="004E573B">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4E573B">
        <w:rPr>
          <w:rStyle w:val="ad"/>
          <w:rFonts w:ascii="楷体" w:eastAsia="楷体" w:hAnsi="楷体" w:hint="eastAsia"/>
          <w:b w:val="0"/>
          <w:bCs w:val="0"/>
          <w:spacing w:val="-4"/>
          <w:sz w:val="32"/>
          <w:szCs w:val="32"/>
        </w:rPr>
        <w:br/>
        <w:t>①项目立项是否符合国家法律法规、国民经济发展规划和相关政策；</w:t>
      </w:r>
      <w:r w:rsidRPr="004E573B">
        <w:rPr>
          <w:rStyle w:val="ad"/>
          <w:rFonts w:ascii="楷体" w:eastAsia="楷体" w:hAnsi="楷体" w:hint="eastAsia"/>
          <w:b w:val="0"/>
          <w:bCs w:val="0"/>
          <w:spacing w:val="-4"/>
          <w:sz w:val="32"/>
          <w:szCs w:val="32"/>
        </w:rPr>
        <w:br/>
        <w:t>②项目立项是否符合行业发展规划和政策要求；</w:t>
      </w:r>
      <w:r w:rsidRPr="004E573B">
        <w:rPr>
          <w:rStyle w:val="ad"/>
          <w:rFonts w:ascii="楷体" w:eastAsia="楷体" w:hAnsi="楷体" w:hint="eastAsia"/>
          <w:b w:val="0"/>
          <w:bCs w:val="0"/>
          <w:spacing w:val="-4"/>
          <w:sz w:val="32"/>
          <w:szCs w:val="32"/>
        </w:rPr>
        <w:br/>
      </w:r>
      <w:r w:rsidRPr="004E573B">
        <w:rPr>
          <w:rStyle w:val="ad"/>
          <w:rFonts w:ascii="楷体" w:eastAsia="楷体" w:hAnsi="楷体" w:hint="eastAsia"/>
          <w:b w:val="0"/>
          <w:bCs w:val="0"/>
          <w:spacing w:val="-4"/>
          <w:sz w:val="32"/>
          <w:szCs w:val="32"/>
        </w:rPr>
        <w:lastRenderedPageBreak/>
        <w:t>③项目立项是否与部门职责范围相符，属于部门履职所需；</w:t>
      </w:r>
      <w:r w:rsidRPr="004E573B">
        <w:rPr>
          <w:rStyle w:val="ad"/>
          <w:rFonts w:ascii="楷体" w:eastAsia="楷体" w:hAnsi="楷体" w:hint="eastAsia"/>
          <w:b w:val="0"/>
          <w:bCs w:val="0"/>
          <w:spacing w:val="-4"/>
          <w:sz w:val="32"/>
          <w:szCs w:val="32"/>
        </w:rPr>
        <w:br/>
        <w:t>④项目是否属于公共财政支持范围，是否符合中央、地方事权支出责任划分原则；</w:t>
      </w:r>
      <w:r w:rsidRPr="004E573B">
        <w:rPr>
          <w:rStyle w:val="ad"/>
          <w:rFonts w:ascii="楷体" w:eastAsia="楷体" w:hAnsi="楷体" w:hint="eastAsia"/>
          <w:b w:val="0"/>
          <w:bCs w:val="0"/>
          <w:spacing w:val="-4"/>
          <w:sz w:val="32"/>
          <w:szCs w:val="32"/>
        </w:rPr>
        <w:br/>
        <w:t>⑤项目是否与相关部门同类项目或部门内部相关项目重复。</w:t>
      </w:r>
      <w:r w:rsidRPr="004E573B">
        <w:rPr>
          <w:rStyle w:val="ad"/>
          <w:rFonts w:ascii="楷体" w:eastAsia="楷体" w:hAnsi="楷体" w:hint="eastAsia"/>
          <w:b w:val="0"/>
          <w:bCs w:val="0"/>
          <w:spacing w:val="-4"/>
          <w:sz w:val="32"/>
          <w:szCs w:val="32"/>
        </w:rPr>
        <w:br/>
        <w:t>立项程序</w:t>
      </w:r>
      <w:r w:rsidRPr="004E573B">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4E573B">
        <w:rPr>
          <w:rStyle w:val="ad"/>
          <w:rFonts w:ascii="楷体" w:eastAsia="楷体" w:hAnsi="楷体" w:hint="eastAsia"/>
          <w:b w:val="0"/>
          <w:bCs w:val="0"/>
          <w:spacing w:val="-4"/>
          <w:sz w:val="32"/>
          <w:szCs w:val="32"/>
        </w:rPr>
        <w:br/>
        <w:t>①项目是否按照规定的程序申请设立；</w:t>
      </w:r>
      <w:r w:rsidRPr="004E573B">
        <w:rPr>
          <w:rStyle w:val="ad"/>
          <w:rFonts w:ascii="楷体" w:eastAsia="楷体" w:hAnsi="楷体" w:hint="eastAsia"/>
          <w:b w:val="0"/>
          <w:bCs w:val="0"/>
          <w:spacing w:val="-4"/>
          <w:sz w:val="32"/>
          <w:szCs w:val="32"/>
        </w:rPr>
        <w:br/>
        <w:t>②审批文件、材料是否符合相关要求；</w:t>
      </w:r>
      <w:r w:rsidRPr="004E573B">
        <w:rPr>
          <w:rStyle w:val="ad"/>
          <w:rFonts w:ascii="楷体" w:eastAsia="楷体" w:hAnsi="楷体" w:hint="eastAsia"/>
          <w:b w:val="0"/>
          <w:bCs w:val="0"/>
          <w:spacing w:val="-4"/>
          <w:sz w:val="32"/>
          <w:szCs w:val="32"/>
        </w:rPr>
        <w:br/>
        <w:t>③事前是否已经过必要的可行性研究、专家论证、风险评估、绩效评估、集体决策。</w:t>
      </w:r>
      <w:r w:rsidRPr="004E573B">
        <w:rPr>
          <w:rStyle w:val="ad"/>
          <w:rFonts w:ascii="楷体" w:eastAsia="楷体" w:hAnsi="楷体" w:hint="eastAsia"/>
          <w:b w:val="0"/>
          <w:bCs w:val="0"/>
          <w:spacing w:val="-4"/>
          <w:sz w:val="32"/>
          <w:szCs w:val="32"/>
        </w:rPr>
        <w:br/>
        <w:t>绩效目标 绩效目标</w:t>
      </w:r>
      <w:r w:rsidRPr="004E573B">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4E573B">
        <w:rPr>
          <w:rStyle w:val="ad"/>
          <w:rFonts w:ascii="楷体" w:eastAsia="楷体" w:hAnsi="楷体" w:hint="eastAsia"/>
          <w:b w:val="0"/>
          <w:bCs w:val="0"/>
          <w:spacing w:val="-4"/>
          <w:sz w:val="32"/>
          <w:szCs w:val="32"/>
        </w:rPr>
        <w:br/>
        <w:t>（如未设定预算绩效目标，也可考核其他工作任务目标）</w:t>
      </w:r>
      <w:r w:rsidRPr="004E573B">
        <w:rPr>
          <w:rStyle w:val="ad"/>
          <w:rFonts w:ascii="楷体" w:eastAsia="楷体" w:hAnsi="楷体" w:hint="eastAsia"/>
          <w:b w:val="0"/>
          <w:bCs w:val="0"/>
          <w:spacing w:val="-4"/>
          <w:sz w:val="32"/>
          <w:szCs w:val="32"/>
        </w:rPr>
        <w:br/>
        <w:t>①项目是否有绩效目标；</w:t>
      </w:r>
      <w:r w:rsidRPr="004E573B">
        <w:rPr>
          <w:rStyle w:val="ad"/>
          <w:rFonts w:ascii="楷体" w:eastAsia="楷体" w:hAnsi="楷体" w:hint="eastAsia"/>
          <w:b w:val="0"/>
          <w:bCs w:val="0"/>
          <w:spacing w:val="-4"/>
          <w:sz w:val="32"/>
          <w:szCs w:val="32"/>
        </w:rPr>
        <w:br/>
        <w:t>②项目绩效目标与实际工作内容是否具有相关性；</w:t>
      </w:r>
      <w:r w:rsidRPr="004E573B">
        <w:rPr>
          <w:rStyle w:val="ad"/>
          <w:rFonts w:ascii="楷体" w:eastAsia="楷体" w:hAnsi="楷体" w:hint="eastAsia"/>
          <w:b w:val="0"/>
          <w:bCs w:val="0"/>
          <w:spacing w:val="-4"/>
          <w:sz w:val="32"/>
          <w:szCs w:val="32"/>
        </w:rPr>
        <w:br/>
        <w:t>③项目预期产出效益和效果是否符合正常的业绩水平；</w:t>
      </w:r>
      <w:r w:rsidRPr="004E573B">
        <w:rPr>
          <w:rStyle w:val="ad"/>
          <w:rFonts w:ascii="楷体" w:eastAsia="楷体" w:hAnsi="楷体" w:hint="eastAsia"/>
          <w:b w:val="0"/>
          <w:bCs w:val="0"/>
          <w:spacing w:val="-4"/>
          <w:sz w:val="32"/>
          <w:szCs w:val="32"/>
        </w:rPr>
        <w:br/>
        <w:t>④是否与预算确定的项目投资额或资金量相匹配。</w:t>
      </w:r>
      <w:r w:rsidRPr="004E573B">
        <w:rPr>
          <w:rStyle w:val="ad"/>
          <w:rFonts w:ascii="楷体" w:eastAsia="楷体" w:hAnsi="楷体" w:hint="eastAsia"/>
          <w:b w:val="0"/>
          <w:bCs w:val="0"/>
          <w:spacing w:val="-4"/>
          <w:sz w:val="32"/>
          <w:szCs w:val="32"/>
        </w:rPr>
        <w:br/>
        <w:t>决策 绩效目标 绩效指标</w:t>
      </w:r>
      <w:r w:rsidRPr="004E573B">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4E573B">
        <w:rPr>
          <w:rStyle w:val="ad"/>
          <w:rFonts w:ascii="楷体" w:eastAsia="楷体" w:hAnsi="楷体" w:hint="eastAsia"/>
          <w:b w:val="0"/>
          <w:bCs w:val="0"/>
          <w:spacing w:val="-4"/>
          <w:sz w:val="32"/>
          <w:szCs w:val="32"/>
        </w:rPr>
        <w:br/>
        <w:t>①是否将项目绩效目标细化分解为具体的绩效指标；</w:t>
      </w:r>
      <w:r w:rsidRPr="004E573B">
        <w:rPr>
          <w:rStyle w:val="ad"/>
          <w:rFonts w:ascii="楷体" w:eastAsia="楷体" w:hAnsi="楷体" w:hint="eastAsia"/>
          <w:b w:val="0"/>
          <w:bCs w:val="0"/>
          <w:spacing w:val="-4"/>
          <w:sz w:val="32"/>
          <w:szCs w:val="32"/>
        </w:rPr>
        <w:br/>
        <w:t>②是否通过清晰、可衡量的指标值予以体现；</w:t>
      </w:r>
      <w:r w:rsidRPr="004E573B">
        <w:rPr>
          <w:rStyle w:val="ad"/>
          <w:rFonts w:ascii="楷体" w:eastAsia="楷体" w:hAnsi="楷体" w:hint="eastAsia"/>
          <w:b w:val="0"/>
          <w:bCs w:val="0"/>
          <w:spacing w:val="-4"/>
          <w:sz w:val="32"/>
          <w:szCs w:val="32"/>
        </w:rPr>
        <w:br/>
      </w:r>
      <w:r w:rsidRPr="004E573B">
        <w:rPr>
          <w:rStyle w:val="ad"/>
          <w:rFonts w:ascii="楷体" w:eastAsia="楷体" w:hAnsi="楷体" w:hint="eastAsia"/>
          <w:b w:val="0"/>
          <w:bCs w:val="0"/>
          <w:spacing w:val="-4"/>
          <w:sz w:val="32"/>
          <w:szCs w:val="32"/>
        </w:rPr>
        <w:lastRenderedPageBreak/>
        <w:t>③是否与项目目标任务数或计划数相对应。</w:t>
      </w:r>
      <w:r w:rsidRPr="004E573B">
        <w:rPr>
          <w:rStyle w:val="ad"/>
          <w:rFonts w:ascii="楷体" w:eastAsia="楷体" w:hAnsi="楷体" w:hint="eastAsia"/>
          <w:b w:val="0"/>
          <w:bCs w:val="0"/>
          <w:spacing w:val="-4"/>
          <w:sz w:val="32"/>
          <w:szCs w:val="32"/>
        </w:rPr>
        <w:br/>
        <w:t>资金投入 预算编制</w:t>
      </w:r>
      <w:r w:rsidRPr="004E573B">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4E573B">
        <w:rPr>
          <w:rStyle w:val="ad"/>
          <w:rFonts w:ascii="楷体" w:eastAsia="楷体" w:hAnsi="楷体" w:hint="eastAsia"/>
          <w:b w:val="0"/>
          <w:bCs w:val="0"/>
          <w:spacing w:val="-4"/>
          <w:sz w:val="32"/>
          <w:szCs w:val="32"/>
        </w:rPr>
        <w:br/>
        <w:t>①预算编制是否经过科学论证；</w:t>
      </w:r>
      <w:r w:rsidRPr="004E573B">
        <w:rPr>
          <w:rStyle w:val="ad"/>
          <w:rFonts w:ascii="楷体" w:eastAsia="楷体" w:hAnsi="楷体" w:hint="eastAsia"/>
          <w:b w:val="0"/>
          <w:bCs w:val="0"/>
          <w:spacing w:val="-4"/>
          <w:sz w:val="32"/>
          <w:szCs w:val="32"/>
        </w:rPr>
        <w:br/>
        <w:t>②预算内容与项目内容是否匹配；</w:t>
      </w:r>
      <w:r w:rsidRPr="004E573B">
        <w:rPr>
          <w:rStyle w:val="ad"/>
          <w:rFonts w:ascii="楷体" w:eastAsia="楷体" w:hAnsi="楷体" w:hint="eastAsia"/>
          <w:b w:val="0"/>
          <w:bCs w:val="0"/>
          <w:spacing w:val="-4"/>
          <w:sz w:val="32"/>
          <w:szCs w:val="32"/>
        </w:rPr>
        <w:br/>
        <w:t>③预算额度测算依据是否充分，是否按照标准编制；</w:t>
      </w:r>
      <w:r w:rsidRPr="004E573B">
        <w:rPr>
          <w:rStyle w:val="ad"/>
          <w:rFonts w:ascii="楷体" w:eastAsia="楷体" w:hAnsi="楷体" w:hint="eastAsia"/>
          <w:b w:val="0"/>
          <w:bCs w:val="0"/>
          <w:spacing w:val="-4"/>
          <w:sz w:val="32"/>
          <w:szCs w:val="32"/>
        </w:rPr>
        <w:br/>
        <w:t>④预算确定的项目投资额或资金量是否与工作任务相匹配。</w:t>
      </w:r>
      <w:r w:rsidRPr="004E573B">
        <w:rPr>
          <w:rStyle w:val="ad"/>
          <w:rFonts w:ascii="楷体" w:eastAsia="楷体" w:hAnsi="楷体" w:hint="eastAsia"/>
          <w:b w:val="0"/>
          <w:bCs w:val="0"/>
          <w:spacing w:val="-4"/>
          <w:sz w:val="32"/>
          <w:szCs w:val="32"/>
        </w:rPr>
        <w:br/>
        <w:t>资金分配</w:t>
      </w:r>
      <w:r w:rsidRPr="004E573B">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4E573B">
        <w:rPr>
          <w:rStyle w:val="ad"/>
          <w:rFonts w:ascii="楷体" w:eastAsia="楷体" w:hAnsi="楷体" w:hint="eastAsia"/>
          <w:b w:val="0"/>
          <w:bCs w:val="0"/>
          <w:spacing w:val="-4"/>
          <w:sz w:val="32"/>
          <w:szCs w:val="32"/>
        </w:rPr>
        <w:br/>
        <w:t>①预算资金分配依据是否充分；</w:t>
      </w:r>
      <w:r w:rsidRPr="004E573B">
        <w:rPr>
          <w:rStyle w:val="ad"/>
          <w:rFonts w:ascii="楷体" w:eastAsia="楷体" w:hAnsi="楷体" w:hint="eastAsia"/>
          <w:b w:val="0"/>
          <w:bCs w:val="0"/>
          <w:spacing w:val="-4"/>
          <w:sz w:val="32"/>
          <w:szCs w:val="32"/>
        </w:rPr>
        <w:br/>
        <w:t>②资金分配额度是否合理，与项目单位或地方实际是否相适应。</w:t>
      </w:r>
      <w:r w:rsidRPr="004E573B">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4E573B">
        <w:rPr>
          <w:rStyle w:val="ad"/>
          <w:rFonts w:ascii="楷体" w:eastAsia="楷体" w:hAnsi="楷体" w:hint="eastAsia"/>
          <w:b w:val="0"/>
          <w:bCs w:val="0"/>
          <w:spacing w:val="-4"/>
          <w:sz w:val="32"/>
          <w:szCs w:val="32"/>
        </w:rPr>
        <w:br/>
        <w:t>实际到位资金：一定时期（本年度或项目期）内落实到具体项目的资金。</w:t>
      </w:r>
      <w:r w:rsidRPr="004E573B">
        <w:rPr>
          <w:rStyle w:val="ad"/>
          <w:rFonts w:ascii="楷体" w:eastAsia="楷体" w:hAnsi="楷体" w:hint="eastAsia"/>
          <w:b w:val="0"/>
          <w:bCs w:val="0"/>
          <w:spacing w:val="-4"/>
          <w:sz w:val="32"/>
          <w:szCs w:val="32"/>
        </w:rPr>
        <w:br/>
        <w:t>预算资金：一定时期（本年度或项目期）内预算安排到具体项目的资金。</w:t>
      </w:r>
      <w:r w:rsidRPr="004E573B">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4E573B">
        <w:rPr>
          <w:rStyle w:val="ad"/>
          <w:rFonts w:ascii="楷体" w:eastAsia="楷体" w:hAnsi="楷体" w:hint="eastAsia"/>
          <w:b w:val="0"/>
          <w:bCs w:val="0"/>
          <w:spacing w:val="-4"/>
          <w:sz w:val="32"/>
          <w:szCs w:val="32"/>
        </w:rPr>
        <w:br/>
      </w:r>
      <w:r w:rsidRPr="004E573B">
        <w:rPr>
          <w:rStyle w:val="ad"/>
          <w:rFonts w:ascii="楷体" w:eastAsia="楷体" w:hAnsi="楷体" w:hint="eastAsia"/>
          <w:b w:val="0"/>
          <w:bCs w:val="0"/>
          <w:spacing w:val="-4"/>
          <w:sz w:val="32"/>
          <w:szCs w:val="32"/>
        </w:rPr>
        <w:lastRenderedPageBreak/>
        <w:t>实际支出资金：一定时期（本年度或项目期）内项目实际拨付的资金。</w:t>
      </w:r>
      <w:r w:rsidRPr="004E573B">
        <w:rPr>
          <w:rStyle w:val="ad"/>
          <w:rFonts w:ascii="楷体" w:eastAsia="楷体" w:hAnsi="楷体" w:hint="eastAsia"/>
          <w:b w:val="0"/>
          <w:bCs w:val="0"/>
          <w:spacing w:val="-4"/>
          <w:sz w:val="32"/>
          <w:szCs w:val="32"/>
        </w:rPr>
        <w:br/>
        <w:t>过程 资金管理 资金使用</w:t>
      </w:r>
      <w:r w:rsidRPr="004E573B">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4E573B">
        <w:rPr>
          <w:rStyle w:val="ad"/>
          <w:rFonts w:ascii="楷体" w:eastAsia="楷体" w:hAnsi="楷体" w:hint="eastAsia"/>
          <w:b w:val="0"/>
          <w:bCs w:val="0"/>
          <w:spacing w:val="-4"/>
          <w:sz w:val="32"/>
          <w:szCs w:val="32"/>
        </w:rPr>
        <w:br/>
        <w:t>①是否符合国家财经法规和财务管理制度以及有关专项资金管理办法的规定；</w:t>
      </w:r>
      <w:r w:rsidRPr="004E573B">
        <w:rPr>
          <w:rStyle w:val="ad"/>
          <w:rFonts w:ascii="楷体" w:eastAsia="楷体" w:hAnsi="楷体" w:hint="eastAsia"/>
          <w:b w:val="0"/>
          <w:bCs w:val="0"/>
          <w:spacing w:val="-4"/>
          <w:sz w:val="32"/>
          <w:szCs w:val="32"/>
        </w:rPr>
        <w:br/>
        <w:t>②资金的拨付是否有完整的审批程序和手续；</w:t>
      </w:r>
      <w:r w:rsidRPr="004E573B">
        <w:rPr>
          <w:rStyle w:val="ad"/>
          <w:rFonts w:ascii="楷体" w:eastAsia="楷体" w:hAnsi="楷体" w:hint="eastAsia"/>
          <w:b w:val="0"/>
          <w:bCs w:val="0"/>
          <w:spacing w:val="-4"/>
          <w:sz w:val="32"/>
          <w:szCs w:val="32"/>
        </w:rPr>
        <w:br/>
        <w:t>③是否符合项目预算批复或合同规定的用途；</w:t>
      </w:r>
      <w:r w:rsidRPr="004E573B">
        <w:rPr>
          <w:rStyle w:val="ad"/>
          <w:rFonts w:ascii="楷体" w:eastAsia="楷体" w:hAnsi="楷体" w:hint="eastAsia"/>
          <w:b w:val="0"/>
          <w:bCs w:val="0"/>
          <w:spacing w:val="-4"/>
          <w:sz w:val="32"/>
          <w:szCs w:val="32"/>
        </w:rPr>
        <w:br/>
        <w:t>④是否存在截留、挤占、挪用、虚列支出等情况。</w:t>
      </w:r>
      <w:r w:rsidRPr="004E573B">
        <w:rPr>
          <w:rStyle w:val="ad"/>
          <w:rFonts w:ascii="楷体" w:eastAsia="楷体" w:hAnsi="楷体" w:hint="eastAsia"/>
          <w:b w:val="0"/>
          <w:bCs w:val="0"/>
          <w:spacing w:val="-4"/>
          <w:sz w:val="32"/>
          <w:szCs w:val="32"/>
        </w:rPr>
        <w:br/>
        <w:t>组织实施 管理制度</w:t>
      </w:r>
      <w:r w:rsidRPr="004E573B">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4E573B">
        <w:rPr>
          <w:rStyle w:val="ad"/>
          <w:rFonts w:ascii="楷体" w:eastAsia="楷体" w:hAnsi="楷体" w:hint="eastAsia"/>
          <w:b w:val="0"/>
          <w:bCs w:val="0"/>
          <w:spacing w:val="-4"/>
          <w:sz w:val="32"/>
          <w:szCs w:val="32"/>
        </w:rPr>
        <w:br/>
        <w:t>①是否已制定或具有相应的财务和业务管理制度；</w:t>
      </w:r>
      <w:r w:rsidRPr="004E573B">
        <w:rPr>
          <w:rStyle w:val="ad"/>
          <w:rFonts w:ascii="楷体" w:eastAsia="楷体" w:hAnsi="楷体" w:hint="eastAsia"/>
          <w:b w:val="0"/>
          <w:bCs w:val="0"/>
          <w:spacing w:val="-4"/>
          <w:sz w:val="32"/>
          <w:szCs w:val="32"/>
        </w:rPr>
        <w:br/>
        <w:t>②财务和业务管理制度是否合法、合规、完整。</w:t>
      </w:r>
      <w:r w:rsidRPr="004E573B">
        <w:rPr>
          <w:rStyle w:val="ad"/>
          <w:rFonts w:ascii="楷体" w:eastAsia="楷体" w:hAnsi="楷体" w:hint="eastAsia"/>
          <w:b w:val="0"/>
          <w:bCs w:val="0"/>
          <w:spacing w:val="-4"/>
          <w:sz w:val="32"/>
          <w:szCs w:val="32"/>
        </w:rPr>
        <w:br/>
        <w:t>制度执行</w:t>
      </w:r>
      <w:r w:rsidRPr="004E573B">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4E573B">
        <w:rPr>
          <w:rStyle w:val="ad"/>
          <w:rFonts w:ascii="楷体" w:eastAsia="楷体" w:hAnsi="楷体" w:hint="eastAsia"/>
          <w:b w:val="0"/>
          <w:bCs w:val="0"/>
          <w:spacing w:val="-4"/>
          <w:sz w:val="32"/>
          <w:szCs w:val="32"/>
        </w:rPr>
        <w:br/>
        <w:t>①是否遵守相关法律法规和相关管理规定；</w:t>
      </w:r>
      <w:r w:rsidRPr="004E573B">
        <w:rPr>
          <w:rStyle w:val="ad"/>
          <w:rFonts w:ascii="楷体" w:eastAsia="楷体" w:hAnsi="楷体" w:hint="eastAsia"/>
          <w:b w:val="0"/>
          <w:bCs w:val="0"/>
          <w:spacing w:val="-4"/>
          <w:sz w:val="32"/>
          <w:szCs w:val="32"/>
        </w:rPr>
        <w:br/>
        <w:t>②项目调整及支出调整手续是否完备；</w:t>
      </w:r>
      <w:r w:rsidRPr="004E573B">
        <w:rPr>
          <w:rStyle w:val="ad"/>
          <w:rFonts w:ascii="楷体" w:eastAsia="楷体" w:hAnsi="楷体" w:hint="eastAsia"/>
          <w:b w:val="0"/>
          <w:bCs w:val="0"/>
          <w:spacing w:val="-4"/>
          <w:sz w:val="32"/>
          <w:szCs w:val="32"/>
        </w:rPr>
        <w:br/>
        <w:t>③项目合同书、验收报告、技术鉴定等资料是否齐全并及时归档；</w:t>
      </w:r>
      <w:r w:rsidRPr="004E573B">
        <w:rPr>
          <w:rStyle w:val="ad"/>
          <w:rFonts w:ascii="楷体" w:eastAsia="楷体" w:hAnsi="楷体" w:hint="eastAsia"/>
          <w:b w:val="0"/>
          <w:bCs w:val="0"/>
          <w:spacing w:val="-4"/>
          <w:sz w:val="32"/>
          <w:szCs w:val="32"/>
        </w:rPr>
        <w:br/>
        <w:t>④项目实施的人员条件、场地设备、信息支撑等是否落实到位。</w:t>
      </w:r>
      <w:r w:rsidRPr="004E573B">
        <w:rPr>
          <w:rStyle w:val="ad"/>
          <w:rFonts w:ascii="楷体" w:eastAsia="楷体" w:hAnsi="楷体" w:hint="eastAsia"/>
          <w:b w:val="0"/>
          <w:bCs w:val="0"/>
          <w:spacing w:val="-4"/>
          <w:sz w:val="32"/>
          <w:szCs w:val="32"/>
        </w:rPr>
        <w:br/>
        <w:t xml:space="preserve">产出 产出数量 代课教师发放人数 项目实施的实际产出数与计划产出数的比率，用以反映和考核项目产出数量目标的实现程度。 </w:t>
      </w:r>
      <w:r w:rsidRPr="004E573B">
        <w:rPr>
          <w:rStyle w:val="ad"/>
          <w:rFonts w:ascii="楷体" w:eastAsia="楷体" w:hAnsi="楷体" w:hint="eastAsia"/>
          <w:b w:val="0"/>
          <w:bCs w:val="0"/>
          <w:spacing w:val="-4"/>
          <w:sz w:val="32"/>
          <w:szCs w:val="32"/>
        </w:rPr>
        <w:lastRenderedPageBreak/>
        <w:t>实际完成率=（实际产出数/计划产出数）×100%。</w:t>
      </w:r>
      <w:r w:rsidRPr="004E573B">
        <w:rPr>
          <w:rStyle w:val="ad"/>
          <w:rFonts w:ascii="楷体" w:eastAsia="楷体" w:hAnsi="楷体" w:hint="eastAsia"/>
          <w:b w:val="0"/>
          <w:bCs w:val="0"/>
          <w:spacing w:val="-4"/>
          <w:sz w:val="32"/>
          <w:szCs w:val="32"/>
        </w:rPr>
        <w:br/>
        <w:t>实际产出数：单位办公室人事老师转述人社局审批的本年代课老师人数。</w:t>
      </w:r>
      <w:r w:rsidRPr="004E573B">
        <w:rPr>
          <w:rStyle w:val="ad"/>
          <w:rFonts w:ascii="楷体" w:eastAsia="楷体" w:hAnsi="楷体" w:hint="eastAsia"/>
          <w:b w:val="0"/>
          <w:bCs w:val="0"/>
          <w:spacing w:val="-4"/>
          <w:sz w:val="32"/>
          <w:szCs w:val="32"/>
        </w:rPr>
        <w:br/>
        <w:t>产出 产出质量 资金发放准确性 项目完成的质量达标产出数与实际产出数的比率，用以反映和考核项目产出质量目标的实现程度。 资金发放准确性为该项目是否用于发放代课教师工资，资金发放及时性为代课教师工资是否及时发放到位。</w:t>
      </w:r>
      <w:r w:rsidRPr="004E573B">
        <w:rPr>
          <w:rStyle w:val="ad"/>
          <w:rFonts w:ascii="楷体" w:eastAsia="楷体" w:hAnsi="楷体" w:hint="eastAsia"/>
          <w:b w:val="0"/>
          <w:bCs w:val="0"/>
          <w:spacing w:val="-4"/>
          <w:sz w:val="32"/>
          <w:szCs w:val="32"/>
        </w:rPr>
        <w:br/>
        <w:t>资金发放及时性</w:t>
      </w:r>
      <w:r w:rsidRPr="004E573B">
        <w:rPr>
          <w:rStyle w:val="ad"/>
          <w:rFonts w:ascii="楷体" w:eastAsia="楷体" w:hAnsi="楷体" w:hint="eastAsia"/>
          <w:b w:val="0"/>
          <w:bCs w:val="0"/>
          <w:spacing w:val="-4"/>
          <w:sz w:val="32"/>
          <w:szCs w:val="32"/>
        </w:rPr>
        <w:br/>
        <w:t>产出时效 项目完成时间 项目实际完成时间与计划完成时间的比较，用以反映和考核项目产出时效目标的实现程度。 实际完成时间：该项目发放代课教师工资时间为2023年1月-12月。</w:t>
      </w:r>
      <w:r w:rsidRPr="004E573B">
        <w:rPr>
          <w:rStyle w:val="ad"/>
          <w:rFonts w:ascii="楷体" w:eastAsia="楷体" w:hAnsi="楷体" w:hint="eastAsia"/>
          <w:b w:val="0"/>
          <w:bCs w:val="0"/>
          <w:spacing w:val="-4"/>
          <w:sz w:val="32"/>
          <w:szCs w:val="32"/>
        </w:rPr>
        <w:br/>
        <w:t>计划完成时间：该项目计划发放代课教师工资时间。</w:t>
      </w:r>
      <w:r w:rsidRPr="004E573B">
        <w:rPr>
          <w:rStyle w:val="ad"/>
          <w:rFonts w:ascii="楷体" w:eastAsia="楷体" w:hAnsi="楷体" w:hint="eastAsia"/>
          <w:b w:val="0"/>
          <w:bCs w:val="0"/>
          <w:spacing w:val="-4"/>
          <w:sz w:val="32"/>
          <w:szCs w:val="32"/>
        </w:rPr>
        <w:br/>
        <w:t>产出成本 代课教师月工资 完成项目计划工作目标的实际节约成本与计划成本的比率，用以反映和考核项目的成本节约程度。 代课教师月工资依据人事局审批的代课教师工资表，发放代课教师月工资</w:t>
      </w:r>
      <w:r w:rsidRPr="004E573B">
        <w:rPr>
          <w:rStyle w:val="ad"/>
          <w:rFonts w:ascii="楷体" w:eastAsia="楷体" w:hAnsi="楷体" w:hint="eastAsia"/>
          <w:b w:val="0"/>
          <w:bCs w:val="0"/>
          <w:spacing w:val="-4"/>
          <w:sz w:val="32"/>
          <w:szCs w:val="32"/>
        </w:rPr>
        <w:br/>
        <w:t>效益 社会效益指标 调动代课教师工作热情，提高教学质量 项目实施所产生的效益。 项目实施所产生的社会效益提高代课教师工作积极性，保证教师队伍的稳定，保证教育教学质量。</w:t>
      </w:r>
      <w:r w:rsidRPr="004E573B">
        <w:rPr>
          <w:rStyle w:val="ad"/>
          <w:rFonts w:ascii="楷体" w:eastAsia="楷体" w:hAnsi="楷体" w:hint="eastAsia"/>
          <w:b w:val="0"/>
          <w:bCs w:val="0"/>
          <w:spacing w:val="-4"/>
          <w:sz w:val="32"/>
          <w:szCs w:val="32"/>
        </w:rPr>
        <w:br/>
        <w:t>满意度指标完成情况分析 满意度指标 代课教师满意度 社会公众或服务对象对项目实施效果的满意程度。 社会公众或服务对象是指因该项目实施而受到影响的部门（单位）、群体或个人。一般采取社会调查的方式。</w:t>
      </w:r>
      <w:r w:rsidRPr="004E573B">
        <w:rPr>
          <w:rStyle w:val="ad"/>
          <w:rFonts w:ascii="楷体" w:eastAsia="楷体" w:hAnsi="楷体" w:hint="eastAsia"/>
          <w:b w:val="0"/>
          <w:bCs w:val="0"/>
          <w:spacing w:val="-4"/>
          <w:sz w:val="32"/>
          <w:szCs w:val="32"/>
        </w:rPr>
        <w:br/>
      </w:r>
      <w:r w:rsidRPr="004E573B">
        <w:rPr>
          <w:rStyle w:val="ad"/>
          <w:rFonts w:ascii="楷体" w:eastAsia="楷体" w:hAnsi="楷体" w:hint="eastAsia"/>
          <w:b w:val="0"/>
          <w:bCs w:val="0"/>
          <w:spacing w:val="-4"/>
          <w:sz w:val="32"/>
          <w:szCs w:val="32"/>
        </w:rPr>
        <w:br/>
      </w:r>
      <w:r w:rsidRPr="004E573B">
        <w:rPr>
          <w:rStyle w:val="ad"/>
          <w:rFonts w:ascii="楷体" w:eastAsia="楷体" w:hAnsi="楷体" w:hint="eastAsia"/>
          <w:b w:val="0"/>
          <w:bCs w:val="0"/>
          <w:spacing w:val="-4"/>
          <w:sz w:val="32"/>
          <w:szCs w:val="32"/>
        </w:rPr>
        <w:br/>
      </w:r>
      <w:r w:rsidRPr="004E573B">
        <w:rPr>
          <w:rStyle w:val="ad"/>
          <w:rFonts w:ascii="楷体" w:eastAsia="楷体" w:hAnsi="楷体" w:hint="eastAsia"/>
          <w:b w:val="0"/>
          <w:bCs w:val="0"/>
          <w:spacing w:val="-4"/>
          <w:sz w:val="32"/>
          <w:szCs w:val="32"/>
        </w:rPr>
        <w:lastRenderedPageBreak/>
        <w:t>3. 评价方法</w:t>
      </w:r>
      <w:r w:rsidRPr="004E573B">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4E573B">
        <w:rPr>
          <w:rStyle w:val="ad"/>
          <w:rFonts w:ascii="楷体" w:eastAsia="楷体" w:hAnsi="楷体" w:hint="eastAsia"/>
          <w:b w:val="0"/>
          <w:bCs w:val="0"/>
          <w:spacing w:val="-4"/>
          <w:sz w:val="32"/>
          <w:szCs w:val="32"/>
        </w:rPr>
        <w:br/>
        <w:t>（1）成本效益分析法。是指将投入与产出、效益进行关联性分析的方法。</w:t>
      </w:r>
      <w:r w:rsidRPr="004E573B">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4E573B">
        <w:rPr>
          <w:rStyle w:val="ad"/>
          <w:rFonts w:ascii="楷体" w:eastAsia="楷体" w:hAnsi="楷体" w:hint="eastAsia"/>
          <w:b w:val="0"/>
          <w:bCs w:val="0"/>
          <w:spacing w:val="-4"/>
          <w:sz w:val="32"/>
          <w:szCs w:val="32"/>
        </w:rPr>
        <w:br/>
        <w:t>（3）因素分析法。是指综合分析影响绩效目标实现、实施效果的内外部因素的方法。</w:t>
      </w:r>
      <w:r w:rsidRPr="004E573B">
        <w:rPr>
          <w:rStyle w:val="ad"/>
          <w:rFonts w:ascii="楷体" w:eastAsia="楷体" w:hAnsi="楷体" w:hint="eastAsia"/>
          <w:b w:val="0"/>
          <w:bCs w:val="0"/>
          <w:spacing w:val="-4"/>
          <w:sz w:val="32"/>
          <w:szCs w:val="32"/>
        </w:rPr>
        <w:br/>
        <w:t>（4）最低成本法。是指在绩效目标确定的前提下，成本最小者为优的方法。</w:t>
      </w:r>
      <w:r w:rsidRPr="004E573B">
        <w:rPr>
          <w:rStyle w:val="ad"/>
          <w:rFonts w:ascii="楷体" w:eastAsia="楷体" w:hAnsi="楷体" w:hint="eastAsia"/>
          <w:b w:val="0"/>
          <w:bCs w:val="0"/>
          <w:spacing w:val="-4"/>
          <w:sz w:val="32"/>
          <w:szCs w:val="32"/>
        </w:rPr>
        <w:br/>
        <w:t>（5）公众评判法。是指通过专家评估、公众问卷及抽样调查等方式进行评判的方法。</w:t>
      </w:r>
      <w:r w:rsidRPr="004E573B">
        <w:rPr>
          <w:rStyle w:val="ad"/>
          <w:rFonts w:ascii="楷体" w:eastAsia="楷体" w:hAnsi="楷体" w:hint="eastAsia"/>
          <w:b w:val="0"/>
          <w:bCs w:val="0"/>
          <w:spacing w:val="-4"/>
          <w:sz w:val="32"/>
          <w:szCs w:val="32"/>
        </w:rPr>
        <w:br/>
        <w:t>（6）标杆管理法。是指以国内外同行业中较高的绩效水平为标杆进行评判的方法。</w:t>
      </w:r>
      <w:r w:rsidRPr="004E573B">
        <w:rPr>
          <w:rStyle w:val="ad"/>
          <w:rFonts w:ascii="楷体" w:eastAsia="楷体" w:hAnsi="楷体" w:hint="eastAsia"/>
          <w:b w:val="0"/>
          <w:bCs w:val="0"/>
          <w:spacing w:val="-4"/>
          <w:sz w:val="32"/>
          <w:szCs w:val="32"/>
        </w:rPr>
        <w:br/>
        <w:t>（7）其他评价方法。</w:t>
      </w:r>
      <w:r w:rsidRPr="004E573B">
        <w:rPr>
          <w:rStyle w:val="ad"/>
          <w:rFonts w:ascii="楷体" w:eastAsia="楷体" w:hAnsi="楷体" w:hint="eastAsia"/>
          <w:b w:val="0"/>
          <w:bCs w:val="0"/>
          <w:spacing w:val="-4"/>
          <w:sz w:val="32"/>
          <w:szCs w:val="32"/>
        </w:rPr>
        <w:br/>
        <w:t>根据本项目（乌财科教【2023】106号-关于拨付2023年中小学和幼儿园自聘教师补助资金的通知）的特点，本次评价主要采用比较法和公众评判法，对项目总预算和明细预算的内容、标准、计划是否经济合理进行深入分析，以考察实际产出和效益是否达到预期。</w:t>
      </w:r>
      <w:r w:rsidRPr="004E573B">
        <w:rPr>
          <w:rStyle w:val="ad"/>
          <w:rFonts w:ascii="楷体" w:eastAsia="楷体" w:hAnsi="楷体" w:hint="eastAsia"/>
          <w:b w:val="0"/>
          <w:bCs w:val="0"/>
          <w:spacing w:val="-4"/>
          <w:sz w:val="32"/>
          <w:szCs w:val="32"/>
        </w:rPr>
        <w:br/>
        <w:t>4. 评价标准</w:t>
      </w:r>
      <w:r w:rsidRPr="004E573B">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4E573B">
        <w:rPr>
          <w:rStyle w:val="ad"/>
          <w:rFonts w:ascii="楷体" w:eastAsia="楷体" w:hAnsi="楷体" w:hint="eastAsia"/>
          <w:b w:val="0"/>
          <w:bCs w:val="0"/>
          <w:spacing w:val="-4"/>
          <w:sz w:val="32"/>
          <w:szCs w:val="32"/>
        </w:rPr>
        <w:br/>
      </w:r>
      <w:r w:rsidRPr="004E573B">
        <w:rPr>
          <w:rStyle w:val="ad"/>
          <w:rFonts w:ascii="楷体" w:eastAsia="楷体" w:hAnsi="楷体" w:hint="eastAsia"/>
          <w:b w:val="0"/>
          <w:bCs w:val="0"/>
          <w:spacing w:val="-4"/>
          <w:sz w:val="32"/>
          <w:szCs w:val="32"/>
        </w:rPr>
        <w:lastRenderedPageBreak/>
        <w:t>（1）计划标准。指以预先制定的目标、计划、预算、定额等作为评价标准。</w:t>
      </w:r>
      <w:r w:rsidRPr="004E573B">
        <w:rPr>
          <w:rStyle w:val="ad"/>
          <w:rFonts w:ascii="楷体" w:eastAsia="楷体" w:hAnsi="楷体" w:hint="eastAsia"/>
          <w:b w:val="0"/>
          <w:bCs w:val="0"/>
          <w:spacing w:val="-4"/>
          <w:sz w:val="32"/>
          <w:szCs w:val="32"/>
        </w:rPr>
        <w:br/>
        <w:t>（2）行业标准。指参照国家公布的行业指标数据制定的评价标准。</w:t>
      </w:r>
      <w:r w:rsidRPr="004E573B">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4E573B">
        <w:rPr>
          <w:rStyle w:val="ad"/>
          <w:rFonts w:ascii="楷体" w:eastAsia="楷体" w:hAnsi="楷体" w:hint="eastAsia"/>
          <w:b w:val="0"/>
          <w:bCs w:val="0"/>
          <w:spacing w:val="-4"/>
          <w:sz w:val="32"/>
          <w:szCs w:val="32"/>
        </w:rPr>
        <w:br/>
        <w:t>在上述评价标准的基础上，本次评价依据以下文件为重要指导和准绳：</w:t>
      </w:r>
      <w:r w:rsidRPr="004E573B">
        <w:rPr>
          <w:rStyle w:val="ad"/>
          <w:rFonts w:ascii="楷体" w:eastAsia="楷体" w:hAnsi="楷体" w:hint="eastAsia"/>
          <w:b w:val="0"/>
          <w:bCs w:val="0"/>
          <w:spacing w:val="-4"/>
          <w:sz w:val="32"/>
          <w:szCs w:val="32"/>
        </w:rPr>
        <w:br/>
        <w:t>·《中共中央国务院关于全面实施预算绩效管理的意见》（中发〔2018〕34号）</w:t>
      </w:r>
      <w:r w:rsidRPr="004E573B">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4E573B">
        <w:rPr>
          <w:rStyle w:val="ad"/>
          <w:rFonts w:ascii="楷体" w:eastAsia="楷体" w:hAnsi="楷体" w:hint="eastAsia"/>
          <w:b w:val="0"/>
          <w:bCs w:val="0"/>
          <w:spacing w:val="-4"/>
          <w:sz w:val="32"/>
          <w:szCs w:val="32"/>
        </w:rPr>
        <w:br/>
        <w:t>·《关于做好2019年部门预算项目支出绩效目标管理有关事宜的通知》（乌财预〔2018〕76号）</w:t>
      </w:r>
      <w:r w:rsidRPr="004E573B">
        <w:rPr>
          <w:rStyle w:val="ad"/>
          <w:rFonts w:ascii="楷体" w:eastAsia="楷体" w:hAnsi="楷体" w:hint="eastAsia"/>
          <w:b w:val="0"/>
          <w:bCs w:val="0"/>
          <w:spacing w:val="-4"/>
          <w:sz w:val="32"/>
          <w:szCs w:val="32"/>
        </w:rPr>
        <w:br/>
        <w:t>·《项目支出绩效评价管理办法》（财预〔2020〕10号）</w:t>
      </w:r>
      <w:r w:rsidRPr="004E573B">
        <w:rPr>
          <w:rStyle w:val="ad"/>
          <w:rFonts w:ascii="楷体" w:eastAsia="楷体" w:hAnsi="楷体" w:hint="eastAsia"/>
          <w:b w:val="0"/>
          <w:bCs w:val="0"/>
          <w:spacing w:val="-4"/>
          <w:sz w:val="32"/>
          <w:szCs w:val="32"/>
        </w:rPr>
        <w:br/>
        <w:t>·《关于拨付2022年中小学和幼儿园自聘教师补助资金的通知》（乌财教〔2022〕119号）</w:t>
      </w:r>
      <w:r w:rsidRPr="004E573B">
        <w:rPr>
          <w:rStyle w:val="ad"/>
          <w:rFonts w:ascii="楷体" w:eastAsia="楷体" w:hAnsi="楷体" w:hint="eastAsia"/>
          <w:b w:val="0"/>
          <w:bCs w:val="0"/>
          <w:spacing w:val="-4"/>
          <w:sz w:val="32"/>
          <w:szCs w:val="32"/>
        </w:rPr>
        <w:br/>
        <w:t>·《事业单位财务规则》（中华人民共和国财政部令第 108 号）</w:t>
      </w:r>
      <w:r w:rsidRPr="004E573B">
        <w:rPr>
          <w:rStyle w:val="ad"/>
          <w:rFonts w:ascii="楷体" w:eastAsia="楷体" w:hAnsi="楷体" w:hint="eastAsia"/>
          <w:b w:val="0"/>
          <w:bCs w:val="0"/>
          <w:spacing w:val="-4"/>
          <w:sz w:val="32"/>
          <w:szCs w:val="32"/>
        </w:rPr>
        <w:br/>
        <w:t>·《关于印发米东区教育系统临聘教师管理办法的通知》（米政办【2021】31号）</w:t>
      </w:r>
    </w:p>
    <w:p w14:paraId="2ED6ECBD" w14:textId="77777777" w:rsidR="000048AA" w:rsidRPr="004E573B" w:rsidRDefault="00000000">
      <w:pPr>
        <w:spacing w:line="540" w:lineRule="exact"/>
        <w:ind w:firstLineChars="181" w:firstLine="567"/>
        <w:rPr>
          <w:rStyle w:val="ad"/>
          <w:rFonts w:ascii="楷体" w:eastAsia="楷体" w:hAnsi="楷体" w:hint="eastAsia"/>
          <w:spacing w:val="-4"/>
          <w:sz w:val="32"/>
          <w:szCs w:val="32"/>
        </w:rPr>
      </w:pPr>
      <w:r w:rsidRPr="004E573B">
        <w:rPr>
          <w:rStyle w:val="ad"/>
          <w:rFonts w:ascii="楷体" w:eastAsia="楷体" w:hAnsi="楷体" w:hint="eastAsia"/>
          <w:spacing w:val="-4"/>
          <w:sz w:val="32"/>
          <w:szCs w:val="32"/>
        </w:rPr>
        <w:t>（三）绩效评价工作过程</w:t>
      </w:r>
    </w:p>
    <w:p w14:paraId="0644D6D2" w14:textId="77777777" w:rsidR="000048AA" w:rsidRPr="004E573B" w:rsidRDefault="00000000">
      <w:pPr>
        <w:spacing w:line="540" w:lineRule="exact"/>
        <w:ind w:firstLine="567"/>
        <w:rPr>
          <w:rStyle w:val="ad"/>
          <w:rFonts w:ascii="楷体" w:eastAsia="楷体" w:hAnsi="楷体" w:hint="eastAsia"/>
          <w:b w:val="0"/>
          <w:bCs w:val="0"/>
          <w:spacing w:val="-4"/>
          <w:sz w:val="32"/>
          <w:szCs w:val="32"/>
        </w:rPr>
      </w:pPr>
      <w:r w:rsidRPr="004E573B">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w:t>
      </w:r>
      <w:r w:rsidRPr="004E573B">
        <w:rPr>
          <w:rStyle w:val="ad"/>
          <w:rFonts w:ascii="楷体" w:eastAsia="楷体" w:hAnsi="楷体" w:hint="eastAsia"/>
          <w:b w:val="0"/>
          <w:bCs w:val="0"/>
          <w:spacing w:val="-4"/>
          <w:sz w:val="32"/>
          <w:szCs w:val="32"/>
        </w:rPr>
        <w:lastRenderedPageBreak/>
        <w:t>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4E573B" w:rsidRDefault="00000000">
      <w:pPr>
        <w:spacing w:line="540" w:lineRule="exact"/>
        <w:ind w:firstLine="640"/>
        <w:rPr>
          <w:rStyle w:val="ad"/>
          <w:rFonts w:ascii="黑体" w:eastAsia="黑体" w:hAnsi="黑体" w:hint="eastAsia"/>
          <w:b w:val="0"/>
          <w:spacing w:val="-4"/>
          <w:sz w:val="32"/>
          <w:szCs w:val="32"/>
        </w:rPr>
      </w:pPr>
      <w:r w:rsidRPr="004E573B">
        <w:rPr>
          <w:rStyle w:val="ad"/>
          <w:rFonts w:ascii="黑体" w:eastAsia="黑体" w:hAnsi="黑体" w:hint="eastAsia"/>
          <w:b w:val="0"/>
          <w:spacing w:val="-4"/>
          <w:sz w:val="32"/>
          <w:szCs w:val="32"/>
        </w:rPr>
        <w:t>三、综合评价情况及评价结论</w:t>
      </w:r>
    </w:p>
    <w:p w14:paraId="702BFB2D" w14:textId="77777777" w:rsidR="000048AA" w:rsidRPr="004E573B" w:rsidRDefault="00000000">
      <w:pPr>
        <w:spacing w:line="540" w:lineRule="exact"/>
        <w:ind w:firstLine="567"/>
        <w:rPr>
          <w:rStyle w:val="ad"/>
          <w:rFonts w:ascii="楷体" w:eastAsia="楷体" w:hAnsi="楷体" w:hint="eastAsia"/>
          <w:b w:val="0"/>
          <w:bCs w:val="0"/>
          <w:spacing w:val="-4"/>
          <w:sz w:val="32"/>
          <w:szCs w:val="32"/>
        </w:rPr>
      </w:pPr>
      <w:r w:rsidRPr="004E573B">
        <w:rPr>
          <w:rStyle w:val="ad"/>
          <w:rFonts w:ascii="楷体" w:eastAsia="楷体" w:hAnsi="楷体" w:hint="eastAsia"/>
          <w:b w:val="0"/>
          <w:bCs w:val="0"/>
          <w:spacing w:val="-4"/>
          <w:sz w:val="32"/>
          <w:szCs w:val="32"/>
        </w:rPr>
        <w:t>（一）评价结论</w:t>
      </w:r>
      <w:r w:rsidRPr="004E573B">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乌财科教【2023】106号-关于拨付2023年中小学和幼儿园自聘教师补助资金的通知项目进行客观评价，最终评分结果为：总分为89.67分，绩效评级为“良”[本次绩效评价结果实施百分制和四级分类，其中90（含）-100分为优、80（含）-90分为良、70（含）-80分为中、70分以下为差。]。</w:t>
      </w:r>
      <w:r w:rsidRPr="004E573B">
        <w:rPr>
          <w:rStyle w:val="ad"/>
          <w:rFonts w:ascii="楷体" w:eastAsia="楷体" w:hAnsi="楷体" w:hint="eastAsia"/>
          <w:b w:val="0"/>
          <w:bCs w:val="0"/>
          <w:spacing w:val="-4"/>
          <w:sz w:val="32"/>
          <w:szCs w:val="32"/>
        </w:rPr>
        <w:br/>
        <w:t>项目各部分权重和绩效分值如表3-1所示：</w:t>
      </w:r>
      <w:r w:rsidRPr="004E573B">
        <w:rPr>
          <w:rStyle w:val="ad"/>
          <w:rFonts w:ascii="楷体" w:eastAsia="楷体" w:hAnsi="楷体" w:hint="eastAsia"/>
          <w:b w:val="0"/>
          <w:bCs w:val="0"/>
          <w:spacing w:val="-4"/>
          <w:sz w:val="32"/>
          <w:szCs w:val="32"/>
        </w:rPr>
        <w:br/>
        <w:t>表3-1 项目各部分权重和绩效分值</w:t>
      </w:r>
      <w:r w:rsidRPr="004E573B">
        <w:rPr>
          <w:rStyle w:val="ad"/>
          <w:rFonts w:ascii="楷体" w:eastAsia="楷体" w:hAnsi="楷体" w:hint="eastAsia"/>
          <w:b w:val="0"/>
          <w:bCs w:val="0"/>
          <w:spacing w:val="-4"/>
          <w:sz w:val="32"/>
          <w:szCs w:val="32"/>
        </w:rPr>
        <w:br/>
        <w:t>一级指标 二级指标 三级指标 分值 得分 得分率</w:t>
      </w:r>
      <w:r w:rsidRPr="004E573B">
        <w:rPr>
          <w:rStyle w:val="ad"/>
          <w:rFonts w:ascii="楷体" w:eastAsia="楷体" w:hAnsi="楷体" w:hint="eastAsia"/>
          <w:b w:val="0"/>
          <w:bCs w:val="0"/>
          <w:spacing w:val="-4"/>
          <w:sz w:val="32"/>
          <w:szCs w:val="32"/>
        </w:rPr>
        <w:br/>
        <w:t>决策 项目立项 立项依据充分性 4 4 100%</w:t>
      </w:r>
      <w:r w:rsidRPr="004E573B">
        <w:rPr>
          <w:rStyle w:val="ad"/>
          <w:rFonts w:ascii="楷体" w:eastAsia="楷体" w:hAnsi="楷体" w:hint="eastAsia"/>
          <w:b w:val="0"/>
          <w:bCs w:val="0"/>
          <w:spacing w:val="-4"/>
          <w:sz w:val="32"/>
          <w:szCs w:val="32"/>
        </w:rPr>
        <w:br/>
        <w:t>立项程序规范性 4 4 100%</w:t>
      </w:r>
      <w:r w:rsidRPr="004E573B">
        <w:rPr>
          <w:rStyle w:val="ad"/>
          <w:rFonts w:ascii="楷体" w:eastAsia="楷体" w:hAnsi="楷体" w:hint="eastAsia"/>
          <w:b w:val="0"/>
          <w:bCs w:val="0"/>
          <w:spacing w:val="-4"/>
          <w:sz w:val="32"/>
          <w:szCs w:val="32"/>
        </w:rPr>
        <w:br/>
        <w:t>绩效目标 绩效目标合理性 3 3 100%</w:t>
      </w:r>
      <w:r w:rsidRPr="004E573B">
        <w:rPr>
          <w:rStyle w:val="ad"/>
          <w:rFonts w:ascii="楷体" w:eastAsia="楷体" w:hAnsi="楷体" w:hint="eastAsia"/>
          <w:b w:val="0"/>
          <w:bCs w:val="0"/>
          <w:spacing w:val="-4"/>
          <w:sz w:val="32"/>
          <w:szCs w:val="32"/>
        </w:rPr>
        <w:br/>
        <w:t>绩效指标明确性 3 3 100%</w:t>
      </w:r>
      <w:r w:rsidRPr="004E573B">
        <w:rPr>
          <w:rStyle w:val="ad"/>
          <w:rFonts w:ascii="楷体" w:eastAsia="楷体" w:hAnsi="楷体" w:hint="eastAsia"/>
          <w:b w:val="0"/>
          <w:bCs w:val="0"/>
          <w:spacing w:val="-4"/>
          <w:sz w:val="32"/>
          <w:szCs w:val="32"/>
        </w:rPr>
        <w:br/>
        <w:t>资金投入 预算编制科学性 3 3 100%</w:t>
      </w:r>
      <w:r w:rsidRPr="004E573B">
        <w:rPr>
          <w:rStyle w:val="ad"/>
          <w:rFonts w:ascii="楷体" w:eastAsia="楷体" w:hAnsi="楷体" w:hint="eastAsia"/>
          <w:b w:val="0"/>
          <w:bCs w:val="0"/>
          <w:spacing w:val="-4"/>
          <w:sz w:val="32"/>
          <w:szCs w:val="32"/>
        </w:rPr>
        <w:br/>
        <w:t>资金分配合理性 3 3 100%</w:t>
      </w:r>
      <w:r w:rsidRPr="004E573B">
        <w:rPr>
          <w:rStyle w:val="ad"/>
          <w:rFonts w:ascii="楷体" w:eastAsia="楷体" w:hAnsi="楷体" w:hint="eastAsia"/>
          <w:b w:val="0"/>
          <w:bCs w:val="0"/>
          <w:spacing w:val="-4"/>
          <w:sz w:val="32"/>
          <w:szCs w:val="32"/>
        </w:rPr>
        <w:br/>
      </w:r>
      <w:r w:rsidRPr="004E573B">
        <w:rPr>
          <w:rStyle w:val="ad"/>
          <w:rFonts w:ascii="楷体" w:eastAsia="楷体" w:hAnsi="楷体" w:hint="eastAsia"/>
          <w:b w:val="0"/>
          <w:bCs w:val="0"/>
          <w:spacing w:val="-4"/>
          <w:sz w:val="32"/>
          <w:szCs w:val="32"/>
        </w:rPr>
        <w:lastRenderedPageBreak/>
        <w:t>过程 资金管理 资金到位率 5 5 100%</w:t>
      </w:r>
      <w:r w:rsidRPr="004E573B">
        <w:rPr>
          <w:rStyle w:val="ad"/>
          <w:rFonts w:ascii="楷体" w:eastAsia="楷体" w:hAnsi="楷体" w:hint="eastAsia"/>
          <w:b w:val="0"/>
          <w:bCs w:val="0"/>
          <w:spacing w:val="-4"/>
          <w:sz w:val="32"/>
          <w:szCs w:val="32"/>
        </w:rPr>
        <w:br/>
        <w:t>预算执行率 5 4.67 93.4%</w:t>
      </w:r>
      <w:r w:rsidRPr="004E573B">
        <w:rPr>
          <w:rStyle w:val="ad"/>
          <w:rFonts w:ascii="楷体" w:eastAsia="楷体" w:hAnsi="楷体" w:hint="eastAsia"/>
          <w:b w:val="0"/>
          <w:bCs w:val="0"/>
          <w:spacing w:val="-4"/>
          <w:sz w:val="32"/>
          <w:szCs w:val="32"/>
        </w:rPr>
        <w:br/>
        <w:t>资金使用合规性 3 3 100%</w:t>
      </w:r>
      <w:r w:rsidRPr="004E573B">
        <w:rPr>
          <w:rStyle w:val="ad"/>
          <w:rFonts w:ascii="楷体" w:eastAsia="楷体" w:hAnsi="楷体" w:hint="eastAsia"/>
          <w:b w:val="0"/>
          <w:bCs w:val="0"/>
          <w:spacing w:val="-4"/>
          <w:sz w:val="32"/>
          <w:szCs w:val="32"/>
        </w:rPr>
        <w:br/>
        <w:t>组织实施 管理制度健全性 3 3 100%</w:t>
      </w:r>
      <w:r w:rsidRPr="004E573B">
        <w:rPr>
          <w:rStyle w:val="ad"/>
          <w:rFonts w:ascii="楷体" w:eastAsia="楷体" w:hAnsi="楷体" w:hint="eastAsia"/>
          <w:b w:val="0"/>
          <w:bCs w:val="0"/>
          <w:spacing w:val="-4"/>
          <w:sz w:val="32"/>
          <w:szCs w:val="32"/>
        </w:rPr>
        <w:br/>
        <w:t>制度执行有效性 4 4 100%</w:t>
      </w:r>
      <w:r w:rsidRPr="004E573B">
        <w:rPr>
          <w:rStyle w:val="ad"/>
          <w:rFonts w:ascii="楷体" w:eastAsia="楷体" w:hAnsi="楷体" w:hint="eastAsia"/>
          <w:b w:val="0"/>
          <w:bCs w:val="0"/>
          <w:spacing w:val="-4"/>
          <w:sz w:val="32"/>
          <w:szCs w:val="32"/>
        </w:rPr>
        <w:br/>
        <w:t>产出 产出数量 代课教师发放人数 10 10 100%</w:t>
      </w:r>
      <w:r w:rsidRPr="004E573B">
        <w:rPr>
          <w:rStyle w:val="ad"/>
          <w:rFonts w:ascii="楷体" w:eastAsia="楷体" w:hAnsi="楷体" w:hint="eastAsia"/>
          <w:b w:val="0"/>
          <w:bCs w:val="0"/>
          <w:spacing w:val="-4"/>
          <w:sz w:val="32"/>
          <w:szCs w:val="32"/>
        </w:rPr>
        <w:br/>
        <w:t>产出质量 资金发放准确性 5 5 100%</w:t>
      </w:r>
      <w:r w:rsidRPr="004E573B">
        <w:rPr>
          <w:rStyle w:val="ad"/>
          <w:rFonts w:ascii="楷体" w:eastAsia="楷体" w:hAnsi="楷体" w:hint="eastAsia"/>
          <w:b w:val="0"/>
          <w:bCs w:val="0"/>
          <w:spacing w:val="-4"/>
          <w:sz w:val="32"/>
          <w:szCs w:val="32"/>
        </w:rPr>
        <w:br/>
        <w:t>资金发放及时性 5 5 100%</w:t>
      </w:r>
      <w:r w:rsidRPr="004E573B">
        <w:rPr>
          <w:rStyle w:val="ad"/>
          <w:rFonts w:ascii="楷体" w:eastAsia="楷体" w:hAnsi="楷体" w:hint="eastAsia"/>
          <w:b w:val="0"/>
          <w:bCs w:val="0"/>
          <w:spacing w:val="-4"/>
          <w:sz w:val="32"/>
          <w:szCs w:val="32"/>
        </w:rPr>
        <w:br/>
        <w:t>产出时效 项目完成时间 10 10 100%</w:t>
      </w:r>
      <w:r w:rsidRPr="004E573B">
        <w:rPr>
          <w:rStyle w:val="ad"/>
          <w:rFonts w:ascii="楷体" w:eastAsia="楷体" w:hAnsi="楷体" w:hint="eastAsia"/>
          <w:b w:val="0"/>
          <w:bCs w:val="0"/>
          <w:spacing w:val="-4"/>
          <w:sz w:val="32"/>
          <w:szCs w:val="32"/>
        </w:rPr>
        <w:br/>
        <w:t>产出成本 代课教师月工资 10 0 0%</w:t>
      </w:r>
      <w:r w:rsidRPr="004E573B">
        <w:rPr>
          <w:rStyle w:val="ad"/>
          <w:rFonts w:ascii="楷体" w:eastAsia="楷体" w:hAnsi="楷体" w:hint="eastAsia"/>
          <w:b w:val="0"/>
          <w:bCs w:val="0"/>
          <w:spacing w:val="-4"/>
          <w:sz w:val="32"/>
          <w:szCs w:val="32"/>
        </w:rPr>
        <w:br/>
        <w:t>效益 项目效益 调动代课教师工作热情，提高教学质量 10 10 100%</w:t>
      </w:r>
      <w:r w:rsidRPr="004E573B">
        <w:rPr>
          <w:rStyle w:val="ad"/>
          <w:rFonts w:ascii="楷体" w:eastAsia="楷体" w:hAnsi="楷体" w:hint="eastAsia"/>
          <w:b w:val="0"/>
          <w:bCs w:val="0"/>
          <w:spacing w:val="-4"/>
          <w:sz w:val="32"/>
          <w:szCs w:val="32"/>
        </w:rPr>
        <w:br/>
        <w:t>满意度指标完成情况分析 满意度指标 代课教师满意度 10 10 100%</w:t>
      </w:r>
      <w:r w:rsidRPr="004E573B">
        <w:rPr>
          <w:rStyle w:val="ad"/>
          <w:rFonts w:ascii="楷体" w:eastAsia="楷体" w:hAnsi="楷体" w:hint="eastAsia"/>
          <w:b w:val="0"/>
          <w:bCs w:val="0"/>
          <w:spacing w:val="-4"/>
          <w:sz w:val="32"/>
          <w:szCs w:val="32"/>
        </w:rPr>
        <w:br/>
        <w:t>（二）主要绩效</w:t>
      </w:r>
      <w:r w:rsidRPr="004E573B">
        <w:rPr>
          <w:rStyle w:val="ad"/>
          <w:rFonts w:ascii="楷体" w:eastAsia="楷体" w:hAnsi="楷体" w:hint="eastAsia"/>
          <w:b w:val="0"/>
          <w:bCs w:val="0"/>
          <w:spacing w:val="-4"/>
          <w:sz w:val="32"/>
          <w:szCs w:val="32"/>
        </w:rPr>
        <w:br/>
        <w:t>该项目资金区财政及时拨付，单位在此次评价期间内，有序完成设定目标的工作任务，学校已按照计划招聘2名代课教师；已按照文件及时提高代课教师工资，确保临聘人员工资及时发放，确保我校正常开展工作。</w:t>
      </w:r>
    </w:p>
    <w:p w14:paraId="624FD63F" w14:textId="77777777" w:rsidR="000048AA" w:rsidRPr="004E573B" w:rsidRDefault="00000000">
      <w:pPr>
        <w:spacing w:line="540" w:lineRule="exact"/>
        <w:ind w:firstLine="640"/>
        <w:rPr>
          <w:rStyle w:val="ad"/>
          <w:rFonts w:ascii="黑体" w:eastAsia="黑体" w:hAnsi="黑体" w:hint="eastAsia"/>
        </w:rPr>
      </w:pPr>
      <w:r w:rsidRPr="004E573B">
        <w:rPr>
          <w:rStyle w:val="ad"/>
          <w:rFonts w:ascii="黑体" w:eastAsia="黑体" w:hAnsi="黑体" w:hint="eastAsia"/>
          <w:b w:val="0"/>
          <w:spacing w:val="-4"/>
          <w:sz w:val="32"/>
          <w:szCs w:val="32"/>
        </w:rPr>
        <w:t>四、绩效评价指标分析</w:t>
      </w:r>
      <w:r w:rsidRPr="004E573B">
        <w:rPr>
          <w:rStyle w:val="ad"/>
          <w:rFonts w:ascii="黑体" w:eastAsia="黑体" w:hAnsi="黑体" w:hint="eastAsia"/>
        </w:rPr>
        <w:t xml:space="preserve"> </w:t>
      </w:r>
    </w:p>
    <w:p w14:paraId="2BDB141E" w14:textId="77777777" w:rsidR="000048AA" w:rsidRPr="004E573B" w:rsidRDefault="00000000">
      <w:pPr>
        <w:spacing w:line="540" w:lineRule="exact"/>
        <w:ind w:firstLineChars="181" w:firstLine="567"/>
        <w:rPr>
          <w:rFonts w:ascii="楷体" w:eastAsia="楷体" w:hAnsi="楷体" w:hint="eastAsia"/>
          <w:b/>
          <w:spacing w:val="-4"/>
          <w:sz w:val="32"/>
          <w:szCs w:val="32"/>
        </w:rPr>
      </w:pPr>
      <w:r w:rsidRPr="004E573B">
        <w:rPr>
          <w:rFonts w:ascii="楷体" w:eastAsia="楷体" w:hAnsi="楷体" w:hint="eastAsia"/>
          <w:b/>
          <w:spacing w:val="-4"/>
          <w:sz w:val="32"/>
          <w:szCs w:val="32"/>
        </w:rPr>
        <w:t>（一）</w:t>
      </w:r>
      <w:r w:rsidRPr="004E573B">
        <w:rPr>
          <w:rStyle w:val="ad"/>
          <w:rFonts w:ascii="楷体" w:eastAsia="楷体" w:hAnsi="楷体" w:hint="eastAsia"/>
          <w:spacing w:val="-4"/>
          <w:sz w:val="32"/>
          <w:szCs w:val="32"/>
        </w:rPr>
        <w:t>项目决策情况</w:t>
      </w:r>
    </w:p>
    <w:p w14:paraId="0E9F8597" w14:textId="77777777" w:rsidR="000048AA" w:rsidRPr="004E573B"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4E573B">
        <w:rPr>
          <w:rStyle w:val="ad"/>
          <w:rFonts w:ascii="楷体" w:eastAsia="楷体" w:hAnsi="楷体" w:hint="eastAsia"/>
          <w:b w:val="0"/>
          <w:bCs w:val="0"/>
          <w:spacing w:val="-4"/>
          <w:sz w:val="32"/>
          <w:szCs w:val="32"/>
        </w:rPr>
        <w:t>项目决策指标由3个二级指标和6个三级指标构成，权重为20分，实际得分20分。</w:t>
      </w:r>
      <w:r w:rsidRPr="004E573B">
        <w:rPr>
          <w:rStyle w:val="ad"/>
          <w:rFonts w:ascii="楷体" w:eastAsia="楷体" w:hAnsi="楷体" w:hint="eastAsia"/>
          <w:b w:val="0"/>
          <w:bCs w:val="0"/>
          <w:spacing w:val="-4"/>
          <w:sz w:val="32"/>
          <w:szCs w:val="32"/>
        </w:rPr>
        <w:br/>
        <w:t>1. 项目立项</w:t>
      </w:r>
      <w:r w:rsidRPr="004E573B">
        <w:rPr>
          <w:rStyle w:val="ad"/>
          <w:rFonts w:ascii="楷体" w:eastAsia="楷体" w:hAnsi="楷体" w:hint="eastAsia"/>
          <w:b w:val="0"/>
          <w:bCs w:val="0"/>
          <w:spacing w:val="-4"/>
          <w:sz w:val="32"/>
          <w:szCs w:val="32"/>
        </w:rPr>
        <w:br/>
        <w:t>立项依据充分性：项目立项符合国家法律法规、财务政策要求。</w:t>
      </w:r>
      <w:r w:rsidRPr="004E573B">
        <w:rPr>
          <w:rStyle w:val="ad"/>
          <w:rFonts w:ascii="楷体" w:eastAsia="楷体" w:hAnsi="楷体" w:hint="eastAsia"/>
          <w:b w:val="0"/>
          <w:bCs w:val="0"/>
          <w:spacing w:val="-4"/>
          <w:sz w:val="32"/>
          <w:szCs w:val="32"/>
        </w:rPr>
        <w:lastRenderedPageBreak/>
        <w:t>同时，项目与部门职责范围为贯彻国家的教育方针，执行国家教育教学标准，依据《中华人民共和国教育法》和《中华人民共和国义务教育法》开展小学、初中学历教育，保证教育教学质量，为培养和造就全面发展的社会主义建设人才奠定基础相符，属于部门履职所需。此外，本项目属于公共财政支持范围，符合中央、地方事权支出责任划分原则，没有与相关部门同类项目或部门内部相关项目重复。因此，立项依据充分，得4分。</w:t>
      </w:r>
      <w:r w:rsidRPr="004E573B">
        <w:rPr>
          <w:rStyle w:val="ad"/>
          <w:rFonts w:ascii="楷体" w:eastAsia="楷体" w:hAnsi="楷体" w:hint="eastAsia"/>
          <w:b w:val="0"/>
          <w:bCs w:val="0"/>
          <w:spacing w:val="-4"/>
          <w:sz w:val="32"/>
          <w:szCs w:val="32"/>
        </w:rPr>
        <w:br/>
        <w:t>立项程序规范性:项目按照规定的程序申请设立，审批文件《关于印发米东区教育系统临聘教师管理办法的通知》（米政办【2021】31号）的申请设立，审批文件、材料符合相关要求，故立项程序规范，得4分。</w:t>
      </w:r>
      <w:r w:rsidRPr="004E573B">
        <w:rPr>
          <w:rStyle w:val="ad"/>
          <w:rFonts w:ascii="楷体" w:eastAsia="楷体" w:hAnsi="楷体" w:hint="eastAsia"/>
          <w:b w:val="0"/>
          <w:bCs w:val="0"/>
          <w:spacing w:val="-4"/>
          <w:sz w:val="32"/>
          <w:szCs w:val="32"/>
        </w:rPr>
        <w:br/>
        <w:t>综上，该指标满分8分，得分8分。</w:t>
      </w:r>
      <w:r w:rsidRPr="004E573B">
        <w:rPr>
          <w:rStyle w:val="ad"/>
          <w:rFonts w:ascii="楷体" w:eastAsia="楷体" w:hAnsi="楷体" w:hint="eastAsia"/>
          <w:b w:val="0"/>
          <w:bCs w:val="0"/>
          <w:spacing w:val="-4"/>
          <w:sz w:val="32"/>
          <w:szCs w:val="32"/>
        </w:rPr>
        <w:br/>
        <w:t>2. 绩效目标</w:t>
      </w:r>
      <w:r w:rsidRPr="004E573B">
        <w:rPr>
          <w:rStyle w:val="ad"/>
          <w:rFonts w:ascii="楷体" w:eastAsia="楷体" w:hAnsi="楷体" w:hint="eastAsia"/>
          <w:b w:val="0"/>
          <w:bCs w:val="0"/>
          <w:spacing w:val="-4"/>
          <w:sz w:val="32"/>
          <w:szCs w:val="32"/>
        </w:rPr>
        <w:br/>
        <w:t>绩效目标合理性：本项目的绩效目标按照产出、效益、成本和满意度构建绩效评价指标，且具有明确性、可衡量性、可实现性、相关性和时限性等特点，能较为全面地反映本项目的产出和效益，故绩效目标合理性指标得分3分。</w:t>
      </w:r>
      <w:r w:rsidRPr="004E573B">
        <w:rPr>
          <w:rStyle w:val="ad"/>
          <w:rFonts w:ascii="楷体" w:eastAsia="楷体" w:hAnsi="楷体" w:hint="eastAsia"/>
          <w:b w:val="0"/>
          <w:bCs w:val="0"/>
          <w:spacing w:val="-4"/>
          <w:sz w:val="32"/>
          <w:szCs w:val="32"/>
        </w:rPr>
        <w:br/>
        <w:t>绩效目标明确性：其中，目标已细化为具体的绩效指标代课教师发放人数、资金发放及时性、项目完成时间等，可通过数量指标、质量指标、时效指标、成本指标社会效益指标和满意度指标予以量化标，均能在现实条件下收集到相关数据进行佐证（通过与教育局，劳务派遣公司、财政局等沟通，实现绩效目标），并与当年项目年度计划相对应，故绩效目标明确性指标得分3分。</w:t>
      </w:r>
      <w:r w:rsidRPr="004E573B">
        <w:rPr>
          <w:rStyle w:val="ad"/>
          <w:rFonts w:ascii="楷体" w:eastAsia="楷体" w:hAnsi="楷体" w:hint="eastAsia"/>
          <w:b w:val="0"/>
          <w:bCs w:val="0"/>
          <w:spacing w:val="-4"/>
          <w:sz w:val="32"/>
          <w:szCs w:val="32"/>
        </w:rPr>
        <w:br/>
        <w:t>综上，该指标满分6分，得分6分。</w:t>
      </w:r>
      <w:r w:rsidRPr="004E573B">
        <w:rPr>
          <w:rStyle w:val="ad"/>
          <w:rFonts w:ascii="楷体" w:eastAsia="楷体" w:hAnsi="楷体" w:hint="eastAsia"/>
          <w:b w:val="0"/>
          <w:bCs w:val="0"/>
          <w:spacing w:val="-4"/>
          <w:sz w:val="32"/>
          <w:szCs w:val="32"/>
        </w:rPr>
        <w:br/>
        <w:t>3. 资金投入</w:t>
      </w:r>
      <w:r w:rsidRPr="004E573B">
        <w:rPr>
          <w:rStyle w:val="ad"/>
          <w:rFonts w:ascii="楷体" w:eastAsia="楷体" w:hAnsi="楷体" w:hint="eastAsia"/>
          <w:b w:val="0"/>
          <w:bCs w:val="0"/>
          <w:spacing w:val="-4"/>
          <w:sz w:val="32"/>
          <w:szCs w:val="32"/>
        </w:rPr>
        <w:br/>
      </w:r>
      <w:r w:rsidRPr="004E573B">
        <w:rPr>
          <w:rStyle w:val="ad"/>
          <w:rFonts w:ascii="楷体" w:eastAsia="楷体" w:hAnsi="楷体" w:hint="eastAsia"/>
          <w:b w:val="0"/>
          <w:bCs w:val="0"/>
          <w:spacing w:val="-4"/>
          <w:sz w:val="32"/>
          <w:szCs w:val="32"/>
        </w:rPr>
        <w:lastRenderedPageBreak/>
        <w:t>预算编制科学性：教育局根据我校在人事局审批的代课教师工资表，根据我校核定的代课教师实际人数计算我校代课教师工资的补助资金，财政局为我校合理的安排了代课教师的薪酬，为我校顺利发放代课教师工资提供了资金保障。故预算编制科学性指标得分3分。</w:t>
      </w:r>
      <w:r w:rsidRPr="004E573B">
        <w:rPr>
          <w:rStyle w:val="ad"/>
          <w:rFonts w:ascii="楷体" w:eastAsia="楷体" w:hAnsi="楷体" w:hint="eastAsia"/>
          <w:b w:val="0"/>
          <w:bCs w:val="0"/>
          <w:spacing w:val="-4"/>
          <w:sz w:val="32"/>
          <w:szCs w:val="32"/>
        </w:rPr>
        <w:br/>
        <w:t>资金分配合理性：教育局根据我校在人事局审批的代课教师工资表，根据我校核定的代课教师实际人数预算我校代课教师工资的补助资金，财政局为我校合理的安排了代课教师的薪酬。依据2023年代课教师补助经费分配表，该项目资金分配具有真实合理的依据。故资金分配合理性指标得分3分。</w:t>
      </w:r>
      <w:r w:rsidRPr="004E573B">
        <w:rPr>
          <w:rStyle w:val="ad"/>
          <w:rFonts w:ascii="楷体" w:eastAsia="楷体" w:hAnsi="楷体" w:hint="eastAsia"/>
          <w:b w:val="0"/>
          <w:bCs w:val="0"/>
          <w:spacing w:val="-4"/>
          <w:sz w:val="32"/>
          <w:szCs w:val="32"/>
        </w:rPr>
        <w:br/>
        <w:t>综上，该指标满分6分，得分6分。</w:t>
      </w:r>
      <w:r w:rsidRPr="004E573B">
        <w:rPr>
          <w:rStyle w:val="ad"/>
          <w:rFonts w:ascii="楷体" w:eastAsia="楷体" w:hAnsi="楷体" w:hint="eastAsia"/>
          <w:b w:val="0"/>
          <w:bCs w:val="0"/>
          <w:spacing w:val="-4"/>
          <w:sz w:val="32"/>
          <w:szCs w:val="32"/>
        </w:rPr>
        <w:tab/>
      </w:r>
    </w:p>
    <w:p w14:paraId="18D4984C" w14:textId="77777777" w:rsidR="000048AA" w:rsidRPr="004E573B" w:rsidRDefault="00000000">
      <w:pPr>
        <w:spacing w:line="540" w:lineRule="exact"/>
        <w:ind w:firstLineChars="181" w:firstLine="567"/>
        <w:rPr>
          <w:rStyle w:val="ad"/>
          <w:rFonts w:ascii="楷体" w:eastAsia="楷体" w:hAnsi="楷体" w:hint="eastAsia"/>
          <w:spacing w:val="-4"/>
          <w:sz w:val="32"/>
          <w:szCs w:val="32"/>
        </w:rPr>
      </w:pPr>
      <w:r w:rsidRPr="004E573B">
        <w:rPr>
          <w:rFonts w:ascii="楷体" w:eastAsia="楷体" w:hAnsi="楷体" w:hint="eastAsia"/>
          <w:b/>
          <w:spacing w:val="-4"/>
          <w:sz w:val="32"/>
          <w:szCs w:val="32"/>
        </w:rPr>
        <w:t>（二）</w:t>
      </w:r>
      <w:r w:rsidRPr="004E573B">
        <w:rPr>
          <w:rStyle w:val="ad"/>
          <w:rFonts w:ascii="楷体" w:eastAsia="楷体" w:hAnsi="楷体" w:hint="eastAsia"/>
          <w:spacing w:val="-4"/>
          <w:sz w:val="32"/>
          <w:szCs w:val="32"/>
        </w:rPr>
        <w:t>项目过程情况</w:t>
      </w:r>
    </w:p>
    <w:p w14:paraId="2EE3560E" w14:textId="77777777" w:rsidR="000048AA" w:rsidRPr="004E573B" w:rsidRDefault="00000000">
      <w:pPr>
        <w:spacing w:line="540" w:lineRule="exact"/>
        <w:ind w:firstLine="567"/>
        <w:rPr>
          <w:rStyle w:val="ad"/>
          <w:rFonts w:ascii="楷体" w:eastAsia="楷体" w:hAnsi="楷体" w:hint="eastAsia"/>
          <w:b w:val="0"/>
          <w:bCs w:val="0"/>
          <w:spacing w:val="-4"/>
          <w:sz w:val="32"/>
          <w:szCs w:val="32"/>
        </w:rPr>
      </w:pPr>
      <w:r w:rsidRPr="004E573B">
        <w:rPr>
          <w:rStyle w:val="ad"/>
          <w:rFonts w:ascii="楷体" w:eastAsia="楷体" w:hAnsi="楷体" w:hint="eastAsia"/>
          <w:b w:val="0"/>
          <w:bCs w:val="0"/>
          <w:spacing w:val="-4"/>
          <w:sz w:val="32"/>
          <w:szCs w:val="32"/>
        </w:rPr>
        <w:t>项目过程指标由2个二级指标和5个三级指标构成，权重为20分，实际得分20分。</w:t>
      </w:r>
      <w:r w:rsidRPr="004E573B">
        <w:rPr>
          <w:rStyle w:val="ad"/>
          <w:rFonts w:ascii="楷体" w:eastAsia="楷体" w:hAnsi="楷体" w:hint="eastAsia"/>
          <w:b w:val="0"/>
          <w:bCs w:val="0"/>
          <w:spacing w:val="-4"/>
          <w:sz w:val="32"/>
          <w:szCs w:val="32"/>
        </w:rPr>
        <w:br/>
        <w:t>1. 资金管理</w:t>
      </w:r>
      <w:r w:rsidRPr="004E573B">
        <w:rPr>
          <w:rStyle w:val="ad"/>
          <w:rFonts w:ascii="楷体" w:eastAsia="楷体" w:hAnsi="楷体" w:hint="eastAsia"/>
          <w:b w:val="0"/>
          <w:bCs w:val="0"/>
          <w:spacing w:val="-4"/>
          <w:sz w:val="32"/>
          <w:szCs w:val="32"/>
        </w:rPr>
        <w:br/>
        <w:t>资金到位率：该项目资金由财政拨付，经乌财科教[2023]106号文件批准，项目系2023年自治区资金，共安排预算9.63万元，实际到位资金9.63万元，在2023年10月26日到位，资金直接支付到各劳务派遣公司，资金到位率100%。故资金到位率指标得分5分。</w:t>
      </w:r>
      <w:r w:rsidRPr="004E573B">
        <w:rPr>
          <w:rStyle w:val="ad"/>
          <w:rFonts w:ascii="楷体" w:eastAsia="楷体" w:hAnsi="楷体" w:hint="eastAsia"/>
          <w:b w:val="0"/>
          <w:bCs w:val="0"/>
          <w:spacing w:val="-4"/>
          <w:sz w:val="32"/>
          <w:szCs w:val="32"/>
        </w:rPr>
        <w:br/>
        <w:t>预算执行率：该项目于2023年2月28日支付代课教师工资给新疆禾众智联企业管理咨询有限公司、于2023年4月3日支付代课教师工资给新疆禾众智联企业管理咨询有限公司、于2023年6月25日支付代课教师工资给新疆禾众智联企业管理咨询有限公司、于2023年11月6日支付代课教师工资给新疆禾众智联企</w:t>
      </w:r>
      <w:r w:rsidRPr="004E573B">
        <w:rPr>
          <w:rStyle w:val="ad"/>
          <w:rFonts w:ascii="楷体" w:eastAsia="楷体" w:hAnsi="楷体" w:hint="eastAsia"/>
          <w:b w:val="0"/>
          <w:bCs w:val="0"/>
          <w:spacing w:val="-4"/>
          <w:sz w:val="32"/>
          <w:szCs w:val="32"/>
        </w:rPr>
        <w:lastRenderedPageBreak/>
        <w:t>业管理咨询有限公司、于2023年12月24日支付代课教师工资给新疆东凯经纬天地人力资源管理有限公司，全年执行9.01万元，执行率93.56%，故预算执行率得分为4.67分。</w:t>
      </w:r>
      <w:r w:rsidRPr="004E573B">
        <w:rPr>
          <w:rStyle w:val="ad"/>
          <w:rFonts w:ascii="楷体" w:eastAsia="楷体" w:hAnsi="楷体" w:hint="eastAsia"/>
          <w:b w:val="0"/>
          <w:bCs w:val="0"/>
          <w:spacing w:val="-4"/>
          <w:sz w:val="32"/>
          <w:szCs w:val="32"/>
        </w:rPr>
        <w:br/>
        <w:t>资金使用合规性：本项目资金的使用符合《乌鲁木齐市第103小学资金授权审批制度》和《乌鲁木齐市第103小学资金支付监管办法》以及有关《乌财科教[2023]106号-关于拨付2023年中小学和幼儿园自聘教师补助资金的通知》专项资金管理办法的规定。同时，资金的拨付有内部控制管理审批程序，需要财务支出审批手续，符合项目预算批复或合同规定的用途，不存在截留、挤占、挪用、虚列支出等情况。故资金使用合规性得分为3分。</w:t>
      </w:r>
      <w:r w:rsidRPr="004E573B">
        <w:rPr>
          <w:rStyle w:val="ad"/>
          <w:rFonts w:ascii="楷体" w:eastAsia="楷体" w:hAnsi="楷体" w:hint="eastAsia"/>
          <w:b w:val="0"/>
          <w:bCs w:val="0"/>
          <w:spacing w:val="-4"/>
          <w:sz w:val="32"/>
          <w:szCs w:val="32"/>
        </w:rPr>
        <w:br/>
        <w:t>综上，该指标满分13分，得分12.67分。</w:t>
      </w:r>
      <w:r w:rsidRPr="004E573B">
        <w:rPr>
          <w:rStyle w:val="ad"/>
          <w:rFonts w:ascii="楷体" w:eastAsia="楷体" w:hAnsi="楷体" w:hint="eastAsia"/>
          <w:b w:val="0"/>
          <w:bCs w:val="0"/>
          <w:spacing w:val="-4"/>
          <w:sz w:val="32"/>
          <w:szCs w:val="32"/>
        </w:rPr>
        <w:br/>
        <w:t>2. 组织实施</w:t>
      </w:r>
      <w:r w:rsidRPr="004E573B">
        <w:rPr>
          <w:rStyle w:val="ad"/>
          <w:rFonts w:ascii="楷体" w:eastAsia="楷体" w:hAnsi="楷体" w:hint="eastAsia"/>
          <w:b w:val="0"/>
          <w:bCs w:val="0"/>
          <w:spacing w:val="-4"/>
          <w:sz w:val="32"/>
          <w:szCs w:val="32"/>
        </w:rPr>
        <w:br/>
        <w:t>管理制度健全性：乌鲁木齐市第103小学已制定相应的《乌鲁木齐市第103小学资金授权审批制度》和《乌鲁木齐市第103小学资金支付监管办法》管理制度，且制度合法、合规、完整，为项目顺利实施提供重要保障。故管理制度健全性得分为3分。</w:t>
      </w:r>
      <w:r w:rsidRPr="004E573B">
        <w:rPr>
          <w:rStyle w:val="ad"/>
          <w:rFonts w:ascii="楷体" w:eastAsia="楷体" w:hAnsi="楷体" w:hint="eastAsia"/>
          <w:b w:val="0"/>
          <w:bCs w:val="0"/>
          <w:spacing w:val="-4"/>
          <w:sz w:val="32"/>
          <w:szCs w:val="32"/>
        </w:rPr>
        <w:br/>
        <w:t>制度执行有效性：根据评价小组核查情况，乌鲁木齐市第103小学严格遵守乌鲁木齐市第103小学资金授权审批制度》和《乌鲁木齐市第103小学资金支付监管办法》管理制度，项目调整及支出调整手续完备，整体管理合理有序，项目完成后，及时将会计凭证等相关资料分类归档，制度执行有效。故制度执行有效性指标得分4分。</w:t>
      </w:r>
      <w:r w:rsidRPr="004E573B">
        <w:rPr>
          <w:rStyle w:val="ad"/>
          <w:rFonts w:ascii="楷体" w:eastAsia="楷体" w:hAnsi="楷体" w:hint="eastAsia"/>
          <w:b w:val="0"/>
          <w:bCs w:val="0"/>
          <w:spacing w:val="-4"/>
          <w:sz w:val="32"/>
          <w:szCs w:val="32"/>
        </w:rPr>
        <w:br/>
        <w:t>综上，该指标满分7分，得分7分。</w:t>
      </w:r>
    </w:p>
    <w:p w14:paraId="626924A3" w14:textId="77777777" w:rsidR="000048AA" w:rsidRPr="004E573B" w:rsidRDefault="00000000">
      <w:pPr>
        <w:spacing w:line="540" w:lineRule="exact"/>
        <w:ind w:firstLineChars="181" w:firstLine="567"/>
        <w:rPr>
          <w:rFonts w:ascii="楷体" w:eastAsia="楷体" w:hAnsi="楷体" w:hint="eastAsia"/>
          <w:b/>
          <w:spacing w:val="-4"/>
          <w:sz w:val="32"/>
          <w:szCs w:val="32"/>
        </w:rPr>
      </w:pPr>
      <w:r w:rsidRPr="004E573B">
        <w:rPr>
          <w:rFonts w:ascii="楷体" w:eastAsia="楷体" w:hAnsi="楷体" w:hint="eastAsia"/>
          <w:b/>
          <w:spacing w:val="-4"/>
          <w:sz w:val="32"/>
          <w:szCs w:val="32"/>
        </w:rPr>
        <w:t>（三）</w:t>
      </w:r>
      <w:r w:rsidRPr="004E573B">
        <w:rPr>
          <w:rStyle w:val="ad"/>
          <w:rFonts w:ascii="楷体" w:eastAsia="楷体" w:hAnsi="楷体" w:hint="eastAsia"/>
          <w:spacing w:val="-4"/>
          <w:sz w:val="32"/>
          <w:szCs w:val="32"/>
        </w:rPr>
        <w:t>项目产出情况</w:t>
      </w:r>
    </w:p>
    <w:p w14:paraId="76AF5AFA" w14:textId="77777777" w:rsidR="000048AA" w:rsidRPr="004E573B" w:rsidRDefault="00000000">
      <w:pPr>
        <w:spacing w:line="540" w:lineRule="exact"/>
        <w:ind w:firstLine="567"/>
        <w:rPr>
          <w:rStyle w:val="ad"/>
          <w:rFonts w:ascii="楷体" w:eastAsia="楷体" w:hAnsi="楷体" w:hint="eastAsia"/>
          <w:b w:val="0"/>
          <w:bCs w:val="0"/>
          <w:spacing w:val="-4"/>
          <w:sz w:val="32"/>
          <w:szCs w:val="32"/>
        </w:rPr>
      </w:pPr>
      <w:r w:rsidRPr="004E573B">
        <w:rPr>
          <w:rStyle w:val="ad"/>
          <w:rFonts w:ascii="楷体" w:eastAsia="楷体" w:hAnsi="楷体" w:hint="eastAsia"/>
          <w:b w:val="0"/>
          <w:bCs w:val="0"/>
          <w:spacing w:val="-4"/>
          <w:sz w:val="32"/>
          <w:szCs w:val="32"/>
        </w:rPr>
        <w:t>项目产出指标由4个二级指标和5个三级指标构成，权重为</w:t>
      </w:r>
      <w:r w:rsidRPr="004E573B">
        <w:rPr>
          <w:rStyle w:val="ad"/>
          <w:rFonts w:ascii="楷体" w:eastAsia="楷体" w:hAnsi="楷体" w:hint="eastAsia"/>
          <w:b w:val="0"/>
          <w:bCs w:val="0"/>
          <w:spacing w:val="-4"/>
          <w:sz w:val="32"/>
          <w:szCs w:val="32"/>
        </w:rPr>
        <w:lastRenderedPageBreak/>
        <w:t>40分，实际得分40分。</w:t>
      </w:r>
      <w:r w:rsidRPr="004E573B">
        <w:rPr>
          <w:rStyle w:val="ad"/>
          <w:rFonts w:ascii="楷体" w:eastAsia="楷体" w:hAnsi="楷体" w:hint="eastAsia"/>
          <w:b w:val="0"/>
          <w:bCs w:val="0"/>
          <w:spacing w:val="-4"/>
          <w:sz w:val="32"/>
          <w:szCs w:val="32"/>
        </w:rPr>
        <w:br/>
        <w:t>1. 产出数量</w:t>
      </w:r>
      <w:r w:rsidRPr="004E573B">
        <w:rPr>
          <w:rStyle w:val="ad"/>
          <w:rFonts w:ascii="楷体" w:eastAsia="楷体" w:hAnsi="楷体" w:hint="eastAsia"/>
          <w:b w:val="0"/>
          <w:bCs w:val="0"/>
          <w:spacing w:val="-4"/>
          <w:sz w:val="32"/>
          <w:szCs w:val="32"/>
        </w:rPr>
        <w:br/>
        <w:t>数量指标“代课教师发放人数”的目标值是≥1人，2023年度我单位实际完成2人，原因是年中新招聘1名代课教师。</w:t>
      </w:r>
      <w:r w:rsidRPr="004E573B">
        <w:rPr>
          <w:rStyle w:val="ad"/>
          <w:rFonts w:ascii="楷体" w:eastAsia="楷体" w:hAnsi="楷体" w:hint="eastAsia"/>
          <w:b w:val="0"/>
          <w:bCs w:val="0"/>
          <w:spacing w:val="-4"/>
          <w:sz w:val="32"/>
          <w:szCs w:val="32"/>
        </w:rPr>
        <w:br/>
        <w:t>实际完成率：200%，故实际完成率得分为10分。</w:t>
      </w:r>
      <w:r w:rsidRPr="004E573B">
        <w:rPr>
          <w:rStyle w:val="ad"/>
          <w:rFonts w:ascii="楷体" w:eastAsia="楷体" w:hAnsi="楷体" w:hint="eastAsia"/>
          <w:b w:val="0"/>
          <w:bCs w:val="0"/>
          <w:spacing w:val="-4"/>
          <w:sz w:val="32"/>
          <w:szCs w:val="32"/>
        </w:rPr>
        <w:br/>
        <w:t>2. 产出质量</w:t>
      </w:r>
      <w:r w:rsidRPr="004E573B">
        <w:rPr>
          <w:rStyle w:val="ad"/>
          <w:rFonts w:ascii="楷体" w:eastAsia="楷体" w:hAnsi="楷体" w:hint="eastAsia"/>
          <w:b w:val="0"/>
          <w:bCs w:val="0"/>
          <w:spacing w:val="-4"/>
          <w:sz w:val="32"/>
          <w:szCs w:val="32"/>
        </w:rPr>
        <w:br/>
        <w:t>质量指标“资金发放准确性”目标值为=100%，此项目资金年度目标为发放代课教师工资，实际用于发放代课教师工资，资金发放准确，实际完成值为100%，故实际完成率100%。故质量达标率得分为5分。</w:t>
      </w:r>
      <w:r w:rsidRPr="004E573B">
        <w:rPr>
          <w:rStyle w:val="ad"/>
          <w:rFonts w:ascii="楷体" w:eastAsia="楷体" w:hAnsi="楷体" w:hint="eastAsia"/>
          <w:b w:val="0"/>
          <w:bCs w:val="0"/>
          <w:spacing w:val="-4"/>
          <w:sz w:val="32"/>
          <w:szCs w:val="32"/>
        </w:rPr>
        <w:br/>
        <w:t>质量指标“资金发放及时性”目标值为≥85%，2023年因财政拨款较及时，代课教师工资及时发放到位，实际完成值为100%，质量达标率为117%。故质量达标率得分为5分。</w:t>
      </w:r>
      <w:r w:rsidRPr="004E573B">
        <w:rPr>
          <w:rStyle w:val="ad"/>
          <w:rFonts w:ascii="楷体" w:eastAsia="楷体" w:hAnsi="楷体" w:hint="eastAsia"/>
          <w:b w:val="0"/>
          <w:bCs w:val="0"/>
          <w:spacing w:val="-4"/>
          <w:sz w:val="32"/>
          <w:szCs w:val="32"/>
        </w:rPr>
        <w:br/>
        <w:t>3. 产出时效</w:t>
      </w:r>
      <w:r w:rsidRPr="004E573B">
        <w:rPr>
          <w:rStyle w:val="ad"/>
          <w:rFonts w:ascii="楷体" w:eastAsia="楷体" w:hAnsi="楷体" w:hint="eastAsia"/>
          <w:b w:val="0"/>
          <w:bCs w:val="0"/>
          <w:spacing w:val="-4"/>
          <w:sz w:val="32"/>
          <w:szCs w:val="32"/>
        </w:rPr>
        <w:br/>
        <w:t>时效指标“项目完成时间”目标值为=12个月，实际资金使用期间为2023年1月1日-2023年12月31日，用于发放12个月的代课老师工资，指标完成时间12个月，已按时完成。故完成及时性得分为10分。</w:t>
      </w:r>
      <w:r w:rsidRPr="004E573B">
        <w:rPr>
          <w:rStyle w:val="ad"/>
          <w:rFonts w:ascii="楷体" w:eastAsia="楷体" w:hAnsi="楷体" w:hint="eastAsia"/>
          <w:b w:val="0"/>
          <w:bCs w:val="0"/>
          <w:spacing w:val="-4"/>
          <w:sz w:val="32"/>
          <w:szCs w:val="32"/>
        </w:rPr>
        <w:br/>
        <w:t>4. 产出成本</w:t>
      </w:r>
      <w:r w:rsidRPr="004E573B">
        <w:rPr>
          <w:rStyle w:val="ad"/>
          <w:rFonts w:ascii="楷体" w:eastAsia="楷体" w:hAnsi="楷体" w:hint="eastAsia"/>
          <w:b w:val="0"/>
          <w:bCs w:val="0"/>
          <w:spacing w:val="-4"/>
          <w:sz w:val="32"/>
          <w:szCs w:val="32"/>
        </w:rPr>
        <w:br/>
        <w:t>成本指标“代课教师月工资”目标值为=4600元，实际完成值为11001.91元，原因是代课教师工资增长，实际得分为0分。</w:t>
      </w:r>
      <w:r w:rsidRPr="004E573B">
        <w:rPr>
          <w:rStyle w:val="ad"/>
          <w:rFonts w:ascii="楷体" w:eastAsia="楷体" w:hAnsi="楷体" w:hint="eastAsia"/>
          <w:b w:val="0"/>
          <w:bCs w:val="0"/>
          <w:spacing w:val="-4"/>
          <w:sz w:val="32"/>
          <w:szCs w:val="32"/>
        </w:rPr>
        <w:br/>
        <w:t>综上，该部分指标满分40分，得分30分。</w:t>
      </w:r>
    </w:p>
    <w:p w14:paraId="404219E3" w14:textId="77777777" w:rsidR="000048AA" w:rsidRPr="004E573B" w:rsidRDefault="00000000">
      <w:pPr>
        <w:spacing w:line="540" w:lineRule="exact"/>
        <w:ind w:firstLineChars="181" w:firstLine="567"/>
        <w:rPr>
          <w:rFonts w:ascii="楷体" w:eastAsia="楷体" w:hAnsi="楷体" w:hint="eastAsia"/>
          <w:b/>
          <w:spacing w:val="-4"/>
          <w:sz w:val="32"/>
          <w:szCs w:val="32"/>
        </w:rPr>
      </w:pPr>
      <w:r w:rsidRPr="004E573B">
        <w:rPr>
          <w:rFonts w:ascii="楷体" w:eastAsia="楷体" w:hAnsi="楷体" w:hint="eastAsia"/>
          <w:b/>
          <w:spacing w:val="-4"/>
          <w:sz w:val="32"/>
          <w:szCs w:val="32"/>
        </w:rPr>
        <w:t>（四）</w:t>
      </w:r>
      <w:r w:rsidRPr="004E573B">
        <w:rPr>
          <w:rStyle w:val="ad"/>
          <w:rFonts w:ascii="楷体" w:eastAsia="楷体" w:hAnsi="楷体" w:hint="eastAsia"/>
          <w:spacing w:val="-4"/>
          <w:sz w:val="32"/>
          <w:szCs w:val="32"/>
        </w:rPr>
        <w:t>项目效益情况</w:t>
      </w:r>
    </w:p>
    <w:p w14:paraId="5CE82706" w14:textId="380AB000" w:rsidR="009C229E" w:rsidRPr="004E573B" w:rsidRDefault="00000000" w:rsidP="000B0B98">
      <w:pPr>
        <w:spacing w:line="540" w:lineRule="exact"/>
        <w:ind w:firstLine="567"/>
        <w:rPr>
          <w:rStyle w:val="ad"/>
          <w:rFonts w:ascii="楷体" w:eastAsia="楷体" w:hAnsi="楷体" w:hint="eastAsia"/>
          <w:b w:val="0"/>
          <w:bCs w:val="0"/>
          <w:spacing w:val="-4"/>
          <w:sz w:val="32"/>
          <w:szCs w:val="32"/>
        </w:rPr>
      </w:pPr>
      <w:r w:rsidRPr="004E573B">
        <w:rPr>
          <w:rStyle w:val="ad"/>
          <w:rFonts w:ascii="楷体" w:eastAsia="楷体" w:hAnsi="楷体" w:hint="eastAsia"/>
          <w:b w:val="0"/>
          <w:bCs w:val="0"/>
          <w:spacing w:val="-4"/>
          <w:sz w:val="32"/>
          <w:szCs w:val="32"/>
        </w:rPr>
        <w:t>项目效益指标由1个二级指标和2个三级指标构成，权重为20分，实际得分20分。</w:t>
      </w:r>
      <w:r w:rsidRPr="004E573B">
        <w:rPr>
          <w:rStyle w:val="ad"/>
          <w:rFonts w:ascii="楷体" w:eastAsia="楷体" w:hAnsi="楷体" w:hint="eastAsia"/>
          <w:b w:val="0"/>
          <w:bCs w:val="0"/>
          <w:spacing w:val="-4"/>
          <w:sz w:val="32"/>
          <w:szCs w:val="32"/>
        </w:rPr>
        <w:br/>
      </w:r>
      <w:r w:rsidRPr="004E573B">
        <w:rPr>
          <w:rStyle w:val="ad"/>
          <w:rFonts w:ascii="楷体" w:eastAsia="楷体" w:hAnsi="楷体" w:hint="eastAsia"/>
          <w:b w:val="0"/>
          <w:bCs w:val="0"/>
          <w:spacing w:val="-4"/>
          <w:sz w:val="32"/>
          <w:szCs w:val="32"/>
        </w:rPr>
        <w:lastRenderedPageBreak/>
        <w:t>1. 项目效益</w:t>
      </w:r>
      <w:r w:rsidRPr="004E573B">
        <w:rPr>
          <w:rStyle w:val="ad"/>
          <w:rFonts w:ascii="楷体" w:eastAsia="楷体" w:hAnsi="楷体" w:hint="eastAsia"/>
          <w:b w:val="0"/>
          <w:bCs w:val="0"/>
          <w:spacing w:val="-4"/>
          <w:sz w:val="32"/>
          <w:szCs w:val="32"/>
        </w:rPr>
        <w:br/>
        <w:t>经济效益指标：不适用。</w:t>
      </w:r>
      <w:r w:rsidRPr="004E573B">
        <w:rPr>
          <w:rStyle w:val="ad"/>
          <w:rFonts w:ascii="楷体" w:eastAsia="楷体" w:hAnsi="楷体" w:hint="eastAsia"/>
          <w:b w:val="0"/>
          <w:bCs w:val="0"/>
          <w:spacing w:val="-4"/>
          <w:sz w:val="32"/>
          <w:szCs w:val="32"/>
        </w:rPr>
        <w:br/>
        <w:t>社会效益指标：评价指标“调动代课教师工作热情，提高教学质量”，指标值：有效提高，实际完成值：完全达到预期效果。本项目的实施有效提高了代课教师工作积极性，保证了教师队伍的稳定，提高了教育教学质量。</w:t>
      </w:r>
      <w:r w:rsidRPr="004E573B">
        <w:rPr>
          <w:rStyle w:val="ad"/>
          <w:rFonts w:ascii="楷体" w:eastAsia="楷体" w:hAnsi="楷体" w:hint="eastAsia"/>
          <w:b w:val="0"/>
          <w:bCs w:val="0"/>
          <w:spacing w:val="-4"/>
          <w:sz w:val="32"/>
          <w:szCs w:val="32"/>
        </w:rPr>
        <w:br/>
        <w:t>生态效益指标：不适用。</w:t>
      </w:r>
      <w:r w:rsidRPr="004E573B">
        <w:rPr>
          <w:rStyle w:val="ad"/>
          <w:rFonts w:ascii="楷体" w:eastAsia="楷体" w:hAnsi="楷体" w:hint="eastAsia"/>
          <w:b w:val="0"/>
          <w:bCs w:val="0"/>
          <w:spacing w:val="-4"/>
          <w:sz w:val="32"/>
          <w:szCs w:val="32"/>
        </w:rPr>
        <w:br/>
        <w:t>综上，该指标满分10分，得分10分。</w:t>
      </w:r>
    </w:p>
    <w:p w14:paraId="57FD828A" w14:textId="202F46A4" w:rsidR="000048AA" w:rsidRPr="004E573B" w:rsidRDefault="00000000">
      <w:pPr>
        <w:spacing w:line="540" w:lineRule="exact"/>
        <w:ind w:firstLine="567"/>
        <w:rPr>
          <w:rStyle w:val="ad"/>
          <w:rFonts w:ascii="楷体" w:eastAsia="楷体" w:hAnsi="楷体" w:hint="eastAsia"/>
          <w:b w:val="0"/>
          <w:bCs w:val="0"/>
          <w:spacing w:val="-4"/>
          <w:sz w:val="32"/>
          <w:szCs w:val="32"/>
        </w:rPr>
      </w:pPr>
      <w:r w:rsidRPr="004E573B">
        <w:rPr>
          <w:rStyle w:val="ad"/>
          <w:rFonts w:ascii="楷体" w:eastAsia="楷体" w:hAnsi="楷体" w:hint="eastAsia"/>
          <w:b w:val="0"/>
          <w:bCs w:val="0"/>
          <w:spacing w:val="-4"/>
          <w:sz w:val="32"/>
          <w:szCs w:val="32"/>
        </w:rPr>
        <w:t>满意度指标：评价指标“代课教师满意度”，指标值：≥90%，实际完成值：90%。通过设置问卷调查的方式进行考评评价，共计调查样本总量为2个样本，有效调查问卷2份。其中，统计“代课教师满意度”的平均值为90%。故满意度指标得分为5分。</w:t>
      </w:r>
      <w:r w:rsidRPr="004E573B">
        <w:rPr>
          <w:rStyle w:val="ad"/>
          <w:rFonts w:ascii="楷体" w:eastAsia="楷体" w:hAnsi="楷体" w:hint="eastAsia"/>
          <w:b w:val="0"/>
          <w:bCs w:val="0"/>
          <w:spacing w:val="-4"/>
          <w:sz w:val="32"/>
          <w:szCs w:val="32"/>
        </w:rPr>
        <w:br/>
        <w:t>综上，该指标满分10分，得分10分。</w:t>
      </w:r>
    </w:p>
    <w:p w14:paraId="3385D9A6" w14:textId="77777777" w:rsidR="000048AA" w:rsidRPr="004E573B"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4E573B" w:rsidRDefault="003A1721">
      <w:pPr>
        <w:spacing w:line="540" w:lineRule="exact"/>
        <w:ind w:firstLine="640"/>
        <w:rPr>
          <w:rStyle w:val="ad"/>
          <w:rFonts w:ascii="黑体" w:eastAsia="黑体" w:hAnsi="黑体" w:hint="eastAsia"/>
          <w:b w:val="0"/>
          <w:spacing w:val="-4"/>
          <w:sz w:val="32"/>
          <w:szCs w:val="32"/>
        </w:rPr>
      </w:pPr>
      <w:r w:rsidRPr="004E573B">
        <w:rPr>
          <w:rStyle w:val="ad"/>
          <w:rFonts w:ascii="黑体" w:eastAsia="黑体" w:hAnsi="黑体" w:hint="eastAsia"/>
          <w:b w:val="0"/>
          <w:spacing w:val="-4"/>
          <w:sz w:val="32"/>
          <w:szCs w:val="32"/>
        </w:rPr>
        <w:t>五、主要经验及做法、存在的问题及原因分析</w:t>
      </w:r>
    </w:p>
    <w:p w14:paraId="43BCB296" w14:textId="77777777" w:rsidR="000048AA" w:rsidRPr="004E573B" w:rsidRDefault="00000000">
      <w:pPr>
        <w:spacing w:line="540" w:lineRule="exact"/>
        <w:ind w:firstLine="567"/>
        <w:rPr>
          <w:rFonts w:ascii="仿宋_GB2312" w:eastAsia="仿宋_GB2312"/>
          <w:spacing w:val="-4"/>
          <w:sz w:val="32"/>
          <w:szCs w:val="32"/>
        </w:rPr>
      </w:pPr>
      <w:r w:rsidRPr="004E573B">
        <w:rPr>
          <w:rStyle w:val="ad"/>
          <w:rFonts w:ascii="楷体" w:eastAsia="楷体" w:hAnsi="楷体" w:hint="eastAsia"/>
          <w:b w:val="0"/>
          <w:bCs w:val="0"/>
          <w:spacing w:val="-4"/>
          <w:sz w:val="32"/>
          <w:szCs w:val="32"/>
        </w:rPr>
        <w:t>（一）主要经验及做法</w:t>
      </w:r>
      <w:r w:rsidRPr="004E573B">
        <w:rPr>
          <w:rStyle w:val="ad"/>
          <w:rFonts w:ascii="楷体" w:eastAsia="楷体" w:hAnsi="楷体" w:hint="eastAsia"/>
          <w:b w:val="0"/>
          <w:bCs w:val="0"/>
          <w:spacing w:val="-4"/>
          <w:sz w:val="32"/>
          <w:szCs w:val="32"/>
        </w:rPr>
        <w:br/>
        <w:t>1.主要经验；乌鲁木齐市第103小学做到规范制度，人人遵守制度，事事上心、事事认真，严禁出现安全死角，确保学校师生在舒适的环境中办公与学习，提高师生的工作和学习效率，促进学生德智体美劳全面发展。</w:t>
      </w:r>
      <w:r w:rsidRPr="004E573B">
        <w:rPr>
          <w:rStyle w:val="ad"/>
          <w:rFonts w:ascii="楷体" w:eastAsia="楷体" w:hAnsi="楷体" w:hint="eastAsia"/>
          <w:b w:val="0"/>
          <w:bCs w:val="0"/>
          <w:spacing w:val="-4"/>
          <w:sz w:val="32"/>
          <w:szCs w:val="32"/>
        </w:rPr>
        <w:br/>
        <w:t>2.做法：我校领导重视该项目，将城乡义务教育经费保障机制合理分配用于学校正常运转、完成教育教学活动和其他日常工作任务等方面的支出，有效提高资金管理水平和使用效益。同时，我单位在此基础上对每一笔支出都进行严格的审核和落实，确保每一笔资金都用在紧要关头并且发挥最大的利益。最后项目实行过</w:t>
      </w:r>
      <w:r w:rsidRPr="004E573B">
        <w:rPr>
          <w:rStyle w:val="ad"/>
          <w:rFonts w:ascii="楷体" w:eastAsia="楷体" w:hAnsi="楷体" w:hint="eastAsia"/>
          <w:b w:val="0"/>
          <w:bCs w:val="0"/>
          <w:spacing w:val="-4"/>
          <w:sz w:val="32"/>
          <w:szCs w:val="32"/>
        </w:rPr>
        <w:lastRenderedPageBreak/>
        <w:t>程中总结好的经验，同时还要分析在资金管理和项目管理中存在的问题，从而制定整改措施。</w:t>
      </w:r>
      <w:r w:rsidRPr="004E573B">
        <w:rPr>
          <w:rStyle w:val="ad"/>
          <w:rFonts w:ascii="楷体" w:eastAsia="楷体" w:hAnsi="楷体" w:hint="eastAsia"/>
          <w:b w:val="0"/>
          <w:bCs w:val="0"/>
          <w:spacing w:val="-4"/>
          <w:sz w:val="32"/>
          <w:szCs w:val="32"/>
        </w:rPr>
        <w:br/>
        <w:t>（二）存在的问题及原因分析</w:t>
      </w:r>
      <w:r w:rsidRPr="004E573B">
        <w:rPr>
          <w:rStyle w:val="ad"/>
          <w:rFonts w:ascii="楷体" w:eastAsia="楷体" w:hAnsi="楷体" w:hint="eastAsia"/>
          <w:b w:val="0"/>
          <w:bCs w:val="0"/>
          <w:spacing w:val="-4"/>
          <w:sz w:val="32"/>
          <w:szCs w:val="32"/>
        </w:rPr>
        <w:br/>
        <w:t>通过分析各项绩效评价指标的评价结果及项目的整体评价结论,具体分析总结项标定位和设计、项目制度保证、各阶段工作安排、组织实施、资金使用、项目管理过程等方面存在的不足,以及其可能对项目造成的负面影响，并重点分析项目目标未能实现的原因,为相关建议的提出莫定基础。</w:t>
      </w:r>
      <w:r w:rsidRPr="004E573B">
        <w:rPr>
          <w:rStyle w:val="ad"/>
          <w:rFonts w:ascii="楷体" w:eastAsia="楷体" w:hAnsi="楷体" w:hint="eastAsia"/>
          <w:b w:val="0"/>
          <w:bCs w:val="0"/>
          <w:spacing w:val="-4"/>
          <w:sz w:val="32"/>
          <w:szCs w:val="32"/>
        </w:rPr>
        <w:br/>
        <w:t>1、反映项目执行偏差情况和原因分析,形成纠偏的计划。</w:t>
      </w:r>
      <w:r w:rsidRPr="004E573B">
        <w:rPr>
          <w:rStyle w:val="ad"/>
          <w:rFonts w:ascii="楷体" w:eastAsia="楷体" w:hAnsi="楷体" w:hint="eastAsia"/>
          <w:b w:val="0"/>
          <w:bCs w:val="0"/>
          <w:spacing w:val="-4"/>
          <w:sz w:val="32"/>
          <w:szCs w:val="32"/>
        </w:rPr>
        <w:br/>
        <w:t>2、项目取得的效果和效益情况,将项目取得的实际效果和效益状况与绩效目标对比,考察一致性和可持续性。</w:t>
      </w:r>
      <w:r w:rsidRPr="004E573B">
        <w:rPr>
          <w:rStyle w:val="ad"/>
          <w:rFonts w:ascii="楷体" w:eastAsia="楷体" w:hAnsi="楷体" w:hint="eastAsia"/>
          <w:b w:val="0"/>
          <w:bCs w:val="0"/>
          <w:spacing w:val="-4"/>
          <w:sz w:val="32"/>
          <w:szCs w:val="32"/>
        </w:rPr>
        <w:br/>
        <w:t>3、项目组织实施和项目绩效的实际情况与目标的差异分析,分析项目原定绩效目标的可能性。</w:t>
      </w:r>
      <w:r w:rsidRPr="004E573B">
        <w:rPr>
          <w:rStyle w:val="ad"/>
          <w:rFonts w:ascii="楷体" w:eastAsia="楷体" w:hAnsi="楷体" w:hint="eastAsia"/>
          <w:b w:val="0"/>
          <w:bCs w:val="0"/>
          <w:spacing w:val="-4"/>
          <w:sz w:val="32"/>
          <w:szCs w:val="32"/>
        </w:rPr>
        <w:br/>
        <w:t>从经济性,效率性 ,效益性,可持续性等方面对项目进行总体评价。其项目的经济性分析主要反映项目成本（预算）控制情院,项目设计规模的合理性；项目的效率性分析主要反映项目实施（完成）的进度,质量等情况:项目的效益性会主要反映项目资金使用效果的个性指标;项目的可持续性分析主要反映项目完成后，后续政策、资金、人员机构安排和管理措施等影响项目持续发展的因素。</w:t>
      </w:r>
    </w:p>
    <w:p w14:paraId="391BFB09" w14:textId="21B51445" w:rsidR="000048AA" w:rsidRPr="004E573B" w:rsidRDefault="003A1721">
      <w:pPr>
        <w:spacing w:line="540" w:lineRule="exact"/>
        <w:ind w:firstLine="640"/>
        <w:rPr>
          <w:rStyle w:val="ad"/>
          <w:rFonts w:ascii="黑体" w:eastAsia="黑体" w:hAnsi="黑体" w:hint="eastAsia"/>
          <w:b w:val="0"/>
          <w:spacing w:val="-4"/>
          <w:sz w:val="32"/>
          <w:szCs w:val="32"/>
        </w:rPr>
      </w:pPr>
      <w:r w:rsidRPr="004E573B">
        <w:rPr>
          <w:rStyle w:val="ad"/>
          <w:rFonts w:ascii="黑体" w:eastAsia="黑体" w:hAnsi="黑体" w:hint="eastAsia"/>
          <w:b w:val="0"/>
          <w:spacing w:val="-4"/>
          <w:sz w:val="32"/>
          <w:szCs w:val="32"/>
        </w:rPr>
        <w:t>六、有关建议</w:t>
      </w:r>
    </w:p>
    <w:p w14:paraId="017A5A3F" w14:textId="77777777" w:rsidR="000048AA" w:rsidRPr="004E573B" w:rsidRDefault="00000000">
      <w:pPr>
        <w:spacing w:line="540" w:lineRule="exact"/>
        <w:ind w:firstLine="567"/>
        <w:rPr>
          <w:rStyle w:val="ad"/>
          <w:rFonts w:ascii="楷体" w:eastAsia="楷体" w:hAnsi="楷体" w:hint="eastAsia"/>
          <w:spacing w:val="-4"/>
          <w:sz w:val="32"/>
          <w:szCs w:val="32"/>
        </w:rPr>
      </w:pPr>
      <w:r w:rsidRPr="004E573B">
        <w:rPr>
          <w:rStyle w:val="ad"/>
          <w:rFonts w:ascii="楷体" w:eastAsia="楷体" w:hAnsi="楷体" w:hint="eastAsia"/>
          <w:b w:val="0"/>
          <w:bCs w:val="0"/>
          <w:spacing w:val="-4"/>
          <w:sz w:val="32"/>
          <w:szCs w:val="32"/>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w:t>
      </w:r>
      <w:r w:rsidRPr="004E573B">
        <w:rPr>
          <w:rStyle w:val="ad"/>
          <w:rFonts w:ascii="楷体" w:eastAsia="楷体" w:hAnsi="楷体" w:hint="eastAsia"/>
          <w:b w:val="0"/>
          <w:bCs w:val="0"/>
          <w:spacing w:val="-4"/>
          <w:sz w:val="32"/>
          <w:szCs w:val="32"/>
        </w:rPr>
        <w:lastRenderedPageBreak/>
        <w:t xml:space="preserve">标及绩效指标，形成项目有目标、工作有计划、绩效可量化、考核有依据的计划自标管理机制，便于有效考核执行效果。  </w:t>
      </w:r>
    </w:p>
    <w:p w14:paraId="4DE4CB6C" w14:textId="75B864F1" w:rsidR="000048AA" w:rsidRPr="004E573B" w:rsidRDefault="003A1721">
      <w:pPr>
        <w:spacing w:line="540" w:lineRule="exact"/>
        <w:ind w:firstLine="640"/>
        <w:rPr>
          <w:rStyle w:val="ad"/>
          <w:rFonts w:ascii="黑体" w:eastAsia="黑体" w:hAnsi="黑体" w:hint="eastAsia"/>
          <w:b w:val="0"/>
          <w:spacing w:val="-4"/>
          <w:sz w:val="32"/>
          <w:szCs w:val="32"/>
        </w:rPr>
      </w:pPr>
      <w:r w:rsidRPr="004E573B">
        <w:rPr>
          <w:rStyle w:val="ad"/>
          <w:rFonts w:ascii="黑体" w:eastAsia="黑体" w:hAnsi="黑体" w:hint="eastAsia"/>
          <w:b w:val="0"/>
          <w:spacing w:val="-4"/>
          <w:sz w:val="32"/>
          <w:szCs w:val="32"/>
        </w:rPr>
        <w:t>七、其他需要说明的问题</w:t>
      </w:r>
    </w:p>
    <w:p w14:paraId="5D5CD257" w14:textId="77777777" w:rsidR="000048AA" w:rsidRPr="004E573B" w:rsidRDefault="00000000">
      <w:pPr>
        <w:spacing w:line="540" w:lineRule="exact"/>
        <w:ind w:firstLine="567"/>
        <w:rPr>
          <w:rStyle w:val="ad"/>
          <w:rFonts w:ascii="楷体" w:eastAsia="楷体" w:hAnsi="楷体" w:hint="eastAsia"/>
          <w:b w:val="0"/>
          <w:bCs w:val="0"/>
          <w:spacing w:val="-4"/>
          <w:sz w:val="32"/>
          <w:szCs w:val="32"/>
        </w:rPr>
      </w:pPr>
      <w:r w:rsidRPr="004E573B">
        <w:rPr>
          <w:rStyle w:val="ad"/>
          <w:rFonts w:ascii="楷体" w:eastAsia="楷体" w:hAnsi="楷体" w:hint="eastAsia"/>
          <w:b w:val="0"/>
          <w:bCs w:val="0"/>
          <w:spacing w:val="-4"/>
          <w:sz w:val="32"/>
          <w:szCs w:val="32"/>
        </w:rPr>
        <w:t>（一）项目支出政策和路径设计科学，符合实际需要；</w:t>
      </w:r>
      <w:r w:rsidRPr="004E573B">
        <w:rPr>
          <w:rStyle w:val="ad"/>
          <w:rFonts w:ascii="楷体" w:eastAsia="楷体" w:hAnsi="楷体" w:hint="eastAsia"/>
          <w:b w:val="0"/>
          <w:bCs w:val="0"/>
          <w:spacing w:val="-4"/>
          <w:sz w:val="32"/>
          <w:szCs w:val="32"/>
        </w:rPr>
        <w:br/>
        <w:t>（二）项目安排准确，未发现背离项目立项初衷的情况；</w:t>
      </w:r>
      <w:r w:rsidRPr="004E573B">
        <w:rPr>
          <w:rStyle w:val="ad"/>
          <w:rFonts w:ascii="楷体" w:eastAsia="楷体" w:hAnsi="楷体" w:hint="eastAsia"/>
          <w:b w:val="0"/>
          <w:bCs w:val="0"/>
          <w:spacing w:val="-4"/>
          <w:sz w:val="32"/>
          <w:szCs w:val="32"/>
        </w:rPr>
        <w:br/>
        <w:t>（三）项目的申报、审核机制完善；</w:t>
      </w:r>
      <w:r w:rsidRPr="004E573B">
        <w:rPr>
          <w:rStyle w:val="ad"/>
          <w:rFonts w:ascii="楷体" w:eastAsia="楷体" w:hAnsi="楷体" w:hint="eastAsia"/>
          <w:b w:val="0"/>
          <w:bCs w:val="0"/>
          <w:spacing w:val="-4"/>
          <w:sz w:val="32"/>
          <w:szCs w:val="32"/>
        </w:rPr>
        <w:br/>
        <w:t>（四）未发现虚假行为和骗取财政资金的问题。</w:t>
      </w:r>
    </w:p>
    <w:p w14:paraId="4CFE2C52" w14:textId="77777777" w:rsidR="000048AA"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Default="000048AA">
      <w:pPr>
        <w:spacing w:line="540" w:lineRule="exact"/>
        <w:ind w:firstLine="567"/>
        <w:rPr>
          <w:rStyle w:val="ad"/>
          <w:rFonts w:ascii="仿宋" w:eastAsia="仿宋" w:hAnsi="仿宋" w:hint="eastAsia"/>
          <w:b w:val="0"/>
          <w:spacing w:val="-4"/>
          <w:sz w:val="32"/>
          <w:szCs w:val="32"/>
        </w:rPr>
      </w:pPr>
    </w:p>
    <w:sectPr w:rsidR="00004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F85458" w14:textId="77777777" w:rsidR="00864AA4" w:rsidRDefault="00864AA4">
      <w:r>
        <w:separator/>
      </w:r>
    </w:p>
  </w:endnote>
  <w:endnote w:type="continuationSeparator" w:id="0">
    <w:p w14:paraId="34295013" w14:textId="77777777" w:rsidR="00864AA4" w:rsidRDefault="00864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FCDF6F" w14:textId="77777777" w:rsidR="00864AA4" w:rsidRDefault="00864AA4">
      <w:r>
        <w:separator/>
      </w:r>
    </w:p>
  </w:footnote>
  <w:footnote w:type="continuationSeparator" w:id="0">
    <w:p w14:paraId="466DF64E" w14:textId="77777777" w:rsidR="00864AA4" w:rsidRDefault="00864A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9667F"/>
    <w:rsid w:val="003A1721"/>
    <w:rsid w:val="004366A8"/>
    <w:rsid w:val="00491B24"/>
    <w:rsid w:val="004E573B"/>
    <w:rsid w:val="00502BA7"/>
    <w:rsid w:val="005162F1"/>
    <w:rsid w:val="00535153"/>
    <w:rsid w:val="00554F82"/>
    <w:rsid w:val="0056390D"/>
    <w:rsid w:val="005719B0"/>
    <w:rsid w:val="005D10D6"/>
    <w:rsid w:val="007E3CE9"/>
    <w:rsid w:val="0082712B"/>
    <w:rsid w:val="0083370B"/>
    <w:rsid w:val="00855E3A"/>
    <w:rsid w:val="00864AA4"/>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21</Pages>
  <Words>1643</Words>
  <Characters>9366</Characters>
  <Application>Microsoft Office Word</Application>
  <DocSecurity>0</DocSecurity>
  <Lines>78</Lines>
  <Paragraphs>21</Paragraphs>
  <ScaleCrop>false</ScaleCrop>
  <Company/>
  <LinksUpToDate>false</LinksUpToDate>
  <CharactersWithSpaces>10988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万鹏 严</cp:lastModifiedBy>
  <cp:revision>23</cp:revision>
  <cp:lastPrinted>2018-12-31T10:56:00Z</cp:lastPrinted>
  <dcterms:created xsi:type="dcterms:W3CDTF">2018-08-15T02:06:00Z</dcterms:created>
  <dcterms:modified xsi:type="dcterms:W3CDTF">2024-10-21T02:44:00Z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