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D4D9FF" w14:textId="77777777" w:rsidR="007E113D" w:rsidRDefault="007E113D">
      <w:pPr>
        <w:rPr>
          <w:rFonts w:ascii="黑体" w:eastAsia="黑体" w:hAnsi="黑体" w:hint="eastAsia"/>
          <w:sz w:val="32"/>
          <w:szCs w:val="32"/>
        </w:rPr>
      </w:pPr>
    </w:p>
    <w:p w14:paraId="4DBBCC99" w14:textId="77777777" w:rsidR="007E113D" w:rsidRDefault="007E113D">
      <w:pPr>
        <w:jc w:val="center"/>
        <w:rPr>
          <w:rFonts w:ascii="方正小标宋_GBK" w:eastAsia="方正小标宋_GBK" w:hAnsi="宋体" w:hint="eastAsia"/>
          <w:sz w:val="44"/>
          <w:szCs w:val="44"/>
        </w:rPr>
      </w:pPr>
    </w:p>
    <w:p w14:paraId="38A4F5EE" w14:textId="77777777" w:rsidR="007E113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乌鲁木齐市第二十四幼儿园</w:t>
      </w:r>
    </w:p>
    <w:p w14:paraId="2B7B77F7" w14:textId="77777777" w:rsidR="007E113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AB603AA" w14:textId="77777777" w:rsidR="007E113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73B76ECA" w14:textId="77777777" w:rsidR="007E113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F223A03" w14:textId="77777777" w:rsidR="007E113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F185E08" w14:textId="77777777" w:rsidR="007E113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7E113D">
          <w:rPr>
            <w:rFonts w:ascii="仿宋_GB2312" w:eastAsia="仿宋_GB2312" w:hAnsi="仿宋_GB2312" w:cs="仿宋_GB2312" w:hint="eastAsia"/>
            <w:b/>
            <w:bCs/>
            <w:sz w:val="32"/>
            <w:szCs w:val="32"/>
          </w:rPr>
          <w:t>第一部分 单位概况</w:t>
        </w:r>
      </w:hyperlink>
    </w:p>
    <w:p w14:paraId="24DC23B0"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C51D50E"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A6743D0" w14:textId="77777777" w:rsidR="007E113D" w:rsidRDefault="007E113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6A17893"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B9B7C77"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702ABA2"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1C7F4DDB"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ADA8287"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BCE692F"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8A5F862"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23685F1"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0BD4D2F" w14:textId="77777777" w:rsidR="007E113D" w:rsidRDefault="007E113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946EDB9"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11AB065" w14:textId="77777777" w:rsidR="007E113D" w:rsidRDefault="007E113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7EDD288" w14:textId="77777777" w:rsidR="007E113D" w:rsidRDefault="007E113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9B27BF5" w14:textId="77777777" w:rsidR="007E113D" w:rsidRDefault="007E113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F4A2399"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A4463E5" w14:textId="77777777" w:rsidR="007E113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CB934B0" w14:textId="77777777" w:rsidR="007E113D" w:rsidRDefault="007E113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8271E60" w14:textId="77777777" w:rsidR="007E113D" w:rsidRDefault="007E113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FC52BED"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A33283E"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79BCA30"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EA84A0F"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92E0B40"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6725C02"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C4096B0" w14:textId="77777777" w:rsidR="007E113D" w:rsidRDefault="007E113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4E1AF3C" w14:textId="77777777" w:rsidR="007E113D" w:rsidRDefault="007E113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10C6DB5" w14:textId="77777777" w:rsidR="007E113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4D99B96" w14:textId="77777777" w:rsidR="007E113D" w:rsidRDefault="00000000">
      <w:r>
        <w:rPr>
          <w:rFonts w:ascii="仿宋_GB2312" w:eastAsia="仿宋_GB2312" w:hAnsi="仿宋_GB2312" w:cs="仿宋_GB2312" w:hint="eastAsia"/>
          <w:sz w:val="32"/>
          <w:szCs w:val="32"/>
        </w:rPr>
        <w:fldChar w:fldCharType="end"/>
      </w:r>
    </w:p>
    <w:p w14:paraId="7B32935E" w14:textId="77777777" w:rsidR="007E113D" w:rsidRDefault="00000000">
      <w:pPr>
        <w:rPr>
          <w:rFonts w:ascii="仿宋_GB2312" w:eastAsia="仿宋_GB2312"/>
          <w:sz w:val="32"/>
          <w:szCs w:val="32"/>
        </w:rPr>
      </w:pPr>
      <w:r>
        <w:rPr>
          <w:rFonts w:ascii="仿宋_GB2312" w:eastAsia="仿宋_GB2312" w:hint="eastAsia"/>
          <w:sz w:val="32"/>
          <w:szCs w:val="32"/>
        </w:rPr>
        <w:br w:type="page"/>
      </w:r>
    </w:p>
    <w:p w14:paraId="5E4C8118" w14:textId="77777777" w:rsidR="007E113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80170FA" w14:textId="77777777" w:rsidR="007E113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6136FC7" w14:textId="5B55AE74"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1.</w:t>
      </w:r>
      <w:r w:rsidR="009D4A7E" w:rsidRPr="009D4A7E">
        <w:rPr>
          <w:rFonts w:ascii="仿宋_GB2312" w:eastAsia="仿宋_GB2312" w:hint="eastAsia"/>
          <w:sz w:val="32"/>
          <w:szCs w:val="32"/>
        </w:rPr>
        <w:t>宣传贯彻执行党和国家的教育方针、政策、法律法规等，坚持依法治园、依法执教，贯彻执行上级教育部门的行政规章制度，坚持党组织领导下的园长负责制。</w:t>
      </w:r>
    </w:p>
    <w:p w14:paraId="37875B23" w14:textId="5DB97D8E"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2.</w:t>
      </w:r>
      <w:r w:rsidR="009D4A7E" w:rsidRPr="009D4A7E">
        <w:rPr>
          <w:rFonts w:ascii="仿宋_GB2312" w:eastAsia="仿宋_GB2312" w:hint="eastAsia"/>
          <w:sz w:val="32"/>
          <w:szCs w:val="32"/>
        </w:rPr>
        <w:t>配合上级教育部门制定符合党的教育方针和国家教育法律法规以及本园实际的教育发展规划和幼儿园布局调整规划，并抓好组织实施和落实工作。</w:t>
      </w:r>
    </w:p>
    <w:p w14:paraId="0BFC8CCC" w14:textId="68C67EB0"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3.</w:t>
      </w:r>
      <w:r w:rsidR="009D4A7E" w:rsidRPr="009D4A7E">
        <w:rPr>
          <w:rFonts w:ascii="仿宋_GB2312" w:eastAsia="仿宋_GB2312" w:hint="eastAsia"/>
          <w:sz w:val="32"/>
          <w:szCs w:val="32"/>
        </w:rPr>
        <w:t>配合各级人民政府依法动员、组织适龄儿童入学，推进学前教育。</w:t>
      </w:r>
    </w:p>
    <w:p w14:paraId="373243FE" w14:textId="645A00CC"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4.</w:t>
      </w:r>
      <w:r w:rsidR="009D4A7E" w:rsidRPr="009D4A7E">
        <w:rPr>
          <w:rFonts w:ascii="仿宋_GB2312" w:eastAsia="仿宋_GB2312" w:hint="eastAsia"/>
          <w:sz w:val="32"/>
          <w:szCs w:val="32"/>
        </w:rPr>
        <w:t>组织开展本园的教育、保育工作。负责对本园教育、保育业务的具体管理，负责教育、保育及教研工作。</w:t>
      </w:r>
    </w:p>
    <w:p w14:paraId="78795B61" w14:textId="47777A48"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5.</w:t>
      </w:r>
      <w:r w:rsidR="009D4A7E" w:rsidRPr="009D4A7E">
        <w:rPr>
          <w:rFonts w:ascii="仿宋_GB2312" w:eastAsia="仿宋_GB2312" w:hint="eastAsia"/>
          <w:sz w:val="32"/>
          <w:szCs w:val="32"/>
        </w:rPr>
        <w:t>按照干部和教师的职数、编制和管理权限，制定切实可行的幼儿园工作规章制度，以提高教育、保育质量为目的，负责本园教师人事管理、继续教育、考核考评等工作。</w:t>
      </w:r>
    </w:p>
    <w:p w14:paraId="1D76499D" w14:textId="04000197"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6.</w:t>
      </w:r>
      <w:r w:rsidR="009D4A7E" w:rsidRPr="009D4A7E">
        <w:rPr>
          <w:rFonts w:ascii="仿宋_GB2312" w:eastAsia="仿宋_GB2312" w:hint="eastAsia"/>
          <w:sz w:val="32"/>
          <w:szCs w:val="32"/>
        </w:rPr>
        <w:t>负责本园财务和基建管理，筹措资金，改善办园条件等工作，为师生提供优美和谐的学习和工作环境。核算和发放教职工工资,维护教职工利益，保障教职工合法权益。</w:t>
      </w:r>
    </w:p>
    <w:p w14:paraId="45702D57" w14:textId="38CC584C"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7.</w:t>
      </w:r>
      <w:r w:rsidR="009D4A7E" w:rsidRPr="009D4A7E">
        <w:rPr>
          <w:rFonts w:ascii="仿宋_GB2312" w:eastAsia="仿宋_GB2312" w:hint="eastAsia"/>
          <w:sz w:val="32"/>
          <w:szCs w:val="32"/>
        </w:rPr>
        <w:t>指导、管理、检查、评价本园的教育、保育工作。按照学前教育课程计划，实施教育、保育管理，全面提高教育、保育质量。</w:t>
      </w:r>
    </w:p>
    <w:p w14:paraId="3213EF27" w14:textId="1FA20100"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8.</w:t>
      </w:r>
      <w:r w:rsidR="009D4A7E" w:rsidRPr="009D4A7E">
        <w:rPr>
          <w:rFonts w:ascii="仿宋_GB2312" w:eastAsia="仿宋_GB2312" w:hint="eastAsia"/>
          <w:sz w:val="32"/>
          <w:szCs w:val="32"/>
        </w:rPr>
        <w:t>建立健全幼儿学籍管理制度，按国家教育部以及自治</w:t>
      </w:r>
      <w:r w:rsidR="009D4A7E" w:rsidRPr="009D4A7E">
        <w:rPr>
          <w:rFonts w:ascii="仿宋_GB2312" w:eastAsia="仿宋_GB2312" w:hint="eastAsia"/>
          <w:sz w:val="32"/>
          <w:szCs w:val="32"/>
        </w:rPr>
        <w:lastRenderedPageBreak/>
        <w:t>区相关规定管理幼儿学籍。</w:t>
      </w:r>
    </w:p>
    <w:p w14:paraId="0D585DB3" w14:textId="0009991F" w:rsidR="009D4A7E"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9.</w:t>
      </w:r>
      <w:r w:rsidR="009D4A7E" w:rsidRPr="009D4A7E">
        <w:rPr>
          <w:rFonts w:ascii="仿宋_GB2312" w:eastAsia="仿宋_GB2312" w:hint="eastAsia"/>
          <w:sz w:val="32"/>
          <w:szCs w:val="32"/>
        </w:rPr>
        <w:t>在上级党委、政府和教育行政部门的领导下，积极开展幼儿园综治维稳和安全管理，不断提高平安建设管理水平，努力营造平安、和谐、优美的幼儿园环境。</w:t>
      </w:r>
    </w:p>
    <w:p w14:paraId="2A57F8F2" w14:textId="1FFE5A4F" w:rsidR="007E113D" w:rsidRPr="009D4A7E" w:rsidRDefault="00C13444" w:rsidP="009D4A7E">
      <w:pPr>
        <w:ind w:firstLineChars="200" w:firstLine="640"/>
        <w:rPr>
          <w:rFonts w:ascii="仿宋_GB2312" w:eastAsia="仿宋_GB2312"/>
          <w:sz w:val="32"/>
          <w:szCs w:val="32"/>
        </w:rPr>
      </w:pPr>
      <w:r>
        <w:rPr>
          <w:rFonts w:ascii="仿宋_GB2312" w:eastAsia="仿宋_GB2312" w:hint="eastAsia"/>
          <w:sz w:val="32"/>
          <w:szCs w:val="32"/>
        </w:rPr>
        <w:t>10.</w:t>
      </w:r>
      <w:r w:rsidR="009D4A7E" w:rsidRPr="009D4A7E">
        <w:rPr>
          <w:rFonts w:ascii="仿宋_GB2312" w:eastAsia="仿宋_GB2312" w:hint="eastAsia"/>
          <w:sz w:val="32"/>
          <w:szCs w:val="32"/>
        </w:rPr>
        <w:t>在上级教育部门的领导下谋划布局，全面推进学前教育均衡发展。</w:t>
      </w:r>
    </w:p>
    <w:p w14:paraId="0BF61264" w14:textId="77777777" w:rsidR="007E113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A2C3BD3" w14:textId="77777777" w:rsidR="007E113D" w:rsidRDefault="00000000" w:rsidP="009D4A7E">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乌鲁木齐市第二十四幼儿园2023年度，实有人数</w:t>
      </w:r>
      <w:r>
        <w:rPr>
          <w:rFonts w:ascii="仿宋_GB2312" w:eastAsia="仿宋_GB2312" w:hint="eastAsia"/>
          <w:sz w:val="32"/>
          <w:szCs w:val="32"/>
          <w:lang w:val="zh-CN"/>
        </w:rPr>
        <w:t>27</w:t>
      </w:r>
      <w:r>
        <w:rPr>
          <w:rFonts w:ascii="仿宋_GB2312" w:eastAsia="仿宋_GB2312" w:hint="eastAsia"/>
          <w:sz w:val="32"/>
          <w:szCs w:val="32"/>
        </w:rPr>
        <w:t>人，其中：在职人员</w:t>
      </w:r>
      <w:r>
        <w:rPr>
          <w:rFonts w:ascii="仿宋_GB2312" w:eastAsia="仿宋_GB2312" w:hint="eastAsia"/>
          <w:sz w:val="32"/>
          <w:szCs w:val="32"/>
          <w:lang w:val="zh-CN"/>
        </w:rPr>
        <w:t>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2F6C3BE1" w14:textId="42FD1290" w:rsidR="007E113D" w:rsidRDefault="00000000" w:rsidP="009D4A7E">
      <w:pPr>
        <w:ind w:firstLineChars="200" w:firstLine="640"/>
        <w:rPr>
          <w:rFonts w:ascii="仿宋_GB2312" w:eastAsia="仿宋_GB2312" w:hAnsi="宋体" w:cs="宋体" w:hint="eastAsia"/>
          <w:kern w:val="0"/>
          <w:sz w:val="32"/>
          <w:szCs w:val="32"/>
        </w:rPr>
        <w:sectPr w:rsidR="007E113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D4A7E">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9D4A7E">
        <w:rPr>
          <w:rFonts w:ascii="仿宋_GB2312" w:eastAsia="仿宋_GB2312" w:hAnsi="黑体" w:cs="宋体" w:hint="eastAsia"/>
          <w:bCs/>
          <w:kern w:val="0"/>
          <w:sz w:val="32"/>
          <w:szCs w:val="32"/>
        </w:rPr>
        <w:t>书记园长室、后勤办、保健室、大班教师办公室、中小班教师办公室、财务室</w:t>
      </w:r>
      <w:r>
        <w:rPr>
          <w:rFonts w:ascii="仿宋_GB2312" w:eastAsia="仿宋_GB2312" w:hAnsi="宋体" w:cs="宋体" w:hint="eastAsia"/>
          <w:kern w:val="0"/>
          <w:sz w:val="32"/>
          <w:szCs w:val="32"/>
        </w:rPr>
        <w:t>。</w:t>
      </w:r>
    </w:p>
    <w:p w14:paraId="6641F363" w14:textId="77777777" w:rsidR="007E113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B231634" w14:textId="77777777" w:rsidR="007E113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C177852" w14:textId="77777777" w:rsidR="007E113D" w:rsidRDefault="00000000" w:rsidP="009D4A7E">
      <w:pPr>
        <w:ind w:firstLineChars="200" w:firstLine="640"/>
        <w:rPr>
          <w:rFonts w:ascii="仿宋_GB2312" w:eastAsia="仿宋_GB2312"/>
          <w:sz w:val="32"/>
          <w:szCs w:val="32"/>
        </w:rPr>
      </w:pPr>
      <w:r>
        <w:rPr>
          <w:rFonts w:ascii="仿宋_GB2312" w:eastAsia="仿宋_GB2312" w:hint="eastAsia"/>
          <w:sz w:val="32"/>
          <w:szCs w:val="32"/>
        </w:rPr>
        <w:t>2023年度收入总计410.53万元，其中：本年收入合计410.51万元，使用非财政拨款结余0.00万元，年初结转和结余0.02万元。</w:t>
      </w:r>
    </w:p>
    <w:p w14:paraId="0B6FBACF" w14:textId="77777777" w:rsidR="007E113D" w:rsidRDefault="00000000" w:rsidP="009D4A7E">
      <w:pPr>
        <w:ind w:firstLineChars="200" w:firstLine="640"/>
        <w:rPr>
          <w:rFonts w:ascii="仿宋_GB2312" w:eastAsia="仿宋_GB2312"/>
          <w:sz w:val="32"/>
          <w:szCs w:val="32"/>
        </w:rPr>
      </w:pPr>
      <w:r>
        <w:rPr>
          <w:rFonts w:ascii="仿宋_GB2312" w:eastAsia="仿宋_GB2312" w:hint="eastAsia"/>
          <w:sz w:val="32"/>
          <w:szCs w:val="32"/>
        </w:rPr>
        <w:t>2023年度支出总计410.53万元，其中：本年支出合计404.78万元，结余分配0.00万元，年末结转和结余5.75万元。</w:t>
      </w:r>
    </w:p>
    <w:p w14:paraId="585E4295" w14:textId="25300307" w:rsidR="007E113D" w:rsidRDefault="00000000" w:rsidP="009D4A7E">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增加410.53万元</w:t>
      </w:r>
      <w:r>
        <w:rPr>
          <w:rFonts w:ascii="仿宋_GB2312" w:eastAsia="仿宋_GB2312" w:hint="eastAsia"/>
          <w:sz w:val="32"/>
          <w:szCs w:val="32"/>
        </w:rPr>
        <w:t>，增长100.00%，主要原因是：</w:t>
      </w:r>
      <w:r w:rsidR="002269DC">
        <w:rPr>
          <w:rFonts w:ascii="仿宋_GB2312" w:eastAsia="仿宋_GB2312" w:hAnsi="仿宋_GB2312" w:cs="仿宋_GB2312" w:hint="eastAsia"/>
          <w:sz w:val="32"/>
          <w:szCs w:val="32"/>
          <w:lang w:val="zh-CN"/>
        </w:rPr>
        <w:t>我单位为新增单位，本年人员增加，相应工资、津贴补贴、奖金等人员经费增加</w:t>
      </w:r>
      <w:r>
        <w:rPr>
          <w:rFonts w:ascii="仿宋_GB2312" w:eastAsia="仿宋_GB2312" w:hint="eastAsia"/>
          <w:sz w:val="32"/>
          <w:szCs w:val="32"/>
        </w:rPr>
        <w:t>。</w:t>
      </w:r>
    </w:p>
    <w:p w14:paraId="332D2E7D" w14:textId="77777777" w:rsidR="007E113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75D3B83" w14:textId="77777777" w:rsidR="007E113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本年收入410.51万元，其中：财政拨款收入</w:t>
      </w:r>
      <w:r>
        <w:rPr>
          <w:rFonts w:ascii="仿宋_GB2312" w:eastAsia="仿宋_GB2312" w:hint="eastAsia"/>
          <w:sz w:val="32"/>
          <w:szCs w:val="32"/>
          <w:lang w:val="zh-CN"/>
        </w:rPr>
        <w:t>410.51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EC10314" w14:textId="77777777" w:rsidR="007E113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DA00516" w14:textId="77777777" w:rsidR="007E113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本年支出404.78万元，其中：基本支出404.78万元，占100.00%；项目支出0.00万元，占0.00%；上缴上级支出0.00万元，占0.00%；经营支出0.00万元，占0.00%；对附属单位补助支出0.00万元，占0.00%。</w:t>
      </w:r>
    </w:p>
    <w:p w14:paraId="0EEFE959" w14:textId="77777777" w:rsidR="007E113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24D7B255" w14:textId="77777777" w:rsidR="007E113D" w:rsidRDefault="00000000" w:rsidP="009D4A7E">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410.53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0.02</w:t>
      </w:r>
      <w:r>
        <w:rPr>
          <w:rFonts w:ascii="仿宋_GB2312" w:eastAsia="仿宋_GB2312" w:hint="eastAsia"/>
          <w:sz w:val="32"/>
          <w:szCs w:val="32"/>
        </w:rPr>
        <w:t>万元，本年财政拨款收入</w:t>
      </w:r>
      <w:r>
        <w:rPr>
          <w:rFonts w:ascii="仿宋_GB2312" w:eastAsia="仿宋_GB2312" w:hint="eastAsia"/>
          <w:sz w:val="32"/>
          <w:szCs w:val="32"/>
          <w:lang w:val="zh-CN"/>
        </w:rPr>
        <w:t>410.51</w:t>
      </w:r>
      <w:r>
        <w:rPr>
          <w:rFonts w:ascii="仿宋_GB2312" w:eastAsia="仿宋_GB2312" w:hint="eastAsia"/>
          <w:sz w:val="32"/>
          <w:szCs w:val="32"/>
        </w:rPr>
        <w:t>万元。财政拨款支出总计</w:t>
      </w:r>
      <w:r>
        <w:rPr>
          <w:rFonts w:ascii="仿宋_GB2312" w:eastAsia="仿宋_GB2312" w:hint="eastAsia"/>
          <w:sz w:val="32"/>
          <w:szCs w:val="32"/>
          <w:lang w:val="zh-CN"/>
        </w:rPr>
        <w:t>410.53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5.75</w:t>
      </w:r>
      <w:r>
        <w:rPr>
          <w:rFonts w:ascii="仿宋_GB2312" w:eastAsia="仿宋_GB2312" w:hint="eastAsia"/>
          <w:sz w:val="32"/>
          <w:szCs w:val="32"/>
        </w:rPr>
        <w:t>万元，本年财政拨款支出</w:t>
      </w:r>
      <w:r>
        <w:rPr>
          <w:rFonts w:ascii="仿宋_GB2312" w:eastAsia="仿宋_GB2312" w:hint="eastAsia"/>
          <w:sz w:val="32"/>
          <w:szCs w:val="32"/>
          <w:lang w:val="zh-CN"/>
        </w:rPr>
        <w:t>404.78</w:t>
      </w:r>
      <w:r>
        <w:rPr>
          <w:rFonts w:ascii="仿宋_GB2312" w:eastAsia="仿宋_GB2312" w:hint="eastAsia"/>
          <w:sz w:val="32"/>
          <w:szCs w:val="32"/>
        </w:rPr>
        <w:t>万元。</w:t>
      </w:r>
    </w:p>
    <w:p w14:paraId="01E126CC" w14:textId="0733AC19" w:rsidR="007E113D" w:rsidRDefault="00000000" w:rsidP="009D4A7E">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增加410.53万元</w:t>
      </w:r>
      <w:r>
        <w:rPr>
          <w:rFonts w:ascii="仿宋_GB2312" w:eastAsia="仿宋_GB2312" w:hint="eastAsia"/>
          <w:sz w:val="32"/>
          <w:szCs w:val="32"/>
        </w:rPr>
        <w:t>，增长100.00%,主要原因是：</w:t>
      </w:r>
      <w:r w:rsidR="002269DC">
        <w:rPr>
          <w:rFonts w:ascii="仿宋_GB2312" w:eastAsia="仿宋_GB2312" w:hAnsi="仿宋_GB2312" w:cs="仿宋_GB2312" w:hint="eastAsia"/>
          <w:sz w:val="32"/>
          <w:szCs w:val="32"/>
          <w:lang w:val="zh-CN"/>
        </w:rPr>
        <w:t>我单位为新增单位，本年人员增加，相应工资、津贴补贴、奖金等人员经费增加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655.58</w:t>
      </w:r>
      <w:r>
        <w:rPr>
          <w:rFonts w:ascii="仿宋_GB2312" w:eastAsia="仿宋_GB2312" w:hint="eastAsia"/>
          <w:sz w:val="32"/>
          <w:szCs w:val="32"/>
        </w:rPr>
        <w:t>万元，决算数</w:t>
      </w:r>
      <w:r>
        <w:rPr>
          <w:rFonts w:ascii="仿宋_GB2312" w:eastAsia="仿宋_GB2312" w:hint="eastAsia"/>
          <w:sz w:val="32"/>
          <w:szCs w:val="32"/>
          <w:lang w:val="zh-CN"/>
        </w:rPr>
        <w:t>410.53</w:t>
      </w:r>
      <w:r>
        <w:rPr>
          <w:rFonts w:ascii="仿宋_GB2312" w:eastAsia="仿宋_GB2312" w:hint="eastAsia"/>
          <w:sz w:val="32"/>
          <w:szCs w:val="32"/>
        </w:rPr>
        <w:t>万元，预决算差异率-37.38%，主要原因是：</w:t>
      </w:r>
      <w:r w:rsidR="002269DC" w:rsidRPr="002269DC">
        <w:rPr>
          <w:rFonts w:ascii="仿宋_GB2312" w:eastAsia="仿宋_GB2312" w:hint="eastAsia"/>
          <w:sz w:val="32"/>
          <w:szCs w:val="32"/>
        </w:rPr>
        <w:t>单位本年人员工资、津贴补贴等人员经费实际</w:t>
      </w:r>
      <w:r w:rsidR="00C13444">
        <w:rPr>
          <w:rFonts w:ascii="仿宋_GB2312" w:eastAsia="仿宋_GB2312" w:hint="eastAsia"/>
          <w:sz w:val="32"/>
          <w:szCs w:val="32"/>
        </w:rPr>
        <w:t>金额</w:t>
      </w:r>
      <w:r w:rsidR="002269DC" w:rsidRPr="002269DC">
        <w:rPr>
          <w:rFonts w:ascii="仿宋_GB2312" w:eastAsia="仿宋_GB2312" w:hint="eastAsia"/>
          <w:sz w:val="32"/>
          <w:szCs w:val="32"/>
        </w:rPr>
        <w:t>小于年初预算安排资金</w:t>
      </w:r>
      <w:r>
        <w:rPr>
          <w:rFonts w:ascii="仿宋_GB2312" w:eastAsia="仿宋_GB2312" w:hint="eastAsia"/>
          <w:sz w:val="32"/>
          <w:szCs w:val="32"/>
        </w:rPr>
        <w:t>。</w:t>
      </w:r>
    </w:p>
    <w:p w14:paraId="359A1143" w14:textId="77777777" w:rsidR="007E113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7295172C" w14:textId="77777777" w:rsidR="007E113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CA6F00A" w14:textId="29FE977E" w:rsidR="007E113D" w:rsidRDefault="00000000" w:rsidP="009D4A7E">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2023年度一般公共预算财政拨款支出404.78万元，占本年支出合计的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增加404.78万元</w:t>
      </w:r>
      <w:r>
        <w:rPr>
          <w:rFonts w:ascii="仿宋_GB2312" w:eastAsia="仿宋_GB2312" w:hint="eastAsia"/>
          <w:sz w:val="32"/>
          <w:szCs w:val="32"/>
        </w:rPr>
        <w:t>，增长100.00%,主要原因是：</w:t>
      </w:r>
      <w:r w:rsidR="002269DC">
        <w:rPr>
          <w:rFonts w:ascii="仿宋_GB2312" w:eastAsia="仿宋_GB2312" w:hAnsi="仿宋_GB2312" w:cs="仿宋_GB2312" w:hint="eastAsia"/>
          <w:sz w:val="32"/>
          <w:szCs w:val="32"/>
          <w:lang w:val="zh-CN"/>
        </w:rPr>
        <w:t>我单位为新增单位，本年人员增加，相应工资、津贴补贴、奖金等人员经费增加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655.58</w:t>
      </w:r>
      <w:r>
        <w:rPr>
          <w:rFonts w:ascii="仿宋_GB2312" w:eastAsia="仿宋_GB2312" w:hint="eastAsia"/>
          <w:sz w:val="32"/>
          <w:szCs w:val="32"/>
        </w:rPr>
        <w:t>万元，决算数</w:t>
      </w:r>
      <w:r>
        <w:rPr>
          <w:rFonts w:ascii="仿宋_GB2312" w:eastAsia="仿宋_GB2312" w:hint="eastAsia"/>
          <w:sz w:val="32"/>
          <w:szCs w:val="32"/>
          <w:lang w:val="zh-CN"/>
        </w:rPr>
        <w:t>404.78</w:t>
      </w:r>
      <w:r>
        <w:rPr>
          <w:rFonts w:ascii="仿宋_GB2312" w:eastAsia="仿宋_GB2312" w:hint="eastAsia"/>
          <w:sz w:val="32"/>
          <w:szCs w:val="32"/>
        </w:rPr>
        <w:t>万元，预决算差异率</w:t>
      </w:r>
      <w:r>
        <w:rPr>
          <w:rFonts w:ascii="仿宋_GB2312" w:eastAsia="仿宋_GB2312" w:hint="eastAsia"/>
          <w:sz w:val="32"/>
          <w:szCs w:val="32"/>
          <w:lang w:val="zh-CN"/>
        </w:rPr>
        <w:t>-38.26%</w:t>
      </w:r>
      <w:r>
        <w:rPr>
          <w:rFonts w:ascii="仿宋_GB2312" w:eastAsia="仿宋_GB2312" w:hint="eastAsia"/>
          <w:sz w:val="32"/>
          <w:szCs w:val="32"/>
        </w:rPr>
        <w:t>，主要原因是：</w:t>
      </w:r>
      <w:r w:rsidR="002269DC" w:rsidRPr="002269DC">
        <w:rPr>
          <w:rFonts w:ascii="仿宋_GB2312" w:eastAsia="仿宋_GB2312" w:hint="eastAsia"/>
          <w:sz w:val="32"/>
          <w:szCs w:val="32"/>
        </w:rPr>
        <w:t>单位本年人员工资、津贴补贴等人员经费实际</w:t>
      </w:r>
      <w:r w:rsidR="00C13444">
        <w:rPr>
          <w:rFonts w:ascii="仿宋_GB2312" w:eastAsia="仿宋_GB2312" w:hint="eastAsia"/>
          <w:sz w:val="32"/>
          <w:szCs w:val="32"/>
        </w:rPr>
        <w:t>金额</w:t>
      </w:r>
      <w:r w:rsidR="002269DC" w:rsidRPr="002269DC">
        <w:rPr>
          <w:rFonts w:ascii="仿宋_GB2312" w:eastAsia="仿宋_GB2312" w:hint="eastAsia"/>
          <w:sz w:val="32"/>
          <w:szCs w:val="32"/>
        </w:rPr>
        <w:t>小于年初预算安排资金</w:t>
      </w:r>
      <w:r>
        <w:rPr>
          <w:rFonts w:ascii="仿宋_GB2312" w:eastAsia="仿宋_GB2312" w:hint="eastAsia"/>
          <w:sz w:val="32"/>
          <w:szCs w:val="32"/>
        </w:rPr>
        <w:t>。</w:t>
      </w:r>
    </w:p>
    <w:p w14:paraId="0B538F9F" w14:textId="77777777" w:rsidR="007E113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CA6845B" w14:textId="72A7C07E" w:rsidR="007E113D" w:rsidRDefault="00000000" w:rsidP="003A608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1.教育支出（类）</w:t>
      </w:r>
      <w:r>
        <w:rPr>
          <w:rFonts w:ascii="仿宋_GB2312" w:eastAsia="仿宋_GB2312" w:hint="eastAsia"/>
          <w:kern w:val="2"/>
          <w:sz w:val="32"/>
          <w:szCs w:val="32"/>
          <w:lang w:val="zh-CN"/>
        </w:rPr>
        <w:t>404.78</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3A608E">
        <w:rPr>
          <w:rFonts w:ascii="仿宋_GB2312" w:eastAsia="仿宋_GB2312" w:hint="eastAsia"/>
          <w:kern w:val="2"/>
          <w:sz w:val="32"/>
          <w:szCs w:val="32"/>
          <w:lang w:val="zh-CN"/>
        </w:rPr>
        <w:t>。</w:t>
      </w:r>
    </w:p>
    <w:p w14:paraId="777B0C70" w14:textId="77777777" w:rsidR="007E113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699235B" w14:textId="6DE67FBE" w:rsidR="007E113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1.教育支出（类）普通教育（款）学前教育（项）:支出决算数为404.78万元，比上年决算增加404.78万元，增长100%，主要原因是：</w:t>
      </w:r>
      <w:r w:rsidR="002269DC">
        <w:rPr>
          <w:rFonts w:ascii="仿宋_GB2312" w:eastAsia="仿宋_GB2312" w:hAnsi="仿宋_GB2312" w:cs="仿宋_GB2312" w:hint="eastAsia"/>
          <w:sz w:val="32"/>
          <w:szCs w:val="32"/>
          <w:lang w:val="zh-CN"/>
        </w:rPr>
        <w:t>我单位为新增单位</w:t>
      </w:r>
      <w:r w:rsidR="009D4A7E">
        <w:rPr>
          <w:rFonts w:ascii="仿宋_GB2312" w:eastAsia="仿宋_GB2312" w:hAnsi="仿宋_GB2312" w:cs="仿宋_GB2312" w:hint="eastAsia"/>
          <w:sz w:val="32"/>
          <w:szCs w:val="32"/>
          <w:lang w:val="zh-CN"/>
        </w:rPr>
        <w:t>，</w:t>
      </w:r>
      <w:r w:rsidR="002269DC">
        <w:rPr>
          <w:rFonts w:ascii="仿宋_GB2312" w:eastAsia="仿宋_GB2312" w:hAnsi="仿宋_GB2312" w:cs="仿宋_GB2312" w:hint="eastAsia"/>
          <w:sz w:val="32"/>
          <w:szCs w:val="32"/>
          <w:lang w:val="zh-CN"/>
        </w:rPr>
        <w:t>本年</w:t>
      </w:r>
      <w:r w:rsidR="009D4A7E">
        <w:rPr>
          <w:rFonts w:ascii="仿宋_GB2312" w:eastAsia="仿宋_GB2312" w:hAnsi="仿宋_GB2312" w:cs="仿宋_GB2312" w:hint="eastAsia"/>
          <w:sz w:val="32"/>
          <w:szCs w:val="32"/>
          <w:lang w:val="zh-CN"/>
        </w:rPr>
        <w:t>人员增加，相应工资、津贴补贴、奖金等人员经费增加</w:t>
      </w:r>
      <w:r>
        <w:rPr>
          <w:rFonts w:ascii="仿宋_GB2312" w:eastAsia="仿宋_GB2312" w:hAnsi="仿宋_GB2312" w:cs="仿宋_GB2312" w:hint="eastAsia"/>
          <w:sz w:val="32"/>
          <w:szCs w:val="32"/>
          <w:lang w:val="zh-CN"/>
        </w:rPr>
        <w:t>。</w:t>
      </w:r>
    </w:p>
    <w:p w14:paraId="7BEE2343" w14:textId="77777777" w:rsidR="007E113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9CBACEF" w14:textId="5D7AAA09" w:rsidR="007E113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404.78万元，其中：人员经费325.34万元，包括：基本工资、津贴补贴、奖金、绩效工资、机关事业单位基本养老保险缴费、职业年金缴费、职工基本医疗保险缴费、公务员医疗补助缴费、住房公积金、其他工资福利支出。</w:t>
      </w:r>
    </w:p>
    <w:p w14:paraId="0CC46228" w14:textId="4CCC8798" w:rsidR="007E113D" w:rsidRDefault="00000000" w:rsidP="003A608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公用经费79.43</w:t>
      </w:r>
      <w:r w:rsidRPr="003A608E">
        <w:rPr>
          <w:rFonts w:ascii="仿宋_GB2312" w:eastAsia="仿宋_GB2312" w:hint="eastAsia"/>
          <w:sz w:val="32"/>
          <w:szCs w:val="32"/>
          <w:lang w:val="zh-CN"/>
        </w:rPr>
        <w:t>万元，包括：办公费、取暖费、工会经费、福利费。</w:t>
      </w:r>
    </w:p>
    <w:p w14:paraId="64F6536C" w14:textId="77777777" w:rsidR="007E113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8EB4D98" w14:textId="3E46EF7A" w:rsidR="007E113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A608E" w:rsidRPr="003A608E">
        <w:rPr>
          <w:rFonts w:ascii="仿宋_GB2312" w:eastAsia="仿宋_GB2312" w:hint="eastAsia"/>
          <w:sz w:val="32"/>
          <w:szCs w:val="32"/>
          <w:lang w:val="zh-CN"/>
        </w:rPr>
        <w:t>单位本年</w:t>
      </w:r>
      <w:r w:rsidR="003A608E" w:rsidRPr="003A608E">
        <w:rPr>
          <w:rFonts w:ascii="仿宋_GB2312" w:eastAsia="仿宋_GB2312" w:hint="eastAsia"/>
          <w:sz w:val="32"/>
          <w:szCs w:val="32"/>
          <w:lang w:val="zh-CN"/>
        </w:rPr>
        <w:lastRenderedPageBreak/>
        <w:t>无此项经费</w:t>
      </w:r>
      <w:r>
        <w:rPr>
          <w:rFonts w:ascii="仿宋_GB2312" w:eastAsia="仿宋_GB2312" w:hint="eastAsia"/>
          <w:sz w:val="32"/>
          <w:szCs w:val="32"/>
          <w:lang w:val="zh-CN"/>
        </w:rPr>
        <w:t>。</w:t>
      </w:r>
    </w:p>
    <w:p w14:paraId="560CA79E" w14:textId="77777777" w:rsidR="007E113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E874BB7" w14:textId="43BF9170" w:rsidR="007E113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677073DC" w14:textId="3332CC9C" w:rsidR="007E113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C13444" w:rsidRPr="00C13444">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019AA98" w14:textId="2CD0497B" w:rsidR="007E113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3B263BB" w14:textId="65352FA4" w:rsidR="007E113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w:t>
      </w:r>
      <w:r>
        <w:rPr>
          <w:rFonts w:ascii="仿宋_GB2312" w:eastAsia="仿宋_GB2312" w:hint="eastAsia"/>
          <w:sz w:val="32"/>
          <w:szCs w:val="32"/>
        </w:rPr>
        <w:lastRenderedPageBreak/>
        <w:t>年</w:t>
      </w:r>
      <w:r>
        <w:rPr>
          <w:rFonts w:ascii="仿宋_GB2312" w:eastAsia="仿宋_GB2312" w:hint="eastAsia"/>
          <w:sz w:val="32"/>
          <w:szCs w:val="32"/>
          <w:lang w:val="zh-CN"/>
        </w:rPr>
        <w:t>预算数0.00万元，决算数0.00万元，预决算差异率0.00%，主要原因是：</w:t>
      </w:r>
      <w:r w:rsidR="003A608E" w:rsidRPr="003A608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DA8E6F4" w14:textId="77777777" w:rsidR="007E113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D18B4DE" w14:textId="77777777" w:rsidR="007E113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3D24B97" w14:textId="77777777" w:rsidR="007E113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E5E38F7" w14:textId="77777777" w:rsidR="007E113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7422F5F" w14:textId="77777777" w:rsidR="007E113D"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11FF355" w14:textId="77777777" w:rsidR="007E113D"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0E723B60" w14:textId="039BB149" w:rsidR="007E113D" w:rsidRPr="003A608E" w:rsidRDefault="00000000" w:rsidP="003A608E">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乌鲁木齐市第二十四幼儿园（事业单位）公用经费支出79.43万元，</w:t>
      </w:r>
      <w:r>
        <w:rPr>
          <w:rFonts w:ascii="仿宋_GB2312" w:eastAsia="仿宋_GB2312" w:hAnsi="仿宋_GB2312" w:cs="仿宋_GB2312" w:hint="eastAsia"/>
          <w:sz w:val="32"/>
          <w:szCs w:val="32"/>
          <w:lang w:val="zh-CN"/>
        </w:rPr>
        <w:t>比上年增加79.43万元，增长100.00%，主要原因是：</w:t>
      </w:r>
      <w:r w:rsidR="002269DC">
        <w:rPr>
          <w:rFonts w:ascii="仿宋_GB2312" w:eastAsia="仿宋_GB2312" w:hAnsi="仿宋_GB2312" w:cs="仿宋_GB2312" w:hint="eastAsia"/>
          <w:sz w:val="32"/>
          <w:szCs w:val="32"/>
          <w:lang w:val="zh-CN"/>
        </w:rPr>
        <w:t>我单位为新增单位，本年</w:t>
      </w:r>
      <w:r w:rsidR="003A608E" w:rsidRPr="003A608E">
        <w:rPr>
          <w:rFonts w:ascii="仿宋_GB2312" w:eastAsia="仿宋_GB2312" w:hint="eastAsia"/>
          <w:sz w:val="32"/>
          <w:szCs w:val="32"/>
          <w:lang w:val="zh-CN"/>
        </w:rPr>
        <w:t>办公费、取暖费</w:t>
      </w:r>
      <w:r w:rsidR="003A608E">
        <w:rPr>
          <w:rFonts w:ascii="仿宋_GB2312" w:eastAsia="仿宋_GB2312" w:hint="eastAsia"/>
          <w:sz w:val="32"/>
          <w:szCs w:val="32"/>
          <w:lang w:val="zh-CN"/>
        </w:rPr>
        <w:t>、福利费增加</w:t>
      </w:r>
      <w:r>
        <w:rPr>
          <w:rFonts w:ascii="仿宋_GB2312" w:eastAsia="仿宋_GB2312" w:hAnsi="仿宋_GB2312" w:cs="仿宋_GB2312" w:hint="eastAsia"/>
          <w:sz w:val="32"/>
          <w:szCs w:val="32"/>
          <w:lang w:val="zh-CN"/>
        </w:rPr>
        <w:t>。</w:t>
      </w:r>
    </w:p>
    <w:p w14:paraId="4F5C782A" w14:textId="77777777" w:rsidR="007E113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97AB621" w14:textId="77777777" w:rsidR="007E113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63A9E5C8" w14:textId="77777777" w:rsidR="007E113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w:t>
      </w:r>
      <w:r>
        <w:rPr>
          <w:rFonts w:ascii="仿宋_GB2312" w:eastAsia="仿宋_GB2312" w:hAnsi="仿宋_GB2312" w:cs="仿宋_GB2312" w:hint="eastAsia"/>
          <w:sz w:val="32"/>
          <w:szCs w:val="32"/>
          <w:lang w:val="zh-CN"/>
        </w:rPr>
        <w:lastRenderedPageBreak/>
        <w:t>府采购支出总额的0.00%</w:t>
      </w:r>
      <w:r>
        <w:rPr>
          <w:rFonts w:ascii="仿宋_GB2312" w:eastAsia="仿宋_GB2312" w:hAnsi="仿宋_GB2312" w:cs="仿宋_GB2312" w:hint="eastAsia"/>
          <w:sz w:val="32"/>
          <w:szCs w:val="32"/>
        </w:rPr>
        <w:t>。</w:t>
      </w:r>
    </w:p>
    <w:p w14:paraId="07E102AD" w14:textId="77777777" w:rsidR="007E113D" w:rsidRPr="003A608E" w:rsidRDefault="00000000">
      <w:pPr>
        <w:ind w:firstLineChars="200" w:firstLine="640"/>
        <w:jc w:val="left"/>
        <w:rPr>
          <w:rFonts w:eastAsia="黑体"/>
          <w:sz w:val="32"/>
          <w:szCs w:val="30"/>
          <w:lang w:val="zh-CN"/>
        </w:rPr>
      </w:pPr>
      <w:bookmarkStart w:id="26" w:name="_Toc4591"/>
      <w:bookmarkStart w:id="27" w:name="_Toc8391"/>
      <w:r w:rsidRPr="003A608E">
        <w:rPr>
          <w:rFonts w:eastAsia="黑体" w:hint="eastAsia"/>
          <w:sz w:val="32"/>
          <w:szCs w:val="30"/>
          <w:lang w:val="zh-CN"/>
        </w:rPr>
        <w:t>（三）国有资产占用情况说明</w:t>
      </w:r>
      <w:bookmarkEnd w:id="26"/>
      <w:bookmarkEnd w:id="27"/>
    </w:p>
    <w:p w14:paraId="5E30523B" w14:textId="6596E37E" w:rsidR="007E113D" w:rsidRDefault="00000000" w:rsidP="002269DC">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2,257.22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屋4,544.00平方米，价值2,098.43万元。车辆0辆，价值0.00万元，其中：副部（省）级及以上领导用车0辆、主要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3A608E">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ECF81CA" w14:textId="77777777" w:rsidR="007E113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3D3F3C64" w14:textId="4CB6E490" w:rsidR="003A608E" w:rsidRPr="002269DC" w:rsidRDefault="00000000" w:rsidP="002269DC">
      <w:pPr>
        <w:ind w:firstLineChars="200" w:firstLine="640"/>
        <w:rPr>
          <w:rFonts w:ascii="仿宋_GB2312" w:eastAsia="仿宋_GB2312" w:hAnsi="仿宋_GB2312" w:cs="仿宋_GB2312" w:hint="eastAsia"/>
          <w:sz w:val="32"/>
          <w:szCs w:val="32"/>
        </w:rPr>
      </w:pPr>
      <w:r w:rsidRPr="002269DC">
        <w:rPr>
          <w:rFonts w:ascii="仿宋_GB2312" w:eastAsia="仿宋_GB2312" w:hAnsi="仿宋_GB2312" w:cs="仿宋_GB2312" w:hint="eastAsia"/>
          <w:sz w:val="32"/>
          <w:szCs w:val="32"/>
        </w:rPr>
        <w:t>根据预算绩效管理要求，我单位2023年度预算绩效管理整体支出绩效自评表1个，全年预算总额</w:t>
      </w:r>
      <w:r w:rsidR="003A608E" w:rsidRPr="002269DC">
        <w:rPr>
          <w:rFonts w:ascii="仿宋_GB2312" w:eastAsia="仿宋_GB2312" w:hAnsi="仿宋_GB2312" w:cs="仿宋_GB2312"/>
          <w:sz w:val="32"/>
          <w:szCs w:val="32"/>
        </w:rPr>
        <w:t>410.53</w:t>
      </w:r>
      <w:r w:rsidRPr="002269DC">
        <w:rPr>
          <w:rFonts w:ascii="仿宋_GB2312" w:eastAsia="仿宋_GB2312" w:hAnsi="仿宋_GB2312" w:cs="仿宋_GB2312" w:hint="eastAsia"/>
          <w:sz w:val="32"/>
          <w:szCs w:val="32"/>
        </w:rPr>
        <w:t>万元，实际执行总额</w:t>
      </w:r>
      <w:r w:rsidR="003A608E" w:rsidRPr="002269DC">
        <w:rPr>
          <w:rFonts w:ascii="仿宋_GB2312" w:eastAsia="仿宋_GB2312" w:hAnsi="仿宋_GB2312" w:cs="仿宋_GB2312"/>
          <w:sz w:val="32"/>
          <w:szCs w:val="32"/>
        </w:rPr>
        <w:t>404.78</w:t>
      </w:r>
      <w:r w:rsidRPr="002269DC">
        <w:rPr>
          <w:rFonts w:ascii="仿宋_GB2312" w:eastAsia="仿宋_GB2312" w:hAnsi="仿宋_GB2312" w:cs="仿宋_GB2312" w:hint="eastAsia"/>
          <w:sz w:val="32"/>
          <w:szCs w:val="32"/>
        </w:rPr>
        <w:t>万元；预算绩效评价项目</w:t>
      </w:r>
      <w:r w:rsidR="003A608E" w:rsidRPr="002269DC">
        <w:rPr>
          <w:rFonts w:ascii="仿宋_GB2312" w:eastAsia="仿宋_GB2312" w:hAnsi="仿宋_GB2312" w:cs="仿宋_GB2312" w:hint="eastAsia"/>
          <w:sz w:val="32"/>
          <w:szCs w:val="32"/>
        </w:rPr>
        <w:t>0</w:t>
      </w:r>
      <w:r w:rsidRPr="002269DC">
        <w:rPr>
          <w:rFonts w:ascii="仿宋_GB2312" w:eastAsia="仿宋_GB2312" w:hAnsi="仿宋_GB2312" w:cs="仿宋_GB2312" w:hint="eastAsia"/>
          <w:sz w:val="32"/>
          <w:szCs w:val="32"/>
        </w:rPr>
        <w:t>个，全年预算数</w:t>
      </w:r>
      <w:r w:rsidR="003A608E" w:rsidRPr="002269DC">
        <w:rPr>
          <w:rFonts w:ascii="仿宋_GB2312" w:eastAsia="仿宋_GB2312" w:hAnsi="仿宋_GB2312" w:cs="仿宋_GB2312" w:hint="eastAsia"/>
          <w:sz w:val="32"/>
          <w:szCs w:val="32"/>
        </w:rPr>
        <w:t>0.00</w:t>
      </w:r>
      <w:r w:rsidRPr="002269DC">
        <w:rPr>
          <w:rFonts w:ascii="仿宋_GB2312" w:eastAsia="仿宋_GB2312" w:hAnsi="仿宋_GB2312" w:cs="仿宋_GB2312" w:hint="eastAsia"/>
          <w:sz w:val="32"/>
          <w:szCs w:val="32"/>
        </w:rPr>
        <w:t>万元，全年执行数</w:t>
      </w:r>
      <w:r w:rsidR="003A608E" w:rsidRPr="002269DC">
        <w:rPr>
          <w:rFonts w:ascii="仿宋_GB2312" w:eastAsia="仿宋_GB2312" w:hAnsi="仿宋_GB2312" w:cs="仿宋_GB2312" w:hint="eastAsia"/>
          <w:sz w:val="32"/>
          <w:szCs w:val="32"/>
        </w:rPr>
        <w:t>0.00</w:t>
      </w:r>
      <w:r w:rsidRPr="002269DC">
        <w:rPr>
          <w:rFonts w:ascii="仿宋_GB2312" w:eastAsia="仿宋_GB2312" w:hAnsi="仿宋_GB2312" w:cs="仿宋_GB2312" w:hint="eastAsia"/>
          <w:sz w:val="32"/>
          <w:szCs w:val="32"/>
        </w:rPr>
        <w:t>万元。预算绩效管理取得的成效：</w:t>
      </w:r>
      <w:r w:rsidR="002269DC" w:rsidRPr="002269DC">
        <w:rPr>
          <w:rFonts w:ascii="仿宋_GB2312" w:eastAsia="仿宋_GB2312" w:hAnsi="仿宋_GB2312" w:cs="仿宋_GB2312" w:hint="eastAsia"/>
          <w:sz w:val="32"/>
          <w:szCs w:val="32"/>
        </w:rPr>
        <w:t>一是推动了资金管理工作关口前移，有效提升了财政决策的科学性、合理性；二是极大提升了绩效目标管理水平，增强项目立项和预算安排的科学性，从源头提高预算绩效管理质量</w:t>
      </w:r>
      <w:r w:rsidRPr="002269DC">
        <w:rPr>
          <w:rFonts w:ascii="仿宋_GB2312" w:eastAsia="仿宋_GB2312" w:hAnsi="仿宋_GB2312" w:cs="仿宋_GB2312" w:hint="eastAsia"/>
          <w:sz w:val="32"/>
          <w:szCs w:val="32"/>
        </w:rPr>
        <w:t>。发现的问题及原因：</w:t>
      </w:r>
      <w:r w:rsidR="002269DC" w:rsidRPr="002269DC">
        <w:rPr>
          <w:rFonts w:ascii="仿宋_GB2312" w:eastAsia="仿宋_GB2312" w:hAnsi="仿宋_GB2312" w:cs="仿宋_GB2312" w:hint="eastAsia"/>
          <w:sz w:val="32"/>
          <w:szCs w:val="32"/>
        </w:rPr>
        <w:t>一是组织学习不够深入系统，以学促干的能力有待加强。学习方式单一，政治理论学习与工作实际有时结合不够紧密。在开展政治思想教育过程中，个别教职工的读书学习笔记往往是满足于有，而忽略</w:t>
      </w:r>
      <w:r w:rsidR="002269DC" w:rsidRPr="002269DC">
        <w:rPr>
          <w:rFonts w:ascii="仿宋_GB2312" w:eastAsia="仿宋_GB2312" w:hAnsi="仿宋_GB2312" w:cs="仿宋_GB2312" w:hint="eastAsia"/>
          <w:sz w:val="32"/>
          <w:szCs w:val="32"/>
        </w:rPr>
        <w:lastRenderedPageBreak/>
        <w:t>了厚和实，没有认真消化和领会，没有达到全员育人的预期效果；二是落实主体责任的思路和方法需要进一步创新。工作缺乏持续性，没有把每个领域、每个环节抓具体、抓深入，缺乏及时有效的监控措施和制约手段，在一定程度上影响了责任制的全面落实</w:t>
      </w:r>
      <w:r w:rsidRPr="002269DC">
        <w:rPr>
          <w:rFonts w:ascii="仿宋_GB2312" w:eastAsia="仿宋_GB2312" w:hAnsi="仿宋_GB2312" w:cs="仿宋_GB2312" w:hint="eastAsia"/>
          <w:sz w:val="32"/>
          <w:szCs w:val="32"/>
        </w:rPr>
        <w:t>。下一步改进措施：</w:t>
      </w:r>
      <w:r w:rsidR="002269DC" w:rsidRPr="002269DC">
        <w:rPr>
          <w:rFonts w:ascii="仿宋_GB2312" w:eastAsia="仿宋_GB2312" w:hAnsi="仿宋_GB2312" w:cs="仿宋_GB2312" w:hint="eastAsia"/>
          <w:sz w:val="32"/>
          <w:szCs w:val="32"/>
        </w:rPr>
        <w:t>一是加强理论武装，坚定理想信念。今后继续牢牢掌握二十四</w:t>
      </w:r>
      <w:r w:rsidR="00C13444">
        <w:rPr>
          <w:rFonts w:ascii="仿宋_GB2312" w:eastAsia="仿宋_GB2312" w:hAnsi="仿宋_GB2312" w:cs="仿宋_GB2312" w:hint="eastAsia"/>
          <w:sz w:val="32"/>
          <w:szCs w:val="32"/>
        </w:rPr>
        <w:t>幼儿园</w:t>
      </w:r>
      <w:r w:rsidR="002269DC" w:rsidRPr="002269DC">
        <w:rPr>
          <w:rFonts w:ascii="仿宋_GB2312" w:eastAsia="仿宋_GB2312" w:hAnsi="仿宋_GB2312" w:cs="仿宋_GB2312" w:hint="eastAsia"/>
          <w:sz w:val="32"/>
          <w:szCs w:val="32"/>
        </w:rPr>
        <w:t>意识形态领域工作的领导权、主动权，加强政治建设，不断推进习近平新时代中国特色社会主义思想的学习，在学懂、弄通、做实上下功夫；二是建立健全班子队伍建设，提升整体管理水平。强化制度建设，在完善幼儿园各项制度的同时，狠抓制度落实，做到分工明确，责任到人，让二十四</w:t>
      </w:r>
      <w:r w:rsidR="00C13444">
        <w:rPr>
          <w:rFonts w:ascii="仿宋_GB2312" w:eastAsia="仿宋_GB2312" w:hAnsi="仿宋_GB2312" w:cs="仿宋_GB2312" w:hint="eastAsia"/>
          <w:sz w:val="32"/>
          <w:szCs w:val="32"/>
        </w:rPr>
        <w:t>幼儿园</w:t>
      </w:r>
      <w:r w:rsidR="002269DC" w:rsidRPr="002269DC">
        <w:rPr>
          <w:rFonts w:ascii="仿宋_GB2312" w:eastAsia="仿宋_GB2312" w:hAnsi="仿宋_GB2312" w:cs="仿宋_GB2312" w:hint="eastAsia"/>
          <w:sz w:val="32"/>
          <w:szCs w:val="32"/>
        </w:rPr>
        <w:t>的管理更专业化，提升办园水平及保教质量，做到立德树人，促幼儿身心和谐发展</w:t>
      </w:r>
      <w:r w:rsidRPr="002269DC">
        <w:rPr>
          <w:rFonts w:ascii="仿宋_GB2312" w:eastAsia="仿宋_GB2312" w:hAnsi="仿宋_GB2312" w:cs="仿宋_GB2312" w:hint="eastAsia"/>
          <w:sz w:val="32"/>
          <w:szCs w:val="32"/>
        </w:rPr>
        <w:t>。具体项目自评情况附绩效自评表及自评报告。</w:t>
      </w:r>
      <w:bookmarkStart w:id="30" w:name="_Hlk174962300"/>
    </w:p>
    <w:p w14:paraId="3DFC98E0" w14:textId="64BE5734" w:rsidR="003A608E" w:rsidRPr="008A51CD" w:rsidRDefault="003A608E" w:rsidP="003A608E">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1E81AD55" w14:textId="77777777" w:rsidR="003A608E" w:rsidRPr="008A51CD" w:rsidRDefault="003A608E" w:rsidP="003A608E">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A608E" w:rsidRPr="008A51CD" w14:paraId="5A07427D" w14:textId="77777777" w:rsidTr="009107B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E35531"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7F48254B" w14:textId="77777777" w:rsidR="003A608E" w:rsidRDefault="003A608E" w:rsidP="006A57F6">
            <w:pPr>
              <w:jc w:val="center"/>
            </w:pPr>
            <w:r>
              <w:rPr>
                <w:rFonts w:ascii="宋体" w:hAnsi="宋体"/>
                <w:sz w:val="18"/>
              </w:rPr>
              <w:t>乌鲁木齐市第二十四幼儿园</w:t>
            </w:r>
          </w:p>
        </w:tc>
      </w:tr>
      <w:tr w:rsidR="003A608E" w:rsidRPr="008A51CD" w14:paraId="0D0C4685" w14:textId="77777777" w:rsidTr="009107B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8E9B29"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0E3675B"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F010ABD"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4605D817"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93FC59E"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E8D2161"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17465E0F"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193146F"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A608E" w:rsidRPr="008A51CD" w14:paraId="0E5B9854" w14:textId="77777777" w:rsidTr="009107B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FA1F90" w14:textId="77777777" w:rsidR="003A608E" w:rsidRPr="008A51CD" w:rsidRDefault="003A608E" w:rsidP="006A57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899AE33"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ABCC7ED" w14:textId="77777777" w:rsidR="003A608E" w:rsidRDefault="003A608E" w:rsidP="006A57F6">
            <w:pPr>
              <w:jc w:val="center"/>
            </w:pPr>
            <w:r>
              <w:rPr>
                <w:rFonts w:ascii="宋体" w:hAnsi="宋体"/>
                <w:sz w:val="18"/>
              </w:rPr>
              <w:t>655.58</w:t>
            </w:r>
          </w:p>
        </w:tc>
        <w:tc>
          <w:tcPr>
            <w:tcW w:w="1134" w:type="dxa"/>
            <w:tcBorders>
              <w:top w:val="nil"/>
              <w:left w:val="nil"/>
              <w:bottom w:val="single" w:sz="4" w:space="0" w:color="auto"/>
              <w:right w:val="single" w:sz="4" w:space="0" w:color="auto"/>
            </w:tcBorders>
            <w:shd w:val="clear" w:color="auto" w:fill="auto"/>
            <w:vAlign w:val="center"/>
          </w:tcPr>
          <w:p w14:paraId="574E8A11" w14:textId="77777777" w:rsidR="003A608E" w:rsidRDefault="003A608E" w:rsidP="006A57F6">
            <w:pPr>
              <w:jc w:val="center"/>
            </w:pPr>
            <w:r>
              <w:rPr>
                <w:rFonts w:ascii="宋体" w:hAnsi="宋体"/>
                <w:sz w:val="18"/>
              </w:rPr>
              <w:t>410.53</w:t>
            </w:r>
          </w:p>
        </w:tc>
        <w:tc>
          <w:tcPr>
            <w:tcW w:w="2126" w:type="dxa"/>
            <w:tcBorders>
              <w:top w:val="nil"/>
              <w:left w:val="nil"/>
              <w:bottom w:val="single" w:sz="4" w:space="0" w:color="auto"/>
              <w:right w:val="single" w:sz="4" w:space="0" w:color="auto"/>
            </w:tcBorders>
            <w:shd w:val="clear" w:color="auto" w:fill="auto"/>
            <w:vAlign w:val="center"/>
          </w:tcPr>
          <w:p w14:paraId="7B138623" w14:textId="77777777" w:rsidR="003A608E" w:rsidRDefault="003A608E" w:rsidP="006A57F6">
            <w:pPr>
              <w:jc w:val="center"/>
            </w:pPr>
            <w:r>
              <w:rPr>
                <w:rFonts w:ascii="宋体" w:hAnsi="宋体"/>
                <w:sz w:val="18"/>
              </w:rPr>
              <w:t>404.78</w:t>
            </w:r>
          </w:p>
        </w:tc>
        <w:tc>
          <w:tcPr>
            <w:tcW w:w="1004" w:type="dxa"/>
            <w:tcBorders>
              <w:top w:val="nil"/>
              <w:left w:val="nil"/>
              <w:bottom w:val="single" w:sz="4" w:space="0" w:color="auto"/>
              <w:right w:val="single" w:sz="4" w:space="0" w:color="auto"/>
            </w:tcBorders>
            <w:shd w:val="clear" w:color="auto" w:fill="auto"/>
            <w:vAlign w:val="center"/>
          </w:tcPr>
          <w:p w14:paraId="370DF65C" w14:textId="77777777" w:rsidR="003A608E" w:rsidRDefault="003A608E" w:rsidP="006A57F6">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DB0F4D3" w14:textId="77777777" w:rsidR="003A608E" w:rsidRDefault="003A608E" w:rsidP="006A57F6">
            <w:pPr>
              <w:jc w:val="center"/>
            </w:pPr>
            <w:r>
              <w:rPr>
                <w:rFonts w:ascii="宋体" w:hAnsi="宋体"/>
                <w:sz w:val="18"/>
              </w:rPr>
              <w:t>98.6%</w:t>
            </w:r>
          </w:p>
        </w:tc>
        <w:tc>
          <w:tcPr>
            <w:tcW w:w="720" w:type="dxa"/>
            <w:tcBorders>
              <w:top w:val="nil"/>
              <w:left w:val="nil"/>
              <w:bottom w:val="single" w:sz="4" w:space="0" w:color="auto"/>
              <w:right w:val="single" w:sz="4" w:space="0" w:color="auto"/>
            </w:tcBorders>
            <w:shd w:val="clear" w:color="auto" w:fill="auto"/>
            <w:vAlign w:val="center"/>
          </w:tcPr>
          <w:p w14:paraId="78AD0E7A" w14:textId="77777777" w:rsidR="003A608E" w:rsidRDefault="003A608E" w:rsidP="006A57F6">
            <w:pPr>
              <w:jc w:val="center"/>
            </w:pPr>
            <w:r>
              <w:rPr>
                <w:rFonts w:ascii="宋体" w:hAnsi="宋体"/>
                <w:sz w:val="18"/>
              </w:rPr>
              <w:t>9.86</w:t>
            </w:r>
          </w:p>
        </w:tc>
      </w:tr>
      <w:tr w:rsidR="003A608E" w:rsidRPr="008A51CD" w14:paraId="46768CDA" w14:textId="77777777" w:rsidTr="009107B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AEF8403" w14:textId="77777777" w:rsidR="003A608E" w:rsidRPr="008A51CD" w:rsidRDefault="003A608E" w:rsidP="006A57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1A85B75"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2C94E6D" w14:textId="77777777" w:rsidR="003A608E" w:rsidRDefault="003A608E" w:rsidP="006A57F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FD28AE8" w14:textId="77777777" w:rsidR="003A608E" w:rsidRDefault="003A608E" w:rsidP="006A57F6">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B27CD6B" w14:textId="77777777" w:rsidR="003A608E" w:rsidRDefault="003A608E" w:rsidP="006A57F6">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1007017"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8D903B0"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486F4EE7"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hint="eastAsia"/>
                <w:sz w:val="18"/>
                <w:szCs w:val="18"/>
              </w:rPr>
              <w:t>-</w:t>
            </w:r>
          </w:p>
        </w:tc>
      </w:tr>
      <w:tr w:rsidR="003A608E" w:rsidRPr="008A51CD" w14:paraId="062D67DF" w14:textId="77777777" w:rsidTr="009107B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D06726B" w14:textId="77777777" w:rsidR="003A608E" w:rsidRPr="008A51CD" w:rsidRDefault="003A608E" w:rsidP="006A57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B6049F1"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8015894" w14:textId="77777777" w:rsidR="003A608E" w:rsidRDefault="003A608E" w:rsidP="006A57F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6AFD7D2" w14:textId="77777777" w:rsidR="003A608E" w:rsidRDefault="003A608E" w:rsidP="006A57F6">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2F753A8" w14:textId="77777777" w:rsidR="003A608E" w:rsidRDefault="003A608E" w:rsidP="006A57F6">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55108A2"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0C4F5F6"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F1CA04E"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hint="eastAsia"/>
                <w:sz w:val="18"/>
                <w:szCs w:val="18"/>
              </w:rPr>
              <w:t>-</w:t>
            </w:r>
          </w:p>
        </w:tc>
      </w:tr>
      <w:tr w:rsidR="003A608E" w:rsidRPr="008A51CD" w14:paraId="6E11895E" w14:textId="77777777" w:rsidTr="009107B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6F6881B" w14:textId="77777777" w:rsidR="003A608E" w:rsidRPr="008A51CD" w:rsidRDefault="003A608E" w:rsidP="006A57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AD0247A"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E14220A" w14:textId="77777777" w:rsidR="003A608E" w:rsidRDefault="003A608E" w:rsidP="006A57F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56AC74B" w14:textId="77777777" w:rsidR="003A608E" w:rsidRDefault="003A608E" w:rsidP="006A57F6">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C6C4876" w14:textId="77777777" w:rsidR="003A608E" w:rsidRDefault="003A608E" w:rsidP="006A57F6">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124A3E5"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5B0578B"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91B30AF"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A608E" w:rsidRPr="008A51CD" w14:paraId="5F799B90" w14:textId="77777777" w:rsidTr="009107B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CFC792" w14:textId="77777777" w:rsidR="003A608E" w:rsidRPr="008A51CD" w:rsidRDefault="003A608E" w:rsidP="006A57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B27FF96"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884E547" w14:textId="77777777" w:rsidR="003A608E" w:rsidRDefault="003A608E" w:rsidP="006A57F6">
            <w:pPr>
              <w:jc w:val="center"/>
            </w:pPr>
            <w:r>
              <w:rPr>
                <w:rFonts w:ascii="宋体" w:hAnsi="宋体"/>
                <w:sz w:val="18"/>
              </w:rPr>
              <w:t>655.58</w:t>
            </w:r>
          </w:p>
        </w:tc>
        <w:tc>
          <w:tcPr>
            <w:tcW w:w="1134" w:type="dxa"/>
            <w:tcBorders>
              <w:top w:val="nil"/>
              <w:left w:val="nil"/>
              <w:bottom w:val="single" w:sz="4" w:space="0" w:color="auto"/>
              <w:right w:val="single" w:sz="4" w:space="0" w:color="auto"/>
            </w:tcBorders>
            <w:shd w:val="clear" w:color="auto" w:fill="auto"/>
            <w:vAlign w:val="center"/>
          </w:tcPr>
          <w:p w14:paraId="3D5C88B8" w14:textId="77777777" w:rsidR="003A608E" w:rsidRDefault="003A608E" w:rsidP="006A57F6">
            <w:pPr>
              <w:jc w:val="center"/>
            </w:pPr>
            <w:r>
              <w:rPr>
                <w:rFonts w:ascii="宋体" w:hAnsi="宋体"/>
                <w:sz w:val="18"/>
              </w:rPr>
              <w:t>410.53</w:t>
            </w:r>
          </w:p>
        </w:tc>
        <w:tc>
          <w:tcPr>
            <w:tcW w:w="2126" w:type="dxa"/>
            <w:tcBorders>
              <w:top w:val="nil"/>
              <w:left w:val="nil"/>
              <w:bottom w:val="single" w:sz="4" w:space="0" w:color="auto"/>
              <w:right w:val="single" w:sz="4" w:space="0" w:color="auto"/>
            </w:tcBorders>
            <w:shd w:val="clear" w:color="auto" w:fill="auto"/>
            <w:vAlign w:val="center"/>
          </w:tcPr>
          <w:p w14:paraId="21F5CFF7" w14:textId="77777777" w:rsidR="003A608E" w:rsidRDefault="003A608E" w:rsidP="006A57F6">
            <w:pPr>
              <w:jc w:val="center"/>
            </w:pPr>
            <w:r>
              <w:rPr>
                <w:rFonts w:ascii="宋体" w:hAnsi="宋体"/>
                <w:sz w:val="18"/>
              </w:rPr>
              <w:t>404.78</w:t>
            </w:r>
          </w:p>
        </w:tc>
        <w:tc>
          <w:tcPr>
            <w:tcW w:w="1004" w:type="dxa"/>
            <w:tcBorders>
              <w:top w:val="nil"/>
              <w:left w:val="nil"/>
              <w:bottom w:val="single" w:sz="4" w:space="0" w:color="auto"/>
              <w:right w:val="single" w:sz="4" w:space="0" w:color="auto"/>
            </w:tcBorders>
            <w:shd w:val="clear" w:color="auto" w:fill="auto"/>
            <w:vAlign w:val="center"/>
            <w:hideMark/>
          </w:tcPr>
          <w:p w14:paraId="6E37F764"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41AAE29"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985E65"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A608E" w:rsidRPr="008A51CD" w14:paraId="32F27EC8" w14:textId="77777777" w:rsidTr="009107B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751BE0D" w14:textId="77777777" w:rsidR="003A608E" w:rsidRPr="008A51CD" w:rsidRDefault="003A608E" w:rsidP="006A57F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5F4D149"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w:t>
            </w:r>
            <w:r w:rsidRPr="008A51CD">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shd w:val="clear" w:color="auto" w:fill="auto"/>
            <w:vAlign w:val="center"/>
          </w:tcPr>
          <w:p w14:paraId="4C0DD22F" w14:textId="77777777" w:rsidR="003A608E" w:rsidRDefault="003A608E" w:rsidP="006A57F6">
            <w:pPr>
              <w:jc w:val="center"/>
            </w:pPr>
            <w:r>
              <w:rPr>
                <w:rFonts w:ascii="宋体" w:hAnsi="宋体"/>
                <w:sz w:val="18"/>
              </w:rPr>
              <w:lastRenderedPageBreak/>
              <w:t>0.00</w:t>
            </w:r>
          </w:p>
        </w:tc>
        <w:tc>
          <w:tcPr>
            <w:tcW w:w="1134" w:type="dxa"/>
            <w:tcBorders>
              <w:top w:val="nil"/>
              <w:left w:val="nil"/>
              <w:bottom w:val="single" w:sz="4" w:space="0" w:color="auto"/>
              <w:right w:val="single" w:sz="4" w:space="0" w:color="auto"/>
            </w:tcBorders>
            <w:shd w:val="clear" w:color="auto" w:fill="auto"/>
            <w:vAlign w:val="center"/>
          </w:tcPr>
          <w:p w14:paraId="494527DF" w14:textId="77777777" w:rsidR="003A608E" w:rsidRDefault="003A608E" w:rsidP="006A57F6">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D1764D5" w14:textId="77777777" w:rsidR="003A608E" w:rsidRDefault="003A608E" w:rsidP="006A57F6">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58442E2"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E068330"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AE38CED" w14:textId="77777777" w:rsidR="003A608E" w:rsidRPr="008A51CD" w:rsidRDefault="003A608E" w:rsidP="006A57F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A608E" w:rsidRPr="008A51CD" w14:paraId="3FBCE325" w14:textId="77777777" w:rsidTr="009107B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BF69533"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DC6977F"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6AED867"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A608E" w:rsidRPr="008A51CD" w14:paraId="4A000DD8" w14:textId="77777777" w:rsidTr="009107B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C62E6B2" w14:textId="77777777" w:rsidR="003A608E" w:rsidRPr="008A51CD" w:rsidRDefault="003A608E" w:rsidP="006A57F6">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93915DB" w14:textId="77777777" w:rsidR="003A608E" w:rsidRDefault="003A608E" w:rsidP="006A57F6">
            <w:pPr>
              <w:jc w:val="left"/>
            </w:pPr>
            <w:r>
              <w:rPr>
                <w:rFonts w:ascii="宋体" w:hAnsi="宋体"/>
                <w:sz w:val="18"/>
              </w:rPr>
              <w:t>保障362名在园幼儿接受学前教育，改善幼儿办学条件，巩固学前教育保教覆盖率，适龄幼儿教育得以保障。</w:t>
            </w:r>
          </w:p>
        </w:tc>
        <w:tc>
          <w:tcPr>
            <w:tcW w:w="4689" w:type="dxa"/>
            <w:gridSpan w:val="4"/>
            <w:tcBorders>
              <w:top w:val="single" w:sz="4" w:space="0" w:color="auto"/>
              <w:left w:val="nil"/>
              <w:bottom w:val="single" w:sz="4" w:space="0" w:color="auto"/>
              <w:right w:val="single" w:sz="4" w:space="0" w:color="auto"/>
            </w:tcBorders>
            <w:shd w:val="clear" w:color="auto" w:fill="auto"/>
          </w:tcPr>
          <w:p w14:paraId="6E082834" w14:textId="77777777" w:rsidR="003A608E" w:rsidRDefault="003A608E" w:rsidP="006A57F6">
            <w:pPr>
              <w:jc w:val="left"/>
            </w:pPr>
            <w:r>
              <w:rPr>
                <w:rFonts w:ascii="宋体" w:hAnsi="宋体"/>
                <w:sz w:val="18"/>
              </w:rPr>
              <w:t>在2023年工作中，我园保障了362名在园幼儿园接受学前教育，改善幼儿办学条件，巩固学前教育保教覆盖率，适龄幼儿教育得以保障。</w:t>
            </w:r>
          </w:p>
        </w:tc>
      </w:tr>
      <w:tr w:rsidR="003A608E" w:rsidRPr="008A51CD" w14:paraId="1A96E001" w14:textId="77777777" w:rsidTr="009107B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1FF786"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0867CAA4"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0D5ABE8"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0308AD7"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14B56B7"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24A60A8"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A6ACD05"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E48174C" w14:textId="77777777" w:rsidR="003A608E" w:rsidRPr="008A51CD" w:rsidRDefault="003A608E" w:rsidP="006A57F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A608E" w:rsidRPr="008A51CD" w14:paraId="0311B716" w14:textId="77777777" w:rsidTr="009107B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291C4574" w14:textId="77777777" w:rsidR="003A608E" w:rsidRDefault="003A608E" w:rsidP="006A57F6">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3CA14ABB" w14:textId="77777777" w:rsidR="003A608E" w:rsidRDefault="003A608E" w:rsidP="006A57F6">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12BCCEBD" w14:textId="77777777" w:rsidR="003A608E" w:rsidRDefault="003A608E" w:rsidP="006A57F6">
            <w:pPr>
              <w:jc w:val="center"/>
            </w:pPr>
            <w:r>
              <w:rPr>
                <w:rFonts w:ascii="宋体" w:hAnsi="宋体"/>
                <w:sz w:val="18"/>
              </w:rPr>
              <w:t>教育质量监测分析情况合格率</w:t>
            </w:r>
          </w:p>
        </w:tc>
        <w:tc>
          <w:tcPr>
            <w:tcW w:w="1134" w:type="dxa"/>
            <w:tcBorders>
              <w:top w:val="nil"/>
              <w:left w:val="nil"/>
              <w:bottom w:val="single" w:sz="4" w:space="0" w:color="auto"/>
              <w:right w:val="single" w:sz="4" w:space="0" w:color="auto"/>
            </w:tcBorders>
            <w:shd w:val="clear" w:color="auto" w:fill="auto"/>
            <w:noWrap/>
            <w:vAlign w:val="center"/>
          </w:tcPr>
          <w:p w14:paraId="7053E43A" w14:textId="77777777" w:rsidR="003A608E" w:rsidRDefault="003A608E" w:rsidP="006A57F6">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5D676E6B" w14:textId="77777777" w:rsidR="003A608E" w:rsidRDefault="003A608E" w:rsidP="006A57F6">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sz="4" w:space="0" w:color="auto"/>
              <w:right w:val="single" w:sz="4" w:space="0" w:color="auto"/>
            </w:tcBorders>
            <w:shd w:val="clear" w:color="auto" w:fill="auto"/>
            <w:noWrap/>
            <w:vAlign w:val="center"/>
          </w:tcPr>
          <w:p w14:paraId="6403E7B2" w14:textId="77777777" w:rsidR="003A608E" w:rsidRDefault="003A608E" w:rsidP="006A57F6">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04DC75EE" w14:textId="77777777" w:rsidR="003A608E" w:rsidRDefault="003A608E" w:rsidP="006A57F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8A4CBE8" w14:textId="77777777" w:rsidR="003A608E" w:rsidRDefault="003A608E" w:rsidP="006A57F6">
            <w:pPr>
              <w:jc w:val="center"/>
            </w:pPr>
            <w:r>
              <w:rPr>
                <w:rFonts w:ascii="宋体" w:hAnsi="宋体"/>
                <w:sz w:val="18"/>
              </w:rPr>
              <w:t>30</w:t>
            </w:r>
          </w:p>
        </w:tc>
      </w:tr>
      <w:tr w:rsidR="003A608E" w:rsidRPr="008A51CD" w14:paraId="77C0A8A8" w14:textId="77777777" w:rsidTr="009107B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A982C9" w14:textId="77777777" w:rsidR="003A608E" w:rsidRPr="008A51CD" w:rsidRDefault="003A608E" w:rsidP="006A57F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70B30E9" w14:textId="77777777" w:rsidR="003A608E" w:rsidRPr="008A51CD" w:rsidRDefault="003A608E" w:rsidP="006A57F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3604DF5" w14:textId="77777777" w:rsidR="003A608E" w:rsidRDefault="003A608E" w:rsidP="006A57F6">
            <w:pPr>
              <w:jc w:val="center"/>
            </w:pPr>
            <w:r>
              <w:rPr>
                <w:rFonts w:ascii="宋体" w:hAnsi="宋体"/>
                <w:sz w:val="18"/>
              </w:rPr>
              <w:t>扩大优质教育资源覆盖率</w:t>
            </w:r>
          </w:p>
        </w:tc>
        <w:tc>
          <w:tcPr>
            <w:tcW w:w="1134" w:type="dxa"/>
            <w:tcBorders>
              <w:top w:val="nil"/>
              <w:left w:val="nil"/>
              <w:bottom w:val="single" w:sz="4" w:space="0" w:color="auto"/>
              <w:right w:val="single" w:sz="4" w:space="0" w:color="auto"/>
            </w:tcBorders>
            <w:shd w:val="clear" w:color="auto" w:fill="auto"/>
            <w:noWrap/>
            <w:vAlign w:val="center"/>
          </w:tcPr>
          <w:p w14:paraId="009B9EC1" w14:textId="77777777" w:rsidR="003A608E" w:rsidRDefault="003A608E" w:rsidP="006A57F6">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6D25F10E" w14:textId="77777777" w:rsidR="003A608E" w:rsidRDefault="003A608E" w:rsidP="006A57F6">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sz="4" w:space="0" w:color="auto"/>
              <w:right w:val="single" w:sz="4" w:space="0" w:color="auto"/>
            </w:tcBorders>
            <w:shd w:val="clear" w:color="auto" w:fill="auto"/>
            <w:noWrap/>
            <w:vAlign w:val="center"/>
          </w:tcPr>
          <w:p w14:paraId="639DA6F6" w14:textId="77777777" w:rsidR="003A608E" w:rsidRDefault="003A608E" w:rsidP="006A57F6">
            <w:pPr>
              <w:jc w:val="center"/>
            </w:pPr>
            <w:r>
              <w:rPr>
                <w:rFonts w:ascii="宋体" w:hAnsi="宋体"/>
                <w:sz w:val="18"/>
              </w:rPr>
              <w:t>80%</w:t>
            </w:r>
          </w:p>
        </w:tc>
        <w:tc>
          <w:tcPr>
            <w:tcW w:w="839" w:type="dxa"/>
            <w:tcBorders>
              <w:top w:val="nil"/>
              <w:left w:val="nil"/>
              <w:bottom w:val="single" w:sz="4" w:space="0" w:color="auto"/>
              <w:right w:val="single" w:sz="4" w:space="0" w:color="auto"/>
            </w:tcBorders>
            <w:shd w:val="clear" w:color="auto" w:fill="auto"/>
            <w:noWrap/>
            <w:vAlign w:val="center"/>
          </w:tcPr>
          <w:p w14:paraId="321B20EE" w14:textId="77777777" w:rsidR="003A608E" w:rsidRDefault="003A608E" w:rsidP="006A57F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5CB2413" w14:textId="77777777" w:rsidR="003A608E" w:rsidRDefault="003A608E" w:rsidP="006A57F6">
            <w:pPr>
              <w:jc w:val="center"/>
            </w:pPr>
            <w:r>
              <w:rPr>
                <w:rFonts w:ascii="宋体" w:hAnsi="宋体"/>
                <w:sz w:val="18"/>
              </w:rPr>
              <w:t>24</w:t>
            </w:r>
          </w:p>
        </w:tc>
      </w:tr>
      <w:tr w:rsidR="003A608E" w:rsidRPr="008A51CD" w14:paraId="22D088C6" w14:textId="77777777" w:rsidTr="009107B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51328A6" w14:textId="77777777" w:rsidR="003A608E" w:rsidRPr="008A51CD" w:rsidRDefault="003A608E" w:rsidP="006A57F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B0B2645" w14:textId="77777777" w:rsidR="003A608E" w:rsidRPr="008A51CD" w:rsidRDefault="003A608E" w:rsidP="006A57F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5C80739" w14:textId="77777777" w:rsidR="003A608E" w:rsidRDefault="003A608E" w:rsidP="006A57F6">
            <w:pPr>
              <w:jc w:val="center"/>
            </w:pPr>
            <w:r>
              <w:rPr>
                <w:rFonts w:ascii="宋体" w:hAnsi="宋体"/>
                <w:sz w:val="18"/>
              </w:rPr>
              <w:t>教研活动参与率</w:t>
            </w:r>
          </w:p>
        </w:tc>
        <w:tc>
          <w:tcPr>
            <w:tcW w:w="1134" w:type="dxa"/>
            <w:tcBorders>
              <w:top w:val="nil"/>
              <w:left w:val="nil"/>
              <w:bottom w:val="single" w:sz="4" w:space="0" w:color="auto"/>
              <w:right w:val="single" w:sz="4" w:space="0" w:color="auto"/>
            </w:tcBorders>
            <w:shd w:val="clear" w:color="auto" w:fill="auto"/>
            <w:noWrap/>
            <w:vAlign w:val="center"/>
          </w:tcPr>
          <w:p w14:paraId="55C9ED99" w14:textId="77777777" w:rsidR="003A608E" w:rsidRDefault="003A608E" w:rsidP="006A57F6">
            <w:pPr>
              <w:jc w:val="center"/>
            </w:pPr>
            <w:r>
              <w:rPr>
                <w:rFonts w:ascii="宋体" w:hAnsi="宋体"/>
                <w:sz w:val="18"/>
              </w:rPr>
              <w:t>=100%</w:t>
            </w:r>
          </w:p>
        </w:tc>
        <w:tc>
          <w:tcPr>
            <w:tcW w:w="2126" w:type="dxa"/>
            <w:tcBorders>
              <w:top w:val="nil"/>
              <w:left w:val="nil"/>
              <w:bottom w:val="single" w:sz="4" w:space="0" w:color="auto"/>
              <w:right w:val="single" w:sz="4" w:space="0" w:color="auto"/>
            </w:tcBorders>
            <w:shd w:val="clear" w:color="auto" w:fill="auto"/>
            <w:noWrap/>
            <w:vAlign w:val="center"/>
          </w:tcPr>
          <w:p w14:paraId="3EACE2E5" w14:textId="77777777" w:rsidR="003A608E" w:rsidRDefault="003A608E" w:rsidP="006A57F6">
            <w:pPr>
              <w:jc w:val="center"/>
            </w:pPr>
            <w:r>
              <w:rPr>
                <w:rFonts w:ascii="宋体" w:hAnsi="宋体"/>
                <w:sz w:val="18"/>
              </w:rPr>
              <w:t>教育部等九部门关于印发《“十四五”学前教育发展提升行动计划》 和《“十四五”县域普通高中发展提升行动计划》的通知</w:t>
            </w:r>
          </w:p>
        </w:tc>
        <w:tc>
          <w:tcPr>
            <w:tcW w:w="1004" w:type="dxa"/>
            <w:tcBorders>
              <w:top w:val="nil"/>
              <w:left w:val="nil"/>
              <w:bottom w:val="single" w:sz="4" w:space="0" w:color="auto"/>
              <w:right w:val="single" w:sz="4" w:space="0" w:color="auto"/>
            </w:tcBorders>
            <w:shd w:val="clear" w:color="auto" w:fill="auto"/>
            <w:noWrap/>
            <w:vAlign w:val="center"/>
          </w:tcPr>
          <w:p w14:paraId="09893CA4" w14:textId="77777777" w:rsidR="003A608E" w:rsidRDefault="003A608E" w:rsidP="006A57F6">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70E8240F" w14:textId="77777777" w:rsidR="003A608E" w:rsidRDefault="003A608E" w:rsidP="006A57F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4BC5467" w14:textId="77777777" w:rsidR="003A608E" w:rsidRDefault="003A608E" w:rsidP="006A57F6">
            <w:pPr>
              <w:jc w:val="center"/>
            </w:pPr>
            <w:r>
              <w:rPr>
                <w:rFonts w:ascii="宋体" w:hAnsi="宋体"/>
                <w:sz w:val="18"/>
              </w:rPr>
              <w:t>30</w:t>
            </w:r>
          </w:p>
        </w:tc>
      </w:tr>
      <w:tr w:rsidR="003A608E" w:rsidRPr="008A51CD" w14:paraId="2765147E" w14:textId="77777777" w:rsidTr="009107B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51BE1C8" w14:textId="77777777" w:rsidR="003A608E" w:rsidRDefault="003A608E" w:rsidP="006A57F6">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9B184EF" w14:textId="77777777" w:rsidR="003A608E" w:rsidRDefault="003A608E" w:rsidP="006A57F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A457F0A" w14:textId="77777777" w:rsidR="003A608E" w:rsidRDefault="003A608E" w:rsidP="006A57F6">
            <w:pPr>
              <w:jc w:val="center"/>
            </w:pPr>
            <w:r>
              <w:rPr>
                <w:rFonts w:ascii="宋体" w:hAnsi="宋体"/>
                <w:sz w:val="18"/>
              </w:rPr>
              <w:t>93.86分</w:t>
            </w:r>
          </w:p>
        </w:tc>
      </w:tr>
      <w:bookmarkEnd w:id="30"/>
    </w:tbl>
    <w:p w14:paraId="65E70165" w14:textId="0663AED1" w:rsidR="007E113D" w:rsidRDefault="007E113D" w:rsidP="003A608E">
      <w:pPr>
        <w:jc w:val="left"/>
        <w:rPr>
          <w:rFonts w:ascii="仿宋_GB2312" w:eastAsia="仿宋_GB2312" w:hAnsi="仿宋_GB2312" w:cs="仿宋_GB2312" w:hint="eastAsia"/>
          <w:kern w:val="0"/>
          <w:sz w:val="32"/>
          <w:szCs w:val="32"/>
        </w:rPr>
      </w:pPr>
    </w:p>
    <w:p w14:paraId="6A2D758D" w14:textId="77777777" w:rsidR="007E113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D0397B5" w14:textId="329D53D3" w:rsidR="007E113D" w:rsidRDefault="003A608E" w:rsidP="003A608E">
      <w:pPr>
        <w:ind w:firstLineChars="200" w:firstLine="640"/>
        <w:rPr>
          <w:rFonts w:ascii="仿宋_GB2312" w:eastAsia="仿宋_GB2312" w:hAnsi="仿宋_GB2312" w:cs="仿宋_GB2312" w:hint="eastAsia"/>
          <w:kern w:val="0"/>
          <w:sz w:val="32"/>
          <w:szCs w:val="32"/>
        </w:rPr>
      </w:pPr>
      <w:r w:rsidRPr="003A608E">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5397672A" w14:textId="77777777" w:rsidR="007E113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725DA29A"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D33E0D0"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A445093"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9D3D60B"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EC73824"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BC1963F"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CADA834"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D1AD15E"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DEF45D"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C517F3B" w14:textId="77777777" w:rsidR="007E113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D8AE667" w14:textId="77777777" w:rsidR="007E113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04B5F3CF" w14:textId="77777777" w:rsidR="007E113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356FF60" w14:textId="77777777" w:rsidR="007E113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B8FE209" w14:textId="77777777" w:rsidR="007E113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9DF5D24" w14:textId="77777777" w:rsidR="007E113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905212B" w14:textId="77777777" w:rsidR="007E113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14D64877" w14:textId="77777777" w:rsidR="007E113D"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7BA6A889" w14:textId="77777777" w:rsidR="007E113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439C8F86" w14:textId="77777777" w:rsidR="007E113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83AD5FA" w14:textId="77777777" w:rsidR="007E113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42FD0E8" w14:textId="77777777" w:rsidR="007E113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296E1C24" w14:textId="77777777" w:rsidR="007E113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03A4BFA" w14:textId="77777777" w:rsidR="007E113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7816074" w14:textId="77777777" w:rsidR="007E113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95E298C" w14:textId="77777777" w:rsidR="007E113D" w:rsidRDefault="007E113D">
      <w:pPr>
        <w:ind w:firstLineChars="200" w:firstLine="640"/>
        <w:rPr>
          <w:rFonts w:ascii="仿宋_GB2312" w:eastAsia="仿宋_GB2312"/>
          <w:sz w:val="32"/>
          <w:szCs w:val="32"/>
        </w:rPr>
      </w:pPr>
    </w:p>
    <w:p w14:paraId="4C6C94D5" w14:textId="77777777" w:rsidR="007E113D" w:rsidRDefault="007E113D">
      <w:pPr>
        <w:ind w:firstLineChars="200" w:firstLine="640"/>
        <w:outlineLvl w:val="1"/>
        <w:rPr>
          <w:rFonts w:ascii="黑体" w:eastAsia="黑体" w:hAnsi="黑体" w:cs="宋体" w:hint="eastAsia"/>
          <w:bCs/>
          <w:kern w:val="0"/>
          <w:sz w:val="32"/>
          <w:szCs w:val="32"/>
        </w:rPr>
      </w:pPr>
    </w:p>
    <w:sectPr w:rsidR="007E113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275738" w14:textId="77777777" w:rsidR="003F505C" w:rsidRDefault="003F505C">
      <w:r>
        <w:separator/>
      </w:r>
    </w:p>
  </w:endnote>
  <w:endnote w:type="continuationSeparator" w:id="0">
    <w:p w14:paraId="258863FC" w14:textId="77777777" w:rsidR="003F505C" w:rsidRDefault="003F50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75C61" w14:textId="77777777" w:rsidR="007E113D" w:rsidRDefault="00000000">
    <w:pPr>
      <w:pStyle w:val="a4"/>
    </w:pPr>
    <w:r>
      <w:rPr>
        <w:noProof/>
      </w:rPr>
      <mc:AlternateContent>
        <mc:Choice Requires="wps">
          <w:drawing>
            <wp:anchor distT="0" distB="0" distL="114300" distR="114300" simplePos="0" relativeHeight="251659264" behindDoc="0" locked="0" layoutInCell="1" allowOverlap="1" wp14:anchorId="23FCF6BF" wp14:editId="3A92B72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9895518" w14:textId="77777777" w:rsidR="007E113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3FCF6BF"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9895518" w14:textId="77777777" w:rsidR="007E113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4BBFF70" w14:textId="77777777" w:rsidR="003F505C" w:rsidRDefault="003F505C">
      <w:r>
        <w:separator/>
      </w:r>
    </w:p>
  </w:footnote>
  <w:footnote w:type="continuationSeparator" w:id="0">
    <w:p w14:paraId="290C8010" w14:textId="77777777" w:rsidR="003F505C" w:rsidRDefault="003F50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853089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7E113D"/>
    <w:rsid w:val="00011A45"/>
    <w:rsid w:val="000462D1"/>
    <w:rsid w:val="00150485"/>
    <w:rsid w:val="00162FF3"/>
    <w:rsid w:val="00213C59"/>
    <w:rsid w:val="002269DC"/>
    <w:rsid w:val="003210CE"/>
    <w:rsid w:val="003273CE"/>
    <w:rsid w:val="003A608E"/>
    <w:rsid w:val="003F505C"/>
    <w:rsid w:val="0046210C"/>
    <w:rsid w:val="00581E2D"/>
    <w:rsid w:val="007E113D"/>
    <w:rsid w:val="008039B1"/>
    <w:rsid w:val="0086625B"/>
    <w:rsid w:val="009107B6"/>
    <w:rsid w:val="009D4A7E"/>
    <w:rsid w:val="00A829AA"/>
    <w:rsid w:val="00B70D59"/>
    <w:rsid w:val="00C13444"/>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5CFF1BE"/>
  <w15:docId w15:val="{790FBA68-9F9E-4842-9632-25A8E63151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16</Pages>
  <Words>1117</Words>
  <Characters>6370</Characters>
  <Application>Microsoft Office Word</Application>
  <DocSecurity>0</DocSecurity>
  <Lines>53</Lines>
  <Paragraphs>14</Paragraphs>
  <ScaleCrop>false</ScaleCrop>
  <Company/>
  <LinksUpToDate>false</LinksUpToDate>
  <CharactersWithSpaces>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5</cp:revision>
  <dcterms:created xsi:type="dcterms:W3CDTF">2014-10-29T12:08:00Z</dcterms:created>
  <dcterms:modified xsi:type="dcterms:W3CDTF">2024-11-08T09:18:00Z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