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538A233" w14:textId="77777777" w:rsidR="003F19BE" w:rsidRDefault="003F19BE">
      <w:pPr>
        <w:rPr>
          <w:rFonts w:ascii="黑体" w:eastAsia="黑体" w:hAnsi="黑体" w:hint="eastAsia"/>
          <w:sz w:val="32"/>
          <w:szCs w:val="32"/>
        </w:rPr>
      </w:pPr>
    </w:p>
    <w:p w14:paraId="08B34D82" w14:textId="77777777" w:rsidR="003F19BE" w:rsidRDefault="003F19BE">
      <w:pPr>
        <w:jc w:val="center"/>
        <w:rPr>
          <w:rFonts w:ascii="方正小标宋_GBK" w:eastAsia="方正小标宋_GBK" w:hAnsi="宋体" w:hint="eastAsia"/>
          <w:sz w:val="44"/>
          <w:szCs w:val="44"/>
        </w:rPr>
      </w:pPr>
    </w:p>
    <w:p w14:paraId="6B40F1D5" w14:textId="77777777" w:rsidR="007C57DA"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乌鲁木齐市米东区铁厂沟卫生院</w:t>
      </w:r>
    </w:p>
    <w:p w14:paraId="61B12993" w14:textId="2068B052" w:rsidR="003F19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（人口和计划生育生殖健康服务站）</w:t>
      </w:r>
    </w:p>
    <w:p w14:paraId="6494D2D4" w14:textId="77777777" w:rsidR="003F19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C68F478" w14:textId="77777777" w:rsidR="003F19B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1777730" w14:textId="77777777" w:rsidR="003F19B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242CDF" w14:textId="77777777" w:rsidR="003F19B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9DA6F4F" w14:textId="77777777" w:rsidR="003F19B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F19BE">
          <w:rPr>
            <w:rFonts w:ascii="仿宋_GB2312" w:eastAsia="仿宋_GB2312" w:hAnsi="仿宋_GB2312" w:cs="仿宋_GB2312" w:hint="eastAsia"/>
            <w:b/>
            <w:bCs/>
            <w:sz w:val="32"/>
            <w:szCs w:val="32"/>
          </w:rPr>
          <w:t>第一部分 单位概况</w:t>
        </w:r>
      </w:hyperlink>
    </w:p>
    <w:p w14:paraId="3BECECC3"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B43BE20"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0E17777" w14:textId="77777777" w:rsidR="003F19BE" w:rsidRDefault="003F19B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4B0DFA8"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080F830"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EBE2034"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EE651C4"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4DBB51B"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BBF8BAD"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E5E2E89"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E2C0A93"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A9E63D9" w14:textId="77777777" w:rsidR="003F19BE" w:rsidRDefault="003F19B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9694962"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7310E5D" w14:textId="77777777" w:rsidR="003F19BE" w:rsidRDefault="003F19B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000F6DA" w14:textId="77777777" w:rsidR="003F19BE" w:rsidRDefault="003F19B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00AE6B5" w14:textId="77777777" w:rsidR="003F19BE" w:rsidRDefault="003F19B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D417B9A"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42FB895" w14:textId="77777777" w:rsidR="003F19B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5C90CB7" w14:textId="77777777" w:rsidR="003F19BE" w:rsidRDefault="003F19B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CF98121" w14:textId="77777777" w:rsidR="003F19BE" w:rsidRDefault="003F19B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ADB8EC0"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4004BB1"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A64AD87"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361E0EB"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CFE7F26"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A609E50"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7A61DCF" w14:textId="77777777" w:rsidR="003F19BE" w:rsidRDefault="003F19B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AD25143" w14:textId="77777777" w:rsidR="003F19BE" w:rsidRDefault="003F19B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184409F" w14:textId="77777777" w:rsidR="003F19B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AFDFF8" w14:textId="77777777" w:rsidR="003F19BE" w:rsidRDefault="00000000">
      <w:r>
        <w:rPr>
          <w:rFonts w:ascii="仿宋_GB2312" w:eastAsia="仿宋_GB2312" w:hAnsi="仿宋_GB2312" w:cs="仿宋_GB2312" w:hint="eastAsia"/>
          <w:sz w:val="32"/>
          <w:szCs w:val="32"/>
        </w:rPr>
        <w:fldChar w:fldCharType="end"/>
      </w:r>
    </w:p>
    <w:p w14:paraId="3B2FD628" w14:textId="77777777" w:rsidR="003F19BE" w:rsidRDefault="00000000">
      <w:pPr>
        <w:rPr>
          <w:rFonts w:ascii="仿宋_GB2312" w:eastAsia="仿宋_GB2312"/>
          <w:sz w:val="32"/>
          <w:szCs w:val="32"/>
        </w:rPr>
      </w:pPr>
      <w:r>
        <w:rPr>
          <w:rFonts w:ascii="仿宋_GB2312" w:eastAsia="仿宋_GB2312" w:hint="eastAsia"/>
          <w:sz w:val="32"/>
          <w:szCs w:val="32"/>
        </w:rPr>
        <w:br w:type="page"/>
      </w:r>
    </w:p>
    <w:p w14:paraId="353784B0" w14:textId="77777777" w:rsidR="003F19B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DEA2AB5" w14:textId="77777777" w:rsidR="003F19B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E2208CF" w14:textId="390DF4CE" w:rsidR="00FF5D9D" w:rsidRPr="00FF5D9D" w:rsidRDefault="007C57DA" w:rsidP="00FF5D9D">
      <w:pPr>
        <w:ind w:firstLineChars="200" w:firstLine="640"/>
        <w:rPr>
          <w:rFonts w:ascii="仿宋_GB2312" w:eastAsia="仿宋_GB2312"/>
          <w:sz w:val="32"/>
          <w:szCs w:val="32"/>
        </w:rPr>
      </w:pPr>
      <w:r>
        <w:rPr>
          <w:rFonts w:ascii="仿宋_GB2312" w:eastAsia="仿宋_GB2312" w:hint="eastAsia"/>
          <w:sz w:val="32"/>
          <w:szCs w:val="32"/>
        </w:rPr>
        <w:t>1.</w:t>
      </w:r>
      <w:r w:rsidR="00FF5D9D" w:rsidRPr="00FF5D9D">
        <w:rPr>
          <w:rFonts w:ascii="仿宋_GB2312" w:eastAsia="仿宋_GB2312"/>
          <w:sz w:val="32"/>
          <w:szCs w:val="32"/>
        </w:rPr>
        <w:t>以公共卫生服务为主，提供预防、保健、基本医疗、康复、健康教育和计划生育技术服务等为主要内容的综合性卫生服务。</w:t>
      </w:r>
    </w:p>
    <w:p w14:paraId="0AB8CAB7" w14:textId="0B6D2C01" w:rsidR="00FF5D9D" w:rsidRPr="00FF5D9D" w:rsidRDefault="007C57DA" w:rsidP="00FF5D9D">
      <w:pPr>
        <w:ind w:firstLineChars="200" w:firstLine="640"/>
        <w:rPr>
          <w:rFonts w:ascii="仿宋_GB2312" w:eastAsia="仿宋_GB2312"/>
          <w:sz w:val="32"/>
          <w:szCs w:val="32"/>
        </w:rPr>
      </w:pPr>
      <w:r>
        <w:rPr>
          <w:rFonts w:ascii="仿宋_GB2312" w:eastAsia="仿宋_GB2312" w:hint="eastAsia"/>
          <w:sz w:val="32"/>
          <w:szCs w:val="32"/>
        </w:rPr>
        <w:t>2.</w:t>
      </w:r>
      <w:r w:rsidR="00FF5D9D" w:rsidRPr="00FF5D9D">
        <w:rPr>
          <w:rFonts w:ascii="仿宋_GB2312" w:eastAsia="仿宋_GB2312"/>
          <w:sz w:val="32"/>
          <w:szCs w:val="32"/>
        </w:rPr>
        <w:t>受区卫生行政主管部门的委托，承担所在乡（镇）的公共卫生管理工作。</w:t>
      </w:r>
    </w:p>
    <w:p w14:paraId="0B752245" w14:textId="228DF380" w:rsidR="003F19BE" w:rsidRPr="00FF5D9D" w:rsidRDefault="007C57DA" w:rsidP="00FF5D9D">
      <w:pPr>
        <w:ind w:firstLineChars="200" w:firstLine="640"/>
        <w:rPr>
          <w:rFonts w:ascii="仿宋_GB2312" w:eastAsia="仿宋_GB2312"/>
          <w:sz w:val="32"/>
          <w:szCs w:val="32"/>
        </w:rPr>
      </w:pPr>
      <w:r>
        <w:rPr>
          <w:rFonts w:ascii="仿宋_GB2312" w:eastAsia="仿宋_GB2312" w:hint="eastAsia"/>
          <w:sz w:val="32"/>
          <w:szCs w:val="32"/>
        </w:rPr>
        <w:t>3.</w:t>
      </w:r>
      <w:r w:rsidR="00FF5D9D" w:rsidRPr="00FF5D9D">
        <w:rPr>
          <w:rFonts w:ascii="仿宋_GB2312" w:eastAsia="仿宋_GB2312"/>
          <w:sz w:val="32"/>
          <w:szCs w:val="32"/>
        </w:rPr>
        <w:t>在抓好农村公共卫生、基础医疗、计生服务工作的同时积极开展农村社保医疗，改善农民的医疗保障体系，缓解看病难、看病贵、因病返贫等现象，提高卫生院的社会效益</w:t>
      </w:r>
      <w:r w:rsidR="00FF5D9D" w:rsidRPr="00FF5D9D">
        <w:rPr>
          <w:rFonts w:ascii="仿宋_GB2312" w:eastAsia="仿宋_GB2312" w:hint="eastAsia"/>
          <w:sz w:val="32"/>
          <w:szCs w:val="32"/>
        </w:rPr>
        <w:t>。</w:t>
      </w:r>
    </w:p>
    <w:p w14:paraId="27B0739B" w14:textId="77777777" w:rsidR="003F19B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74FC02D" w14:textId="77777777" w:rsidR="003F19BE" w:rsidRDefault="00000000" w:rsidP="00FF5D9D">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乌鲁木齐市米东区铁厂沟卫生院（人口和计划生育生殖健康服务站）2023年度，实有人数</w:t>
      </w:r>
      <w:r>
        <w:rPr>
          <w:rFonts w:ascii="仿宋_GB2312" w:eastAsia="仿宋_GB2312" w:hint="eastAsia"/>
          <w:sz w:val="32"/>
          <w:szCs w:val="32"/>
          <w:lang w:val="zh-CN"/>
        </w:rPr>
        <w:t>28</w:t>
      </w:r>
      <w:r>
        <w:rPr>
          <w:rFonts w:ascii="仿宋_GB2312" w:eastAsia="仿宋_GB2312" w:hint="eastAsia"/>
          <w:sz w:val="32"/>
          <w:szCs w:val="32"/>
        </w:rPr>
        <w:t>人，其中：在职人员</w:t>
      </w:r>
      <w:r>
        <w:rPr>
          <w:rFonts w:ascii="仿宋_GB2312" w:eastAsia="仿宋_GB2312" w:hint="eastAsia"/>
          <w:sz w:val="32"/>
          <w:szCs w:val="32"/>
          <w:lang w:val="zh-CN"/>
        </w:rPr>
        <w:t>20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14:paraId="1FBE8B9B" w14:textId="75EFF95C" w:rsidR="003F19BE" w:rsidRDefault="00000000" w:rsidP="00FF5D9D">
      <w:pPr>
        <w:ind w:firstLineChars="200" w:firstLine="640"/>
        <w:rPr>
          <w:rFonts w:ascii="仿宋_GB2312" w:eastAsia="仿宋_GB2312" w:hAnsi="宋体" w:cs="宋体" w:hint="eastAsia"/>
          <w:kern w:val="0"/>
          <w:sz w:val="32"/>
          <w:szCs w:val="32"/>
        </w:rPr>
        <w:sectPr w:rsidR="003F19B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F5D9D">
        <w:rPr>
          <w:rFonts w:ascii="仿宋_GB2312" w:eastAsia="仿宋_GB2312" w:hint="eastAsia"/>
          <w:sz w:val="32"/>
          <w:szCs w:val="32"/>
        </w:rPr>
        <w:t>16</w:t>
      </w:r>
      <w:r>
        <w:rPr>
          <w:rFonts w:ascii="仿宋_GB2312" w:eastAsia="仿宋_GB2312" w:hAnsi="黑体" w:cs="宋体" w:hint="eastAsia"/>
          <w:bCs/>
          <w:kern w:val="0"/>
          <w:sz w:val="32"/>
          <w:szCs w:val="32"/>
        </w:rPr>
        <w:t>个处室，分别是：</w:t>
      </w:r>
      <w:r w:rsidR="00FF5D9D" w:rsidRPr="005519B4">
        <w:rPr>
          <w:rFonts w:ascii="仿宋_GB2312" w:eastAsia="仿宋_GB2312" w:hAnsi="宋体" w:hint="eastAsia"/>
          <w:kern w:val="0"/>
          <w:sz w:val="32"/>
        </w:rPr>
        <w:t>住院部</w:t>
      </w:r>
      <w:r w:rsidR="00FF5D9D">
        <w:rPr>
          <w:rFonts w:ascii="仿宋_GB2312" w:eastAsia="仿宋_GB2312" w:hAnsi="宋体" w:hint="eastAsia"/>
          <w:kern w:val="0"/>
          <w:sz w:val="32"/>
        </w:rPr>
        <w:t>、</w:t>
      </w:r>
      <w:r w:rsidR="00FF5D9D" w:rsidRPr="005519B4">
        <w:rPr>
          <w:rFonts w:ascii="仿宋_GB2312" w:eastAsia="仿宋_GB2312" w:hAnsi="宋体" w:hint="eastAsia"/>
          <w:kern w:val="0"/>
          <w:sz w:val="32"/>
        </w:rPr>
        <w:t>内</w:t>
      </w:r>
      <w:r w:rsidR="00FF5D9D">
        <w:rPr>
          <w:rFonts w:ascii="仿宋_GB2312" w:eastAsia="仿宋_GB2312" w:hAnsi="宋体" w:hint="eastAsia"/>
          <w:kern w:val="0"/>
          <w:sz w:val="32"/>
        </w:rPr>
        <w:t>科</w:t>
      </w:r>
      <w:r w:rsidR="00FF5D9D" w:rsidRPr="005519B4">
        <w:rPr>
          <w:rFonts w:ascii="仿宋_GB2312" w:eastAsia="仿宋_GB2312" w:hAnsi="宋体" w:hint="eastAsia"/>
          <w:kern w:val="0"/>
          <w:sz w:val="32"/>
        </w:rPr>
        <w:t>、外</w:t>
      </w:r>
      <w:r w:rsidR="00FF5D9D">
        <w:rPr>
          <w:rFonts w:ascii="仿宋_GB2312" w:eastAsia="仿宋_GB2312" w:hAnsi="宋体" w:hint="eastAsia"/>
          <w:kern w:val="0"/>
          <w:sz w:val="32"/>
        </w:rPr>
        <w:t>科</w:t>
      </w:r>
      <w:r w:rsidR="00FF5D9D" w:rsidRPr="005519B4">
        <w:rPr>
          <w:rFonts w:ascii="仿宋_GB2312" w:eastAsia="仿宋_GB2312" w:hAnsi="宋体" w:hint="eastAsia"/>
          <w:kern w:val="0"/>
          <w:sz w:val="32"/>
        </w:rPr>
        <w:t>、妇</w:t>
      </w:r>
      <w:r w:rsidR="00FF5D9D">
        <w:rPr>
          <w:rFonts w:ascii="仿宋_GB2312" w:eastAsia="仿宋_GB2312" w:hAnsi="宋体" w:hint="eastAsia"/>
          <w:kern w:val="0"/>
          <w:sz w:val="32"/>
        </w:rPr>
        <w:t>科</w:t>
      </w:r>
      <w:r w:rsidR="00FF5D9D" w:rsidRPr="005519B4">
        <w:rPr>
          <w:rFonts w:ascii="仿宋_GB2312" w:eastAsia="仿宋_GB2312" w:hAnsi="宋体" w:hint="eastAsia"/>
          <w:kern w:val="0"/>
          <w:sz w:val="32"/>
        </w:rPr>
        <w:t>、儿</w:t>
      </w:r>
      <w:r w:rsidR="00FF5D9D">
        <w:rPr>
          <w:rFonts w:ascii="仿宋_GB2312" w:eastAsia="仿宋_GB2312" w:hAnsi="宋体" w:hint="eastAsia"/>
          <w:kern w:val="0"/>
          <w:sz w:val="32"/>
        </w:rPr>
        <w:t>科</w:t>
      </w:r>
      <w:r w:rsidR="00FF5D9D" w:rsidRPr="005519B4">
        <w:rPr>
          <w:rFonts w:ascii="仿宋_GB2312" w:eastAsia="仿宋_GB2312" w:hAnsi="宋体" w:hint="eastAsia"/>
          <w:kern w:val="0"/>
          <w:sz w:val="32"/>
        </w:rPr>
        <w:t>、中医科</w:t>
      </w:r>
      <w:r w:rsidR="00FF5D9D">
        <w:rPr>
          <w:rFonts w:ascii="仿宋_GB2312" w:eastAsia="仿宋_GB2312" w:hAnsi="宋体" w:hint="eastAsia"/>
          <w:kern w:val="0"/>
          <w:sz w:val="32"/>
        </w:rPr>
        <w:t>、</w:t>
      </w:r>
      <w:r w:rsidR="00FF5D9D" w:rsidRPr="005519B4">
        <w:rPr>
          <w:rFonts w:ascii="仿宋_GB2312" w:eastAsia="仿宋_GB2312" w:hAnsi="宋体" w:hint="eastAsia"/>
          <w:kern w:val="0"/>
          <w:sz w:val="32"/>
        </w:rPr>
        <w:t>检验科、B超心电</w:t>
      </w:r>
      <w:r w:rsidR="00FF5D9D">
        <w:rPr>
          <w:rFonts w:ascii="仿宋_GB2312" w:eastAsia="仿宋_GB2312" w:hAnsi="宋体" w:hint="eastAsia"/>
          <w:kern w:val="0"/>
          <w:sz w:val="32"/>
        </w:rPr>
        <w:t>室</w:t>
      </w:r>
      <w:r w:rsidR="00FF5D9D" w:rsidRPr="005519B4">
        <w:rPr>
          <w:rFonts w:ascii="仿宋_GB2312" w:eastAsia="仿宋_GB2312" w:hAnsi="宋体" w:hint="eastAsia"/>
          <w:kern w:val="0"/>
          <w:sz w:val="32"/>
        </w:rPr>
        <w:t>、放射科、药剂科</w:t>
      </w:r>
      <w:r w:rsidR="00FF5D9D">
        <w:rPr>
          <w:rFonts w:ascii="仿宋_GB2312" w:eastAsia="仿宋_GB2312" w:hAnsi="宋体" w:hint="eastAsia"/>
          <w:kern w:val="0"/>
          <w:sz w:val="32"/>
        </w:rPr>
        <w:t>、</w:t>
      </w:r>
      <w:r w:rsidR="00FF5D9D" w:rsidRPr="005519B4">
        <w:rPr>
          <w:rFonts w:ascii="仿宋_GB2312" w:eastAsia="仿宋_GB2312" w:hAnsi="宋体" w:hint="eastAsia"/>
          <w:kern w:val="0"/>
          <w:sz w:val="32"/>
        </w:rPr>
        <w:t>院长办、书记办、财务室、</w:t>
      </w:r>
      <w:proofErr w:type="gramStart"/>
      <w:r w:rsidR="00FF5D9D" w:rsidRPr="005519B4">
        <w:rPr>
          <w:rFonts w:ascii="仿宋_GB2312" w:eastAsia="仿宋_GB2312" w:hAnsi="宋体" w:hint="eastAsia"/>
          <w:kern w:val="0"/>
          <w:sz w:val="32"/>
        </w:rPr>
        <w:t>医</w:t>
      </w:r>
      <w:proofErr w:type="gramEnd"/>
      <w:r w:rsidR="00FF5D9D" w:rsidRPr="005519B4">
        <w:rPr>
          <w:rFonts w:ascii="仿宋_GB2312" w:eastAsia="仿宋_GB2312" w:hAnsi="宋体" w:hint="eastAsia"/>
          <w:kern w:val="0"/>
          <w:sz w:val="32"/>
        </w:rPr>
        <w:t>保办、工会办</w:t>
      </w:r>
      <w:r w:rsidR="00FF5D9D">
        <w:rPr>
          <w:rFonts w:ascii="仿宋_GB2312" w:eastAsia="仿宋_GB2312" w:hAnsi="宋体" w:hint="eastAsia"/>
          <w:kern w:val="0"/>
          <w:sz w:val="32"/>
        </w:rPr>
        <w:t>、</w:t>
      </w:r>
      <w:r w:rsidR="00FF5D9D" w:rsidRPr="005519B4">
        <w:rPr>
          <w:rFonts w:ascii="仿宋_GB2312" w:eastAsia="仿宋_GB2312" w:hAnsi="宋体" w:hint="eastAsia"/>
          <w:kern w:val="0"/>
          <w:sz w:val="32"/>
        </w:rPr>
        <w:t>公共卫生科</w:t>
      </w:r>
      <w:r>
        <w:rPr>
          <w:rFonts w:ascii="仿宋_GB2312" w:eastAsia="仿宋_GB2312" w:hAnsi="宋体" w:cs="宋体" w:hint="eastAsia"/>
          <w:kern w:val="0"/>
          <w:sz w:val="32"/>
          <w:szCs w:val="32"/>
        </w:rPr>
        <w:t>。</w:t>
      </w:r>
    </w:p>
    <w:p w14:paraId="6BFE803A" w14:textId="77777777" w:rsidR="003F19B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D8A1B22" w14:textId="77777777" w:rsidR="003F19B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63FB25B" w14:textId="77777777"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t>2023年度收入总计552.62万元，其中：本年收入合计552.62万元，使用非财政拨款结余0.00万元，年初结转和结余0.00万元。</w:t>
      </w:r>
    </w:p>
    <w:p w14:paraId="64AA2014" w14:textId="77777777"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t>2023年度支出总计552.62万元，其中：本年支出合计552.62万元，结余分配0.00万元，年末结转和结余0.00万元。</w:t>
      </w:r>
    </w:p>
    <w:p w14:paraId="6D9D82FE" w14:textId="3E5AC3A4"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增加19.23万元</w:t>
      </w:r>
      <w:r>
        <w:rPr>
          <w:rFonts w:ascii="仿宋_GB2312" w:eastAsia="仿宋_GB2312" w:hint="eastAsia"/>
          <w:sz w:val="32"/>
          <w:szCs w:val="32"/>
        </w:rPr>
        <w:t>，增长3.61%，主要原因是：</w:t>
      </w:r>
      <w:r w:rsidR="00FF5D9D">
        <w:rPr>
          <w:rFonts w:ascii="仿宋_GB2312" w:eastAsia="仿宋_GB2312" w:hAnsi="仿宋_GB2312" w:cs="仿宋_GB2312" w:hint="eastAsia"/>
          <w:sz w:val="32"/>
          <w:szCs w:val="32"/>
          <w:lang w:val="zh-CN"/>
        </w:rPr>
        <w:t>单位本年绩效工资补助经费较上年增加</w:t>
      </w:r>
      <w:r>
        <w:rPr>
          <w:rFonts w:ascii="仿宋_GB2312" w:eastAsia="仿宋_GB2312" w:hint="eastAsia"/>
          <w:sz w:val="32"/>
          <w:szCs w:val="32"/>
        </w:rPr>
        <w:t>。</w:t>
      </w:r>
    </w:p>
    <w:p w14:paraId="4EB74169" w14:textId="77777777" w:rsidR="003F19B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7552BCA" w14:textId="77777777" w:rsidR="003F19B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本年收入552.62万元，其中：财政拨款收入</w:t>
      </w:r>
      <w:r>
        <w:rPr>
          <w:rFonts w:ascii="仿宋_GB2312" w:eastAsia="仿宋_GB2312" w:hint="eastAsia"/>
          <w:sz w:val="32"/>
          <w:szCs w:val="32"/>
          <w:lang w:val="zh-CN"/>
        </w:rPr>
        <w:t>415.08</w:t>
      </w:r>
      <w:r>
        <w:rPr>
          <w:rFonts w:ascii="仿宋_GB2312" w:eastAsia="仿宋_GB2312" w:hint="eastAsia"/>
          <w:sz w:val="32"/>
          <w:szCs w:val="32"/>
        </w:rPr>
        <w:t>万元，占</w:t>
      </w:r>
      <w:r>
        <w:rPr>
          <w:rFonts w:ascii="仿宋_GB2312" w:eastAsia="仿宋_GB2312" w:hint="eastAsia"/>
          <w:sz w:val="32"/>
          <w:szCs w:val="32"/>
          <w:lang w:val="zh-CN"/>
        </w:rPr>
        <w:t>75.11%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115.49</w:t>
      </w:r>
      <w:r>
        <w:rPr>
          <w:rFonts w:ascii="仿宋_GB2312" w:eastAsia="仿宋_GB2312" w:hint="eastAsia"/>
          <w:sz w:val="32"/>
          <w:szCs w:val="32"/>
        </w:rPr>
        <w:t>万元，占</w:t>
      </w:r>
      <w:r>
        <w:rPr>
          <w:rFonts w:ascii="仿宋_GB2312" w:eastAsia="仿宋_GB2312" w:hint="eastAsia"/>
          <w:sz w:val="32"/>
          <w:szCs w:val="32"/>
          <w:lang w:val="zh-CN"/>
        </w:rPr>
        <w:t>20.90%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22.06</w:t>
      </w:r>
      <w:r>
        <w:rPr>
          <w:rFonts w:ascii="仿宋_GB2312" w:eastAsia="仿宋_GB2312" w:hint="eastAsia"/>
          <w:sz w:val="32"/>
          <w:szCs w:val="32"/>
        </w:rPr>
        <w:t>万元，占</w:t>
      </w:r>
      <w:r>
        <w:rPr>
          <w:rFonts w:ascii="仿宋_GB2312" w:eastAsia="仿宋_GB2312" w:hint="eastAsia"/>
          <w:sz w:val="32"/>
          <w:szCs w:val="32"/>
          <w:lang w:val="zh-CN"/>
        </w:rPr>
        <w:t>3.99%</w:t>
      </w:r>
      <w:r>
        <w:rPr>
          <w:rFonts w:ascii="仿宋_GB2312" w:eastAsia="仿宋_GB2312" w:hint="eastAsia"/>
          <w:sz w:val="32"/>
          <w:szCs w:val="32"/>
        </w:rPr>
        <w:t>。</w:t>
      </w:r>
    </w:p>
    <w:p w14:paraId="497DCBA2" w14:textId="77777777" w:rsidR="003F19B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9F9EB3A" w14:textId="77777777" w:rsidR="003F19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本年支出552.62万元，其中：基本支出552.62万元，占100.00%；项目支出0.00万元，占0.00%；上缴上级支出0.00万元，占0.00%；经营支出0.00万元，占0.00%；对附属单位补助支出0.00万元，占0.00%。</w:t>
      </w:r>
    </w:p>
    <w:p w14:paraId="03C2070F" w14:textId="77777777" w:rsidR="003F19B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5958F02" w14:textId="77777777"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415.08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415.08</w:t>
      </w:r>
      <w:r>
        <w:rPr>
          <w:rFonts w:ascii="仿宋_GB2312" w:eastAsia="仿宋_GB2312" w:hint="eastAsia"/>
          <w:sz w:val="32"/>
          <w:szCs w:val="32"/>
        </w:rPr>
        <w:t>万元。财政拨款支出总计</w:t>
      </w:r>
      <w:r>
        <w:rPr>
          <w:rFonts w:ascii="仿宋_GB2312" w:eastAsia="仿宋_GB2312" w:hint="eastAsia"/>
          <w:sz w:val="32"/>
          <w:szCs w:val="32"/>
          <w:lang w:val="zh-CN"/>
        </w:rPr>
        <w:t>415.08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415.08</w:t>
      </w:r>
      <w:r>
        <w:rPr>
          <w:rFonts w:ascii="仿宋_GB2312" w:eastAsia="仿宋_GB2312" w:hint="eastAsia"/>
          <w:sz w:val="32"/>
          <w:szCs w:val="32"/>
        </w:rPr>
        <w:t>万元。</w:t>
      </w:r>
    </w:p>
    <w:p w14:paraId="159C2149" w14:textId="40700265"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增加39.82万元</w:t>
      </w:r>
      <w:r>
        <w:rPr>
          <w:rFonts w:ascii="仿宋_GB2312" w:eastAsia="仿宋_GB2312" w:hint="eastAsia"/>
          <w:sz w:val="32"/>
          <w:szCs w:val="32"/>
        </w:rPr>
        <w:t>，增长10.61%,主要原因是：</w:t>
      </w:r>
      <w:r w:rsidR="00FF5D9D">
        <w:rPr>
          <w:rFonts w:ascii="仿宋_GB2312" w:eastAsia="仿宋_GB2312" w:hAnsi="仿宋_GB2312" w:cs="仿宋_GB2312" w:hint="eastAsia"/>
          <w:sz w:val="32"/>
          <w:szCs w:val="32"/>
          <w:lang w:val="zh-CN"/>
        </w:rPr>
        <w:t>单位本年绩效工资补助经费较上年增加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345.79</w:t>
      </w:r>
      <w:r>
        <w:rPr>
          <w:rFonts w:ascii="仿宋_GB2312" w:eastAsia="仿宋_GB2312" w:hint="eastAsia"/>
          <w:sz w:val="32"/>
          <w:szCs w:val="32"/>
        </w:rPr>
        <w:t>万元，决算数</w:t>
      </w:r>
      <w:r>
        <w:rPr>
          <w:rFonts w:ascii="仿宋_GB2312" w:eastAsia="仿宋_GB2312" w:hint="eastAsia"/>
          <w:sz w:val="32"/>
          <w:szCs w:val="32"/>
          <w:lang w:val="zh-CN"/>
        </w:rPr>
        <w:t>415.08</w:t>
      </w:r>
      <w:r>
        <w:rPr>
          <w:rFonts w:ascii="仿宋_GB2312" w:eastAsia="仿宋_GB2312" w:hint="eastAsia"/>
          <w:sz w:val="32"/>
          <w:szCs w:val="32"/>
        </w:rPr>
        <w:t>万元，预决算差异率20.04%，主要原因是：</w:t>
      </w:r>
      <w:r w:rsidR="00FF5D9D">
        <w:rPr>
          <w:rFonts w:ascii="仿宋_GB2312" w:eastAsia="仿宋_GB2312" w:hint="eastAsia"/>
          <w:sz w:val="32"/>
          <w:szCs w:val="32"/>
        </w:rPr>
        <w:t>年中追加</w:t>
      </w:r>
      <w:r w:rsidR="00B25176">
        <w:rPr>
          <w:rFonts w:ascii="仿宋_GB2312" w:eastAsia="仿宋_GB2312" w:hint="eastAsia"/>
          <w:sz w:val="32"/>
          <w:szCs w:val="32"/>
        </w:rPr>
        <w:t>人员工资、津贴补贴、奖金等人员经费</w:t>
      </w:r>
      <w:r>
        <w:rPr>
          <w:rFonts w:ascii="仿宋_GB2312" w:eastAsia="仿宋_GB2312" w:hint="eastAsia"/>
          <w:sz w:val="32"/>
          <w:szCs w:val="32"/>
        </w:rPr>
        <w:t>。</w:t>
      </w:r>
    </w:p>
    <w:p w14:paraId="21B5B407" w14:textId="77777777" w:rsidR="003F19B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2C84775" w14:textId="77777777" w:rsidR="003F19B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86A4851" w14:textId="6437D046" w:rsidR="003F19BE" w:rsidRDefault="00000000" w:rsidP="00FF5D9D">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2023年度一般公共预算财政拨款支出415.08万元，占本年支出合计的</w:t>
      </w:r>
      <w:r>
        <w:rPr>
          <w:rFonts w:ascii="仿宋_GB2312" w:eastAsia="仿宋_GB2312" w:hint="eastAsia"/>
          <w:sz w:val="32"/>
          <w:szCs w:val="32"/>
          <w:lang w:val="zh-CN"/>
        </w:rPr>
        <w:t>75.11%</w:t>
      </w:r>
      <w:r>
        <w:rPr>
          <w:rFonts w:ascii="仿宋_GB2312" w:eastAsia="仿宋_GB2312" w:hint="eastAsia"/>
          <w:sz w:val="32"/>
          <w:szCs w:val="32"/>
        </w:rPr>
        <w:t>。与上年相比，</w:t>
      </w:r>
      <w:r>
        <w:rPr>
          <w:rFonts w:ascii="仿宋_GB2312" w:eastAsia="仿宋_GB2312" w:hint="eastAsia"/>
          <w:sz w:val="32"/>
          <w:szCs w:val="32"/>
          <w:lang w:val="zh-CN"/>
        </w:rPr>
        <w:t>增加39.82万元</w:t>
      </w:r>
      <w:r>
        <w:rPr>
          <w:rFonts w:ascii="仿宋_GB2312" w:eastAsia="仿宋_GB2312" w:hint="eastAsia"/>
          <w:sz w:val="32"/>
          <w:szCs w:val="32"/>
        </w:rPr>
        <w:t>，增长10.61%,主要原因是：</w:t>
      </w:r>
      <w:r w:rsidR="00FF5D9D">
        <w:rPr>
          <w:rFonts w:ascii="仿宋_GB2312" w:eastAsia="仿宋_GB2312" w:hAnsi="仿宋_GB2312" w:cs="仿宋_GB2312" w:hint="eastAsia"/>
          <w:sz w:val="32"/>
          <w:szCs w:val="32"/>
          <w:lang w:val="zh-CN"/>
        </w:rPr>
        <w:t>单位本年绩效工资补助经费较上年增加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345.79</w:t>
      </w:r>
      <w:r>
        <w:rPr>
          <w:rFonts w:ascii="仿宋_GB2312" w:eastAsia="仿宋_GB2312" w:hint="eastAsia"/>
          <w:sz w:val="32"/>
          <w:szCs w:val="32"/>
        </w:rPr>
        <w:t>万元，决算数</w:t>
      </w:r>
      <w:r>
        <w:rPr>
          <w:rFonts w:ascii="仿宋_GB2312" w:eastAsia="仿宋_GB2312" w:hint="eastAsia"/>
          <w:sz w:val="32"/>
          <w:szCs w:val="32"/>
          <w:lang w:val="zh-CN"/>
        </w:rPr>
        <w:t>415.08</w:t>
      </w:r>
      <w:r>
        <w:rPr>
          <w:rFonts w:ascii="仿宋_GB2312" w:eastAsia="仿宋_GB2312" w:hint="eastAsia"/>
          <w:sz w:val="32"/>
          <w:szCs w:val="32"/>
        </w:rPr>
        <w:t>万元，预决算差异率</w:t>
      </w:r>
      <w:r>
        <w:rPr>
          <w:rFonts w:ascii="仿宋_GB2312" w:eastAsia="仿宋_GB2312" w:hint="eastAsia"/>
          <w:sz w:val="32"/>
          <w:szCs w:val="32"/>
          <w:lang w:val="zh-CN"/>
        </w:rPr>
        <w:t>20.04%</w:t>
      </w:r>
      <w:r>
        <w:rPr>
          <w:rFonts w:ascii="仿宋_GB2312" w:eastAsia="仿宋_GB2312" w:hint="eastAsia"/>
          <w:sz w:val="32"/>
          <w:szCs w:val="32"/>
        </w:rPr>
        <w:t>，主要原因是：</w:t>
      </w:r>
      <w:r w:rsidR="00B25176">
        <w:rPr>
          <w:rFonts w:ascii="仿宋_GB2312" w:eastAsia="仿宋_GB2312" w:hint="eastAsia"/>
          <w:sz w:val="32"/>
          <w:szCs w:val="32"/>
        </w:rPr>
        <w:t>年中追加人员工资、津贴补贴、奖金等人员经费</w:t>
      </w:r>
      <w:r>
        <w:rPr>
          <w:rFonts w:ascii="仿宋_GB2312" w:eastAsia="仿宋_GB2312" w:hint="eastAsia"/>
          <w:sz w:val="32"/>
          <w:szCs w:val="32"/>
        </w:rPr>
        <w:t>。</w:t>
      </w:r>
    </w:p>
    <w:p w14:paraId="50652C15" w14:textId="77777777" w:rsidR="003F19B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BBECE7A" w14:textId="76D99096" w:rsidR="003F19BE" w:rsidRDefault="00000000" w:rsidP="00875CB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38.48</w:t>
      </w:r>
      <w:r>
        <w:rPr>
          <w:rFonts w:ascii="仿宋_GB2312" w:eastAsia="仿宋_GB2312"/>
          <w:kern w:val="2"/>
          <w:sz w:val="32"/>
          <w:szCs w:val="32"/>
          <w:lang w:val="zh-CN"/>
        </w:rPr>
        <w:t>万元，占</w:t>
      </w:r>
      <w:r>
        <w:rPr>
          <w:rFonts w:ascii="仿宋_GB2312" w:eastAsia="仿宋_GB2312" w:hint="eastAsia"/>
          <w:kern w:val="2"/>
          <w:sz w:val="32"/>
          <w:szCs w:val="32"/>
          <w:lang w:val="zh-CN"/>
        </w:rPr>
        <w:t>9.27%</w:t>
      </w:r>
      <w:r>
        <w:rPr>
          <w:rFonts w:ascii="仿宋_GB2312" w:eastAsia="仿宋_GB2312"/>
          <w:kern w:val="2"/>
          <w:sz w:val="32"/>
          <w:szCs w:val="32"/>
          <w:lang w:val="zh-CN"/>
        </w:rPr>
        <w:t>；</w:t>
      </w:r>
    </w:p>
    <w:p w14:paraId="3203D804" w14:textId="64A01C1A" w:rsidR="003F19BE" w:rsidRDefault="00875CB4">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376.59</w:t>
      </w:r>
      <w:r>
        <w:rPr>
          <w:rFonts w:ascii="仿宋_GB2312" w:eastAsia="仿宋_GB2312"/>
          <w:kern w:val="2"/>
          <w:sz w:val="32"/>
          <w:szCs w:val="32"/>
          <w:lang w:val="zh-CN"/>
        </w:rPr>
        <w:t>万元，占</w:t>
      </w:r>
      <w:r>
        <w:rPr>
          <w:rFonts w:ascii="仿宋_GB2312" w:eastAsia="仿宋_GB2312" w:hint="eastAsia"/>
          <w:kern w:val="2"/>
          <w:sz w:val="32"/>
          <w:szCs w:val="32"/>
          <w:lang w:val="zh-CN"/>
        </w:rPr>
        <w:t>90.73%。</w:t>
      </w:r>
    </w:p>
    <w:p w14:paraId="180E6E58" w14:textId="77777777" w:rsidR="003F19B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CABEF05" w14:textId="4E52F5B3" w:rsidR="003F19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1.卫生健康支出（类）基层医疗卫生机构（款）乡镇卫</w:t>
      </w:r>
      <w:r>
        <w:rPr>
          <w:rFonts w:ascii="仿宋_GB2312" w:eastAsia="仿宋_GB2312" w:hAnsi="仿宋_GB2312" w:cs="仿宋_GB2312" w:hint="eastAsia"/>
          <w:sz w:val="32"/>
          <w:szCs w:val="32"/>
        </w:rPr>
        <w:lastRenderedPageBreak/>
        <w:t>生院（项）:支出决算数为376.59万元，比上年决算增加35.52万元，增长10.41%，主要原因是：</w:t>
      </w:r>
      <w:r w:rsidR="00FF5D9D">
        <w:rPr>
          <w:rFonts w:ascii="仿宋_GB2312" w:eastAsia="仿宋_GB2312" w:hAnsi="仿宋_GB2312" w:cs="仿宋_GB2312" w:hint="eastAsia"/>
          <w:sz w:val="32"/>
          <w:szCs w:val="32"/>
          <w:lang w:val="zh-CN"/>
        </w:rPr>
        <w:t>单位本年绩效工资补助经费较上年增加</w:t>
      </w:r>
      <w:r>
        <w:rPr>
          <w:rFonts w:ascii="仿宋_GB2312" w:eastAsia="仿宋_GB2312" w:hAnsi="仿宋_GB2312" w:cs="仿宋_GB2312" w:hint="eastAsia"/>
          <w:sz w:val="32"/>
          <w:szCs w:val="32"/>
          <w:lang w:val="zh-CN"/>
        </w:rPr>
        <w:t>。</w:t>
      </w:r>
    </w:p>
    <w:p w14:paraId="6AFD96D6" w14:textId="17E58F51" w:rsidR="003F19B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2.社会保障和就业支出（类）行政事业单位养老支出（款）机关事业单位基本养老保险缴费支出（项）:支出决算数为38.48万元，比上年决算增加4.29万元，增长12.55%，主要原因是：</w:t>
      </w:r>
      <w:r w:rsidR="00FF5D9D" w:rsidRPr="00FF5D9D">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1D90920B" w14:textId="77777777" w:rsidR="003F19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E3F850A" w14:textId="374B410F" w:rsidR="003F19B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415.08万元，其中：人员经费414.62万元，包括：基本工资、津贴补贴、奖金、绩效工资、机关事业单位基本养老保险缴费、职业年金缴费、职工基本医疗保险缴费、公务员医疗补助缴费、其他社会保障缴费、住房公积金、其他工资福利支出、奖励金。</w:t>
      </w:r>
    </w:p>
    <w:p w14:paraId="218A4AE6" w14:textId="0C33B8F5" w:rsidR="003F19BE" w:rsidRDefault="00000000" w:rsidP="00875CB4">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公用经费0.46万元，包括：办公费</w:t>
      </w:r>
      <w:r w:rsidRPr="00875CB4">
        <w:rPr>
          <w:rFonts w:ascii="仿宋_GB2312" w:eastAsia="仿宋_GB2312" w:hint="eastAsia"/>
          <w:sz w:val="32"/>
          <w:szCs w:val="32"/>
        </w:rPr>
        <w:t>。</w:t>
      </w:r>
    </w:p>
    <w:p w14:paraId="51680FE1" w14:textId="77777777" w:rsidR="003F19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035F8AA" w14:textId="37104E6C" w:rsidR="003F19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75CB4" w:rsidRPr="00875CB4">
        <w:rPr>
          <w:rFonts w:ascii="仿宋_GB2312" w:eastAsia="仿宋_GB2312" w:hint="eastAsia"/>
          <w:sz w:val="32"/>
          <w:szCs w:val="32"/>
          <w:lang w:val="zh-CN"/>
        </w:rPr>
        <w:lastRenderedPageBreak/>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1916800" w14:textId="77777777" w:rsidR="003F19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24FA476" w14:textId="008E8CE4" w:rsidR="003F19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4652240" w14:textId="62CF9DEE" w:rsidR="003F19B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7C57DA" w:rsidRPr="007C57DA">
        <w:rPr>
          <w:rFonts w:ascii="仿宋_GB2312" w:eastAsia="仿宋_GB2312" w:hint="eastAsia"/>
          <w:sz w:val="32"/>
          <w:szCs w:val="32"/>
          <w:lang w:val="zh-CN"/>
        </w:rPr>
        <w:t>差异车辆为一般业务用车</w:t>
      </w:r>
      <w:r w:rsidR="007C57DA">
        <w:rPr>
          <w:rFonts w:ascii="仿宋_GB2312" w:eastAsia="仿宋_GB2312" w:hint="eastAsia"/>
          <w:sz w:val="32"/>
          <w:szCs w:val="32"/>
          <w:lang w:val="zh-CN"/>
        </w:rPr>
        <w:t>3</w:t>
      </w:r>
      <w:r w:rsidR="007C57DA" w:rsidRPr="007C57DA">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46DFD3DB" w14:textId="5AB0173A" w:rsidR="003F19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3CF53E6" w14:textId="7CE3DDB2" w:rsidR="003F19B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75CB4" w:rsidRPr="00875CB4">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3D26225" w14:textId="77777777" w:rsidR="003F19B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25A1CBA6" w14:textId="77777777" w:rsidR="003F19B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D5419FD" w14:textId="77777777" w:rsidR="003F19B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AA4486F" w14:textId="77777777" w:rsidR="003F19B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36D8660" w14:textId="77777777" w:rsidR="003F19B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BC8D12A" w14:textId="77777777" w:rsidR="003F19B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499BE4D7" w14:textId="67554D9E" w:rsidR="003F19BE" w:rsidRPr="00875CB4" w:rsidRDefault="00000000" w:rsidP="00875CB4">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乌鲁木齐市米东区铁厂沟卫生院（人口和计划生育生殖健康服务站）（事业单位）公用经费支出0.46万元，</w:t>
      </w:r>
      <w:r>
        <w:rPr>
          <w:rFonts w:ascii="仿宋_GB2312" w:eastAsia="仿宋_GB2312" w:hAnsi="仿宋_GB2312" w:cs="仿宋_GB2312" w:hint="eastAsia"/>
          <w:sz w:val="32"/>
          <w:szCs w:val="32"/>
          <w:lang w:val="zh-CN"/>
        </w:rPr>
        <w:t>比上年增加0.46万元，增长100.00%，主要原因是：</w:t>
      </w:r>
      <w:r w:rsidR="00875CB4">
        <w:rPr>
          <w:rFonts w:ascii="仿宋_GB2312" w:eastAsia="仿宋_GB2312" w:hAnsi="仿宋_GB2312" w:cs="仿宋_GB2312" w:hint="eastAsia"/>
          <w:sz w:val="32"/>
          <w:szCs w:val="32"/>
          <w:lang w:val="zh-CN"/>
        </w:rPr>
        <w:t>单位本年</w:t>
      </w:r>
      <w:r w:rsidR="00875CB4">
        <w:rPr>
          <w:rFonts w:ascii="仿宋_GB2312" w:eastAsia="仿宋_GB2312" w:hint="eastAsia"/>
          <w:sz w:val="32"/>
          <w:szCs w:val="32"/>
        </w:rPr>
        <w:t>办公费较上年增加</w:t>
      </w:r>
      <w:r>
        <w:rPr>
          <w:rFonts w:ascii="仿宋_GB2312" w:eastAsia="仿宋_GB2312" w:hAnsi="仿宋_GB2312" w:cs="仿宋_GB2312" w:hint="eastAsia"/>
          <w:sz w:val="32"/>
          <w:szCs w:val="32"/>
          <w:lang w:val="zh-CN"/>
        </w:rPr>
        <w:t>。</w:t>
      </w:r>
    </w:p>
    <w:p w14:paraId="7CA6F408" w14:textId="77777777" w:rsidR="003F19B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BECC547" w14:textId="77777777" w:rsidR="003F19B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558FDB3" w14:textId="77777777" w:rsidR="003F19B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32098BC1" w14:textId="77777777" w:rsidR="003F19BE" w:rsidRPr="00875CB4" w:rsidRDefault="00000000">
      <w:pPr>
        <w:ind w:firstLineChars="200" w:firstLine="640"/>
        <w:jc w:val="left"/>
        <w:rPr>
          <w:rFonts w:eastAsia="黑体"/>
          <w:sz w:val="32"/>
          <w:szCs w:val="30"/>
          <w:lang w:val="zh-CN"/>
        </w:rPr>
      </w:pPr>
      <w:bookmarkStart w:id="26" w:name="_Toc4591"/>
      <w:bookmarkStart w:id="27" w:name="_Toc8391"/>
      <w:r w:rsidRPr="00875CB4">
        <w:rPr>
          <w:rFonts w:eastAsia="黑体" w:hint="eastAsia"/>
          <w:sz w:val="32"/>
          <w:szCs w:val="30"/>
          <w:lang w:val="zh-CN"/>
        </w:rPr>
        <w:t>（三）国有资产占用情况说明</w:t>
      </w:r>
      <w:bookmarkEnd w:id="26"/>
      <w:bookmarkEnd w:id="27"/>
    </w:p>
    <w:p w14:paraId="334328C8" w14:textId="345971E1" w:rsidR="003F19BE" w:rsidRDefault="00000000" w:rsidP="00B25176">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289.65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屋1,361.00平方米，价值31.06万元。车辆3辆，价值80.96万元，其中：副部（省）级及以上领导用车0辆、主要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w:t>
      </w:r>
      <w:r w:rsidR="00875CB4">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28046F1" w14:textId="77777777" w:rsidR="003F19B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9BFB711" w14:textId="7551125F" w:rsidR="00875CB4" w:rsidRPr="00B25176" w:rsidRDefault="00000000" w:rsidP="00B25176">
      <w:pPr>
        <w:ind w:firstLineChars="200" w:firstLine="640"/>
        <w:rPr>
          <w:rFonts w:ascii="仿宋_GB2312" w:eastAsia="仿宋_GB2312" w:hAnsi="仿宋_GB2312" w:cs="仿宋_GB2312" w:hint="eastAsia"/>
          <w:sz w:val="32"/>
          <w:szCs w:val="32"/>
        </w:rPr>
      </w:pPr>
      <w:r w:rsidRPr="00B25176">
        <w:rPr>
          <w:rFonts w:ascii="仿宋_GB2312" w:eastAsia="仿宋_GB2312" w:hAnsi="仿宋_GB2312" w:cs="仿宋_GB2312" w:hint="eastAsia"/>
          <w:sz w:val="32"/>
          <w:szCs w:val="32"/>
        </w:rPr>
        <w:t>根据预算绩效管理要求，我单位2023年度预算绩效管理整体支出绩效自评表1个，全年预算总额</w:t>
      </w:r>
      <w:r w:rsidR="00875CB4" w:rsidRPr="00B25176">
        <w:rPr>
          <w:rFonts w:ascii="仿宋_GB2312" w:eastAsia="仿宋_GB2312" w:hAnsi="仿宋_GB2312" w:cs="仿宋_GB2312"/>
          <w:sz w:val="32"/>
          <w:szCs w:val="32"/>
        </w:rPr>
        <w:t>552.62</w:t>
      </w:r>
      <w:r w:rsidRPr="00B25176">
        <w:rPr>
          <w:rFonts w:ascii="仿宋_GB2312" w:eastAsia="仿宋_GB2312" w:hAnsi="仿宋_GB2312" w:cs="仿宋_GB2312" w:hint="eastAsia"/>
          <w:sz w:val="32"/>
          <w:szCs w:val="32"/>
        </w:rPr>
        <w:t>万元，实际执行总额</w:t>
      </w:r>
      <w:r w:rsidR="00875CB4" w:rsidRPr="00B25176">
        <w:rPr>
          <w:rFonts w:ascii="仿宋_GB2312" w:eastAsia="仿宋_GB2312" w:hAnsi="仿宋_GB2312" w:cs="仿宋_GB2312"/>
          <w:sz w:val="32"/>
          <w:szCs w:val="32"/>
        </w:rPr>
        <w:t>552.62</w:t>
      </w:r>
      <w:r w:rsidRPr="00B25176">
        <w:rPr>
          <w:rFonts w:ascii="仿宋_GB2312" w:eastAsia="仿宋_GB2312" w:hAnsi="仿宋_GB2312" w:cs="仿宋_GB2312" w:hint="eastAsia"/>
          <w:sz w:val="32"/>
          <w:szCs w:val="32"/>
        </w:rPr>
        <w:t>万元；预算绩效评价项目</w:t>
      </w:r>
      <w:r w:rsidR="00875CB4" w:rsidRPr="00B25176">
        <w:rPr>
          <w:rFonts w:ascii="仿宋_GB2312" w:eastAsia="仿宋_GB2312" w:hAnsi="仿宋_GB2312" w:cs="仿宋_GB2312" w:hint="eastAsia"/>
          <w:sz w:val="32"/>
          <w:szCs w:val="32"/>
        </w:rPr>
        <w:t>0</w:t>
      </w:r>
      <w:r w:rsidRPr="00B25176">
        <w:rPr>
          <w:rFonts w:ascii="仿宋_GB2312" w:eastAsia="仿宋_GB2312" w:hAnsi="仿宋_GB2312" w:cs="仿宋_GB2312" w:hint="eastAsia"/>
          <w:sz w:val="32"/>
          <w:szCs w:val="32"/>
        </w:rPr>
        <w:t>个，全年预算数</w:t>
      </w:r>
      <w:r w:rsidR="00875CB4" w:rsidRPr="00B25176">
        <w:rPr>
          <w:rFonts w:ascii="仿宋_GB2312" w:eastAsia="仿宋_GB2312" w:hAnsi="仿宋_GB2312" w:cs="仿宋_GB2312" w:hint="eastAsia"/>
          <w:sz w:val="32"/>
          <w:szCs w:val="32"/>
        </w:rPr>
        <w:t>0.00</w:t>
      </w:r>
      <w:r w:rsidRPr="00B25176">
        <w:rPr>
          <w:rFonts w:ascii="仿宋_GB2312" w:eastAsia="仿宋_GB2312" w:hAnsi="仿宋_GB2312" w:cs="仿宋_GB2312" w:hint="eastAsia"/>
          <w:sz w:val="32"/>
          <w:szCs w:val="32"/>
        </w:rPr>
        <w:t>万元，全年执行数</w:t>
      </w:r>
      <w:r w:rsidR="00875CB4" w:rsidRPr="00B25176">
        <w:rPr>
          <w:rFonts w:ascii="仿宋_GB2312" w:eastAsia="仿宋_GB2312" w:hAnsi="仿宋_GB2312" w:cs="仿宋_GB2312" w:hint="eastAsia"/>
          <w:sz w:val="32"/>
          <w:szCs w:val="32"/>
        </w:rPr>
        <w:t>0.00</w:t>
      </w:r>
      <w:r w:rsidRPr="00B25176">
        <w:rPr>
          <w:rFonts w:ascii="仿宋_GB2312" w:eastAsia="仿宋_GB2312" w:hAnsi="仿宋_GB2312" w:cs="仿宋_GB2312" w:hint="eastAsia"/>
          <w:sz w:val="32"/>
          <w:szCs w:val="32"/>
        </w:rPr>
        <w:t>万元。预算绩效管理取得的成效：</w:t>
      </w:r>
      <w:r w:rsidR="00B25176" w:rsidRPr="00B25176">
        <w:rPr>
          <w:rFonts w:ascii="仿宋_GB2312" w:eastAsia="仿宋_GB2312" w:hAnsi="仿宋_GB2312" w:cs="仿宋_GB2312" w:hint="eastAsia"/>
          <w:sz w:val="32"/>
          <w:szCs w:val="32"/>
        </w:rPr>
        <w:t>一是积极完善辖区居民电子健康档案建档工作，进一步了解居民健康状况，提早对患者加强健康教育，定期随访；二是通过高血压患者规范管理工作，对高血压患者进行定期随访，包括饮食、运动情况、血压控制情况、药物服用情况、自我行为管理情况等，并对患者进行针对性高血压及其并发症相关知识讲座及相关疑问或困难进行了解答及</w:t>
      </w:r>
      <w:r w:rsidR="00B25176" w:rsidRPr="00B25176">
        <w:rPr>
          <w:rFonts w:ascii="仿宋_GB2312" w:eastAsia="仿宋_GB2312" w:hAnsi="仿宋_GB2312" w:cs="仿宋_GB2312" w:hint="eastAsia"/>
          <w:sz w:val="32"/>
          <w:szCs w:val="32"/>
        </w:rPr>
        <w:lastRenderedPageBreak/>
        <w:t>帮助；对患者及其家属进行了知识教育宣传，使患者及其家属重视高血压诊治与管理，并鼓励患者家属参与到患者健康管理模式中。从基层提高高血压“三率”，从而防治心脑血管疾病，降低高血压患者死亡率</w:t>
      </w:r>
      <w:r w:rsidRPr="00B25176">
        <w:rPr>
          <w:rFonts w:ascii="仿宋_GB2312" w:eastAsia="仿宋_GB2312" w:hAnsi="仿宋_GB2312" w:cs="仿宋_GB2312" w:hint="eastAsia"/>
          <w:sz w:val="32"/>
          <w:szCs w:val="32"/>
        </w:rPr>
        <w:t>。发现的问题及原因：</w:t>
      </w:r>
      <w:r w:rsidR="00B25176" w:rsidRPr="00B25176">
        <w:rPr>
          <w:rFonts w:ascii="仿宋_GB2312" w:eastAsia="仿宋_GB2312" w:hAnsi="仿宋_GB2312" w:cs="仿宋_GB2312" w:hint="eastAsia"/>
          <w:sz w:val="32"/>
          <w:szCs w:val="32"/>
        </w:rPr>
        <w:t>一是</w:t>
      </w:r>
      <w:r w:rsidR="00B25176" w:rsidRPr="00B25176">
        <w:rPr>
          <w:rFonts w:ascii="仿宋_GB2312" w:eastAsia="仿宋_GB2312" w:hAnsi="仿宋_GB2312" w:cs="仿宋_GB2312"/>
          <w:sz w:val="32"/>
          <w:szCs w:val="32"/>
        </w:rPr>
        <w:t>医疗服务水平还不能满足群众就医的需求。我院职工业务知识水平还不够高，制定的院内组织学习计划、外培训计划等不够完善，难以满足群众就医的更多需求</w:t>
      </w:r>
      <w:r w:rsidR="00B25176" w:rsidRPr="00B25176">
        <w:rPr>
          <w:rFonts w:ascii="仿宋_GB2312" w:eastAsia="仿宋_GB2312" w:hAnsi="仿宋_GB2312" w:cs="仿宋_GB2312" w:hint="eastAsia"/>
          <w:sz w:val="32"/>
          <w:szCs w:val="32"/>
        </w:rPr>
        <w:t>；二是</w:t>
      </w:r>
      <w:r w:rsidR="00B25176" w:rsidRPr="00B25176">
        <w:rPr>
          <w:rFonts w:ascii="仿宋_GB2312" w:eastAsia="仿宋_GB2312" w:hAnsi="仿宋_GB2312" w:cs="仿宋_GB2312"/>
          <w:sz w:val="32"/>
          <w:szCs w:val="32"/>
        </w:rPr>
        <w:t>部分职工医德医风有等进一步加强。我院部分职工思想素质不够高，整体业务素质更是急待加强</w:t>
      </w:r>
      <w:r w:rsidRPr="00B25176">
        <w:rPr>
          <w:rFonts w:ascii="仿宋_GB2312" w:eastAsia="仿宋_GB2312" w:hAnsi="仿宋_GB2312" w:cs="仿宋_GB2312" w:hint="eastAsia"/>
          <w:sz w:val="32"/>
          <w:szCs w:val="32"/>
        </w:rPr>
        <w:t>。下一步改进措施：</w:t>
      </w:r>
      <w:r w:rsidR="00B25176" w:rsidRPr="00B25176">
        <w:rPr>
          <w:rFonts w:ascii="仿宋_GB2312" w:eastAsia="仿宋_GB2312" w:hAnsi="仿宋_GB2312" w:cs="仿宋_GB2312" w:hint="eastAsia"/>
          <w:sz w:val="32"/>
          <w:szCs w:val="32"/>
        </w:rPr>
        <w:t>一是</w:t>
      </w:r>
      <w:r w:rsidR="00B25176" w:rsidRPr="00B25176">
        <w:rPr>
          <w:rFonts w:ascii="仿宋_GB2312" w:eastAsia="仿宋_GB2312" w:hAnsi="仿宋_GB2312" w:cs="仿宋_GB2312"/>
          <w:sz w:val="32"/>
          <w:szCs w:val="32"/>
        </w:rPr>
        <w:t>加强业务素质的培训学习，在全院形成好学有上进的氛围</w:t>
      </w:r>
      <w:r w:rsidR="00B25176" w:rsidRPr="00B25176">
        <w:rPr>
          <w:rFonts w:ascii="仿宋_GB2312" w:eastAsia="仿宋_GB2312" w:hAnsi="仿宋_GB2312" w:cs="仿宋_GB2312" w:hint="eastAsia"/>
          <w:sz w:val="32"/>
          <w:szCs w:val="32"/>
        </w:rPr>
        <w:t>；</w:t>
      </w:r>
      <w:r w:rsidR="00B25176" w:rsidRPr="00B25176">
        <w:rPr>
          <w:rFonts w:ascii="仿宋_GB2312" w:eastAsia="仿宋_GB2312" w:hAnsi="仿宋_GB2312" w:cs="仿宋_GB2312"/>
          <w:sz w:val="32"/>
          <w:szCs w:val="32"/>
        </w:rPr>
        <w:t>引进人才，留住人才、培养人才</w:t>
      </w:r>
      <w:r w:rsidR="00B25176" w:rsidRPr="00B25176">
        <w:rPr>
          <w:rFonts w:ascii="仿宋_GB2312" w:eastAsia="仿宋_GB2312" w:hAnsi="仿宋_GB2312" w:cs="仿宋_GB2312" w:hint="eastAsia"/>
          <w:sz w:val="32"/>
          <w:szCs w:val="32"/>
        </w:rPr>
        <w:t>；二是加强固定资产管理，按部门建立固定资产台账，对固定资产规格、型号、购买日期、预计使用年限、使用人、金额进行登记，并及时与会计记录进行核对</w:t>
      </w:r>
      <w:r w:rsidRPr="00B25176">
        <w:rPr>
          <w:rFonts w:ascii="仿宋_GB2312" w:eastAsia="仿宋_GB2312" w:hAnsi="仿宋_GB2312" w:cs="仿宋_GB2312" w:hint="eastAsia"/>
          <w:sz w:val="32"/>
          <w:szCs w:val="32"/>
        </w:rPr>
        <w:t>。具体项目自评情况附绩效自评表及自评报告。</w:t>
      </w:r>
      <w:bookmarkStart w:id="30" w:name="_Hlk174962300"/>
    </w:p>
    <w:p w14:paraId="1ADEC7D7" w14:textId="742C447C" w:rsidR="00875CB4" w:rsidRPr="008A51CD" w:rsidRDefault="00875CB4" w:rsidP="00875CB4">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6FA55393" w14:textId="77777777" w:rsidR="00875CB4" w:rsidRPr="008A51CD" w:rsidRDefault="00875CB4" w:rsidP="00875CB4">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C195D" w:rsidRPr="008A51CD" w14:paraId="47B7CF09" w14:textId="77777777" w:rsidTr="003C195D">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8431C1"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E757CA0" w14:textId="77777777" w:rsidR="003C195D" w:rsidRDefault="003C195D" w:rsidP="003D0AEA">
            <w:pPr>
              <w:jc w:val="center"/>
            </w:pPr>
            <w:r>
              <w:rPr>
                <w:rFonts w:ascii="宋体" w:hAnsi="宋体"/>
                <w:sz w:val="18"/>
              </w:rPr>
              <w:t>米东区铁厂沟卫生院</w:t>
            </w:r>
          </w:p>
        </w:tc>
      </w:tr>
      <w:tr w:rsidR="003C195D" w:rsidRPr="008A51CD" w14:paraId="630C0D8D" w14:textId="77777777" w:rsidTr="003C195D">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8E5DF0"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DB6BFF0"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6EE4ED9"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F53D3FD"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DF88619"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323D4A38"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45517B7"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F7BAB5B"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C195D" w:rsidRPr="008A51CD" w14:paraId="238053C3" w14:textId="77777777" w:rsidTr="003C195D">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070B722"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F2E762E"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478B2F5" w14:textId="77777777" w:rsidR="003C195D" w:rsidRDefault="003C195D" w:rsidP="003D0AEA">
            <w:pPr>
              <w:jc w:val="center"/>
            </w:pPr>
            <w:r>
              <w:rPr>
                <w:rFonts w:ascii="宋体" w:hAnsi="宋体"/>
                <w:sz w:val="18"/>
              </w:rPr>
              <w:t>345.79</w:t>
            </w:r>
          </w:p>
        </w:tc>
        <w:tc>
          <w:tcPr>
            <w:tcW w:w="1134" w:type="dxa"/>
            <w:tcBorders>
              <w:top w:val="nil"/>
              <w:left w:val="nil"/>
              <w:bottom w:val="single" w:sz="4" w:space="0" w:color="auto"/>
              <w:right w:val="single" w:sz="4" w:space="0" w:color="auto"/>
            </w:tcBorders>
            <w:shd w:val="clear" w:color="auto" w:fill="auto"/>
            <w:vAlign w:val="center"/>
          </w:tcPr>
          <w:p w14:paraId="75761839" w14:textId="77777777" w:rsidR="003C195D" w:rsidRDefault="003C195D" w:rsidP="003D0AEA">
            <w:pPr>
              <w:jc w:val="center"/>
            </w:pPr>
            <w:r>
              <w:rPr>
                <w:rFonts w:ascii="宋体" w:hAnsi="宋体"/>
                <w:sz w:val="18"/>
              </w:rPr>
              <w:t>552.62</w:t>
            </w:r>
          </w:p>
        </w:tc>
        <w:tc>
          <w:tcPr>
            <w:tcW w:w="2126" w:type="dxa"/>
            <w:tcBorders>
              <w:top w:val="nil"/>
              <w:left w:val="nil"/>
              <w:bottom w:val="single" w:sz="4" w:space="0" w:color="auto"/>
              <w:right w:val="single" w:sz="4" w:space="0" w:color="auto"/>
            </w:tcBorders>
            <w:shd w:val="clear" w:color="auto" w:fill="auto"/>
            <w:vAlign w:val="center"/>
          </w:tcPr>
          <w:p w14:paraId="4E8C3DE3" w14:textId="77777777" w:rsidR="003C195D" w:rsidRDefault="003C195D" w:rsidP="003D0AEA">
            <w:pPr>
              <w:jc w:val="center"/>
            </w:pPr>
            <w:r>
              <w:rPr>
                <w:rFonts w:ascii="宋体" w:hAnsi="宋体"/>
                <w:sz w:val="18"/>
              </w:rPr>
              <w:t>552.62</w:t>
            </w:r>
          </w:p>
        </w:tc>
        <w:tc>
          <w:tcPr>
            <w:tcW w:w="1004" w:type="dxa"/>
            <w:tcBorders>
              <w:top w:val="nil"/>
              <w:left w:val="nil"/>
              <w:bottom w:val="single" w:sz="4" w:space="0" w:color="auto"/>
              <w:right w:val="single" w:sz="4" w:space="0" w:color="auto"/>
            </w:tcBorders>
            <w:shd w:val="clear" w:color="auto" w:fill="auto"/>
            <w:vAlign w:val="center"/>
          </w:tcPr>
          <w:p w14:paraId="752F1EFA" w14:textId="77777777" w:rsidR="003C195D" w:rsidRDefault="003C195D" w:rsidP="003D0AEA">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BC46424" w14:textId="77777777" w:rsidR="003C195D" w:rsidRDefault="003C195D" w:rsidP="003D0AE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284294B8" w14:textId="77777777" w:rsidR="003C195D" w:rsidRDefault="003C195D" w:rsidP="003D0AEA">
            <w:pPr>
              <w:jc w:val="center"/>
            </w:pPr>
            <w:r>
              <w:rPr>
                <w:rFonts w:ascii="宋体" w:hAnsi="宋体"/>
                <w:sz w:val="18"/>
              </w:rPr>
              <w:t>10</w:t>
            </w:r>
          </w:p>
        </w:tc>
      </w:tr>
      <w:tr w:rsidR="003C195D" w:rsidRPr="008A51CD" w14:paraId="3A18DA00" w14:textId="77777777" w:rsidTr="003C195D">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D1A370F"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1BEFE69"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732D251" w14:textId="77777777" w:rsidR="003C195D" w:rsidRDefault="003C195D" w:rsidP="003D0AE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BB54E7" w14:textId="77777777" w:rsidR="003C195D" w:rsidRDefault="003C195D" w:rsidP="003D0AE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4B4F5D6" w14:textId="77777777" w:rsidR="003C195D" w:rsidRDefault="003C195D" w:rsidP="003D0AE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D47FD5E"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DCFC4D6"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6BEF65E"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r>
      <w:tr w:rsidR="003C195D" w:rsidRPr="008A51CD" w14:paraId="2C6E84D8" w14:textId="77777777" w:rsidTr="003C195D">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66FF1FD"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FA35564"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80FDF67" w14:textId="77777777" w:rsidR="003C195D" w:rsidRDefault="003C195D" w:rsidP="003D0AE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3FA58D8" w14:textId="77777777" w:rsidR="003C195D" w:rsidRDefault="003C195D" w:rsidP="003D0AE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62F3BEB" w14:textId="77777777" w:rsidR="003C195D" w:rsidRDefault="003C195D" w:rsidP="003D0AE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D1AA454"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21EEB07"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72B5472"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hint="eastAsia"/>
                <w:sz w:val="18"/>
                <w:szCs w:val="18"/>
              </w:rPr>
              <w:t>-</w:t>
            </w:r>
          </w:p>
        </w:tc>
      </w:tr>
      <w:tr w:rsidR="003C195D" w:rsidRPr="008A51CD" w14:paraId="2B81E488" w14:textId="77777777" w:rsidTr="003C195D">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EB1F46"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51B7AE0"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A45B0ED" w14:textId="77777777" w:rsidR="003C195D" w:rsidRDefault="003C195D" w:rsidP="003D0AE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A14DDC" w14:textId="77777777" w:rsidR="003C195D" w:rsidRDefault="003C195D" w:rsidP="003D0AEA">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D34E1FE" w14:textId="77777777" w:rsidR="003C195D" w:rsidRDefault="003C195D" w:rsidP="003D0AEA">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0CE846D"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DBAF115"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7BFA844"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C195D" w:rsidRPr="008A51CD" w14:paraId="5DA9A2E2" w14:textId="77777777" w:rsidTr="003C195D">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28F52C"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526291"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w:t>
            </w:r>
            <w:r w:rsidRPr="008A51CD">
              <w:rPr>
                <w:rFonts w:ascii="宋体" w:hAnsi="宋体" w:cs="宋体" w:hint="eastAsia"/>
                <w:b/>
                <w:bCs/>
                <w:kern w:val="0"/>
                <w:sz w:val="18"/>
                <w:szCs w:val="18"/>
              </w:rPr>
              <w:lastRenderedPageBreak/>
              <w:t>排（万元）</w:t>
            </w:r>
          </w:p>
        </w:tc>
        <w:tc>
          <w:tcPr>
            <w:tcW w:w="1418" w:type="dxa"/>
            <w:tcBorders>
              <w:top w:val="nil"/>
              <w:left w:val="nil"/>
              <w:bottom w:val="single" w:sz="4" w:space="0" w:color="auto"/>
              <w:right w:val="single" w:sz="4" w:space="0" w:color="auto"/>
            </w:tcBorders>
            <w:shd w:val="clear" w:color="auto" w:fill="auto"/>
            <w:vAlign w:val="center"/>
          </w:tcPr>
          <w:p w14:paraId="729C1663" w14:textId="77777777" w:rsidR="003C195D" w:rsidRDefault="003C195D" w:rsidP="003D0AEA">
            <w:pPr>
              <w:jc w:val="center"/>
            </w:pPr>
            <w:r>
              <w:rPr>
                <w:rFonts w:ascii="宋体" w:hAnsi="宋体"/>
                <w:sz w:val="18"/>
              </w:rPr>
              <w:lastRenderedPageBreak/>
              <w:t>345.79</w:t>
            </w:r>
          </w:p>
        </w:tc>
        <w:tc>
          <w:tcPr>
            <w:tcW w:w="1134" w:type="dxa"/>
            <w:tcBorders>
              <w:top w:val="nil"/>
              <w:left w:val="nil"/>
              <w:bottom w:val="single" w:sz="4" w:space="0" w:color="auto"/>
              <w:right w:val="single" w:sz="4" w:space="0" w:color="auto"/>
            </w:tcBorders>
            <w:shd w:val="clear" w:color="auto" w:fill="auto"/>
            <w:vAlign w:val="center"/>
          </w:tcPr>
          <w:p w14:paraId="6913B944" w14:textId="77777777" w:rsidR="003C195D" w:rsidRDefault="003C195D" w:rsidP="003D0AEA">
            <w:pPr>
              <w:jc w:val="center"/>
            </w:pPr>
            <w:r>
              <w:rPr>
                <w:rFonts w:ascii="宋体" w:hAnsi="宋体"/>
                <w:sz w:val="18"/>
              </w:rPr>
              <w:t>415.08</w:t>
            </w:r>
          </w:p>
        </w:tc>
        <w:tc>
          <w:tcPr>
            <w:tcW w:w="2126" w:type="dxa"/>
            <w:tcBorders>
              <w:top w:val="nil"/>
              <w:left w:val="nil"/>
              <w:bottom w:val="single" w:sz="4" w:space="0" w:color="auto"/>
              <w:right w:val="single" w:sz="4" w:space="0" w:color="auto"/>
            </w:tcBorders>
            <w:shd w:val="clear" w:color="auto" w:fill="auto"/>
            <w:vAlign w:val="center"/>
          </w:tcPr>
          <w:p w14:paraId="34B755B9" w14:textId="77777777" w:rsidR="003C195D" w:rsidRDefault="003C195D" w:rsidP="003D0AEA">
            <w:pPr>
              <w:jc w:val="center"/>
            </w:pPr>
            <w:r>
              <w:rPr>
                <w:rFonts w:ascii="宋体" w:hAnsi="宋体"/>
                <w:sz w:val="18"/>
              </w:rPr>
              <w:t>415.08</w:t>
            </w:r>
          </w:p>
        </w:tc>
        <w:tc>
          <w:tcPr>
            <w:tcW w:w="1004" w:type="dxa"/>
            <w:tcBorders>
              <w:top w:val="nil"/>
              <w:left w:val="nil"/>
              <w:bottom w:val="single" w:sz="4" w:space="0" w:color="auto"/>
              <w:right w:val="single" w:sz="4" w:space="0" w:color="auto"/>
            </w:tcBorders>
            <w:shd w:val="clear" w:color="auto" w:fill="auto"/>
            <w:vAlign w:val="center"/>
            <w:hideMark/>
          </w:tcPr>
          <w:p w14:paraId="786062E2"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BE7FA6"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B33CD69"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C195D" w:rsidRPr="008A51CD" w14:paraId="35E9F2F8" w14:textId="77777777" w:rsidTr="003C195D">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DAAABE" w14:textId="77777777" w:rsidR="003C195D" w:rsidRPr="008A51CD" w:rsidRDefault="003C195D" w:rsidP="003D0AEA">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2D5116B"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309F9E9" w14:textId="77777777" w:rsidR="003C195D" w:rsidRDefault="003C195D" w:rsidP="003D0AEA">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C5106D" w14:textId="77777777" w:rsidR="003C195D" w:rsidRDefault="003C195D" w:rsidP="003D0AEA">
            <w:pPr>
              <w:jc w:val="center"/>
            </w:pPr>
            <w:r>
              <w:rPr>
                <w:rFonts w:ascii="宋体" w:hAnsi="宋体"/>
                <w:sz w:val="18"/>
              </w:rPr>
              <w:t>137.54</w:t>
            </w:r>
          </w:p>
        </w:tc>
        <w:tc>
          <w:tcPr>
            <w:tcW w:w="2126" w:type="dxa"/>
            <w:tcBorders>
              <w:top w:val="nil"/>
              <w:left w:val="nil"/>
              <w:bottom w:val="single" w:sz="4" w:space="0" w:color="auto"/>
              <w:right w:val="single" w:sz="4" w:space="0" w:color="auto"/>
            </w:tcBorders>
            <w:shd w:val="clear" w:color="auto" w:fill="auto"/>
            <w:vAlign w:val="center"/>
          </w:tcPr>
          <w:p w14:paraId="2313E297" w14:textId="77777777" w:rsidR="003C195D" w:rsidRDefault="003C195D" w:rsidP="003D0AEA">
            <w:pPr>
              <w:jc w:val="center"/>
            </w:pPr>
            <w:r>
              <w:rPr>
                <w:rFonts w:ascii="宋体" w:hAnsi="宋体"/>
                <w:sz w:val="18"/>
              </w:rPr>
              <w:t>137.54</w:t>
            </w:r>
          </w:p>
        </w:tc>
        <w:tc>
          <w:tcPr>
            <w:tcW w:w="1004" w:type="dxa"/>
            <w:tcBorders>
              <w:top w:val="nil"/>
              <w:left w:val="nil"/>
              <w:bottom w:val="single" w:sz="4" w:space="0" w:color="auto"/>
              <w:right w:val="single" w:sz="4" w:space="0" w:color="auto"/>
            </w:tcBorders>
            <w:shd w:val="clear" w:color="auto" w:fill="auto"/>
            <w:vAlign w:val="center"/>
            <w:hideMark/>
          </w:tcPr>
          <w:p w14:paraId="4CE88F27"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C89769"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A6556D5" w14:textId="77777777" w:rsidR="003C195D" w:rsidRPr="008A51CD" w:rsidRDefault="003C195D" w:rsidP="003D0AEA">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C195D" w:rsidRPr="008A51CD" w14:paraId="6E6E3318" w14:textId="77777777" w:rsidTr="003C195D">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1AD9A0"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1BBE8C"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69B83B"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C195D" w:rsidRPr="008A51CD" w14:paraId="7D23D092" w14:textId="77777777" w:rsidTr="003C195D">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4AB22FF" w14:textId="77777777" w:rsidR="003C195D" w:rsidRPr="008A51CD" w:rsidRDefault="003C195D" w:rsidP="003D0AEA">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46A4D1C" w14:textId="77777777" w:rsidR="003C195D" w:rsidRDefault="003C195D" w:rsidP="003D0AEA">
            <w:pPr>
              <w:jc w:val="left"/>
            </w:pPr>
            <w:r>
              <w:rPr>
                <w:rFonts w:ascii="宋体" w:hAnsi="宋体"/>
                <w:sz w:val="18"/>
              </w:rPr>
              <w:t>我单位今年的主要工作为：为辖区居民身体健康提供医疗和预防保健服务。以公共卫生服务为主,提供预防、保健、基本医疗、康复、健康教育和计划生育技术服务等为主要内容的综合性卫生服务;受区卫生行政主管部门的委托,承担所在乡(镇)的公共卫生管理工作。推动卫生健康的发展、提高了医疗水平、提高医疗条件、改善医疗环境。</w:t>
            </w:r>
          </w:p>
        </w:tc>
        <w:tc>
          <w:tcPr>
            <w:tcW w:w="4689" w:type="dxa"/>
            <w:gridSpan w:val="4"/>
            <w:tcBorders>
              <w:top w:val="single" w:sz="4" w:space="0" w:color="auto"/>
              <w:left w:val="nil"/>
              <w:bottom w:val="single" w:sz="4" w:space="0" w:color="auto"/>
              <w:right w:val="single" w:sz="4" w:space="0" w:color="auto"/>
            </w:tcBorders>
            <w:shd w:val="clear" w:color="auto" w:fill="auto"/>
          </w:tcPr>
          <w:p w14:paraId="7D1CCEAF" w14:textId="77777777" w:rsidR="003C195D" w:rsidRDefault="003C195D" w:rsidP="003D0AEA">
            <w:pPr>
              <w:jc w:val="left"/>
            </w:pPr>
            <w:r>
              <w:rPr>
                <w:rFonts w:ascii="宋体" w:hAnsi="宋体"/>
                <w:sz w:val="18"/>
              </w:rPr>
              <w:t>基本支出：工资福利支出：428.18万元；对个人和家庭的补助支出：124.44万元。全年完成辖区内常住居民电子健康档案建档率85.7%；高血压患者规范管理率63%；健康教育知识讲座次数12次；为全面及时了解居民的健康状况坚定了一定的基础,提高群众的健康文明的生活方式和健康意识；并为辖区人民群众提供更好的医疗服务,维护社会稳定。</w:t>
            </w:r>
          </w:p>
        </w:tc>
      </w:tr>
      <w:tr w:rsidR="003C195D" w:rsidRPr="008A51CD" w14:paraId="72BE2AFB" w14:textId="77777777" w:rsidTr="003C195D">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056986"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4AE1685"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5A2A1D1"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B269CEC"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35F0D4F"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08E680A"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23A2764"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C060669" w14:textId="77777777" w:rsidR="003C195D" w:rsidRPr="008A51CD" w:rsidRDefault="003C195D" w:rsidP="003D0AEA">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C195D" w:rsidRPr="008A51CD" w14:paraId="2733C8E8" w14:textId="77777777" w:rsidTr="003C195D">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83C7A3" w14:textId="77777777" w:rsidR="003C195D" w:rsidRDefault="003C195D" w:rsidP="003D0AEA">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E8E73C8" w14:textId="77777777" w:rsidR="003C195D" w:rsidRDefault="003C195D" w:rsidP="003D0AEA">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49FCA901" w14:textId="77777777" w:rsidR="003C195D" w:rsidRDefault="003C195D" w:rsidP="003D0AEA">
            <w:pPr>
              <w:jc w:val="center"/>
            </w:pPr>
            <w:r>
              <w:rPr>
                <w:rFonts w:ascii="宋体" w:hAnsi="宋体"/>
                <w:sz w:val="18"/>
              </w:rPr>
              <w:t>辖区内常住居民电子健康档案建档率</w:t>
            </w:r>
          </w:p>
        </w:tc>
        <w:tc>
          <w:tcPr>
            <w:tcW w:w="1134" w:type="dxa"/>
            <w:tcBorders>
              <w:top w:val="nil"/>
              <w:left w:val="nil"/>
              <w:bottom w:val="single" w:sz="4" w:space="0" w:color="auto"/>
              <w:right w:val="single" w:sz="4" w:space="0" w:color="auto"/>
            </w:tcBorders>
            <w:shd w:val="clear" w:color="auto" w:fill="auto"/>
            <w:noWrap/>
            <w:vAlign w:val="center"/>
          </w:tcPr>
          <w:p w14:paraId="7CEC7409" w14:textId="77777777" w:rsidR="003C195D" w:rsidRDefault="003C195D" w:rsidP="003D0AEA">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162C73F5" w14:textId="77777777" w:rsidR="003C195D" w:rsidRDefault="003C195D" w:rsidP="003D0AEA">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42694D0E" w14:textId="77777777" w:rsidR="003C195D" w:rsidRDefault="003C195D" w:rsidP="003D0AEA">
            <w:pPr>
              <w:jc w:val="center"/>
            </w:pPr>
            <w:r>
              <w:rPr>
                <w:rFonts w:ascii="宋体" w:hAnsi="宋体"/>
                <w:sz w:val="18"/>
              </w:rPr>
              <w:t>85.7%</w:t>
            </w:r>
          </w:p>
        </w:tc>
        <w:tc>
          <w:tcPr>
            <w:tcW w:w="839" w:type="dxa"/>
            <w:tcBorders>
              <w:top w:val="nil"/>
              <w:left w:val="nil"/>
              <w:bottom w:val="single" w:sz="4" w:space="0" w:color="auto"/>
              <w:right w:val="single" w:sz="4" w:space="0" w:color="auto"/>
            </w:tcBorders>
            <w:shd w:val="clear" w:color="auto" w:fill="auto"/>
            <w:noWrap/>
            <w:vAlign w:val="center"/>
          </w:tcPr>
          <w:p w14:paraId="5CBDDDC3" w14:textId="77777777" w:rsidR="003C195D" w:rsidRDefault="003C195D" w:rsidP="003D0AE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AF16D35" w14:textId="77777777" w:rsidR="003C195D" w:rsidRDefault="003C195D" w:rsidP="003D0AEA">
            <w:pPr>
              <w:jc w:val="center"/>
            </w:pPr>
            <w:r>
              <w:rPr>
                <w:rFonts w:ascii="宋体" w:hAnsi="宋体"/>
                <w:sz w:val="18"/>
              </w:rPr>
              <w:t>30</w:t>
            </w:r>
          </w:p>
        </w:tc>
      </w:tr>
      <w:tr w:rsidR="003C195D" w:rsidRPr="008A51CD" w14:paraId="3C30C989" w14:textId="77777777" w:rsidTr="003C195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8AF4573" w14:textId="77777777" w:rsidR="003C195D" w:rsidRPr="008A51CD" w:rsidRDefault="003C195D" w:rsidP="003D0AEA">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7080619" w14:textId="77777777" w:rsidR="003C195D" w:rsidRPr="008A51CD" w:rsidRDefault="003C195D" w:rsidP="003D0AEA">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9DEC533" w14:textId="77777777" w:rsidR="003C195D" w:rsidRDefault="003C195D" w:rsidP="003D0AEA">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shd w:val="clear" w:color="auto" w:fill="auto"/>
            <w:noWrap/>
            <w:vAlign w:val="center"/>
          </w:tcPr>
          <w:p w14:paraId="12400062" w14:textId="77777777" w:rsidR="003C195D" w:rsidRDefault="003C195D" w:rsidP="003D0AEA">
            <w:pPr>
              <w:jc w:val="center"/>
            </w:pPr>
            <w:r>
              <w:rPr>
                <w:rFonts w:ascii="宋体" w:hAnsi="宋体"/>
                <w:sz w:val="18"/>
              </w:rPr>
              <w:t>&gt;=60%</w:t>
            </w:r>
          </w:p>
        </w:tc>
        <w:tc>
          <w:tcPr>
            <w:tcW w:w="2126" w:type="dxa"/>
            <w:tcBorders>
              <w:top w:val="nil"/>
              <w:left w:val="nil"/>
              <w:bottom w:val="single" w:sz="4" w:space="0" w:color="auto"/>
              <w:right w:val="single" w:sz="4" w:space="0" w:color="auto"/>
            </w:tcBorders>
            <w:shd w:val="clear" w:color="auto" w:fill="auto"/>
            <w:noWrap/>
            <w:vAlign w:val="center"/>
          </w:tcPr>
          <w:p w14:paraId="3C5B74B0" w14:textId="77777777" w:rsidR="003C195D" w:rsidRDefault="003C195D" w:rsidP="003D0AEA">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1B98498C" w14:textId="77777777" w:rsidR="003C195D" w:rsidRDefault="003C195D" w:rsidP="003D0AEA">
            <w:pPr>
              <w:jc w:val="center"/>
            </w:pPr>
            <w:r>
              <w:rPr>
                <w:rFonts w:ascii="宋体" w:hAnsi="宋体"/>
                <w:sz w:val="18"/>
              </w:rPr>
              <w:t>63%</w:t>
            </w:r>
          </w:p>
        </w:tc>
        <w:tc>
          <w:tcPr>
            <w:tcW w:w="839" w:type="dxa"/>
            <w:tcBorders>
              <w:top w:val="nil"/>
              <w:left w:val="nil"/>
              <w:bottom w:val="single" w:sz="4" w:space="0" w:color="auto"/>
              <w:right w:val="single" w:sz="4" w:space="0" w:color="auto"/>
            </w:tcBorders>
            <w:shd w:val="clear" w:color="auto" w:fill="auto"/>
            <w:noWrap/>
            <w:vAlign w:val="center"/>
          </w:tcPr>
          <w:p w14:paraId="3C4A4FE2" w14:textId="77777777" w:rsidR="003C195D" w:rsidRDefault="003C195D" w:rsidP="003D0AE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9E76AA5" w14:textId="77777777" w:rsidR="003C195D" w:rsidRDefault="003C195D" w:rsidP="003D0AEA">
            <w:pPr>
              <w:jc w:val="center"/>
            </w:pPr>
            <w:r>
              <w:rPr>
                <w:rFonts w:ascii="宋体" w:hAnsi="宋体"/>
                <w:sz w:val="18"/>
              </w:rPr>
              <w:t>30</w:t>
            </w:r>
          </w:p>
        </w:tc>
      </w:tr>
      <w:tr w:rsidR="003C195D" w:rsidRPr="008A51CD" w14:paraId="38EC97DB" w14:textId="77777777" w:rsidTr="003C195D">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B0597F" w14:textId="77777777" w:rsidR="003C195D" w:rsidRPr="008A51CD" w:rsidRDefault="003C195D" w:rsidP="003D0AEA">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266636FA" w14:textId="77777777" w:rsidR="003C195D" w:rsidRDefault="003C195D" w:rsidP="003D0AEA">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A57E67E" w14:textId="77777777" w:rsidR="003C195D" w:rsidRDefault="003C195D" w:rsidP="003D0AEA">
            <w:pPr>
              <w:jc w:val="center"/>
            </w:pPr>
            <w:r>
              <w:rPr>
                <w:rFonts w:ascii="宋体" w:hAnsi="宋体"/>
                <w:sz w:val="18"/>
              </w:rPr>
              <w:t>健康教育知识讲座次数</w:t>
            </w:r>
          </w:p>
        </w:tc>
        <w:tc>
          <w:tcPr>
            <w:tcW w:w="1134" w:type="dxa"/>
            <w:tcBorders>
              <w:top w:val="nil"/>
              <w:left w:val="nil"/>
              <w:bottom w:val="single" w:sz="4" w:space="0" w:color="auto"/>
              <w:right w:val="single" w:sz="4" w:space="0" w:color="auto"/>
            </w:tcBorders>
            <w:shd w:val="clear" w:color="auto" w:fill="auto"/>
            <w:noWrap/>
            <w:vAlign w:val="center"/>
          </w:tcPr>
          <w:p w14:paraId="59324929" w14:textId="77777777" w:rsidR="003C195D" w:rsidRDefault="003C195D" w:rsidP="003D0AEA">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792D9E7B" w14:textId="77777777" w:rsidR="003C195D" w:rsidRDefault="003C195D" w:rsidP="003D0AEA">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shd w:val="clear" w:color="auto" w:fill="auto"/>
            <w:noWrap/>
            <w:vAlign w:val="center"/>
          </w:tcPr>
          <w:p w14:paraId="6625C6CC" w14:textId="77777777" w:rsidR="003C195D" w:rsidRDefault="003C195D" w:rsidP="003D0AEA">
            <w:pPr>
              <w:jc w:val="center"/>
            </w:pPr>
            <w:r>
              <w:rPr>
                <w:rFonts w:ascii="宋体" w:hAnsi="宋体"/>
                <w:sz w:val="18"/>
              </w:rPr>
              <w:t>12次</w:t>
            </w:r>
          </w:p>
        </w:tc>
        <w:tc>
          <w:tcPr>
            <w:tcW w:w="839" w:type="dxa"/>
            <w:tcBorders>
              <w:top w:val="nil"/>
              <w:left w:val="nil"/>
              <w:bottom w:val="single" w:sz="4" w:space="0" w:color="auto"/>
              <w:right w:val="single" w:sz="4" w:space="0" w:color="auto"/>
            </w:tcBorders>
            <w:shd w:val="clear" w:color="auto" w:fill="auto"/>
            <w:noWrap/>
            <w:vAlign w:val="center"/>
          </w:tcPr>
          <w:p w14:paraId="52487286" w14:textId="77777777" w:rsidR="003C195D" w:rsidRDefault="003C195D" w:rsidP="003D0AEA">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05E6688" w14:textId="77777777" w:rsidR="003C195D" w:rsidRDefault="003C195D" w:rsidP="003D0AEA">
            <w:pPr>
              <w:jc w:val="center"/>
            </w:pPr>
            <w:r>
              <w:rPr>
                <w:rFonts w:ascii="宋体" w:hAnsi="宋体"/>
                <w:sz w:val="18"/>
              </w:rPr>
              <w:t>30</w:t>
            </w:r>
          </w:p>
        </w:tc>
      </w:tr>
      <w:tr w:rsidR="003C195D" w:rsidRPr="008A51CD" w14:paraId="1B8DBAF6" w14:textId="77777777" w:rsidTr="003C195D">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78A741D" w14:textId="77777777" w:rsidR="003C195D" w:rsidRDefault="003C195D" w:rsidP="003D0AEA">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59573BF" w14:textId="77777777" w:rsidR="003C195D" w:rsidRDefault="003C195D" w:rsidP="003D0AEA">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1863FDB" w14:textId="77777777" w:rsidR="003C195D" w:rsidRDefault="003C195D" w:rsidP="003D0AEA">
            <w:pPr>
              <w:jc w:val="center"/>
            </w:pPr>
            <w:r>
              <w:rPr>
                <w:rFonts w:ascii="宋体" w:hAnsi="宋体"/>
                <w:sz w:val="18"/>
              </w:rPr>
              <w:t>100分</w:t>
            </w:r>
          </w:p>
        </w:tc>
      </w:tr>
      <w:bookmarkEnd w:id="30"/>
    </w:tbl>
    <w:p w14:paraId="69F22699" w14:textId="77777777" w:rsidR="00875CB4" w:rsidRDefault="00875CB4" w:rsidP="00875CB4">
      <w:pPr>
        <w:jc w:val="left"/>
        <w:rPr>
          <w:rFonts w:ascii="仿宋_GB2312" w:eastAsia="仿宋_GB2312"/>
          <w:sz w:val="32"/>
          <w:szCs w:val="32"/>
        </w:rPr>
      </w:pPr>
    </w:p>
    <w:p w14:paraId="47417329" w14:textId="77777777" w:rsidR="003F19B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4EBB613" w14:textId="2E9E7B1A" w:rsidR="003F19BE" w:rsidRDefault="00875CB4" w:rsidP="00875CB4">
      <w:pPr>
        <w:ind w:firstLineChars="200" w:firstLine="640"/>
        <w:rPr>
          <w:rFonts w:ascii="仿宋_GB2312" w:eastAsia="仿宋_GB2312" w:hAnsi="仿宋_GB2312" w:cs="仿宋_GB2312" w:hint="eastAsia"/>
          <w:kern w:val="0"/>
          <w:sz w:val="32"/>
          <w:szCs w:val="32"/>
        </w:rPr>
      </w:pPr>
      <w:r w:rsidRPr="00875CB4">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875CB4">
        <w:rPr>
          <w:rFonts w:ascii="仿宋_GB2312" w:eastAsia="仿宋_GB2312" w:hAnsi="仿宋_GB2312" w:cs="仿宋_GB2312" w:hint="eastAsia"/>
          <w:kern w:val="0"/>
          <w:sz w:val="32"/>
          <w:szCs w:val="32"/>
        </w:rPr>
        <w:t>微企业</w:t>
      </w:r>
      <w:proofErr w:type="gramEnd"/>
      <w:r w:rsidRPr="00875CB4">
        <w:rPr>
          <w:rFonts w:ascii="仿宋_GB2312" w:eastAsia="仿宋_GB2312" w:hAnsi="仿宋_GB2312" w:cs="仿宋_GB2312" w:hint="eastAsia"/>
          <w:kern w:val="0"/>
          <w:sz w:val="32"/>
          <w:szCs w:val="32"/>
        </w:rPr>
        <w:t>合同金额为0.00万元</w:t>
      </w:r>
      <w:r>
        <w:rPr>
          <w:rFonts w:ascii="仿宋_GB2312" w:eastAsia="仿宋_GB2312" w:hAnsi="仿宋_GB2312" w:cs="仿宋_GB2312" w:hint="eastAsia"/>
          <w:kern w:val="0"/>
          <w:sz w:val="32"/>
          <w:szCs w:val="32"/>
        </w:rPr>
        <w:t>。</w:t>
      </w:r>
    </w:p>
    <w:p w14:paraId="1FB62656" w14:textId="70E87D0B" w:rsidR="003F19BE"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9E97DE5"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D8F8D0F"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23749C"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63D3765"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5831CC6"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1F38DCE"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793E250"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F5E0608"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1A3B1F"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A5AE26A" w14:textId="77777777" w:rsidR="003F19B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BACC14B" w14:textId="77777777" w:rsidR="003F19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D802A59" w14:textId="77777777" w:rsidR="003F19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8E5527A" w14:textId="77777777" w:rsidR="003F19B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7099EA5C" w14:textId="77777777" w:rsidR="003F19B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BC0B5AB" w14:textId="77777777" w:rsidR="003F19B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B0650D8" w14:textId="77777777" w:rsidR="003F19B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C581B48" w14:textId="77777777" w:rsidR="003F19B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B1B3E19" w14:textId="77777777" w:rsidR="003F19B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F2A0D9D" w14:textId="77777777" w:rsidR="003F19BE"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B591348" w14:textId="77777777" w:rsidR="003F19B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345836D" w14:textId="77777777" w:rsidR="003F19BE"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CCFD75E" w14:textId="77777777" w:rsidR="003F19B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2C862B22" w14:textId="77777777" w:rsidR="003F19B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3231861A" w14:textId="77777777" w:rsidR="003F19B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0F2699D" w14:textId="77777777" w:rsidR="003F19BE" w:rsidRDefault="003F19BE">
      <w:pPr>
        <w:ind w:firstLineChars="200" w:firstLine="640"/>
        <w:rPr>
          <w:rFonts w:ascii="仿宋_GB2312" w:eastAsia="仿宋_GB2312"/>
          <w:sz w:val="32"/>
          <w:szCs w:val="32"/>
        </w:rPr>
      </w:pPr>
    </w:p>
    <w:p w14:paraId="5ECA8187" w14:textId="77777777" w:rsidR="003F19BE" w:rsidRDefault="003F19BE">
      <w:pPr>
        <w:ind w:firstLineChars="200" w:firstLine="640"/>
        <w:outlineLvl w:val="1"/>
        <w:rPr>
          <w:rFonts w:ascii="黑体" w:eastAsia="黑体" w:hAnsi="黑体" w:cs="宋体" w:hint="eastAsia"/>
          <w:bCs/>
          <w:kern w:val="0"/>
          <w:sz w:val="32"/>
          <w:szCs w:val="32"/>
        </w:rPr>
      </w:pPr>
    </w:p>
    <w:sectPr w:rsidR="003F19B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A746BC" w14:textId="77777777" w:rsidR="00B46897" w:rsidRDefault="00B46897">
      <w:r>
        <w:separator/>
      </w:r>
    </w:p>
  </w:endnote>
  <w:endnote w:type="continuationSeparator" w:id="0">
    <w:p w14:paraId="2A6822E0" w14:textId="77777777" w:rsidR="00B46897" w:rsidRDefault="00B46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3FD477" w14:textId="77777777" w:rsidR="003F19BE" w:rsidRDefault="00000000">
    <w:pPr>
      <w:pStyle w:val="a4"/>
    </w:pPr>
    <w:r>
      <w:rPr>
        <w:noProof/>
      </w:rPr>
      <mc:AlternateContent>
        <mc:Choice Requires="wps">
          <w:drawing>
            <wp:anchor distT="0" distB="0" distL="114300" distR="114300" simplePos="0" relativeHeight="251659264" behindDoc="0" locked="0" layoutInCell="1" allowOverlap="1" wp14:anchorId="19824FC6" wp14:editId="373B0E0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9738F4" w14:textId="77777777" w:rsidR="003F19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9824FC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F9738F4" w14:textId="77777777" w:rsidR="003F19B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7196578" w14:textId="77777777" w:rsidR="00B46897" w:rsidRDefault="00B46897">
      <w:r>
        <w:separator/>
      </w:r>
    </w:p>
  </w:footnote>
  <w:footnote w:type="continuationSeparator" w:id="0">
    <w:p w14:paraId="530EE8EC" w14:textId="77777777" w:rsidR="00B46897" w:rsidRDefault="00B468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135964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F19BE"/>
    <w:rsid w:val="00213C59"/>
    <w:rsid w:val="002E4E89"/>
    <w:rsid w:val="003210CE"/>
    <w:rsid w:val="003C195D"/>
    <w:rsid w:val="003F19BE"/>
    <w:rsid w:val="005C761F"/>
    <w:rsid w:val="005F007E"/>
    <w:rsid w:val="007C57DA"/>
    <w:rsid w:val="008001CE"/>
    <w:rsid w:val="00875CB4"/>
    <w:rsid w:val="009D0552"/>
    <w:rsid w:val="00B25176"/>
    <w:rsid w:val="00B46897"/>
    <w:rsid w:val="00B70D59"/>
    <w:rsid w:val="00C33EDE"/>
    <w:rsid w:val="00F24A48"/>
    <w:rsid w:val="00F52A8D"/>
    <w:rsid w:val="00FF5D9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5BA09A"/>
  <w15:docId w15:val="{AFBD8F81-3CCD-4C32-B581-E38CE38964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15</Pages>
  <Words>1098</Words>
  <Characters>6264</Characters>
  <Application>Microsoft Office Word</Application>
  <DocSecurity>0</DocSecurity>
  <Lines>52</Lines>
  <Paragraphs>14</Paragraphs>
  <ScaleCrop>false</ScaleCrop>
  <Company/>
  <LinksUpToDate>false</LinksUpToDate>
  <CharactersWithSpaces>7348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