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DE93418" w14:textId="77777777" w:rsidR="00A5667E" w:rsidRDefault="00A5667E">
      <w:pPr>
        <w:spacing w:after="0" w:line="240" w:lineRule="auto"/>
        <w:rPr>
          <w:rFonts w:ascii="宋体" w:eastAsia="宋体" w:hint="eastAsia"/>
          <w:sz w:val="32"/>
          <w:szCs w:val="32"/>
        </w:rPr>
      </w:pPr>
    </w:p>
    <w:p w14:paraId="16804960" w14:textId="77777777" w:rsidR="00A5667E" w:rsidRDefault="00A5667E">
      <w:pPr>
        <w:spacing w:after="0" w:line="240" w:lineRule="auto"/>
        <w:rPr>
          <w:rFonts w:ascii="宋体" w:eastAsia="宋体" w:hint="eastAsia"/>
          <w:sz w:val="44"/>
          <w:szCs w:val="44"/>
        </w:rPr>
      </w:pPr>
    </w:p>
    <w:p w14:paraId="528B9462" w14:textId="77777777" w:rsidR="00A5667E" w:rsidRDefault="00A5667E">
      <w:pPr>
        <w:spacing w:after="0" w:line="240" w:lineRule="auto"/>
        <w:rPr>
          <w:rFonts w:ascii="宋体" w:eastAsia="宋体" w:hint="eastAsia"/>
          <w:sz w:val="44"/>
          <w:szCs w:val="44"/>
        </w:rPr>
      </w:pPr>
    </w:p>
    <w:p w14:paraId="4FC84965" w14:textId="77777777" w:rsidR="00A5667E" w:rsidRDefault="00A5667E">
      <w:pPr>
        <w:spacing w:after="0" w:line="240" w:lineRule="auto"/>
        <w:rPr>
          <w:rFonts w:ascii="宋体" w:eastAsia="宋体" w:hint="eastAsia"/>
          <w:sz w:val="44"/>
          <w:szCs w:val="44"/>
        </w:rPr>
      </w:pPr>
    </w:p>
    <w:p w14:paraId="51B480B5" w14:textId="77777777" w:rsidR="00A5667E" w:rsidRDefault="00000000">
      <w:pPr>
        <w:spacing w:after="0" w:line="240" w:lineRule="auto"/>
        <w:jc w:val="center"/>
        <w:outlineLvl w:val="0"/>
        <w:rPr>
          <w:rFonts w:ascii="宋体" w:eastAsia="黑体" w:hint="eastAsia"/>
          <w:sz w:val="44"/>
          <w:szCs w:val="44"/>
          <w:lang w:eastAsia="zh-CN"/>
        </w:rPr>
      </w:pPr>
      <w:r>
        <w:rPr>
          <w:rFonts w:ascii="宋体" w:eastAsia="黑体"/>
          <w:sz w:val="44"/>
          <w:szCs w:val="44"/>
          <w:lang w:eastAsia="zh-CN"/>
        </w:rPr>
        <w:t>中共乌鲁木齐市米东区委员会网络安全和信息化委员会办公室（乌鲁木齐市米东区互联网信息办公室）</w:t>
      </w:r>
    </w:p>
    <w:p w14:paraId="14BA7181" w14:textId="77777777" w:rsidR="00A5667E" w:rsidRDefault="00000000">
      <w:pPr>
        <w:spacing w:after="0" w:line="240" w:lineRule="auto"/>
        <w:jc w:val="center"/>
        <w:outlineLvl w:val="0"/>
        <w:rPr>
          <w:rFonts w:ascii="黑体" w:eastAsia="黑体" w:hint="eastAsia"/>
          <w:sz w:val="44"/>
          <w:szCs w:val="44"/>
          <w:lang w:eastAsia="zh-CN"/>
        </w:rPr>
      </w:pPr>
      <w:r>
        <w:rPr>
          <w:rFonts w:ascii="黑体" w:eastAsia="黑体"/>
          <w:sz w:val="44"/>
          <w:szCs w:val="44"/>
          <w:lang w:eastAsia="zh-CN"/>
        </w:rPr>
        <w:t>2024年度部门决算公开说明</w:t>
      </w:r>
    </w:p>
    <w:p w14:paraId="4FA11BDB" w14:textId="77777777" w:rsidR="00A5667E" w:rsidRDefault="00000000">
      <w:pPr>
        <w:rPr>
          <w:rFonts w:hint="eastAsia"/>
          <w:lang w:eastAsia="zh-CN"/>
        </w:rPr>
      </w:pPr>
      <w:r>
        <w:rPr>
          <w:sz w:val="0"/>
          <w:szCs w:val="0"/>
          <w:lang w:eastAsia="zh-CN"/>
        </w:rPr>
        <w:br w:type="page"/>
      </w:r>
    </w:p>
    <w:p w14:paraId="72B69106" w14:textId="77777777" w:rsidR="00A5667E" w:rsidRDefault="00000000">
      <w:pPr>
        <w:spacing w:after="0" w:line="240" w:lineRule="auto"/>
        <w:jc w:val="center"/>
        <w:rPr>
          <w:rFonts w:ascii="黑体" w:eastAsia="黑体" w:hint="eastAsia"/>
          <w:sz w:val="32"/>
          <w:szCs w:val="32"/>
          <w:lang w:eastAsia="zh-CN"/>
        </w:rPr>
      </w:pPr>
      <w:r>
        <w:rPr>
          <w:rFonts w:ascii="黑体" w:eastAsia="黑体"/>
          <w:b/>
          <w:sz w:val="32"/>
          <w:szCs w:val="32"/>
          <w:lang w:eastAsia="zh-CN"/>
        </w:rPr>
        <w:lastRenderedPageBreak/>
        <w:t>目</w:t>
      </w:r>
      <w:r>
        <w:rPr>
          <w:rFonts w:ascii="黑体" w:eastAsia="黑体"/>
          <w:b/>
          <w:sz w:val="32"/>
          <w:szCs w:val="32"/>
          <w:lang w:eastAsia="zh-CN"/>
        </w:rPr>
        <w:t> </w:t>
      </w:r>
      <w:r>
        <w:rPr>
          <w:rFonts w:ascii="黑体" w:eastAsia="黑体"/>
          <w:b/>
          <w:sz w:val="32"/>
          <w:szCs w:val="32"/>
          <w:lang w:eastAsia="zh-CN"/>
        </w:rPr>
        <w:t xml:space="preserve"> 录</w:t>
      </w:r>
    </w:p>
    <w:p w14:paraId="60E685AB" w14:textId="77777777" w:rsidR="00A5667E" w:rsidRDefault="00000000">
      <w:pPr>
        <w:spacing w:after="0" w:line="240" w:lineRule="auto"/>
        <w:rPr>
          <w:rFonts w:ascii="仿宋_GB2312" w:eastAsia="仿宋_GB2312" w:hint="eastAsia"/>
          <w:sz w:val="32"/>
          <w:szCs w:val="32"/>
          <w:lang w:eastAsia="zh-CN"/>
        </w:rPr>
      </w:pPr>
      <w:r>
        <w:rPr>
          <w:rFonts w:ascii="仿宋_GB2312" w:eastAsia="仿宋_GB2312"/>
          <w:b/>
          <w:sz w:val="32"/>
          <w:szCs w:val="32"/>
          <w:lang w:eastAsia="zh-CN"/>
        </w:rPr>
        <w:t>第一部分单位概况</w:t>
      </w:r>
    </w:p>
    <w:p w14:paraId="06A2DFF2" w14:textId="77777777" w:rsidR="00A5667E"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一、主要职能</w:t>
      </w:r>
    </w:p>
    <w:p w14:paraId="3175ECD4" w14:textId="77777777" w:rsidR="00A5667E"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二、机构设置及人员情况</w:t>
      </w:r>
    </w:p>
    <w:p w14:paraId="140B5769" w14:textId="77777777" w:rsidR="00A5667E" w:rsidRDefault="00000000">
      <w:pPr>
        <w:spacing w:after="0" w:line="240" w:lineRule="auto"/>
        <w:rPr>
          <w:rFonts w:ascii="仿宋_GB2312" w:eastAsia="仿宋_GB2312" w:hint="eastAsia"/>
          <w:sz w:val="32"/>
          <w:szCs w:val="32"/>
          <w:lang w:eastAsia="zh-CN"/>
        </w:rPr>
      </w:pPr>
      <w:r>
        <w:rPr>
          <w:rFonts w:ascii="仿宋_GB2312" w:eastAsia="仿宋_GB2312"/>
          <w:b/>
          <w:sz w:val="32"/>
          <w:szCs w:val="32"/>
          <w:lang w:eastAsia="zh-CN"/>
        </w:rPr>
        <w:t>第二部分 部门决算情况说明</w:t>
      </w:r>
    </w:p>
    <w:p w14:paraId="12251B2F" w14:textId="77777777" w:rsidR="00A5667E"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一、收入支出决算总体情况说明</w:t>
      </w:r>
    </w:p>
    <w:p w14:paraId="34908ADB" w14:textId="77777777" w:rsidR="00A5667E"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二、收入决算情况说明</w:t>
      </w:r>
    </w:p>
    <w:p w14:paraId="282BB08D" w14:textId="77777777" w:rsidR="00A5667E"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三、支出决算情况说明</w:t>
      </w:r>
    </w:p>
    <w:p w14:paraId="2F20E585" w14:textId="77777777" w:rsidR="00A5667E"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四、财政拨款收入支出决算总体情况说明</w:t>
      </w:r>
    </w:p>
    <w:p w14:paraId="1C11E00F" w14:textId="77777777" w:rsidR="00A5667E"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五、一般公共预算财政拨款支出决算情况说明</w:t>
      </w:r>
    </w:p>
    <w:p w14:paraId="74CD5086" w14:textId="77777777" w:rsidR="00A5667E"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（一）一般公共预算财政拨款支出决算总体情况</w:t>
      </w:r>
    </w:p>
    <w:p w14:paraId="039723E9" w14:textId="77777777" w:rsidR="00A5667E"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（二）一般公共预算财政拨款支出决算结构情况</w:t>
      </w:r>
    </w:p>
    <w:p w14:paraId="5849659A" w14:textId="77777777" w:rsidR="00A5667E"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（三）一般公共预算财政拨款支出决算具体情况</w:t>
      </w:r>
    </w:p>
    <w:p w14:paraId="12CBBB7C" w14:textId="77777777" w:rsidR="00A5667E"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w:t>
      </w:r>
      <w:r>
        <w:rPr>
          <w:rFonts w:ascii="仿宋_GB2312" w:eastAsia="仿宋_GB2312"/>
          <w:sz w:val="32"/>
          <w:szCs w:val="32"/>
          <w:lang w:eastAsia="zh-CN"/>
        </w:rPr>
        <w:t>六、一般公共预算财政拨款基本支出决算情况说明</w:t>
      </w:r>
    </w:p>
    <w:p w14:paraId="2CE44529" w14:textId="77777777" w:rsidR="00A5667E"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七、政府性基金预算财政拨款收入支出决算情况说明</w:t>
      </w:r>
    </w:p>
    <w:p w14:paraId="4C3E09D0" w14:textId="77777777" w:rsidR="00A5667E"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八、国有资本经营预算财政拨款收入支出决算情况说明</w:t>
      </w:r>
    </w:p>
    <w:p w14:paraId="030B5B31" w14:textId="77777777" w:rsidR="00A5667E"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经费支出决算情况说明</w:t>
      </w:r>
    </w:p>
    <w:p w14:paraId="65B6061E" w14:textId="77777777" w:rsidR="00A5667E"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w:t>
      </w:r>
      <w:r>
        <w:rPr>
          <w:rFonts w:ascii="仿宋_GB2312" w:eastAsia="仿宋_GB2312"/>
          <w:sz w:val="32"/>
          <w:szCs w:val="32"/>
          <w:lang w:eastAsia="zh-CN"/>
        </w:rPr>
        <w:t>十、其他重要事项的情况说明</w:t>
      </w:r>
    </w:p>
    <w:p w14:paraId="1315AA42" w14:textId="77777777" w:rsidR="00A5667E"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（一）机关运行经费及公用经费支出情况</w:t>
      </w:r>
    </w:p>
    <w:p w14:paraId="41316C09" w14:textId="77777777" w:rsidR="00A5667E"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（二）政府采购情况</w:t>
      </w:r>
    </w:p>
    <w:p w14:paraId="200A68BE" w14:textId="77777777" w:rsidR="00A5667E"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（三）国有资产占用情况说明</w:t>
      </w:r>
    </w:p>
    <w:p w14:paraId="4A6101D6" w14:textId="77777777" w:rsidR="00A5667E"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十一、预算绩效的情况说明</w:t>
      </w:r>
    </w:p>
    <w:p w14:paraId="06904D28" w14:textId="77777777" w:rsidR="00A5667E"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十二、其他需说明的事项</w:t>
      </w:r>
    </w:p>
    <w:p w14:paraId="68ECA5E9" w14:textId="77777777" w:rsidR="00A5667E" w:rsidRDefault="00000000">
      <w:pPr>
        <w:spacing w:after="0" w:line="240" w:lineRule="auto"/>
        <w:rPr>
          <w:rFonts w:ascii="仿宋_GB2312" w:eastAsia="仿宋_GB2312" w:hint="eastAsia"/>
          <w:sz w:val="32"/>
          <w:szCs w:val="32"/>
          <w:lang w:eastAsia="zh-CN"/>
        </w:rPr>
      </w:pPr>
      <w:r>
        <w:rPr>
          <w:rFonts w:ascii="仿宋_GB2312" w:eastAsia="仿宋_GB2312"/>
          <w:b/>
          <w:sz w:val="32"/>
          <w:szCs w:val="32"/>
          <w:lang w:eastAsia="zh-CN"/>
        </w:rPr>
        <w:t>第三部分 专业名词解释</w:t>
      </w:r>
    </w:p>
    <w:p w14:paraId="59A5C631" w14:textId="77777777" w:rsidR="00A5667E" w:rsidRDefault="00000000">
      <w:pPr>
        <w:spacing w:after="0" w:line="240" w:lineRule="auto"/>
        <w:rPr>
          <w:rFonts w:ascii="仿宋_GB2312" w:eastAsia="仿宋_GB2312" w:hint="eastAsia"/>
          <w:sz w:val="32"/>
          <w:szCs w:val="32"/>
          <w:lang w:eastAsia="zh-CN"/>
        </w:rPr>
      </w:pPr>
      <w:r>
        <w:rPr>
          <w:rFonts w:ascii="仿宋_GB2312" w:eastAsia="仿宋_GB2312"/>
          <w:b/>
          <w:sz w:val="32"/>
          <w:szCs w:val="32"/>
          <w:lang w:eastAsia="zh-CN"/>
        </w:rPr>
        <w:t>第四部分 部门决算报表（见附表）</w:t>
      </w:r>
    </w:p>
    <w:p w14:paraId="47B12AE1" w14:textId="77777777" w:rsidR="00A5667E"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一、《收入支出决算总表》</w:t>
      </w:r>
    </w:p>
    <w:p w14:paraId="72C6D4D9" w14:textId="77777777" w:rsidR="00A5667E"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二、《收入决算表》</w:t>
      </w:r>
    </w:p>
    <w:p w14:paraId="50E0843D" w14:textId="77777777" w:rsidR="00A5667E"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三、《支出决算表》</w:t>
      </w:r>
    </w:p>
    <w:p w14:paraId="503DF84B" w14:textId="77777777" w:rsidR="00A5667E"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四、《财政拨款收入支出决算总表》</w:t>
      </w:r>
    </w:p>
    <w:p w14:paraId="746B30CE" w14:textId="77777777" w:rsidR="00A5667E"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五、《一般公共预算财政拨款支出决算表》</w:t>
      </w:r>
    </w:p>
    <w:p w14:paraId="4F3C4DB0" w14:textId="77777777" w:rsidR="00A5667E"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六、《一般公共预算财政拨款基本支出决算表》</w:t>
      </w:r>
    </w:p>
    <w:p w14:paraId="577D46B5" w14:textId="77777777" w:rsidR="00A5667E"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lastRenderedPageBreak/>
        <w:t>七、《政府性基金预算财政拨款收入支出决算表》</w:t>
      </w:r>
    </w:p>
    <w:p w14:paraId="7C0E6B90" w14:textId="77777777" w:rsidR="00A5667E"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八、《国有资本经营预算财政拨款收入支出决算表》</w:t>
      </w:r>
    </w:p>
    <w:p w14:paraId="50415D09" w14:textId="77777777" w:rsidR="00A5667E"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经费支出决算表》</w:t>
      </w:r>
    </w:p>
    <w:p w14:paraId="769B077F" w14:textId="77777777" w:rsidR="00A5667E" w:rsidRDefault="00000000">
      <w:pPr>
        <w:rPr>
          <w:rFonts w:hint="eastAsia"/>
          <w:lang w:eastAsia="zh-CN"/>
        </w:rPr>
      </w:pPr>
      <w:r>
        <w:rPr>
          <w:sz w:val="0"/>
          <w:szCs w:val="0"/>
          <w:lang w:eastAsia="zh-CN"/>
        </w:rPr>
        <w:br w:type="page"/>
      </w:r>
    </w:p>
    <w:p w14:paraId="347B7C30" w14:textId="77777777" w:rsidR="00A5667E" w:rsidRDefault="00000000">
      <w:pPr>
        <w:spacing w:after="0" w:line="240" w:lineRule="auto"/>
        <w:jc w:val="center"/>
        <w:outlineLvl w:val="0"/>
        <w:rPr>
          <w:rFonts w:ascii="黑体" w:eastAsia="黑体" w:hint="eastAsia"/>
          <w:sz w:val="32"/>
          <w:szCs w:val="32"/>
          <w:lang w:eastAsia="zh-CN"/>
        </w:rPr>
      </w:pPr>
      <w:r>
        <w:rPr>
          <w:rFonts w:ascii="黑体" w:eastAsia="黑体"/>
          <w:sz w:val="32"/>
          <w:szCs w:val="32"/>
          <w:lang w:eastAsia="zh-CN"/>
        </w:rPr>
        <w:lastRenderedPageBreak/>
        <w:t>第一部分</w:t>
      </w:r>
      <w:r>
        <w:rPr>
          <w:rFonts w:ascii="黑体" w:eastAsia="黑体"/>
          <w:sz w:val="32"/>
          <w:szCs w:val="32"/>
          <w:lang w:eastAsia="zh-CN"/>
        </w:rPr>
        <w:t> </w:t>
      </w:r>
      <w:r>
        <w:rPr>
          <w:rFonts w:ascii="黑体" w:eastAsia="黑体"/>
          <w:sz w:val="32"/>
          <w:szCs w:val="32"/>
          <w:lang w:eastAsia="zh-CN"/>
        </w:rPr>
        <w:t>单位概况</w:t>
      </w:r>
    </w:p>
    <w:p w14:paraId="00580A65" w14:textId="77777777" w:rsidR="00A5667E"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 </w:t>
      </w:r>
      <w:r>
        <w:rPr>
          <w:rFonts w:ascii="黑体" w:eastAsia="黑体"/>
          <w:sz w:val="32"/>
          <w:szCs w:val="32"/>
          <w:lang w:eastAsia="zh-CN"/>
        </w:rPr>
        <w:t>一、主要职能</w:t>
      </w:r>
    </w:p>
    <w:p w14:paraId="4C9366B5" w14:textId="195EF624" w:rsidR="00A5667E" w:rsidRDefault="001935C3">
      <w:pPr>
        <w:spacing w:after="0" w:line="240" w:lineRule="auto"/>
        <w:ind w:firstLineChars="200" w:firstLine="640"/>
        <w:jc w:val="both"/>
        <w:rPr>
          <w:rFonts w:ascii="仿宋_GB2312" w:eastAsia="仿宋_GB2312" w:hint="eastAsia"/>
          <w:sz w:val="32"/>
          <w:szCs w:val="32"/>
          <w:lang w:eastAsia="zh-CN"/>
        </w:rPr>
      </w:pPr>
      <w:r w:rsidRPr="001935C3">
        <w:rPr>
          <w:rFonts w:ascii="仿宋_GB2312" w:eastAsia="仿宋_GB2312" w:hint="eastAsia"/>
          <w:sz w:val="32"/>
          <w:szCs w:val="32"/>
          <w:lang w:eastAsia="zh-CN"/>
        </w:rPr>
        <w:t>中共乌鲁木齐市米东区委员会网络安全和信息化委员会办公室（乌鲁木齐市米东区互联网信息办公室）的职能涉密不对外公布。</w:t>
      </w:r>
    </w:p>
    <w:p w14:paraId="4DD8196D" w14:textId="77777777" w:rsidR="00A5667E"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二、机构设置及人员情况</w:t>
      </w:r>
    </w:p>
    <w:p w14:paraId="7654537F" w14:textId="30FEFC6F" w:rsidR="00A5667E"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中共乌鲁木齐市米东区委员会网络安全和信息化委员会办公室（乌鲁木齐市米东区互联网信息办公室）2024年度，实有人数22人，其中：在职人员22人，增加1人；离休人员0人，较上年无变化；退休人员0人，较上年无变化</w:t>
      </w:r>
      <w:r w:rsidR="001935C3">
        <w:rPr>
          <w:rFonts w:ascii="仿宋_GB2312" w:eastAsia="仿宋_GB2312" w:hint="eastAsia"/>
          <w:sz w:val="32"/>
          <w:szCs w:val="32"/>
          <w:lang w:eastAsia="zh-CN"/>
        </w:rPr>
        <w:t>。</w:t>
      </w:r>
    </w:p>
    <w:p w14:paraId="1C14145E" w14:textId="16898363" w:rsidR="00A5667E"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中共乌鲁木齐市米东区委员会网络安全和信息化委员会办公室（乌鲁木齐市米东区互联网信息办公室）无下属预算单位，下设</w:t>
      </w:r>
      <w:r w:rsidR="001935C3">
        <w:rPr>
          <w:rFonts w:ascii="仿宋_GB2312" w:eastAsia="仿宋_GB2312" w:hint="eastAsia"/>
          <w:sz w:val="32"/>
          <w:szCs w:val="32"/>
          <w:lang w:eastAsia="zh-CN"/>
        </w:rPr>
        <w:t>2</w:t>
      </w:r>
      <w:r>
        <w:rPr>
          <w:rFonts w:ascii="仿宋_GB2312" w:eastAsia="仿宋_GB2312"/>
          <w:sz w:val="32"/>
          <w:szCs w:val="32"/>
          <w:lang w:eastAsia="zh-CN"/>
        </w:rPr>
        <w:t>个</w:t>
      </w:r>
      <w:r w:rsidR="001935C3">
        <w:rPr>
          <w:rFonts w:ascii="仿宋_GB2312" w:eastAsia="仿宋_GB2312" w:hint="eastAsia"/>
          <w:sz w:val="32"/>
          <w:szCs w:val="32"/>
          <w:lang w:eastAsia="zh-CN"/>
        </w:rPr>
        <w:t>科室</w:t>
      </w:r>
      <w:r>
        <w:rPr>
          <w:rFonts w:ascii="仿宋_GB2312" w:eastAsia="仿宋_GB2312"/>
          <w:sz w:val="32"/>
          <w:szCs w:val="32"/>
          <w:lang w:eastAsia="zh-CN"/>
        </w:rPr>
        <w:t>，分别是：</w:t>
      </w:r>
      <w:r w:rsidR="001935C3" w:rsidRPr="001935C3">
        <w:rPr>
          <w:rFonts w:ascii="仿宋_GB2312" w:eastAsia="仿宋_GB2312" w:hint="eastAsia"/>
          <w:sz w:val="32"/>
          <w:szCs w:val="32"/>
          <w:lang w:eastAsia="zh-CN"/>
        </w:rPr>
        <w:t>网络安全应急指挥中心、互联网违法和不良信息举报中心</w:t>
      </w:r>
      <w:r>
        <w:rPr>
          <w:rFonts w:ascii="仿宋_GB2312" w:eastAsia="仿宋_GB2312"/>
          <w:sz w:val="32"/>
          <w:szCs w:val="32"/>
          <w:lang w:eastAsia="zh-CN"/>
        </w:rPr>
        <w:t>。</w:t>
      </w:r>
    </w:p>
    <w:p w14:paraId="495E1CE9" w14:textId="77777777" w:rsidR="00A5667E" w:rsidRDefault="00000000">
      <w:pPr>
        <w:rPr>
          <w:rFonts w:hint="eastAsia"/>
          <w:lang w:eastAsia="zh-CN"/>
        </w:rPr>
      </w:pPr>
      <w:r>
        <w:rPr>
          <w:sz w:val="0"/>
          <w:szCs w:val="0"/>
          <w:lang w:eastAsia="zh-CN"/>
        </w:rPr>
        <w:br w:type="page"/>
      </w:r>
    </w:p>
    <w:p w14:paraId="3A87EA6A" w14:textId="77777777" w:rsidR="00A5667E" w:rsidRDefault="00000000">
      <w:pPr>
        <w:spacing w:after="0" w:line="240" w:lineRule="auto"/>
        <w:jc w:val="center"/>
        <w:outlineLvl w:val="0"/>
        <w:rPr>
          <w:rFonts w:ascii="黑体" w:eastAsia="黑体" w:hint="eastAsia"/>
          <w:sz w:val="32"/>
          <w:szCs w:val="32"/>
          <w:lang w:eastAsia="zh-CN"/>
        </w:rPr>
      </w:pPr>
      <w:r>
        <w:rPr>
          <w:rFonts w:ascii="黑体" w:eastAsia="黑体"/>
          <w:sz w:val="32"/>
          <w:szCs w:val="32"/>
          <w:lang w:eastAsia="zh-CN"/>
        </w:rPr>
        <w:lastRenderedPageBreak/>
        <w:t>第二部分 部门决算情况说明</w:t>
      </w:r>
    </w:p>
    <w:p w14:paraId="0B38C133" w14:textId="77777777" w:rsidR="00A5667E"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一、收入支出决算总体情况说明</w:t>
      </w:r>
    </w:p>
    <w:p w14:paraId="1B586918" w14:textId="77777777" w:rsidR="00A5667E"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2024年度收入总计345.01万元，其中：本年收入合计344.39万元，使用非财政拨款结余（含专用结余）0.00万元，年初结转和结余0.62万元。</w:t>
      </w:r>
    </w:p>
    <w:p w14:paraId="29C46D9A" w14:textId="77777777" w:rsidR="00A5667E"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2024年度支出总计345.01万元，其中：本年支出合计344.61万元，结余分配0.00万元，年末结转和结余0.40万元。</w:t>
      </w:r>
    </w:p>
    <w:p w14:paraId="6FAD630A" w14:textId="0118791E" w:rsidR="00A5667E"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收入支出总体与上年相比，减少13.84万元，下降3.86%，主要原因是：</w:t>
      </w:r>
      <w:r w:rsidR="003D357A">
        <w:rPr>
          <w:rFonts w:ascii="仿宋_GB2312" w:eastAsia="仿宋_GB2312" w:hint="eastAsia"/>
          <w:sz w:val="32"/>
          <w:szCs w:val="32"/>
          <w:lang w:eastAsia="zh-CN"/>
        </w:rPr>
        <w:t>本年单位减少为民办实事工作经费及网络安全工作经费等</w:t>
      </w:r>
      <w:r>
        <w:rPr>
          <w:rFonts w:ascii="仿宋_GB2312" w:eastAsia="仿宋_GB2312"/>
          <w:sz w:val="32"/>
          <w:szCs w:val="32"/>
          <w:lang w:eastAsia="zh-CN"/>
        </w:rPr>
        <w:t>。</w:t>
      </w:r>
    </w:p>
    <w:p w14:paraId="69BD7C61" w14:textId="77777777" w:rsidR="00A5667E"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二、收入决算情况说明</w:t>
      </w:r>
    </w:p>
    <w:p w14:paraId="255977EC" w14:textId="77777777" w:rsidR="00A5667E"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本年收入344.39万元，其中：财政拨款收入344.39万元,占100.00%；上级补助收入0.00万元,占0.00%；事业收入0.00万元，占0.00%；经营收入0.00万元,占0.00%；附属单位上缴收入0.00万元，占0.00%；其他收入0.00万元，占0.00%。</w:t>
      </w:r>
    </w:p>
    <w:p w14:paraId="745A54AD" w14:textId="77777777" w:rsidR="00A5667E"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三、支出决算情况说明</w:t>
      </w:r>
    </w:p>
    <w:p w14:paraId="486F56AD" w14:textId="77777777" w:rsidR="00A5667E"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本年支出344.61万元，其中：基本支出344.61万元，占100.00%；项目支出0.00万元，占0.00%；上缴上级支出0.00万元，占0.00%；经营支出0.00万元，占0.00%；对附属单位补助支出0.00万元，占0.00%。</w:t>
      </w:r>
    </w:p>
    <w:p w14:paraId="725CFEFD" w14:textId="77777777" w:rsidR="00A5667E"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四、财政拨款收入支出决算总体情况说明</w:t>
      </w:r>
    </w:p>
    <w:p w14:paraId="74AF2F6F" w14:textId="77777777" w:rsidR="00A5667E"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2024年度财政拨款收入总计344.39万元，其中：年初财政拨款结转和结余0.00万元，本年财政拨款收入344.39万元。财政拨款支出总计344.39万元，其中：年末财政拨款结转和结余0.00万元，本年财政拨款支出344.39万元。</w:t>
      </w:r>
    </w:p>
    <w:p w14:paraId="7FBBBB84" w14:textId="76226B61" w:rsidR="00A5667E"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财政拨款收入支出总体与上年相比，减少13.81万元，下降3.86%，主要原因是：</w:t>
      </w:r>
      <w:r w:rsidR="003D357A">
        <w:rPr>
          <w:rFonts w:ascii="仿宋_GB2312" w:eastAsia="仿宋_GB2312" w:hint="eastAsia"/>
          <w:sz w:val="32"/>
          <w:szCs w:val="32"/>
          <w:lang w:eastAsia="zh-CN"/>
        </w:rPr>
        <w:t>本年单位减少为民办实事工作经费及网络安全工作经费等</w:t>
      </w:r>
      <w:r>
        <w:rPr>
          <w:rFonts w:ascii="仿宋_GB2312" w:eastAsia="仿宋_GB2312"/>
          <w:sz w:val="32"/>
          <w:szCs w:val="32"/>
          <w:lang w:eastAsia="zh-CN"/>
        </w:rPr>
        <w:t>。与年初预算相比，年初预算数317.32</w:t>
      </w:r>
      <w:r>
        <w:rPr>
          <w:rFonts w:ascii="仿宋_GB2312" w:eastAsia="仿宋_GB2312"/>
          <w:sz w:val="32"/>
          <w:szCs w:val="32"/>
          <w:lang w:eastAsia="zh-CN"/>
        </w:rPr>
        <w:lastRenderedPageBreak/>
        <w:t>万元，决算数344.39万元，预决算差异率8.53%，主要原因是：</w:t>
      </w:r>
      <w:r w:rsidR="003D357A">
        <w:rPr>
          <w:rFonts w:ascii="仿宋_GB2312" w:eastAsia="仿宋_GB2312" w:hint="eastAsia"/>
          <w:sz w:val="32"/>
          <w:szCs w:val="32"/>
          <w:lang w:eastAsia="zh-CN"/>
        </w:rPr>
        <w:t>单位人员增加，年中追加</w:t>
      </w:r>
      <w:bookmarkStart w:id="0" w:name="_Hlk209026749"/>
      <w:r w:rsidR="003D357A">
        <w:rPr>
          <w:rFonts w:ascii="仿宋_GB2312" w:eastAsia="仿宋_GB2312" w:hint="eastAsia"/>
          <w:sz w:val="32"/>
          <w:szCs w:val="32"/>
          <w:lang w:eastAsia="zh-CN"/>
        </w:rPr>
        <w:t>人员工资、津补贴等人员经费</w:t>
      </w:r>
      <w:bookmarkEnd w:id="0"/>
      <w:r>
        <w:rPr>
          <w:rFonts w:ascii="仿宋_GB2312" w:eastAsia="仿宋_GB2312"/>
          <w:sz w:val="32"/>
          <w:szCs w:val="32"/>
          <w:lang w:eastAsia="zh-CN"/>
        </w:rPr>
        <w:t>。</w:t>
      </w:r>
    </w:p>
    <w:p w14:paraId="6015C371" w14:textId="77777777" w:rsidR="00A5667E"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五、一般公共预算财政拨款支出决算情况说明</w:t>
      </w:r>
    </w:p>
    <w:p w14:paraId="3DF7B612" w14:textId="77777777" w:rsidR="00A5667E" w:rsidRDefault="00000000">
      <w:pPr>
        <w:spacing w:after="0" w:line="240" w:lineRule="auto"/>
        <w:ind w:firstLineChars="200" w:firstLine="640"/>
        <w:outlineLvl w:val="2"/>
        <w:rPr>
          <w:rFonts w:ascii="黑体" w:eastAsia="黑体" w:hint="eastAsia"/>
          <w:sz w:val="32"/>
          <w:szCs w:val="32"/>
          <w:lang w:eastAsia="zh-CN"/>
        </w:rPr>
      </w:pPr>
      <w:r>
        <w:rPr>
          <w:rFonts w:ascii="黑体" w:eastAsia="黑体"/>
          <w:sz w:val="32"/>
          <w:szCs w:val="32"/>
          <w:lang w:eastAsia="zh-CN"/>
        </w:rPr>
        <w:t>（一）一般公共预算财政拨款支出决算总体情况</w:t>
      </w:r>
    </w:p>
    <w:p w14:paraId="63109938" w14:textId="328B3263" w:rsidR="00A5667E"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2024年度一般公共预算财政拨款支出344.39万元，占本年支出合计的99.94%。与上年相比，减少13.81万元，下降3.86%，主要原因是：</w:t>
      </w:r>
      <w:r w:rsidR="003D357A">
        <w:rPr>
          <w:rFonts w:ascii="仿宋_GB2312" w:eastAsia="仿宋_GB2312" w:hint="eastAsia"/>
          <w:sz w:val="32"/>
          <w:szCs w:val="32"/>
          <w:lang w:eastAsia="zh-CN"/>
        </w:rPr>
        <w:t>本年单位减少为民办实事工作经费及网络安全工作经费等</w:t>
      </w:r>
      <w:r>
        <w:rPr>
          <w:rFonts w:ascii="仿宋_GB2312" w:eastAsia="仿宋_GB2312"/>
          <w:sz w:val="32"/>
          <w:szCs w:val="32"/>
          <w:lang w:eastAsia="zh-CN"/>
        </w:rPr>
        <w:t>。与年初预算相比，年初预算数317.32万元，决算数344.39万元，预决算差异率8.53%，主要原因是：</w:t>
      </w:r>
      <w:r w:rsidR="003D357A">
        <w:rPr>
          <w:rFonts w:ascii="仿宋_GB2312" w:eastAsia="仿宋_GB2312" w:hint="eastAsia"/>
          <w:sz w:val="32"/>
          <w:szCs w:val="32"/>
          <w:lang w:eastAsia="zh-CN"/>
        </w:rPr>
        <w:t>单位人员增加，年中追加人员工资、津补贴等人员经费</w:t>
      </w:r>
      <w:r>
        <w:rPr>
          <w:rFonts w:ascii="仿宋_GB2312" w:eastAsia="仿宋_GB2312"/>
          <w:sz w:val="32"/>
          <w:szCs w:val="32"/>
          <w:lang w:eastAsia="zh-CN"/>
        </w:rPr>
        <w:t>。</w:t>
      </w:r>
    </w:p>
    <w:p w14:paraId="0ED2DA87" w14:textId="77777777" w:rsidR="00A5667E" w:rsidRDefault="00000000">
      <w:pPr>
        <w:spacing w:after="0" w:line="240" w:lineRule="auto"/>
        <w:ind w:firstLineChars="200" w:firstLine="640"/>
        <w:outlineLvl w:val="2"/>
        <w:rPr>
          <w:rFonts w:ascii="黑体" w:eastAsia="黑体" w:hint="eastAsia"/>
          <w:sz w:val="32"/>
          <w:szCs w:val="32"/>
          <w:lang w:eastAsia="zh-CN"/>
        </w:rPr>
      </w:pPr>
      <w:r>
        <w:rPr>
          <w:rFonts w:ascii="黑体" w:eastAsia="黑体"/>
          <w:sz w:val="32"/>
          <w:szCs w:val="32"/>
          <w:lang w:eastAsia="zh-CN"/>
        </w:rPr>
        <w:t>（二）一般公共预算财政拨款支出决算结构情况</w:t>
      </w:r>
    </w:p>
    <w:p w14:paraId="4A163712" w14:textId="593DF971" w:rsidR="00A5667E" w:rsidRDefault="003D357A">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hint="eastAsia"/>
          <w:sz w:val="32"/>
          <w:szCs w:val="32"/>
          <w:lang w:eastAsia="zh-CN"/>
        </w:rPr>
        <w:t>1.</w:t>
      </w:r>
      <w:r w:rsidR="00000000">
        <w:rPr>
          <w:rFonts w:ascii="仿宋_GB2312" w:eastAsia="仿宋_GB2312"/>
          <w:sz w:val="32"/>
          <w:szCs w:val="32"/>
          <w:lang w:eastAsia="zh-CN"/>
        </w:rPr>
        <w:t>一般公共服务支出（类）305.10万元，占88.59%。</w:t>
      </w:r>
    </w:p>
    <w:p w14:paraId="514B990F" w14:textId="7CA0C94E" w:rsidR="00A5667E" w:rsidRDefault="003D357A">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hint="eastAsia"/>
          <w:sz w:val="32"/>
          <w:szCs w:val="32"/>
          <w:lang w:eastAsia="zh-CN"/>
        </w:rPr>
        <w:t>2.</w:t>
      </w:r>
      <w:r w:rsidR="00000000">
        <w:rPr>
          <w:rFonts w:ascii="仿宋_GB2312" w:eastAsia="仿宋_GB2312"/>
          <w:sz w:val="32"/>
          <w:szCs w:val="32"/>
          <w:lang w:eastAsia="zh-CN"/>
        </w:rPr>
        <w:t>社会保障和就业支出（类）39.29万元，占11.41%。</w:t>
      </w:r>
    </w:p>
    <w:p w14:paraId="5C3BC763" w14:textId="77777777" w:rsidR="00A5667E" w:rsidRDefault="00000000">
      <w:pPr>
        <w:spacing w:after="0" w:line="240" w:lineRule="auto"/>
        <w:ind w:firstLineChars="200" w:firstLine="640"/>
        <w:outlineLvl w:val="2"/>
        <w:rPr>
          <w:rFonts w:ascii="黑体" w:eastAsia="黑体" w:hint="eastAsia"/>
          <w:sz w:val="32"/>
          <w:szCs w:val="32"/>
          <w:lang w:eastAsia="zh-CN"/>
        </w:rPr>
      </w:pPr>
      <w:r>
        <w:rPr>
          <w:rFonts w:ascii="黑体" w:eastAsia="黑体"/>
          <w:sz w:val="32"/>
          <w:szCs w:val="32"/>
          <w:lang w:eastAsia="zh-CN"/>
        </w:rPr>
        <w:t>（三）一般公共预算财政拨款支出决算具体情况</w:t>
      </w:r>
    </w:p>
    <w:p w14:paraId="7C5D133A" w14:textId="4A2E9982" w:rsidR="00A5667E"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1、一般公共服务支出（类）网信事务（款）行政运行（项）：支出决算数为48.59万元，比上年决算减少267.15万元，下降84.61%，主要原因是：</w:t>
      </w:r>
      <w:r w:rsidR="003D357A">
        <w:rPr>
          <w:rFonts w:ascii="仿宋_GB2312" w:eastAsia="仿宋_GB2312" w:hint="eastAsia"/>
          <w:sz w:val="32"/>
          <w:szCs w:val="32"/>
          <w:lang w:eastAsia="zh-CN"/>
        </w:rPr>
        <w:t>单位科目调整，本年将事业人员</w:t>
      </w:r>
      <w:r w:rsidR="003D357A">
        <w:rPr>
          <w:rFonts w:ascii="仿宋_GB2312" w:eastAsia="仿宋_GB2312" w:hint="eastAsia"/>
          <w:sz w:val="32"/>
          <w:szCs w:val="32"/>
          <w:lang w:eastAsia="zh-CN"/>
        </w:rPr>
        <w:t>工资、津补贴等人员经费</w:t>
      </w:r>
      <w:r w:rsidR="003D357A">
        <w:rPr>
          <w:rFonts w:ascii="仿宋_GB2312" w:eastAsia="仿宋_GB2312" w:hint="eastAsia"/>
          <w:sz w:val="32"/>
          <w:szCs w:val="32"/>
          <w:lang w:eastAsia="zh-CN"/>
        </w:rPr>
        <w:t>调整至事业运行科目反映。</w:t>
      </w:r>
    </w:p>
    <w:p w14:paraId="19B7985A" w14:textId="742E02C2" w:rsidR="00A5667E"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2、一般公共服务支出（类）网信事务（款）信息安全事务（项）：支出决算数为0.00万元，比上年决算减少20.18万元，下降100.00%，主要原因是：</w:t>
      </w:r>
      <w:r w:rsidR="003D357A">
        <w:rPr>
          <w:rFonts w:ascii="仿宋_GB2312" w:eastAsia="仿宋_GB2312" w:hint="eastAsia"/>
          <w:sz w:val="32"/>
          <w:szCs w:val="32"/>
          <w:lang w:eastAsia="zh-CN"/>
        </w:rPr>
        <w:t>本年单位减少网络安全服务经费。</w:t>
      </w:r>
    </w:p>
    <w:p w14:paraId="335C66F9" w14:textId="58F29187" w:rsidR="00A5667E"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3、一般公共服务支出（类）网信事务（款）事业运行（项）：支出决算数为256.51万元，比上年决算增加256.51万元，增长100.00%，主要原因是：</w:t>
      </w:r>
      <w:r w:rsidR="003D357A">
        <w:rPr>
          <w:rFonts w:ascii="仿宋_GB2312" w:eastAsia="仿宋_GB2312" w:hint="eastAsia"/>
          <w:sz w:val="32"/>
          <w:szCs w:val="32"/>
          <w:lang w:eastAsia="zh-CN"/>
        </w:rPr>
        <w:t>单位科目调整，本年将事业人员工资、津补贴等人员经费</w:t>
      </w:r>
      <w:r w:rsidR="003D357A">
        <w:rPr>
          <w:rFonts w:ascii="仿宋_GB2312" w:eastAsia="仿宋_GB2312" w:hint="eastAsia"/>
          <w:sz w:val="32"/>
          <w:szCs w:val="32"/>
          <w:lang w:eastAsia="zh-CN"/>
        </w:rPr>
        <w:t>从行政运行调整至本科目。</w:t>
      </w:r>
    </w:p>
    <w:p w14:paraId="7AE733B9" w14:textId="227BB2BA" w:rsidR="00A5667E"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4、一般公共服务支出（类）网信事务（款）其他网信事务支出（项）：支出决算数为0.00万元，比上年决算减少12.00万元，下降100.00%，主要原因是：</w:t>
      </w:r>
      <w:r w:rsidR="003D357A">
        <w:rPr>
          <w:rFonts w:ascii="仿宋_GB2312" w:eastAsia="仿宋_GB2312" w:hint="eastAsia"/>
          <w:sz w:val="32"/>
          <w:szCs w:val="32"/>
          <w:lang w:eastAsia="zh-CN"/>
        </w:rPr>
        <w:t>本年单位减少网络安全服务经费</w:t>
      </w:r>
      <w:r w:rsidR="003D357A">
        <w:rPr>
          <w:rFonts w:ascii="仿宋_GB2312" w:eastAsia="仿宋_GB2312" w:hint="eastAsia"/>
          <w:sz w:val="32"/>
          <w:szCs w:val="32"/>
          <w:lang w:eastAsia="zh-CN"/>
        </w:rPr>
        <w:t>。</w:t>
      </w:r>
    </w:p>
    <w:p w14:paraId="12B8352C" w14:textId="7EC7B3D1" w:rsidR="00A5667E"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lastRenderedPageBreak/>
        <w:t>5、社会保障和就业支出（类）民政管理事务（款）基层政权建设和社区治理（项）：支出决算数为0.00万元，比上年决算减少4.00万元，下降100.00%，主要原因是：</w:t>
      </w:r>
      <w:r w:rsidR="003D357A">
        <w:rPr>
          <w:rFonts w:ascii="仿宋_GB2312" w:eastAsia="仿宋_GB2312" w:hint="eastAsia"/>
          <w:sz w:val="32"/>
          <w:szCs w:val="32"/>
          <w:lang w:eastAsia="zh-CN"/>
        </w:rPr>
        <w:t>本年单位减少</w:t>
      </w:r>
      <w:r w:rsidR="003D357A">
        <w:rPr>
          <w:rFonts w:ascii="仿宋_GB2312" w:eastAsia="仿宋_GB2312" w:hint="eastAsia"/>
          <w:sz w:val="32"/>
          <w:szCs w:val="32"/>
          <w:lang w:eastAsia="zh-CN"/>
        </w:rPr>
        <w:t>为民办实事工作经费</w:t>
      </w:r>
      <w:r w:rsidR="003D357A">
        <w:rPr>
          <w:rFonts w:ascii="仿宋_GB2312" w:eastAsia="仿宋_GB2312" w:hint="eastAsia"/>
          <w:sz w:val="32"/>
          <w:szCs w:val="32"/>
          <w:lang w:eastAsia="zh-CN"/>
        </w:rPr>
        <w:t>。</w:t>
      </w:r>
    </w:p>
    <w:p w14:paraId="3FDCA14A" w14:textId="633A3B63" w:rsidR="00A5667E"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6、社会保障和就业支出（类）行政事业单位养老支出（款）机关事业单位基本养老保险缴费支出（项）：支出决算数为39.29万元，比上年决算增加33.01万元，增长525.64%，主要原因是：</w:t>
      </w:r>
      <w:r w:rsidR="003D357A">
        <w:rPr>
          <w:rFonts w:ascii="仿宋_GB2312" w:eastAsia="仿宋_GB2312" w:hint="eastAsia"/>
          <w:sz w:val="32"/>
          <w:szCs w:val="32"/>
          <w:lang w:eastAsia="zh-CN"/>
        </w:rPr>
        <w:t>单位科目调整，上年部分人员</w:t>
      </w:r>
      <w:r w:rsidR="003D357A">
        <w:rPr>
          <w:rFonts w:ascii="仿宋_GB2312" w:eastAsia="仿宋_GB2312"/>
          <w:sz w:val="32"/>
          <w:szCs w:val="32"/>
          <w:lang w:eastAsia="zh-CN"/>
        </w:rPr>
        <w:t>养老保险缴费</w:t>
      </w:r>
      <w:r w:rsidR="003D357A">
        <w:rPr>
          <w:rFonts w:ascii="仿宋_GB2312" w:eastAsia="仿宋_GB2312" w:hint="eastAsia"/>
          <w:sz w:val="32"/>
          <w:szCs w:val="32"/>
          <w:lang w:eastAsia="zh-CN"/>
        </w:rPr>
        <w:t>在行政运行反映，本年全部调整至本科目反映。</w:t>
      </w:r>
    </w:p>
    <w:p w14:paraId="0E247897" w14:textId="77777777" w:rsidR="00A5667E"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六、一般公共预算财政拨款基本支出决算情况说明</w:t>
      </w:r>
    </w:p>
    <w:p w14:paraId="2832F121" w14:textId="77777777" w:rsidR="00A5667E"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一般公共预算财政拨款基本支出344.39万元，其中：人员经费340.76万元，包括：基本工资、津贴补贴、奖金、绩效工资、机关事业单位基本养老保险缴费、职工基本医疗保险缴费、公务员医疗补助缴费、其他社会保障缴费和住房公积金。</w:t>
      </w:r>
    </w:p>
    <w:p w14:paraId="45594246" w14:textId="77777777" w:rsidR="00A5667E"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公用经费3.63万元，包括：办公费、劳务费和工会经费。</w:t>
      </w:r>
    </w:p>
    <w:p w14:paraId="0C50559E" w14:textId="77777777" w:rsidR="00A5667E"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七、政府性基金预算财政拨款收入支出决算情况说明</w:t>
      </w:r>
    </w:p>
    <w:p w14:paraId="00F14E3E" w14:textId="77777777" w:rsidR="00A5667E"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本单位本年度无政府性基金预算财政拨款收入、支出及结转和结余，政府性基金预算财政拨款收入支出决算表为空表。</w:t>
      </w:r>
    </w:p>
    <w:p w14:paraId="44534AB5" w14:textId="77777777" w:rsidR="00A5667E"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八、国有资本经营预算财政拨款收入支出决算情况说明</w:t>
      </w:r>
    </w:p>
    <w:p w14:paraId="4A65E5B6" w14:textId="77777777" w:rsidR="00A5667E"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本单位本年度无国有资本经营预算财政拨款收入、支出及结转和结余，国有资本经营预算财政拨款收入支出决算表为空表。</w:t>
      </w:r>
    </w:p>
    <w:p w14:paraId="422A41E5" w14:textId="77777777" w:rsidR="00A5667E"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九、财政拨款</w:t>
      </w:r>
      <w:r>
        <w:rPr>
          <w:rFonts w:ascii="黑体" w:eastAsia="黑体"/>
          <w:sz w:val="32"/>
          <w:szCs w:val="32"/>
          <w:lang w:eastAsia="zh-CN"/>
        </w:rPr>
        <w:t>“</w:t>
      </w:r>
      <w:r>
        <w:rPr>
          <w:rFonts w:ascii="黑体" w:eastAsia="黑体"/>
          <w:sz w:val="32"/>
          <w:szCs w:val="32"/>
          <w:lang w:eastAsia="zh-CN"/>
        </w:rPr>
        <w:t>三公</w:t>
      </w:r>
      <w:r>
        <w:rPr>
          <w:rFonts w:ascii="黑体" w:eastAsia="黑体"/>
          <w:sz w:val="32"/>
          <w:szCs w:val="32"/>
          <w:lang w:eastAsia="zh-CN"/>
        </w:rPr>
        <w:t>”</w:t>
      </w:r>
      <w:r>
        <w:rPr>
          <w:rFonts w:ascii="黑体" w:eastAsia="黑体"/>
          <w:sz w:val="32"/>
          <w:szCs w:val="32"/>
          <w:lang w:eastAsia="zh-CN"/>
        </w:rPr>
        <w:t>经费支出决算情况说明</w:t>
      </w:r>
    </w:p>
    <w:p w14:paraId="6A2ED2AB" w14:textId="4D33AD4F" w:rsidR="00A5667E"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经费支出0.00万元，与上年相比无变化，主要原因是：</w:t>
      </w:r>
      <w:bookmarkStart w:id="1" w:name="_Hlk207143847"/>
      <w:r w:rsidR="003D357A" w:rsidRPr="003067B8">
        <w:rPr>
          <w:rFonts w:ascii="仿宋_GB2312" w:eastAsia="仿宋_GB2312" w:hint="eastAsia"/>
          <w:sz w:val="32"/>
          <w:szCs w:val="32"/>
          <w:lang w:eastAsia="zh-CN"/>
        </w:rPr>
        <w:t>我</w:t>
      </w:r>
      <w:bookmarkStart w:id="2" w:name="_Hlk209026967"/>
      <w:r w:rsidR="003D357A" w:rsidRPr="003067B8">
        <w:rPr>
          <w:rFonts w:ascii="仿宋_GB2312" w:eastAsia="仿宋_GB2312" w:hint="eastAsia"/>
          <w:sz w:val="32"/>
          <w:szCs w:val="32"/>
          <w:lang w:eastAsia="zh-CN"/>
        </w:rPr>
        <w:t>单位上年度与本年度均无此项经费</w:t>
      </w:r>
      <w:bookmarkEnd w:id="1"/>
      <w:bookmarkEnd w:id="2"/>
      <w:r>
        <w:rPr>
          <w:rFonts w:ascii="仿宋_GB2312" w:eastAsia="仿宋_GB2312"/>
          <w:sz w:val="32"/>
          <w:szCs w:val="32"/>
          <w:lang w:eastAsia="zh-CN"/>
        </w:rPr>
        <w:t>。其中：因公出国（境）费支出0.00万元,占0.00%，与上年相比无变化，主要原因是：</w:t>
      </w:r>
      <w:r w:rsidR="003D357A" w:rsidRPr="003067B8">
        <w:rPr>
          <w:rFonts w:ascii="仿宋_GB2312" w:eastAsia="仿宋_GB2312" w:hint="eastAsia"/>
          <w:sz w:val="32"/>
          <w:szCs w:val="32"/>
          <w:lang w:eastAsia="zh-CN"/>
        </w:rPr>
        <w:t>我单位上年度与本年度均无此项经费</w:t>
      </w:r>
      <w:r>
        <w:rPr>
          <w:rFonts w:ascii="仿宋_GB2312" w:eastAsia="仿宋_GB2312"/>
          <w:sz w:val="32"/>
          <w:szCs w:val="32"/>
          <w:lang w:eastAsia="zh-CN"/>
        </w:rPr>
        <w:t>；公务用车购置及运行维护费支出0.00万元，占0.00%，与上年相比无变化，主要原因是：</w:t>
      </w:r>
      <w:r w:rsidR="003D357A" w:rsidRPr="003067B8">
        <w:rPr>
          <w:rFonts w:ascii="仿宋_GB2312" w:eastAsia="仿宋_GB2312" w:hint="eastAsia"/>
          <w:sz w:val="32"/>
          <w:szCs w:val="32"/>
          <w:lang w:eastAsia="zh-CN"/>
        </w:rPr>
        <w:t>我单位上年度与本年度均无此项</w:t>
      </w:r>
      <w:r w:rsidR="003D357A" w:rsidRPr="003067B8">
        <w:rPr>
          <w:rFonts w:ascii="仿宋_GB2312" w:eastAsia="仿宋_GB2312" w:hint="eastAsia"/>
          <w:sz w:val="32"/>
          <w:szCs w:val="32"/>
          <w:lang w:eastAsia="zh-CN"/>
        </w:rPr>
        <w:lastRenderedPageBreak/>
        <w:t>经费</w:t>
      </w:r>
      <w:r>
        <w:rPr>
          <w:rFonts w:ascii="仿宋_GB2312" w:eastAsia="仿宋_GB2312"/>
          <w:sz w:val="32"/>
          <w:szCs w:val="32"/>
          <w:lang w:eastAsia="zh-CN"/>
        </w:rPr>
        <w:t>；公务接待费支出0.00万元，占0.00%，与上年相比无变化，主要原因是：</w:t>
      </w:r>
      <w:r w:rsidR="003D357A" w:rsidRPr="003067B8">
        <w:rPr>
          <w:rFonts w:ascii="仿宋_GB2312" w:eastAsia="仿宋_GB2312" w:hint="eastAsia"/>
          <w:sz w:val="32"/>
          <w:szCs w:val="32"/>
          <w:lang w:eastAsia="zh-CN"/>
        </w:rPr>
        <w:t>我单位上年度与本年度均无此项经费</w:t>
      </w:r>
      <w:r>
        <w:rPr>
          <w:rFonts w:ascii="仿宋_GB2312" w:eastAsia="仿宋_GB2312"/>
          <w:sz w:val="32"/>
          <w:szCs w:val="32"/>
          <w:lang w:eastAsia="zh-CN"/>
        </w:rPr>
        <w:t>。</w:t>
      </w:r>
    </w:p>
    <w:p w14:paraId="2154DA37" w14:textId="77777777" w:rsidR="00A5667E"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具体情况如下：</w:t>
      </w:r>
    </w:p>
    <w:p w14:paraId="4F443FA1" w14:textId="5E8966CD" w:rsidR="00A5667E"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因公出国（境）费支出0.00万元，开支内容包括</w:t>
      </w:r>
      <w:bookmarkStart w:id="3" w:name="_Hlk207143872"/>
      <w:r w:rsidR="003D357A" w:rsidRPr="00571D77">
        <w:rPr>
          <w:rFonts w:ascii="仿宋_GB2312" w:eastAsia="仿宋_GB2312" w:hint="eastAsia"/>
          <w:sz w:val="32"/>
          <w:szCs w:val="32"/>
          <w:lang w:eastAsia="zh-CN"/>
        </w:rPr>
        <w:t>单位本年无</w:t>
      </w:r>
      <w:r w:rsidR="003D357A">
        <w:rPr>
          <w:rFonts w:ascii="仿宋_GB2312" w:eastAsia="仿宋_GB2312"/>
          <w:sz w:val="32"/>
          <w:szCs w:val="32"/>
          <w:lang w:eastAsia="zh-CN"/>
        </w:rPr>
        <w:t>因公出国（境）费</w:t>
      </w:r>
      <w:bookmarkEnd w:id="3"/>
      <w:r>
        <w:rPr>
          <w:rFonts w:ascii="仿宋_GB2312" w:eastAsia="仿宋_GB2312"/>
          <w:sz w:val="32"/>
          <w:szCs w:val="32"/>
          <w:lang w:eastAsia="zh-CN"/>
        </w:rPr>
        <w:t>。单位全年安排的因公出国（境）团组0个，因公出国（境）0人次。</w:t>
      </w:r>
    </w:p>
    <w:p w14:paraId="0849E08E" w14:textId="22A8D048" w:rsidR="00A5667E"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公务用车购置及运行维护费0.00万元，其中：公务用车购置费0.00万元，公务用车运行维护费0.00万元。公务用车运行维护费开支内容包括</w:t>
      </w:r>
      <w:bookmarkStart w:id="4" w:name="_Hlk207140356"/>
      <w:r w:rsidR="003D357A" w:rsidRPr="00571D77">
        <w:rPr>
          <w:rFonts w:ascii="仿宋_GB2312" w:eastAsia="仿宋_GB2312" w:hint="eastAsia"/>
          <w:sz w:val="32"/>
          <w:szCs w:val="32"/>
          <w:lang w:eastAsia="zh-CN"/>
        </w:rPr>
        <w:t>单位本年无</w:t>
      </w:r>
      <w:r w:rsidR="003D357A">
        <w:rPr>
          <w:rFonts w:ascii="仿宋_GB2312" w:eastAsia="仿宋_GB2312"/>
          <w:sz w:val="32"/>
          <w:szCs w:val="32"/>
          <w:lang w:eastAsia="zh-CN"/>
        </w:rPr>
        <w:t>公务用车购置及运行维护费</w:t>
      </w:r>
      <w:bookmarkEnd w:id="4"/>
      <w:r>
        <w:rPr>
          <w:rFonts w:ascii="仿宋_GB2312" w:eastAsia="仿宋_GB2312"/>
          <w:sz w:val="32"/>
          <w:szCs w:val="32"/>
          <w:lang w:eastAsia="zh-CN"/>
        </w:rPr>
        <w:t>。公务用车购置数0辆，公务用车保有量0辆。国有资产占用情况中固定资产车辆0辆，与公务用车保有量差异原因是：</w:t>
      </w:r>
      <w:bookmarkStart w:id="5" w:name="_Hlk207143898"/>
      <w:r w:rsidR="003D357A" w:rsidRPr="00A1492E">
        <w:rPr>
          <w:rFonts w:ascii="仿宋_GB2312" w:eastAsia="仿宋_GB2312" w:hint="eastAsia"/>
          <w:sz w:val="32"/>
          <w:szCs w:val="32"/>
          <w:lang w:eastAsia="zh-CN"/>
        </w:rPr>
        <w:t>本单位固定资产车辆与公务用车保有量一致无差异</w:t>
      </w:r>
      <w:bookmarkEnd w:id="5"/>
      <w:r>
        <w:rPr>
          <w:rFonts w:ascii="仿宋_GB2312" w:eastAsia="仿宋_GB2312"/>
          <w:sz w:val="32"/>
          <w:szCs w:val="32"/>
          <w:lang w:eastAsia="zh-CN"/>
        </w:rPr>
        <w:t>。</w:t>
      </w:r>
    </w:p>
    <w:p w14:paraId="15384BA1" w14:textId="6951C95E" w:rsidR="00A5667E"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公务接待费0.00万元，开支内容包括</w:t>
      </w:r>
      <w:bookmarkStart w:id="6" w:name="_Hlk207140433"/>
      <w:r w:rsidR="003D357A" w:rsidRPr="00571D77">
        <w:rPr>
          <w:rFonts w:ascii="仿宋_GB2312" w:eastAsia="仿宋_GB2312" w:hint="eastAsia"/>
          <w:sz w:val="32"/>
          <w:szCs w:val="32"/>
          <w:lang w:eastAsia="zh-CN"/>
        </w:rPr>
        <w:t>单</w:t>
      </w:r>
      <w:bookmarkStart w:id="7" w:name="_Hlk209003368"/>
      <w:r w:rsidR="003D357A" w:rsidRPr="00571D77">
        <w:rPr>
          <w:rFonts w:ascii="仿宋_GB2312" w:eastAsia="仿宋_GB2312" w:hint="eastAsia"/>
          <w:sz w:val="32"/>
          <w:szCs w:val="32"/>
          <w:lang w:eastAsia="zh-CN"/>
        </w:rPr>
        <w:t>位本年无</w:t>
      </w:r>
      <w:r w:rsidR="003D357A">
        <w:rPr>
          <w:rFonts w:ascii="仿宋_GB2312" w:eastAsia="仿宋_GB2312"/>
          <w:sz w:val="32"/>
          <w:szCs w:val="32"/>
          <w:lang w:eastAsia="zh-CN"/>
        </w:rPr>
        <w:t>公务接待费</w:t>
      </w:r>
      <w:bookmarkEnd w:id="6"/>
      <w:bookmarkEnd w:id="7"/>
      <w:r>
        <w:rPr>
          <w:rFonts w:ascii="仿宋_GB2312" w:eastAsia="仿宋_GB2312"/>
          <w:sz w:val="32"/>
          <w:szCs w:val="32"/>
          <w:lang w:eastAsia="zh-CN"/>
        </w:rPr>
        <w:t>。单位全年安排的国内公务接待0批次，0人次。</w:t>
      </w:r>
    </w:p>
    <w:p w14:paraId="2BBA2121" w14:textId="2435C612" w:rsidR="00A5667E"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与全年预算相比，财政拨款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经费支出全年预算数0.00万元，决算数0.00万元，预决算差异率0.00%，主要原因是：</w:t>
      </w:r>
      <w:bookmarkStart w:id="8" w:name="_Hlk207142995"/>
      <w:r w:rsidR="003D357A" w:rsidRPr="008E3F2B">
        <w:rPr>
          <w:rFonts w:ascii="仿宋_GB2312" w:eastAsia="仿宋_GB2312" w:hint="eastAsia"/>
          <w:sz w:val="32"/>
          <w:szCs w:val="32"/>
          <w:lang w:eastAsia="zh-CN"/>
        </w:rPr>
        <w:t>严格按照预算执行，预决算对比无差异</w:t>
      </w:r>
      <w:bookmarkEnd w:id="8"/>
      <w:r>
        <w:rPr>
          <w:rFonts w:ascii="仿宋_GB2312" w:eastAsia="仿宋_GB2312"/>
          <w:sz w:val="32"/>
          <w:szCs w:val="32"/>
          <w:lang w:eastAsia="zh-CN"/>
        </w:rPr>
        <w:t>。其中：因公出国（境）费全年预算数0.00万元，决算数0.00万元，预决算差异率0.00%，主要原因是：</w:t>
      </w:r>
      <w:r w:rsidR="003D357A" w:rsidRPr="008E3F2B">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；公务用车购置费全年预算数0.00万元，决算数0.00万元，预决算差异率0.00%，主要原因是：</w:t>
      </w:r>
      <w:r w:rsidR="003D357A" w:rsidRPr="008E3F2B">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；公务用车运行维护费全年预算数0.00万元，决算数0.00万元，预决算差异率0.00%，主要原因是：</w:t>
      </w:r>
      <w:r w:rsidR="003D357A" w:rsidRPr="008E3F2B">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；公务接待费全年预算数0.00万元，决算数0.00万元，预决算差异率0.00%，主要原因是：</w:t>
      </w:r>
      <w:r w:rsidR="003D357A" w:rsidRPr="008E3F2B">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w:t>
      </w:r>
    </w:p>
    <w:p w14:paraId="1E95A6F6" w14:textId="77777777" w:rsidR="00A5667E"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十、其他重要事项的情况说明</w:t>
      </w:r>
    </w:p>
    <w:p w14:paraId="6E32F924" w14:textId="77777777" w:rsidR="00A5667E" w:rsidRDefault="00000000">
      <w:pPr>
        <w:spacing w:after="0" w:line="240" w:lineRule="auto"/>
        <w:ind w:firstLineChars="200" w:firstLine="640"/>
        <w:outlineLvl w:val="2"/>
        <w:rPr>
          <w:rFonts w:ascii="黑体" w:eastAsia="黑体" w:hint="eastAsia"/>
          <w:sz w:val="32"/>
          <w:szCs w:val="32"/>
          <w:lang w:eastAsia="zh-CN"/>
        </w:rPr>
      </w:pPr>
      <w:r>
        <w:rPr>
          <w:rFonts w:ascii="黑体" w:eastAsia="黑体"/>
          <w:sz w:val="32"/>
          <w:szCs w:val="32"/>
          <w:lang w:eastAsia="zh-CN"/>
        </w:rPr>
        <w:t>（一）机关运行经费及公用经费支出情况</w:t>
      </w:r>
    </w:p>
    <w:p w14:paraId="348CC8C0" w14:textId="68C1AE6C" w:rsidR="00A5667E"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2024年度中共乌鲁木齐市米东区委员会网络安全和信息化委员会办公室（乌鲁木齐市米东区互联网信息办公室）单位（行政单位和参照公务员法管理事业单位）机关运行经费支出</w:t>
      </w:r>
      <w:r>
        <w:rPr>
          <w:rFonts w:ascii="仿宋_GB2312" w:eastAsia="仿宋_GB2312"/>
          <w:sz w:val="32"/>
          <w:szCs w:val="32"/>
          <w:lang w:eastAsia="zh-CN"/>
        </w:rPr>
        <w:lastRenderedPageBreak/>
        <w:t>3.63万元，比上年减少9.62万元，下降72.60%，主要原因是：</w:t>
      </w:r>
      <w:r w:rsidR="003D357A">
        <w:rPr>
          <w:rFonts w:ascii="仿宋_GB2312" w:eastAsia="仿宋_GB2312" w:hint="eastAsia"/>
          <w:sz w:val="32"/>
          <w:szCs w:val="32"/>
          <w:lang w:eastAsia="zh-CN"/>
        </w:rPr>
        <w:t>本年单位办公经费、劳务费等较上年减少</w:t>
      </w:r>
      <w:r>
        <w:rPr>
          <w:rFonts w:ascii="仿宋_GB2312" w:eastAsia="仿宋_GB2312"/>
          <w:sz w:val="32"/>
          <w:szCs w:val="32"/>
          <w:lang w:eastAsia="zh-CN"/>
        </w:rPr>
        <w:t>。</w:t>
      </w:r>
    </w:p>
    <w:p w14:paraId="17FE2C2B" w14:textId="77777777" w:rsidR="00A5667E" w:rsidRDefault="00000000">
      <w:pPr>
        <w:spacing w:after="0" w:line="240" w:lineRule="auto"/>
        <w:ind w:firstLineChars="200" w:firstLine="640"/>
        <w:outlineLvl w:val="2"/>
        <w:rPr>
          <w:rFonts w:ascii="黑体" w:eastAsia="黑体" w:hint="eastAsia"/>
          <w:sz w:val="32"/>
          <w:szCs w:val="32"/>
          <w:lang w:eastAsia="zh-CN"/>
        </w:rPr>
      </w:pPr>
      <w:r>
        <w:rPr>
          <w:rFonts w:ascii="黑体" w:eastAsia="黑体"/>
          <w:sz w:val="32"/>
          <w:szCs w:val="32"/>
          <w:lang w:eastAsia="zh-CN"/>
        </w:rPr>
        <w:t>（二）政府采购情况</w:t>
      </w:r>
    </w:p>
    <w:p w14:paraId="0CF12CDD" w14:textId="77777777" w:rsidR="00A5667E"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2024年度政府采购支出总额0.02万元，其中：政府采购货物支出0.02万元、政府采购工程支出0.00万元、政府采购服务支出0.00万元。</w:t>
      </w:r>
    </w:p>
    <w:p w14:paraId="1B52D974" w14:textId="77777777" w:rsidR="00A5667E"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授予中小企业合同金额0.02万元，占政府采购支出总额的100.00%，其中：授予小微企业合同金额0.02万元，占政府采购支出总额的100.00%。</w:t>
      </w:r>
    </w:p>
    <w:p w14:paraId="546CEF56" w14:textId="77777777" w:rsidR="00A5667E" w:rsidRDefault="00000000">
      <w:pPr>
        <w:spacing w:after="0" w:line="240" w:lineRule="auto"/>
        <w:ind w:firstLineChars="200" w:firstLine="640"/>
        <w:outlineLvl w:val="2"/>
        <w:rPr>
          <w:rFonts w:ascii="黑体" w:eastAsia="黑体" w:hint="eastAsia"/>
          <w:sz w:val="32"/>
          <w:szCs w:val="32"/>
          <w:lang w:eastAsia="zh-CN"/>
        </w:rPr>
      </w:pPr>
      <w:r>
        <w:rPr>
          <w:rFonts w:ascii="黑体" w:eastAsia="黑体"/>
          <w:sz w:val="32"/>
          <w:szCs w:val="32"/>
          <w:lang w:eastAsia="zh-CN"/>
        </w:rPr>
        <w:t>（三）国有资产占用情况说明</w:t>
      </w:r>
    </w:p>
    <w:p w14:paraId="722698EC" w14:textId="5CA0E49F" w:rsidR="00A5667E"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rPr>
        <w:t>截至2024年12月31日，房屋0.00平方米，价值0.00万元。</w:t>
      </w:r>
      <w:r>
        <w:rPr>
          <w:rFonts w:ascii="仿宋_GB2312" w:eastAsia="仿宋_GB2312"/>
          <w:sz w:val="32"/>
          <w:szCs w:val="32"/>
          <w:lang w:eastAsia="zh-CN"/>
        </w:rPr>
        <w:t>车辆0辆，价值0.00万元，其中：副部（省）级及以上领导用车0辆、主要负责人用车0辆、机要通信用车0辆、应急保障用车0辆、执法执勤用车0辆、特种专业技术用车0辆、离退休干部服务用车0辆、其他用车0辆，其他用车主要是：</w:t>
      </w:r>
      <w:r w:rsidR="000D401E">
        <w:rPr>
          <w:rFonts w:ascii="仿宋_GB2312" w:eastAsia="仿宋_GB2312" w:hint="eastAsia"/>
          <w:sz w:val="32"/>
          <w:szCs w:val="32"/>
          <w:lang w:eastAsia="zh-CN"/>
        </w:rPr>
        <w:t>单位无其他用车</w:t>
      </w:r>
      <w:r>
        <w:rPr>
          <w:rFonts w:ascii="仿宋_GB2312" w:eastAsia="仿宋_GB2312"/>
          <w:sz w:val="32"/>
          <w:szCs w:val="32"/>
          <w:lang w:eastAsia="zh-CN"/>
        </w:rPr>
        <w:t>;单价100万元（含）以上设备（不含车辆）0台（套）。</w:t>
      </w:r>
    </w:p>
    <w:p w14:paraId="4DC5780A" w14:textId="77777777" w:rsidR="00A5667E"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十一、预算绩效的情况说明</w:t>
      </w:r>
    </w:p>
    <w:p w14:paraId="2B9AFD76" w14:textId="06A21DBB" w:rsidR="00A5667E"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根据预算绩效管理要求，预算绩效评价项目</w:t>
      </w:r>
      <w:r w:rsidR="00B26062">
        <w:rPr>
          <w:rFonts w:ascii="仿宋_GB2312" w:eastAsia="仿宋_GB2312" w:hint="eastAsia"/>
          <w:sz w:val="32"/>
          <w:szCs w:val="32"/>
          <w:lang w:eastAsia="zh-CN"/>
        </w:rPr>
        <w:t>0</w:t>
      </w:r>
      <w:r>
        <w:rPr>
          <w:rFonts w:ascii="仿宋_GB2312" w:eastAsia="仿宋_GB2312"/>
          <w:sz w:val="32"/>
          <w:szCs w:val="32"/>
          <w:lang w:eastAsia="zh-CN"/>
        </w:rPr>
        <w:t>个，全年预算数</w:t>
      </w:r>
      <w:r w:rsidR="00B26062">
        <w:rPr>
          <w:rFonts w:ascii="仿宋_GB2312" w:eastAsia="仿宋_GB2312" w:hint="eastAsia"/>
          <w:sz w:val="32"/>
          <w:szCs w:val="32"/>
          <w:lang w:eastAsia="zh-CN"/>
        </w:rPr>
        <w:t>0.00</w:t>
      </w:r>
      <w:r>
        <w:rPr>
          <w:rFonts w:ascii="仿宋_GB2312" w:eastAsia="仿宋_GB2312"/>
          <w:sz w:val="32"/>
          <w:szCs w:val="32"/>
          <w:lang w:eastAsia="zh-CN"/>
        </w:rPr>
        <w:t>万元，全年执行数</w:t>
      </w:r>
      <w:r w:rsidR="00B26062">
        <w:rPr>
          <w:rFonts w:ascii="仿宋_GB2312" w:eastAsia="仿宋_GB2312" w:hint="eastAsia"/>
          <w:sz w:val="32"/>
          <w:szCs w:val="32"/>
          <w:lang w:eastAsia="zh-CN"/>
        </w:rPr>
        <w:t>0.00</w:t>
      </w:r>
      <w:r>
        <w:rPr>
          <w:rFonts w:ascii="仿宋_GB2312" w:eastAsia="仿宋_GB2312"/>
          <w:sz w:val="32"/>
          <w:szCs w:val="32"/>
          <w:lang w:eastAsia="zh-CN"/>
        </w:rPr>
        <w:t>万元。预算绩效管理取得的成效：</w:t>
      </w:r>
      <w:bookmarkStart w:id="9" w:name="_Hlk210753133"/>
      <w:r w:rsidR="00B26062" w:rsidRPr="00B26062">
        <w:rPr>
          <w:rFonts w:ascii="仿宋_GB2312" w:eastAsia="仿宋_GB2312" w:hint="eastAsia"/>
          <w:sz w:val="32"/>
          <w:szCs w:val="32"/>
          <w:lang w:eastAsia="zh-CN"/>
        </w:rPr>
        <w:t>我单位预算绩效管理的整体绩效和项目绩效不予公开</w:t>
      </w:r>
      <w:r w:rsidR="000D401E">
        <w:rPr>
          <w:rFonts w:ascii="仿宋_GB2312" w:eastAsia="仿宋_GB2312"/>
          <w:sz w:val="32"/>
          <w:szCs w:val="32"/>
          <w:lang w:eastAsia="zh-CN"/>
        </w:rPr>
        <w:t>。发现的问题及原因：</w:t>
      </w:r>
      <w:r w:rsidR="00B26062" w:rsidRPr="00B26062">
        <w:rPr>
          <w:rFonts w:ascii="仿宋_GB2312" w:eastAsia="仿宋_GB2312" w:hint="eastAsia"/>
          <w:sz w:val="32"/>
          <w:szCs w:val="32"/>
          <w:lang w:eastAsia="zh-CN"/>
        </w:rPr>
        <w:t>我单位预算绩效管理的整体绩效和项目绩效不予公开</w:t>
      </w:r>
      <w:r w:rsidR="000D401E">
        <w:rPr>
          <w:rFonts w:ascii="仿宋_GB2312" w:eastAsia="仿宋_GB2312"/>
          <w:sz w:val="32"/>
          <w:szCs w:val="32"/>
          <w:lang w:eastAsia="zh-CN"/>
        </w:rPr>
        <w:t>。下一步改进措施：</w:t>
      </w:r>
      <w:bookmarkEnd w:id="9"/>
      <w:r w:rsidR="00B26062" w:rsidRPr="00B26062">
        <w:rPr>
          <w:rFonts w:ascii="仿宋_GB2312" w:eastAsia="仿宋_GB2312" w:hint="eastAsia"/>
          <w:sz w:val="32"/>
          <w:szCs w:val="32"/>
          <w:lang w:eastAsia="zh-CN"/>
        </w:rPr>
        <w:t>我单位预算绩效管理的整体绩效和项目绩效不予公开</w:t>
      </w:r>
      <w:r>
        <w:rPr>
          <w:rFonts w:ascii="仿宋_GB2312" w:eastAsia="仿宋_GB2312"/>
          <w:sz w:val="32"/>
          <w:szCs w:val="32"/>
          <w:lang w:eastAsia="zh-CN"/>
        </w:rPr>
        <w:t>。</w:t>
      </w:r>
    </w:p>
    <w:p w14:paraId="73FA6BEF" w14:textId="77777777" w:rsidR="00A5667E"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十二、其他需说明的事项</w:t>
      </w:r>
    </w:p>
    <w:p w14:paraId="690BA862" w14:textId="25834723" w:rsidR="00A5667E" w:rsidRDefault="00B26062">
      <w:pPr>
        <w:spacing w:after="0" w:line="240" w:lineRule="auto"/>
        <w:ind w:firstLineChars="200" w:firstLine="640"/>
        <w:jc w:val="both"/>
        <w:rPr>
          <w:rFonts w:ascii="仿宋_GB2312" w:eastAsia="仿宋_GB2312" w:hint="eastAsia"/>
          <w:sz w:val="32"/>
          <w:szCs w:val="32"/>
          <w:lang w:eastAsia="zh-CN"/>
        </w:rPr>
      </w:pPr>
      <w:r w:rsidRPr="00B26062">
        <w:rPr>
          <w:rFonts w:ascii="仿宋_GB2312" w:eastAsia="仿宋_GB2312" w:hint="eastAsia"/>
          <w:sz w:val="32"/>
          <w:szCs w:val="32"/>
          <w:lang w:eastAsia="zh-CN"/>
        </w:rPr>
        <w:t>本年度单位整体支出绩效自评表个数1个，金额及整体支出绩效自评表涉密不予公开。</w:t>
      </w:r>
    </w:p>
    <w:p w14:paraId="7F479B7A" w14:textId="77777777" w:rsidR="00A5667E" w:rsidRDefault="00A5667E">
      <w:pPr>
        <w:spacing w:after="0" w:line="240" w:lineRule="auto"/>
        <w:ind w:firstLineChars="200" w:firstLine="640"/>
        <w:rPr>
          <w:rFonts w:ascii="仿宋_GB2312" w:eastAsia="仿宋_GB2312" w:hint="eastAsia"/>
          <w:sz w:val="32"/>
          <w:szCs w:val="32"/>
          <w:lang w:eastAsia="zh-CN"/>
        </w:rPr>
      </w:pPr>
    </w:p>
    <w:p w14:paraId="79249C64" w14:textId="77777777" w:rsidR="00A5667E" w:rsidRDefault="00000000">
      <w:pPr>
        <w:rPr>
          <w:rFonts w:hint="eastAsia"/>
          <w:lang w:eastAsia="zh-CN"/>
        </w:rPr>
      </w:pPr>
      <w:r>
        <w:rPr>
          <w:sz w:val="0"/>
          <w:szCs w:val="0"/>
          <w:lang w:eastAsia="zh-CN"/>
        </w:rPr>
        <w:br w:type="page"/>
      </w:r>
    </w:p>
    <w:p w14:paraId="0C9098F3" w14:textId="77777777" w:rsidR="00A5667E" w:rsidRDefault="00000000">
      <w:pPr>
        <w:spacing w:after="0" w:line="240" w:lineRule="auto"/>
        <w:jc w:val="center"/>
        <w:outlineLvl w:val="0"/>
        <w:rPr>
          <w:rFonts w:ascii="黑体" w:eastAsia="黑体" w:hint="eastAsia"/>
          <w:sz w:val="32"/>
          <w:szCs w:val="32"/>
          <w:lang w:eastAsia="zh-CN"/>
        </w:rPr>
      </w:pPr>
      <w:r>
        <w:rPr>
          <w:rFonts w:ascii="黑体" w:eastAsia="黑体"/>
          <w:sz w:val="32"/>
          <w:szCs w:val="32"/>
          <w:lang w:eastAsia="zh-CN"/>
        </w:rPr>
        <w:lastRenderedPageBreak/>
        <w:t>第三部分 专业名词解释</w:t>
      </w:r>
    </w:p>
    <w:p w14:paraId="2248560E" w14:textId="77777777" w:rsidR="00A5667E"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一、财政拨款收入：</w:t>
      </w:r>
      <w:r>
        <w:rPr>
          <w:rFonts w:ascii="仿宋_GB2312" w:eastAsia="仿宋_GB2312"/>
          <w:sz w:val="32"/>
          <w:szCs w:val="32"/>
          <w:lang w:eastAsia="zh-CN"/>
        </w:rPr>
        <w:t>指同级财政当年拨付的资金。</w:t>
      </w:r>
    </w:p>
    <w:p w14:paraId="4C1A1E44" w14:textId="77777777" w:rsidR="00A5667E"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二、上级补助收入：</w:t>
      </w:r>
      <w:r>
        <w:rPr>
          <w:rFonts w:ascii="仿宋_GB2312" w:eastAsia="仿宋_GB2312"/>
          <w:sz w:val="32"/>
          <w:szCs w:val="32"/>
          <w:lang w:eastAsia="zh-CN"/>
        </w:rPr>
        <w:t>指事业单位从主管部门和上级单位取得的非财政补助收入。</w:t>
      </w:r>
    </w:p>
    <w:p w14:paraId="210805F9" w14:textId="77777777" w:rsidR="00A5667E"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三、事业收入：</w:t>
      </w:r>
      <w:r>
        <w:rPr>
          <w:rFonts w:ascii="仿宋_GB2312" w:eastAsia="仿宋_GB2312"/>
          <w:sz w:val="32"/>
          <w:szCs w:val="32"/>
          <w:lang w:eastAsia="zh-CN"/>
        </w:rPr>
        <w:t>指事业单位开展专业业务活动及其辅助活动所取得的收入。</w:t>
      </w:r>
    </w:p>
    <w:p w14:paraId="4BD9F12E" w14:textId="77777777" w:rsidR="00A5667E"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四、经营收入：</w:t>
      </w:r>
      <w:r>
        <w:rPr>
          <w:rFonts w:ascii="仿宋_GB2312" w:eastAsia="仿宋_GB2312"/>
          <w:sz w:val="32"/>
          <w:szCs w:val="32"/>
          <w:lang w:eastAsia="zh-CN"/>
        </w:rPr>
        <w:t>指事业单位在专业业务活动及其辅助活动之外开展非独立核算经营活动取得的收入。</w:t>
      </w:r>
    </w:p>
    <w:p w14:paraId="030655BF" w14:textId="77777777" w:rsidR="00A5667E"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五、附属单位上缴收入：</w:t>
      </w:r>
      <w:r>
        <w:rPr>
          <w:rFonts w:ascii="仿宋_GB2312" w:eastAsia="仿宋_GB2312"/>
          <w:sz w:val="32"/>
          <w:szCs w:val="32"/>
          <w:lang w:eastAsia="zh-CN"/>
        </w:rPr>
        <w:t>指事业单位附属的独立核算单位按有关规定上缴的收入。</w:t>
      </w:r>
    </w:p>
    <w:p w14:paraId="2514204F" w14:textId="77777777" w:rsidR="00A5667E"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六、其他收入：</w:t>
      </w:r>
      <w:r>
        <w:rPr>
          <w:rFonts w:ascii="仿宋_GB2312" w:eastAsia="仿宋_GB2312"/>
          <w:sz w:val="32"/>
          <w:szCs w:val="32"/>
          <w:lang w:eastAsia="zh-CN"/>
        </w:rPr>
        <w:t>指除上述</w:t>
      </w:r>
      <w:r>
        <w:rPr>
          <w:rFonts w:ascii="仿宋_GB2312" w:eastAsia="仿宋_GB2312"/>
          <w:sz w:val="32"/>
          <w:szCs w:val="32"/>
          <w:lang w:eastAsia="zh-CN"/>
        </w:rPr>
        <w:t>“</w:t>
      </w:r>
      <w:r>
        <w:rPr>
          <w:rFonts w:ascii="仿宋_GB2312" w:eastAsia="仿宋_GB2312"/>
          <w:sz w:val="32"/>
          <w:szCs w:val="32"/>
          <w:lang w:eastAsia="zh-CN"/>
        </w:rPr>
        <w:t>财政拨款收入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事业收入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经营收入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附属单位上缴收入</w:t>
      </w:r>
      <w:r>
        <w:rPr>
          <w:rFonts w:ascii="仿宋_GB2312" w:eastAsia="仿宋_GB2312"/>
          <w:sz w:val="32"/>
          <w:szCs w:val="32"/>
          <w:lang w:eastAsia="zh-CN"/>
        </w:rPr>
        <w:t>”</w:t>
      </w:r>
      <w:r>
        <w:rPr>
          <w:rFonts w:ascii="仿宋_GB2312" w:eastAsia="仿宋_GB2312"/>
          <w:sz w:val="32"/>
          <w:szCs w:val="32"/>
          <w:lang w:eastAsia="zh-CN"/>
        </w:rPr>
        <w:t>等之外取得的收入。</w:t>
      </w:r>
    </w:p>
    <w:p w14:paraId="102838B7" w14:textId="77777777" w:rsidR="00A5667E"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七、年初结转和结余：</w:t>
      </w:r>
      <w:r>
        <w:rPr>
          <w:rFonts w:ascii="仿宋_GB2312" w:eastAsia="仿宋_GB2312"/>
          <w:sz w:val="32"/>
          <w:szCs w:val="32"/>
          <w:lang w:eastAsia="zh-CN"/>
        </w:rPr>
        <w:t>指以前年度支出预算因客观条件变化未执行完毕、结转到本年度按有关规定继续使用的资金，既包括财政拨款结转和结余，也包括事业收入、经营收入、其他收入的结转和结余。</w:t>
      </w:r>
    </w:p>
    <w:p w14:paraId="72148FEE" w14:textId="77777777" w:rsidR="00A5667E"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八、年末结转和结余：</w:t>
      </w:r>
      <w:r>
        <w:rPr>
          <w:rFonts w:ascii="仿宋_GB2312" w:eastAsia="仿宋_GB2312"/>
          <w:sz w:val="32"/>
          <w:szCs w:val="32"/>
          <w:lang w:eastAsia="zh-CN"/>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19E29A4B" w14:textId="77777777" w:rsidR="00A5667E"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九、基本支出：</w:t>
      </w:r>
      <w:r>
        <w:rPr>
          <w:rFonts w:ascii="仿宋_GB2312" w:eastAsia="仿宋_GB2312"/>
          <w:sz w:val="32"/>
          <w:szCs w:val="32"/>
          <w:lang w:eastAsia="zh-CN"/>
        </w:rPr>
        <w:t>指为保障机构正常运转、完成日常工作任务而发生的人员支出和公用支出。</w:t>
      </w:r>
    </w:p>
    <w:p w14:paraId="2545FA67" w14:textId="77777777" w:rsidR="00A5667E"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十、项目支出：</w:t>
      </w:r>
      <w:r>
        <w:rPr>
          <w:rFonts w:ascii="仿宋_GB2312" w:eastAsia="仿宋_GB2312"/>
          <w:sz w:val="32"/>
          <w:szCs w:val="32"/>
          <w:lang w:eastAsia="zh-CN"/>
        </w:rPr>
        <w:t>指在基本支出之外为完成特定行政任务和事业发展目标所发生的支出。</w:t>
      </w:r>
    </w:p>
    <w:p w14:paraId="08A3FC04" w14:textId="77777777" w:rsidR="00A5667E"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十一、经营支出：</w:t>
      </w:r>
      <w:r>
        <w:rPr>
          <w:rFonts w:ascii="仿宋_GB2312" w:eastAsia="仿宋_GB2312"/>
          <w:sz w:val="32"/>
          <w:szCs w:val="32"/>
          <w:lang w:eastAsia="zh-CN"/>
        </w:rPr>
        <w:t>指事业单位在专业业务活动及其辅助活动之外开展非独立核算经营活动发生的支出。</w:t>
      </w:r>
    </w:p>
    <w:p w14:paraId="1607DA95" w14:textId="77777777" w:rsidR="00A5667E"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十二、对附属单位补助支出：</w:t>
      </w:r>
      <w:r>
        <w:rPr>
          <w:rFonts w:ascii="仿宋_GB2312" w:eastAsia="仿宋_GB2312"/>
          <w:sz w:val="32"/>
          <w:szCs w:val="32"/>
          <w:lang w:eastAsia="zh-CN"/>
        </w:rPr>
        <w:t>指事业单位发生的用非财政预算资金对附属单位的补助支出。</w:t>
      </w:r>
    </w:p>
    <w:p w14:paraId="4659314A" w14:textId="77777777" w:rsidR="00A5667E"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十三、</w:t>
      </w:r>
      <w:r>
        <w:rPr>
          <w:rFonts w:ascii="仿宋_GB2312" w:eastAsia="仿宋_GB2312"/>
          <w:b/>
          <w:sz w:val="32"/>
          <w:szCs w:val="32"/>
          <w:lang w:eastAsia="zh-CN"/>
        </w:rPr>
        <w:t>“</w:t>
      </w:r>
      <w:r>
        <w:rPr>
          <w:rFonts w:ascii="仿宋_GB2312" w:eastAsia="仿宋_GB2312"/>
          <w:b/>
          <w:sz w:val="32"/>
          <w:szCs w:val="32"/>
          <w:lang w:eastAsia="zh-CN"/>
        </w:rPr>
        <w:t>三公</w:t>
      </w:r>
      <w:r>
        <w:rPr>
          <w:rFonts w:ascii="仿宋_GB2312" w:eastAsia="仿宋_GB2312"/>
          <w:b/>
          <w:sz w:val="32"/>
          <w:szCs w:val="32"/>
          <w:lang w:eastAsia="zh-CN"/>
        </w:rPr>
        <w:t>”</w:t>
      </w:r>
      <w:r>
        <w:rPr>
          <w:rFonts w:ascii="仿宋_GB2312" w:eastAsia="仿宋_GB2312"/>
          <w:b/>
          <w:sz w:val="32"/>
          <w:szCs w:val="32"/>
          <w:lang w:eastAsia="zh-CN"/>
        </w:rPr>
        <w:t>经费：</w:t>
      </w:r>
      <w:r>
        <w:rPr>
          <w:rFonts w:ascii="仿宋_GB2312" w:eastAsia="仿宋_GB2312"/>
          <w:sz w:val="32"/>
          <w:szCs w:val="32"/>
          <w:lang w:eastAsia="zh-CN"/>
        </w:rPr>
        <w:t>指用财政拨款安排的因公出国（境）费、公务用车购置及运行费和公务接待费。其中，因公出国</w:t>
      </w:r>
      <w:r>
        <w:rPr>
          <w:rFonts w:ascii="仿宋_GB2312" w:eastAsia="仿宋_GB2312"/>
          <w:sz w:val="32"/>
          <w:szCs w:val="32"/>
          <w:lang w:eastAsia="zh-CN"/>
        </w:rPr>
        <w:lastRenderedPageBreak/>
        <w:t>（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66C4AF55" w14:textId="77777777" w:rsidR="00A5667E"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十四、机关运行经费：</w:t>
      </w:r>
      <w:r>
        <w:rPr>
          <w:rFonts w:ascii="仿宋_GB2312" w:eastAsia="仿宋_GB2312"/>
          <w:sz w:val="32"/>
          <w:szCs w:val="32"/>
          <w:lang w:eastAsia="zh-CN"/>
        </w:rPr>
        <w:t>行政单位和参照公务员法管理的事业单位财政拨款基本支出中的公用经费支出。</w:t>
      </w:r>
    </w:p>
    <w:p w14:paraId="22874CB6" w14:textId="77777777" w:rsidR="00A5667E" w:rsidRDefault="00000000">
      <w:pPr>
        <w:rPr>
          <w:rFonts w:hint="eastAsia"/>
          <w:lang w:eastAsia="zh-CN"/>
        </w:rPr>
      </w:pPr>
      <w:r>
        <w:rPr>
          <w:sz w:val="0"/>
          <w:szCs w:val="0"/>
          <w:lang w:eastAsia="zh-CN"/>
        </w:rPr>
        <w:br w:type="page"/>
      </w:r>
    </w:p>
    <w:p w14:paraId="3B96AD1F" w14:textId="77777777" w:rsidR="00A5667E" w:rsidRDefault="00000000">
      <w:pPr>
        <w:spacing w:after="0" w:line="240" w:lineRule="auto"/>
        <w:jc w:val="center"/>
        <w:outlineLvl w:val="0"/>
        <w:rPr>
          <w:rFonts w:ascii="黑体" w:eastAsia="黑体" w:hint="eastAsia"/>
          <w:sz w:val="32"/>
          <w:szCs w:val="32"/>
          <w:lang w:eastAsia="zh-CN"/>
        </w:rPr>
      </w:pPr>
      <w:r>
        <w:rPr>
          <w:rFonts w:ascii="黑体" w:eastAsia="黑体"/>
          <w:sz w:val="32"/>
          <w:szCs w:val="32"/>
          <w:lang w:eastAsia="zh-CN"/>
        </w:rPr>
        <w:lastRenderedPageBreak/>
        <w:t>第四部分 部门决算报表（见附表）</w:t>
      </w:r>
    </w:p>
    <w:p w14:paraId="1E7C5149" w14:textId="77777777" w:rsidR="00A5667E"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一、《收入支出决算总表》</w:t>
      </w:r>
    </w:p>
    <w:p w14:paraId="22471AE3" w14:textId="77777777" w:rsidR="00A5667E"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二、《收入决算表》</w:t>
      </w:r>
    </w:p>
    <w:p w14:paraId="1CDF473D" w14:textId="77777777" w:rsidR="00A5667E"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三、《支出决算表》</w:t>
      </w:r>
    </w:p>
    <w:p w14:paraId="3CBCC1A8" w14:textId="77777777" w:rsidR="00A5667E"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四、《财政拨款收入支出决算总表》</w:t>
      </w:r>
    </w:p>
    <w:p w14:paraId="305E2359" w14:textId="77777777" w:rsidR="00A5667E"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五、《一般公共预算财政拨款支出决算表》</w:t>
      </w:r>
    </w:p>
    <w:p w14:paraId="267ED497" w14:textId="77777777" w:rsidR="00A5667E"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六、《一般公共预算财政拨款基本支出决算表》</w:t>
      </w:r>
    </w:p>
    <w:p w14:paraId="6AAE74BA" w14:textId="77777777" w:rsidR="00A5667E"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七、《政府性基金预算财政拨款收入支出决算表》</w:t>
      </w:r>
    </w:p>
    <w:p w14:paraId="41C0F589" w14:textId="77777777" w:rsidR="00A5667E"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八、《国有资本经营预算财政拨款收入支出决算表》</w:t>
      </w:r>
    </w:p>
    <w:p w14:paraId="22986D2D" w14:textId="77777777" w:rsidR="00A5667E"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经费支出决算表》</w:t>
      </w:r>
    </w:p>
    <w:sectPr w:rsidR="00A5667E">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EC44056" w14:textId="77777777" w:rsidR="008D2124" w:rsidRDefault="008D2124" w:rsidP="001935C3">
      <w:pPr>
        <w:spacing w:after="0" w:line="240" w:lineRule="auto"/>
        <w:rPr>
          <w:rFonts w:hint="eastAsia"/>
        </w:rPr>
      </w:pPr>
      <w:r>
        <w:separator/>
      </w:r>
    </w:p>
  </w:endnote>
  <w:endnote w:type="continuationSeparator" w:id="0">
    <w:p w14:paraId="6409BB21" w14:textId="77777777" w:rsidR="008D2124" w:rsidRDefault="008D2124" w:rsidP="001935C3">
      <w:pPr>
        <w:spacing w:after="0" w:line="240" w:lineRule="auto"/>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396064" w14:textId="77777777" w:rsidR="008D2124" w:rsidRDefault="008D2124" w:rsidP="001935C3">
      <w:pPr>
        <w:spacing w:after="0" w:line="240" w:lineRule="auto"/>
        <w:rPr>
          <w:rFonts w:hint="eastAsia"/>
        </w:rPr>
      </w:pPr>
      <w:r>
        <w:separator/>
      </w:r>
    </w:p>
  </w:footnote>
  <w:footnote w:type="continuationSeparator" w:id="0">
    <w:p w14:paraId="3A374B74" w14:textId="77777777" w:rsidR="008D2124" w:rsidRDefault="008D2124" w:rsidP="001935C3">
      <w:pPr>
        <w:spacing w:after="0" w:line="240" w:lineRule="auto"/>
        <w:rPr>
          <w:rFonts w:hint="eastAsia"/>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bordersDoNotSurroundHeader/>
  <w:bordersDoNotSurroundFooter/>
  <w:proofState w:spelling="clean"/>
  <w:defaultTabStop w:val="4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A5667E"/>
    <w:rsid w:val="000D401E"/>
    <w:rsid w:val="001935C3"/>
    <w:rsid w:val="003D357A"/>
    <w:rsid w:val="008779AF"/>
    <w:rsid w:val="008D2124"/>
    <w:rsid w:val="00A5667E"/>
    <w:rsid w:val="00B2606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123AD0E"/>
  <w15:docId w15:val="{56FF1BF7-6A44-401C-9454-B978009ED9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页眉 字符"/>
    <w:basedOn w:val="a0"/>
    <w:link w:val="a3"/>
    <w:uiPriority w:val="99"/>
    <w:rsid w:val="00841CD9"/>
  </w:style>
  <w:style w:type="character" w:customStyle="1" w:styleId="10">
    <w:name w:val="标题 1 字符"/>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标题 2 字符"/>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标题 3 字符"/>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标题 4 字符"/>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副标题 字符"/>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标题 字符"/>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paragraph" w:styleId="ae">
    <w:name w:val="footer"/>
    <w:basedOn w:val="a"/>
    <w:link w:val="af"/>
    <w:uiPriority w:val="99"/>
    <w:unhideWhenUsed/>
    <w:rsid w:val="001935C3"/>
    <w:pPr>
      <w:tabs>
        <w:tab w:val="center" w:pos="4153"/>
        <w:tab w:val="right" w:pos="8306"/>
      </w:tabs>
      <w:snapToGrid w:val="0"/>
      <w:spacing w:line="240" w:lineRule="auto"/>
    </w:pPr>
    <w:rPr>
      <w:sz w:val="18"/>
      <w:szCs w:val="18"/>
    </w:rPr>
  </w:style>
  <w:style w:type="character" w:customStyle="1" w:styleId="af">
    <w:name w:val="页脚 字符"/>
    <w:basedOn w:val="a0"/>
    <w:link w:val="ae"/>
    <w:uiPriority w:val="99"/>
    <w:rsid w:val="001935C3"/>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33</TotalTime>
  <Pages>12</Pages>
  <Words>2667</Words>
  <Characters>2961</Characters>
  <Application>Microsoft Office Word</Application>
  <DocSecurity>0</DocSecurity>
  <Lines>148</Lines>
  <Paragraphs>125</Paragraphs>
  <ScaleCrop>false</ScaleCrop>
  <Company/>
  <LinksUpToDate>false</LinksUpToDate>
  <CharactersWithSpaces>5503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晓 程</cp:lastModifiedBy>
  <cp:revision>2</cp:revision>
  <dcterms:created xsi:type="dcterms:W3CDTF">2025-10-13T03:37:00Z</dcterms:created>
  <dcterms:modified xsi:type="dcterms:W3CDTF">2025-10-13T04:13:00Z</dcterms:modified>
</cp:coreProperties>
</file>