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乌财科教【2023】19号-关于提前下达2023年中央补助地方公共文化服务体系建设补助资金预算-农村电影</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乌鲁木齐市米东区公益电影放映管理中心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乌鲁木齐市米东区公益电影放映管理中心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王磊</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2025年05月14日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项目依据广电局关于印发《农村电影公益放映场次补贴管理实施细则》的通知、市委宣传部下达的《关于下达2023年度乌鲁木齐市社区（村）电影公益放映场次计划的通知》文件相关要求，安排米东区2024年农村公益电影相关工作。该项目是推动文化惠民、助力乡村振兴的重要工程。随着国家对农村文化建设重视度提升，农村公益电影项目应运而生。以流动放映为主要形式，通过放映优秀故事片、科教片等，不仅丰富农民业余生活，还能传播时代精神，同时传承优秀传统文化。该项目在加强农村精神文明建设、缩小城乡文化差距、提升农民文化素养等方面发挥着不可替代的作用。把优秀的电影节目送到群众家门口，送到群众心中，用银幕弘扬时代主旋律、传播社会正能量，活跃广大农村、社区群众精神文化生活，推动文化发展成果全民共享。</w:t>
        <w:br/>
        <w:t>项目2024年的主要实施内容：项目主要包括①农村电影放映员培训，不仅可提升专业技能，保障放映质量，还能丰富乡村文化生活，助力文化下乡，促进乡村精神文明建设与和谐发展；②农村电影放映设备维护，不仅可以延长设备寿命、保障放映稳定性，减少故障中断，还能确保文化服务持续供给，提升观影体验，助力乡村文化惠民工程长效落地。;③发放放映员场次补贴，激发放映员工作积极性，保障放映频次与质量，稳定放映员队伍，推动农村公益电影事业蓬勃发展；</w:t>
        <w:br/>
        <w:t>实际完成情况为①2024年开展农村电影放映员培训2次；②农村电影放映人数达7人；③放映员场次补贴的发放；④放映设备维护。</w:t>
        <w:br/>
        <w:t>2.资金投入和使用情况</w:t>
        <w:br/>
        <w:t>该项目资金投入情况：经乌财科教【2023】19号-关于提前下达2023年中央补助地方公共文化服务体系建设补助资金文件批准，项目系2023年中央资金，年初共安排预算7.89万元，于2024年年初部分预算批复项目，年中调整后预算数为5.12万元。</w:t>
        <w:br/>
        <w:t>该项目资金使用情况：①总预算情况：5.12万元；②农村电影放映补贴款计划投入4.88万元；实际支出4.88万元；设备维护经费计划投入0.24万元，实际支出0.24万元；③预算执行率：100%。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成本指标、效益指标、满意度指标），以准确、清晰地反映财政资金在使用期所能达到的预期产出和效果。</w:t>
        <w:br/>
        <w:t>该项目为跨年项目项目。</w:t>
        <w:br/>
        <w:t>该项目总体绩效目标：完成农村公益电影年度任务，确保放映场次达标、覆盖行政村及自然村；优化影片片源结构，丰富科教、文化、政策宣传等内容供给；实现文化惠民效益，提升农村群众精神文化生活水平，增强基层群众凝聚力；发挥宣传引导作用，推动政策法规、农业技术等知识普及，助力乡村文化振兴与社会治理；促进城乡公共文化服务均等化，缩小城乡文化差距，营造文明和谐的农村社会氛围。</w:t>
        <w:br/>
        <w:t>该项目阶段性目标为：在2024年计划完成农村电影放映员开展培训2次；发放放映员场次补贴；放映设备的维护。把优秀的电影节目送到群众家门口，送到群众心中，用银幕弘扬时代主旋律、传播社会正能量。全面贯彻落实党的二十大精神和习近平新时代中国特色社会主义思想，努力弘扬社会主义核心价值观，满足人民日益增长的精神文化需求，不断丰富辖区内党员、群众的精神文化生活放映员培训提升了农村电影标准化放映工作，打造一支业务精通、服务优质的放映队伍，确保了每场村影都高质量完成。</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此项目经费是为了确保农村电影放映的正常播放，确保放映工作稳步有序推进，按期完成,这一目标在产出指标中体现；对设备进行定期维护和检修，确保设备的正常运行，以及放映员补贴正常的发放,这一目标在成本指标中体现；公益电影全年放映数量及影片安排，各科室对所涉及的业务主体责任和监督责任有效落实,这一目标在效益指标中体现；因此，该项目的目标、范围和要求能够通过绩效评价指标体系完整地体现。</w:t>
        <w:br/>
        <w:t>该项目的实施在2024年完成12个月确保米东区公益电影的正常放映，开展相关工作，由财务室落实预算及资金，按照合同约定条例确保此项工作经费按时拨付到位，资金到位立即拨付，已按计划全部拨付，完成率100%。</w:t>
        <w:br/>
        <w:t>最后，根据《米东区公益电影放映管理中心-财务管理制度》、《米东区公益电影放映管理中心-项目管理制度》通过融务会成员集体讨论，再通过国库集中支付一体化2.0平台进行申请资金，其中数据的来源、采集进行描述，均来自放映设备后台数据反馈和财务室票据签字都完整准确，收集了拨款凭证，以确保数据的准确性、真实性、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19号-关于提前下达2023年中央补助地方公共文化服务体系建设补助资金预算-农村电影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（1）绩效评价的对象：乌财科教【2023】19号-关于提前下达2023年中央补助地方公共文化服务体系建设补助资金预算-农村电影项目</w:t>
        <w:br/>
        <w:t>4.绩效评价范围</w:t>
        <w:br/>
        <w:t>1.时间范围：2024年1月1日至2024年12月31日。</w:t>
        <w:br/>
        <w:t>2.项目范围：</w:t>
        <w:br/>
        <w:t>该项目的基本情况：农村公益放映电影是面向乡村的文化惠民工程，依托流动放映设备，选取群众喜闻乐见的影片（如红色主题、农业科技、生活喜剧等），在村委会、广场等露天场地定期播放影片，丰富农民精神生活，助力乡村文化建设。定期进行放映员培训，稳定放映员队伍，掌握设备操作，定期对设备进行维护维修，保障放映质量与稳定性，确保公益电影长效落地。</w:t>
        <w:br/>
        <w:t>评价工作的开展情况：为推进农村公益电影放映工作，2024年组织2次放映员专项培训，投入 2.44 万元用于设备维护，定期巡检与日常保养相结合，确保设备完好率达 100%。进度实施具体形容阶段性成果</w:t>
        <w:br/>
        <w:t>项目的产出情况：1.2024年组织2次放映员专项培训，掌握设备操作、保障放映质量与稳定性。2.投入 2.44 万元用于设备维护，定期巡检与日常保养相结合，确保设备完好率达100%。3.放映员补贴发放4.88万元，稳定放映员队伍，有效激发其工作动力，保障资金使用效能。</w:t>
        <w:br/>
        <w:t>取得的效益情况：1.放映员参加 2 次专项培训后，实操能力与服务意识显著提升。培训后可掌握新设备操作规范与故障排查技巧，减少放映事故率，推动基层文化服务从 “完成任务” 向 “提质增效” 转变，有效提升公共文化服务的针对性与感染力。2.设备维护保障放映工作稳定开展。定期检修能降低设备故障率，避免因器材问题影响放映计划，确保群众按时观影，提升文化服务可靠性。维护过程中更新老化部件，可优化画质音效，增强观影体验，吸引更多村民参与。3.发放放映员场次补贴可有效激发其工作动力，通过增加放映频次、提升服务质量，让优质文化内容更广泛惠及基层群众，丰富城乡精神文化生活。同时，补贴机制能规范公共文化服务流程，保障资金使用效能，增强群众对文化惠民工程的认可。</w:t>
        <w:br/>
        <w:t>主要经验及做法：1.确保工作经费的使用能够最大限度地发挥作用，保障放映工作安全的正常进行，工作经费实现效益最大化。2.联动宣传，借助村广播、微信群等提前预告，扩大覆盖面与影响力。形成“广播响起来、微信转起来”的立体宣传网。</w:t>
        <w:br/>
        <w:t>存在的问题及原因：1.群众反馈靠纸质问卷，线上少致青年参与低；2.由于缺乏经验，年初预算绩效目标不明确。工作管理制度还需健全。</w:t>
        <w:br/>
        <w:t>该项目总分为98.24分，绩效评级为“优”。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放映员培训次数	项目放映员培训次数、设备数量、人员数，分别衡量人才培育、硬件支撑、人力规模的项目实施成效。	实际完成率=（实际产出数/计划产出数）×100%。</w:t>
        <w:br/>
        <w:t>放映设备数量：反映农村电影放映工作的硬件基础条件，为扩大农村电影文化覆盖范围提供物质支撑。</w:t>
        <w:br/>
        <w:t>放映员的人数：放映员人数体现农村电影放映工作的人力投入规模。人数充足能够确保放映工作覆盖更多乡村地区，提升放映频次与及时性。</w:t>
        <w:br/>
        <w:t>		放映设备数量		</w:t>
        <w:br/>
        <w:t>		放映员的人数		</w:t>
        <w:br/>
        <w:t>产出	产出质量	放映设备故障率	指在特定统计周期内（如月度、年度），农村电影放映设备因故障导致无法正常使用的次数，占设备总使用次数的比例。	放映设备故障率=设备故障次数 ÷ 设备总使用次数）×100%。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放映设备维护经费	完成项目计划工作目标的实际节约成本与计划成本的比率，用以反映和考核项目的成本节约程度。	指标完成率=（实际支出成本/计划支出成本）*100%。</w:t>
        <w:br/>
        <w:t>若实际支出成本控制在计划支出成本范围内的，按照完成比例计算得分；若实际支出成本超出计划支出成本范围的，不得分。</w:t>
        <w:br/>
        <w:t>计划成本：放映员补贴款=4.88万元</w:t>
        <w:br/>
        <w:t>		放映员补贴		</w:t>
        <w:br/>
        <w:t>效益	社会效益指标	活跃各族群众文化体育生活	项目实施所产生的效益。	项目实施所产生的社会效益。通过查验单位工作总结综合分析项目实施所产生的效益。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19号-关于提前下达2023年中央补助地方公共文化服务体系建设补助资金预算-农村电影）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·《米东区公益电影放映管理中心-财务管理制度》</w:t>
        <w:br/>
        <w:t>·《米东区公益电影放映管理中心-采购管理办法》</w:t>
        <w:br/>
        <w:t>·《米东区公益电影放映管理中心-收支业务管理办法》</w:t>
        <w:br/>
        <w:t>·《米东区公益电影放映管理中心-决策机制制度》</w:t>
        <w:br/>
        <w:t xml:space="preserve">·《米东区公益电影放映管理中心-项目管理制度》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结合项目特点，制定符合项目实际的绩效评价指标体系及评分标准，通过数据采集、问卷调查及访谈等形式，对2024年乌财科教【2023】19号-关于提前下达2023年中央补助地方公共文化服务体系建设补助资金预算-农村电影进行客观评价，最终评分结果为：总分为98.24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3.24	64.89%</w:t>
        <w:br/>
        <w:t>		预算执行率	5	5	100%</w:t>
        <w:br/>
        <w:t>		资金使用合规性	3	3	100%</w:t>
        <w:br/>
        <w:t>	组织实施	管理制度健全性	3	3	100%</w:t>
        <w:br/>
        <w:t>		制度执行有效性	4	4	100%</w:t>
        <w:br/>
        <w:t>产出	产出数量	放映员培训次数	5	5	100%</w:t>
        <w:br/>
        <w:t>		放映设备数量	5	5	100%</w:t>
        <w:br/>
        <w:t>		放映员的人数	5	5	100%</w:t>
        <w:br/>
        <w:t>	产出质量	放映设备故障率	5	5	100%</w:t>
        <w:br/>
        <w:t>	产出时效	项目完成时间	5	5	100%</w:t>
        <w:br/>
        <w:t>	产出成本	放映设备维护费	5	5	100%</w:t>
        <w:br/>
        <w:t>		放映员补贴	10	10	100%</w:t>
        <w:br/>
        <w:t>效益	社会效益指标	活跃各族群众文化体育生活	10	10	100%</w:t>
        <w:br/>
        <w:t>满意度指标完成情况分析	满意度指标	群众满意度	10	10	100%</w:t>
        <w:br/>
        <w:t>（二）主要绩效</w:t>
        <w:br/>
        <w:t>该项目资金由区财政及时拨付，单位在此次评价期间内，有序完成设定目标的工作任务。乌财科教【2023】19号-关于提前下达2023年中央补助地方公共文化服务体系建设补助资金预算-农村电影项目补助资金，项目总成本目标5.12万元，按要求开展米东区农村公益电影的放映相关工作。2024 年，农村公益电影事业以高质量发展为目标，通过人才培育、队伍建设、激励保障、设备维护四大维度精准施策，全面提升公共文化服务效能。在人才培育上，全年开展 2 次专业化放映员培训，以 “理论教学 + 实操演练” 相结合的模式，系统提升放映员设备操作、故障处理等专业技能，为实现高品质放映筑牢人才支撑。队伍建设方面，组建 7 人专职放映队伍，有效充实基层文化服务力量，确保放映工作有序开展。为激发队伍活力，严格落实放映员场次补贴政策，全年累计发放4.88 万元，充分调动从业人员积极性，保障电影放映的高频率与高质量，实现基层放映队伍的稳定发展。同时，强化硬件保障，建立常态化设备维护机制，通过定期检修保养，大幅降低设备故障率，延长设备使用寿命，彻底解决放映中断难题，为乡村群众带来更稳定、更优质的观影体验通过多举措协同发力，2024 年农村公益电影放映任务圆满完成，推动文化惠民工程持续落地，让光影文化真正走进乡村、惠及群众。？</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根据2024年乌财科教【2023】19号-关于提前下达2023年中央补助地方公共文化服务体系建设补助资金预算-农村电影文件开展，目的是为农民群众提供免费的文化娱乐活动，让他们在劳作之余有机会欣赏电影，缓解生活压力，丰富精神世界。通过放映科教片，向农民传播国家政策方针、法律法规等，帮助农民提升素质，更好的适应现代社会发展。播放具有教育意义的优秀影片，红色爱国主义、社会思想，培育和践行社会主义核心价值观，促进农村精神文明建设，为村民提供一个集体活动的场所和交流平台。同时，项目与部门职责范围相符，部门职责负责本区公益电影放映人员及设备的日常管理工作，属于部门履职所需。此外，本项目属于公共财政支持范围，符合中央、地方事权支出责任划分原则，没有与相关部门同类项目或部门内部相关项目重复。因此，立项依据充分，得4分。因此，立项依据充分，得4分。</w:t>
        <w:br/>
        <w:t>立项程序规范性: 该项目按照上级单位下发2024年乌财科教【2023】19号-关于提前下达2023年中央补助地方公共文化服务体系建设补助资金预算-农村电影文件所规定的程序申请设立，审批文件、材料符合相关要求，故立项程序规范，得4分。</w:t>
        <w:br/>
        <w:t>综上，该指标满分8分，得分8分。</w:t>
        <w:br/>
        <w:t>2.绩效目标</w:t>
        <w:br/>
        <w:t>绩效目标合理性：本项目的绩效目标按照产出、效益和满意度构建绩效评价指标，绩效目标按照产出指标、效益指标、满意度构建绩效评价指标，合理分配，且具有明确性、可衡量性、可实现性、相关性和时限性等特点，能较为全面地反映本项目的产出和效益，乌鲁木齐市米东区公益电影放映管理中心设置目标明确，故绩效目标合理性指标得分3分。</w:t>
        <w:br/>
        <w:t>绩效目标明确性：其中，目标已细化为具体的绩效指标“放映员培训次数”“放映设备数量”“放映员的人数”“放映设备故障率”“项目完成时间”“放映设备维护费”“放映员补贴”“活跃各族群众文化体育生活”“群众满意度”，可通过数量指标、质量指标、成本指标、社会效益指标、满意度指标予以量化，并具有确切的评价标准，且指标设定均与目标相关。各项指标均能在现实条件下收集到相关数据进行佐证，通过完成比例和放映员补贴发放，向中心内部门行政办、对所涉及的业务主体责任和监督责任有效落实，进一步细化，并与当年项目年度计划相对应，故绩效目标明确性指标得分3分。</w:t>
        <w:br/>
        <w:t>综上，该指标满分6分，得分6分。</w:t>
        <w:br/>
        <w:t>3.资金投入</w:t>
        <w:br/>
        <w:t>预算编制科学性：资金额度与年度目标相适应，预算内容与项目内容匹配，预算收入的预测依据2024年乌财科教【2023】19号-关于提前下达2023年中央补助地方公共文化服务体系建设补助资金预算-农村电影文件。按照计划2024年计划开展农村电影放映员培训2次，实际培训2场次，农村电影放映人数达7人，放映员场次补贴的发放计划投入4.88万元，实际投入4.88万元，，放映设备的维护计划投入0.24万元，实际投入0.24万元，与年度预算收入完成情况相适应，安排测算支出的方向与实际支出方向一致，故预算编制科学性指标得分3分。故预算编制科学性指标得分3分。</w:t>
        <w:br/>
        <w:t></w:t>
        <w:br/>
        <w:t>资金分配合理性：根据2024年乌财科教【2023】19号-关于提前下达2023年中央补助地方公共文化服务体系建设补助资金预算-农村电影文件要求，为完整准确贯彻新时代党的治疆方略，根据自治区党委宣传部《关于下达2023年度农村公益电影放映场次计划的通知》（新党宣函[2023]434号）要求，按照“一村一月一场电影”和“每个社区每年放映公益电影不少于10场次”的放映目标计算全区年度放映任务。根据文件要求开展此项工作，乌鲁木齐市米东区下辖7个乡镇，农村公益电影放映员共计7人，共计4.88万元；放映设备的维护保障放映工作的稳定性与连续性。在项目运作后，完全依照方案实施，预算资金分配合理。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项目过程指标由2个二级指标和5个三级指标构成，权重为20分，实际得分18.24分。</w:t>
        <w:br/>
        <w:t>1.资金管理</w:t>
        <w:br/>
        <w:t>资金到位率：我单位财政局下达年预算为7.89万元，年中调整后预算数为5.12万元。在2024年12月31日之前累计拨付5.12万元，资金到位率64.89%，用于支付我中心工作运行经费。故资金到位率指标得分3.24分。</w:t>
        <w:br/>
        <w:t>预算执行率：该项目预算为5.12万元。在2024年12月31日之前累计拨付米东区公益电影放映管理中心5.12万元。用于2024年通过农村电影放映员发放给放映员补贴经费4.88万元，设备维护维修经费0.24万元，共计5.12万元，预算执行率100%。故预算执行率得分为5分。</w:t>
        <w:br/>
        <w:t>资金使用合规性：本项目资金的使用符合《米东区公益电影放映管理中心-项目管理制度》《米东区公益电影放映管理中心-采购管理办法》《米东区公益电影放映管理中心-收支业务管理办法》《米东区公益电影放映管理中心-决策机制制度》和《米东区公益电影放映管理中心财务管理制度》有关专项资金管理办法的规定。资金的拨付由单位经办人及科室领导先对资金进行申请流程同意后，符合三重一大事项的上融务班子会研究讨论，讨论一致同意后由办公室统一采购签订合同，然后走支付申请流程，同时财务室对票据签字，科室领导、财务、分管领导和主管领导签字后在一体化2.0平台做当月计划，代财政领导终审业务后，再次提交支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</w:t>
        <w:br/>
        <w:t>综上，该指标满分13分，得分11.24分。</w:t>
        <w:br/>
        <w:t>2.组织实施</w:t>
        <w:br/>
        <w:t>管理制度健全性：米东区公益电影放映管理中心已制定相应米东区公益电影放映管理中心内控制度和《米东区公益电影放映管理中心财务管理制度》，且制度合法、合规、完整，为项目顺利实施提供重要保障。故管理制度健全性得分为3分。</w:t>
        <w:br/>
        <w:t>制度执行有效性：根据评价小组核查情况，乌鲁木齐市米东区委宣传部严格遵守国家财经法规以及《米东区委公益电影放映管理中心-项目管理制度》、《米东区公益电影放映管理中心财务管理制度》等相关规定，项目调整及支出调整手续完备，整体管理合理有序，项目完成后，及时将项目的会计凭证、原始票据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项目产出指标由4个二级指标和7个三级指标构成，权重为40分，实际得分40分。</w:t>
        <w:br/>
        <w:t>1.产出数量</w:t>
        <w:br/>
        <w:t>数量指标 “放映员培训次数”的目标值是≥1次，2024年度我单位放映员培训次数实际完成2次，原因是因设定项目绩效目标时存在不可预测因素，导致实际执行情况与目标存在差异，实际完成率：200%，故实际完成率得分为5分。故实际完成率得分为5分。</w:t>
        <w:br/>
        <w:t>数量指标“放映设备数量”的目标值是7套，2024年度我单位放映设备数量实际为7套，实际完成率：100%，故实际完成率得分为5分。</w:t>
        <w:br/>
        <w:t>数量指标“放映员的人数”的目标值是7人，2024年度我单位放映员的人数实际为7人，实际完成率：100%，故实际完成率得分为5分。</w:t>
        <w:br/>
        <w:t>综上，数量指标得分为15分。</w:t>
        <w:br/>
        <w:t>2.产出质量</w:t>
        <w:br/>
        <w:t>放映设备故障率：质量指标“放映设备故障率”目标值≤10%，实际产出数为10%，我单位定时对设备进行维修维护工作，保障安全播出工作正常运行，未出现播出事故。设备未发生故障率为100%。故设备未发生故障率得分为5分。</w:t>
        <w:br/>
        <w:t>综上，该指标满分5分，得分5分。</w:t>
        <w:br/>
        <w:t>3.产出时效</w:t>
        <w:br/>
        <w:t>项目完成时间：时效指标“项目完成时间”目标值≥12个月，实际完成时间为12月，实际完成率：100%，故实际完成率得分为5分。</w:t>
        <w:br/>
        <w:t>综上，该指标满分5分，得分5分</w:t>
        <w:br/>
        <w:t>4.产出成本</w:t>
        <w:br/>
        <w:t>放映设备维护费：成本指标“放映设备维护费”目标值≥12个月，实际完成时间为12月，实际完成率：100%，故实际完成率得分为5分。</w:t>
        <w:br/>
        <w:t>放映员补贴：成本指标“放映员补贴”目标值≥4.88万元，实际支付4.88万元，实际完成率：100%，故实际完成率得分为5分。</w:t>
        <w:br/>
        <w:t>综上，该指标满分10分，得分10分。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综上，该指标满分10分，得分10分。 </w:t>
        <w:br/>
        <w:t>（1）实施效益</w:t>
        <w:br/>
        <w:t>经济效益指标：不适用。 </w:t>
        <w:br/>
        <w:t>社会效益指标：评价指标“活跃各族群众文化体育生活”，指标值：有效活跃，实际完成值：完全达到预期效果。本项目的实施全面贯彻落实党的二十大精神和习近平新时代中国特色社会主义思想，努力弘扬社会主义核心价值观，满足人民日益增长的精神文化需求，不断丰富辖区内党员、群众的精神文化生活。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群众满意度”，指标值：≥95%，实际完成值：105%。通过设置问卷调查的方式进行考评评价，共计调查样本总量为50个样本，有效调查问卷50份。其中，统计“基本满意度”的平均值为105%，原因是因目标设定偏保守、项目实施效果优、宣传互动足，群众感知超预期，致满意度超设定值。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1.财务精细管理保障公益电影经费效益</w:t>
        <w:br/>
        <w:t>为确保公益电影放映工作经费实现效益最大化，保障放映工作安全有序开展，财务部门构建了全流程精细化管理机制。放映团队、设备维护部门、片源管理方等多部门建立常态化沟通渠道，提前梳理场次补贴、设备采购、技术培训等资金需求。在款项支付环节，严格执行 “三审三核” 制度，确保数据真实；复审查验设备采购合同、培训签到表等原始票据的完整性，杜绝凭证缺失；终审对比预算执行进度，防范超支风险。</w:t>
        <w:br/>
        <w:t>2.联动村广播、微信群预告，扩大覆盖提参与度</w:t>
        <w:br/>
        <w:t>农村公益电影放映强化联动宣传，依托村广播、微信群等多元渠道提前预告。各村通过 “大喇叭” 播报放映时间、影片类型及亮点，确保老年群体应知尽知；乡镇干部将预告信息同步至村民微信群，方便群众规划时间。形成“广播响起来、微信转起来”的立体宣传网，有效扩大放映活动覆盖面，提升群众参与度与文化惠民实效。</w:t>
        <w:br/>
        <w:t>（二）存在的问题及原因分析</w:t>
        <w:br/>
        <w:t>1.群众反馈靠纸质问卷，线上少致青年参与低</w:t>
        <w:br/>
        <w:t>农村公益电影项目评价中，虽已引入群众反馈机制，但收集方式存在局限性。当前主要依赖放映现场发放纸质问卷，受限于中老年观众占比高等因素，且意见集中于影片类型等基础层面。未能充分利用公众号、村民微信群等线上平台，缺乏如扫码评分、短视频留言等便捷数字化渠道，导致年轻群体及外出务工人员参与度低，难以全面采集不同年龄层、职业群体的多元诉求，一定程度上影响了评价结果的完整性与改进建议的精准性。</w:t>
        <w:br/>
        <w:t>2.绩效目标模糊、档案管理漏洞需完善制度</w:t>
        <w:br/>
        <w:t>农村公益电影放映绩效目标审核因经验不足，存在年初预算绩效目标模糊、指标未细化量化问题。工作管理制度方面，档案管理漏洞明显，放映场次记录、设备维护资料等保管不清晰，部分村因人员变动未及时移交档案，导致数据追溯困难；培训档案仅存签到表，需完善制度、强化过程管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1.为提升青年参与度，建议增加线上反馈渠道。利用微博、微信等平台发布问卷，设计简洁明了、有吸引力的问卷内容。同时，在社交媒体宣传推广，鼓励青年分享，以此吸引青年积极反馈。</w:t>
        <w:br/>
        <w:t>2.针对绩效目标模糊问题，应结合项目实际细化量化指标，明确考核标准与时间节点，确保可衡量可操作。针对档案管理漏洞，需建立档案管理制度，规范资料收集、整理、归档流程，指定专人负责，定期检查归档完整性，利用数字化手段提升管理效率，同时加强人员培训，增强档案管理意识与技能。</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