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473227">
      <w:pPr>
        <w:spacing w:after="0" w:line="240" w:lineRule="auto"/>
        <w:rPr>
          <w:rFonts w:ascii="宋体" w:eastAsia="宋体"/>
          <w:sz w:val="32"/>
          <w:szCs w:val="32"/>
        </w:rPr>
      </w:pPr>
    </w:p>
    <w:p w14:paraId="155BBEA3">
      <w:pPr>
        <w:spacing w:after="0" w:line="240" w:lineRule="auto"/>
        <w:rPr>
          <w:rFonts w:ascii="宋体" w:eastAsia="宋体"/>
          <w:sz w:val="44"/>
          <w:szCs w:val="44"/>
        </w:rPr>
      </w:pPr>
    </w:p>
    <w:p w14:paraId="7BAD3D17">
      <w:pPr>
        <w:spacing w:after="0" w:line="240" w:lineRule="auto"/>
        <w:rPr>
          <w:rFonts w:ascii="宋体" w:eastAsia="宋体"/>
          <w:sz w:val="44"/>
          <w:szCs w:val="44"/>
        </w:rPr>
      </w:pPr>
    </w:p>
    <w:p w14:paraId="400D9F4E">
      <w:pPr>
        <w:spacing w:after="0" w:line="240" w:lineRule="auto"/>
        <w:rPr>
          <w:rFonts w:ascii="宋体" w:eastAsia="宋体"/>
          <w:sz w:val="44"/>
          <w:szCs w:val="44"/>
        </w:rPr>
      </w:pPr>
    </w:p>
    <w:p w14:paraId="65A5483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乌鲁木齐市米东区教育研究室</w:t>
      </w:r>
    </w:p>
    <w:p w14:paraId="10D0D18F">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604116C">
      <w:pPr>
        <w:rPr>
          <w:lang w:eastAsia="zh-CN"/>
        </w:rPr>
      </w:pPr>
      <w:r>
        <w:rPr>
          <w:sz w:val="0"/>
          <w:szCs w:val="0"/>
          <w:lang w:eastAsia="zh-CN"/>
        </w:rPr>
        <w:br w:type="page"/>
      </w:r>
    </w:p>
    <w:p w14:paraId="551D3818">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CFDE51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34A33D8">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0B3977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4C5D02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3D0071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EAC044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82CB6E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6710AF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9BF74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0EB4EB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E3680F1">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BFD709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4D474C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5907A5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2B22E1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89F74C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84F241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F28A2F4">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5005C9C">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9ED8AB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8EF513E">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00C8B4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C4898E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781FD6D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88139D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095ABA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8E5F8F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98CB50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60AC30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5EA02A6">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D7458D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3823031">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7F7EB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A2D5E85">
      <w:pPr>
        <w:rPr>
          <w:lang w:eastAsia="zh-CN"/>
        </w:rPr>
      </w:pPr>
      <w:r>
        <w:rPr>
          <w:sz w:val="0"/>
          <w:szCs w:val="0"/>
          <w:lang w:eastAsia="zh-CN"/>
        </w:rPr>
        <w:br w:type="page"/>
      </w:r>
    </w:p>
    <w:p w14:paraId="598FC997">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C3585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698B3F8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.服务学校教育教学，引领课程教学改革，提高教育教学质量</w:t>
      </w:r>
      <w:r>
        <w:rPr>
          <w:rFonts w:hint="eastAsia" w:ascii="仿宋_GB2312" w:eastAsia="仿宋_GB2312"/>
          <w:sz w:val="32"/>
          <w:szCs w:val="32"/>
          <w:lang w:eastAsia="zh-CN"/>
        </w:rPr>
        <w:t>。</w:t>
      </w:r>
    </w:p>
    <w:p w14:paraId="1E10292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.服务教师专业成长，指导教师改进教学方式，提高教书育人能力</w:t>
      </w:r>
      <w:r>
        <w:rPr>
          <w:rFonts w:hint="eastAsia" w:ascii="仿宋_GB2312" w:eastAsia="仿宋_GB2312"/>
          <w:sz w:val="32"/>
          <w:szCs w:val="32"/>
          <w:lang w:eastAsia="zh-CN"/>
        </w:rPr>
        <w:t>。</w:t>
      </w:r>
    </w:p>
    <w:p w14:paraId="6D07AF95">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.服务学生全面发展，深入研究学生学习和成长规律，提高学生综合素质。</w:t>
      </w:r>
    </w:p>
    <w:p w14:paraId="5AE7CEF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.服务教育管理决策，加强基础教育理论政策和实践研究，提高教育决策的科学化水平。</w:t>
      </w:r>
    </w:p>
    <w:p w14:paraId="09FC43B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.承办米东区教育局交办的其他事项。</w:t>
      </w:r>
    </w:p>
    <w:p w14:paraId="2DBF40E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D292A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乌鲁木齐市米东区教育研究室2024年度，实有人数53人，其中：在职人员24人，增加3人；离休人员0人，较上年无变化；退休人员29人，增加1人。</w:t>
      </w:r>
    </w:p>
    <w:p w14:paraId="4F4293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乌鲁木齐市米东区教育研究室无下属预算单位，下设4个科室，分别是：小教室、中教室、综教室、教科室。</w:t>
      </w:r>
    </w:p>
    <w:p w14:paraId="482448D7">
      <w:pPr>
        <w:rPr>
          <w:lang w:eastAsia="zh-CN"/>
        </w:rPr>
      </w:pPr>
      <w:r>
        <w:rPr>
          <w:sz w:val="0"/>
          <w:szCs w:val="0"/>
          <w:lang w:eastAsia="zh-CN"/>
        </w:rPr>
        <w:br w:type="page"/>
      </w:r>
    </w:p>
    <w:p w14:paraId="330B4329">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521C5AA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4CF96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2024年度收入总计499.58万元，其中：本年收入合计497.30万元，使用非财政拨款结余（含专用结余）0.00万元，年初结转和结余2.28万元。</w:t>
      </w:r>
    </w:p>
    <w:p w14:paraId="4ACAF6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2024年度支出总计499.58万元，其中：本年支出合计492.29万元，结余分配0.00万元，年末结转和结余7.29万元。</w:t>
      </w:r>
    </w:p>
    <w:p w14:paraId="675675A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收入支出总体与上年相比，减少72.64万元，下降12.69%，主要原因是：</w:t>
      </w:r>
      <w:r>
        <w:rPr>
          <w:rFonts w:hint="eastAsia" w:ascii="仿宋_GB2312" w:eastAsia="仿宋_GB2312"/>
          <w:sz w:val="32"/>
          <w:szCs w:val="32"/>
          <w:lang w:eastAsia="zh-CN"/>
        </w:rPr>
        <w:t>单位本年印刷费、手续费、邮电费、工会经费和福利费等经费减少</w:t>
      </w:r>
      <w:r>
        <w:rPr>
          <w:rFonts w:ascii="仿宋_GB2312" w:eastAsia="仿宋_GB2312"/>
          <w:sz w:val="32"/>
          <w:szCs w:val="32"/>
          <w:lang w:eastAsia="zh-CN"/>
        </w:rPr>
        <w:t>。</w:t>
      </w:r>
    </w:p>
    <w:p w14:paraId="7AEC778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5CB2A3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本年收入497.30万元，其中：财政拨款收入497.30万元,占100.00%；上级补助收入0.00万元,占0.00%；事业收入0.00万元，占0.00%；经营收入0.00万元,占0.00%；附属单位上缴收入0.00万元，占0.00%；其他收入0.00万元，占0.00%。</w:t>
      </w:r>
    </w:p>
    <w:p w14:paraId="4C45B1C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28C2CE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本年支出492.29万元，其中：基本支出492.29万元，占100.00%；项目支出0.00万元，占0.00%；上缴上级支出0.00万元，占0.00%；经营支出0.00万元，占0.00%；对附属单位补助支出0.00万元，占0.00%。</w:t>
      </w:r>
    </w:p>
    <w:p w14:paraId="54828E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F9A88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2024年度财政拨款收入总计499.58万元，其中：年初财政拨款结转和结余2.28万元，本年财政拨款收入497.30万元。财政拨款支出总计499.58万元，其中：年末财政拨款结转和结余7.29万元，本年财政拨款支出492.29万元。</w:t>
      </w:r>
    </w:p>
    <w:p w14:paraId="5680DB5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财政拨款收入支出总体与上年相比，减少72.64万元，下降12.69%，主要原因是：</w:t>
      </w:r>
      <w:r>
        <w:rPr>
          <w:rFonts w:hint="eastAsia" w:ascii="仿宋_GB2312" w:eastAsia="仿宋_GB2312"/>
          <w:sz w:val="32"/>
          <w:szCs w:val="32"/>
          <w:lang w:eastAsia="zh-CN"/>
        </w:rPr>
        <w:t>单位本年印刷费、手续费、邮电费、工会经费和福利费等经费减少</w:t>
      </w:r>
      <w:r>
        <w:rPr>
          <w:rFonts w:ascii="仿宋_GB2312" w:eastAsia="仿宋_GB2312"/>
          <w:sz w:val="32"/>
          <w:szCs w:val="32"/>
          <w:lang w:eastAsia="zh-CN"/>
        </w:rPr>
        <w:t>。与年初预算相比，年初预算数519.09万元，决算数499.58万元，预决算差异率-3.76%，主要原因是：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286BE27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DDBAFB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FF1F4E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2024年度一般公共预算财政拨款支出492.29万元，占本年支出合计的100.00%。与上年相比，减少18.16万元，下降3.56%，主要原因是：</w:t>
      </w:r>
      <w:r>
        <w:rPr>
          <w:rFonts w:hint="eastAsia" w:ascii="仿宋_GB2312" w:eastAsia="仿宋_GB2312"/>
          <w:sz w:val="32"/>
          <w:szCs w:val="32"/>
          <w:lang w:eastAsia="zh-CN"/>
        </w:rPr>
        <w:t>单位本年印刷费、手续费、邮电费、工会经费和福利费等经费减少</w:t>
      </w:r>
      <w:r>
        <w:rPr>
          <w:rFonts w:ascii="仿宋_GB2312" w:eastAsia="仿宋_GB2312"/>
          <w:sz w:val="32"/>
          <w:szCs w:val="32"/>
          <w:lang w:eastAsia="zh-CN"/>
        </w:rPr>
        <w:t>。与年初预算相比，年初预算数519.09万元，决算数492.29万元，预决算差异率-5.16%，主要原因是：</w:t>
      </w:r>
      <w:r>
        <w:rPr>
          <w:rFonts w:hint="eastAsia" w:ascii="仿宋_GB2312" w:eastAsia="仿宋_GB2312"/>
          <w:sz w:val="32"/>
          <w:szCs w:val="32"/>
          <w:lang w:eastAsia="zh-CN"/>
        </w:rPr>
        <w:t>较预算减少人员工资、津贴补贴、奖金等经费</w:t>
      </w:r>
      <w:r>
        <w:rPr>
          <w:rFonts w:ascii="仿宋_GB2312" w:eastAsia="仿宋_GB2312"/>
          <w:sz w:val="32"/>
          <w:szCs w:val="32"/>
          <w:lang w:eastAsia="zh-CN"/>
        </w:rPr>
        <w:t>。</w:t>
      </w:r>
    </w:p>
    <w:p w14:paraId="004DE6F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7A2547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.教育支出（类）492.29万元，占100.00%。</w:t>
      </w:r>
    </w:p>
    <w:p w14:paraId="3990398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CFC749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1、教育支出（类）教育管理事务（款）机关服务（项）：支出决算数为492.29万元</w:t>
      </w:r>
      <w:bookmarkStart w:id="0" w:name="_GoBack"/>
      <w:bookmarkEnd w:id="0"/>
      <w:r>
        <w:rPr>
          <w:rFonts w:ascii="仿宋_GB2312" w:eastAsia="仿宋_GB2312"/>
          <w:sz w:val="32"/>
          <w:szCs w:val="32"/>
          <w:lang w:eastAsia="zh-CN"/>
        </w:rPr>
        <w:t>，比上年决算减少18.16万元，下降3.56%，主要原因是：</w:t>
      </w:r>
      <w:r>
        <w:rPr>
          <w:rFonts w:hint="eastAsia" w:ascii="仿宋_GB2312" w:eastAsia="仿宋_GB2312"/>
          <w:sz w:val="32"/>
          <w:szCs w:val="32"/>
          <w:lang w:eastAsia="zh-CN"/>
        </w:rPr>
        <w:t>单位本年印刷费、手续费、邮电费、工会经费和福利费等经费减少</w:t>
      </w:r>
      <w:r>
        <w:rPr>
          <w:rFonts w:ascii="仿宋_GB2312" w:eastAsia="仿宋_GB2312"/>
          <w:sz w:val="32"/>
          <w:szCs w:val="32"/>
          <w:lang w:eastAsia="zh-CN"/>
        </w:rPr>
        <w:t>。</w:t>
      </w:r>
    </w:p>
    <w:p w14:paraId="2C10CE2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BC22C4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492.29万元，其中：人员经费481.63万元，包括：基本工资、津贴补贴、奖金、绩效工资、机关事业单位基本养老保险缴费、职工基本医疗保险缴费、公务员医疗补助缴费、其他社会保障缴费、住房公积金和其他工资福利支出。</w:t>
      </w:r>
    </w:p>
    <w:p w14:paraId="03286A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公用经费10.66万元，包括：办公费、印刷费、手续费、邮电费、培训费、劳务费、工会经费和福利费。</w:t>
      </w:r>
    </w:p>
    <w:p w14:paraId="409A80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24B30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981562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1D3B2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163567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5AF841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00F7E53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412235B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587499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0C1FB9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381C251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AC6AE2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2314EC9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4C5E4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2024年度乌鲁木齐市米东区教育研究室单位（事业单位）公用经费支出10.66万元，比上年减少4.80万元，下降31.05%，主要原因是：单位本年</w:t>
      </w:r>
      <w:r>
        <w:rPr>
          <w:rFonts w:hint="eastAsia" w:ascii="仿宋_GB2312" w:eastAsia="仿宋_GB2312"/>
          <w:sz w:val="32"/>
          <w:szCs w:val="32"/>
          <w:lang w:eastAsia="zh-CN"/>
        </w:rPr>
        <w:t>印刷费、手续费、邮电费、工会经费和福利费减少</w:t>
      </w:r>
      <w:r>
        <w:rPr>
          <w:rFonts w:ascii="仿宋_GB2312" w:eastAsia="仿宋_GB2312"/>
          <w:sz w:val="32"/>
          <w:szCs w:val="32"/>
          <w:lang w:eastAsia="zh-CN"/>
        </w:rPr>
        <w:t>。</w:t>
      </w:r>
    </w:p>
    <w:p w14:paraId="66DFD02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3341F4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45E63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41E9D59">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158739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无其他</w:t>
      </w:r>
      <w:r>
        <w:rPr>
          <w:rFonts w:ascii="仿宋_GB2312" w:eastAsia="仿宋_GB2312"/>
          <w:sz w:val="32"/>
          <w:szCs w:val="32"/>
          <w:lang w:eastAsia="zh-CN"/>
        </w:rPr>
        <w:t>车辆;单价100万元（含）以上设备（不含车辆）0台（套）。</w:t>
      </w:r>
    </w:p>
    <w:p w14:paraId="7FC2FD7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2E801C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499.58万元，实际执行总额492.29万元；预算绩效评价项目0个，全年预算数0.00万元，全年执行数0.00万元。预算绩效管理取得的成效：一是米东区教育研究室以习近平新时代中国特色社会主义思想为指导，以党的二十大精神为引领，以立德树人为根本任务，以“教育高质量发展”为核心，切实加强教育科研工作，充分发挥了教育科研在深化课程改革、推进国家通用语言文字教学、提高教师素质、提升教育质量等方面的业务指导和专业引领作用；二是针对年初整体绩效目标申报表中制定的年度绩效目标，均能有序推进，逐项保质保量完成，达到了预期的工作成效。发现的问题及原因：一是专职教研员配备不齐，学科覆盖的专业指导力仍显不足。绩效考核制度不够完善，不能充分调动教研员工作积极性；二是部门职能不明确，个别工作分工不清晰，且人员培训和绩效考核制度不够完善，考核方案部分内容和人员名单更新滞后；三是预算编制科学性的问题。首先预算编制之合理性相对不足，主要表现在预算调整数，年度目标与长期规划衔接的紧密程度需要增强。下一步改进措施：一是针对专职教研员配备不齐，学科覆盖的专业指导力仍显不足。绩效考核制度不够完善，不能充分调动教研员工作积极性。我单位要深入调研，精准定位需求；完善配备机制，充实教研员队伍；加强培训与能力提升，提高专业指导水平；建立合作与交流机制，整合资源提升效能；二是重视预算编制之合理性，主要表现在预算调整数，年度目标与长期规划衔接的紧密程度需要增强及部门整体支出绩效评价中的问题总结；</w:t>
      </w:r>
      <w:r>
        <w:rPr>
          <w:rFonts w:hint="eastAsia" w:ascii="仿宋_GB2312" w:eastAsia="仿宋_GB2312"/>
          <w:sz w:val="32"/>
          <w:szCs w:val="32"/>
          <w:lang w:eastAsia="zh-CN"/>
        </w:rPr>
        <w:t>三</w:t>
      </w:r>
      <w:r>
        <w:rPr>
          <w:rFonts w:ascii="仿宋_GB2312" w:eastAsia="仿宋_GB2312"/>
          <w:sz w:val="32"/>
          <w:szCs w:val="32"/>
          <w:lang w:eastAsia="zh-CN"/>
        </w:rPr>
        <w:t>是米东区教育研究室是单独核算的全额拨款事业单位，为了保证单位能够做到严格遵循内部控制原则，确保不相容岗位相互分离，如会计与出纳不能同一人兼任，记账人员与审核人员分开，保证账务处理准确性，应设置财务岗位。具体附部门整体支出绩效自评表。</w:t>
      </w:r>
    </w:p>
    <w:p w14:paraId="13FCBCE0">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0998408D">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0F1293B">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1E4552A8">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2EC78544">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7504A7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乌鲁木齐市米东区教育研究室</w:t>
            </w:r>
          </w:p>
        </w:tc>
      </w:tr>
      <w:tr w14:paraId="2E8C3130">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480BCF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39DD2F16">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7564280B">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E61320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11C8C5C2">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E57521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56F4C8B8">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07C5139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3400AC86">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47C8E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3F3A7F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57FFC09">
            <w:pPr>
              <w:jc w:val="center"/>
              <w:rPr>
                <w:rFonts w:hint="eastAsia" w:ascii="宋体" w:hAnsi="宋体" w:eastAsia="宋体" w:cs="宋体"/>
                <w:sz w:val="18"/>
                <w:szCs w:val="18"/>
              </w:rPr>
            </w:pPr>
            <w:r>
              <w:rPr>
                <w:rFonts w:hint="eastAsia" w:ascii="宋体" w:hAnsi="宋体" w:eastAsia="宋体" w:cs="宋体"/>
                <w:sz w:val="18"/>
                <w:szCs w:val="18"/>
              </w:rPr>
              <w:t>519.09</w:t>
            </w:r>
          </w:p>
        </w:tc>
        <w:tc>
          <w:tcPr>
            <w:tcW w:w="1276" w:type="dxa"/>
            <w:tcBorders>
              <w:top w:val="nil"/>
              <w:left w:val="nil"/>
              <w:bottom w:val="single" w:color="auto" w:sz="4" w:space="0"/>
              <w:right w:val="single" w:color="auto" w:sz="4" w:space="0"/>
            </w:tcBorders>
            <w:vAlign w:val="center"/>
          </w:tcPr>
          <w:p w14:paraId="09F4B36C">
            <w:pPr>
              <w:jc w:val="center"/>
              <w:rPr>
                <w:rFonts w:hint="eastAsia" w:ascii="宋体" w:hAnsi="宋体" w:eastAsia="宋体" w:cs="宋体"/>
                <w:sz w:val="18"/>
                <w:szCs w:val="18"/>
              </w:rPr>
            </w:pPr>
            <w:r>
              <w:rPr>
                <w:rFonts w:hint="eastAsia" w:ascii="宋体" w:hAnsi="宋体" w:eastAsia="宋体" w:cs="宋体"/>
                <w:sz w:val="18"/>
                <w:szCs w:val="18"/>
              </w:rPr>
              <w:t>499.58</w:t>
            </w:r>
          </w:p>
        </w:tc>
        <w:tc>
          <w:tcPr>
            <w:tcW w:w="1701" w:type="dxa"/>
            <w:tcBorders>
              <w:top w:val="nil"/>
              <w:left w:val="nil"/>
              <w:bottom w:val="single" w:color="auto" w:sz="4" w:space="0"/>
              <w:right w:val="single" w:color="auto" w:sz="4" w:space="0"/>
            </w:tcBorders>
            <w:vAlign w:val="center"/>
          </w:tcPr>
          <w:p w14:paraId="0B93FB06">
            <w:pPr>
              <w:jc w:val="center"/>
              <w:rPr>
                <w:rFonts w:hint="eastAsia" w:ascii="宋体" w:hAnsi="宋体" w:eastAsia="宋体" w:cs="宋体"/>
                <w:sz w:val="18"/>
                <w:szCs w:val="18"/>
              </w:rPr>
            </w:pPr>
            <w:r>
              <w:rPr>
                <w:rFonts w:hint="eastAsia" w:ascii="宋体" w:hAnsi="宋体" w:eastAsia="宋体" w:cs="宋体"/>
                <w:sz w:val="18"/>
                <w:szCs w:val="18"/>
              </w:rPr>
              <w:t>492.29</w:t>
            </w:r>
          </w:p>
        </w:tc>
        <w:tc>
          <w:tcPr>
            <w:tcW w:w="1134" w:type="dxa"/>
            <w:tcBorders>
              <w:top w:val="nil"/>
              <w:left w:val="nil"/>
              <w:bottom w:val="single" w:color="auto" w:sz="4" w:space="0"/>
              <w:right w:val="single" w:color="auto" w:sz="4" w:space="0"/>
            </w:tcBorders>
            <w:vAlign w:val="center"/>
          </w:tcPr>
          <w:p w14:paraId="4711BEE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0ED5F785">
            <w:pPr>
              <w:jc w:val="center"/>
              <w:rPr>
                <w:rFonts w:hint="eastAsia" w:ascii="宋体" w:hAnsi="宋体" w:eastAsia="宋体" w:cs="宋体"/>
                <w:sz w:val="18"/>
                <w:szCs w:val="18"/>
              </w:rPr>
            </w:pPr>
            <w:r>
              <w:rPr>
                <w:rFonts w:hint="eastAsia" w:ascii="宋体" w:hAnsi="宋体" w:eastAsia="宋体" w:cs="宋体"/>
                <w:sz w:val="18"/>
                <w:szCs w:val="18"/>
              </w:rPr>
              <w:t>98.54%</w:t>
            </w:r>
          </w:p>
        </w:tc>
        <w:tc>
          <w:tcPr>
            <w:tcW w:w="720" w:type="dxa"/>
            <w:tcBorders>
              <w:top w:val="nil"/>
              <w:left w:val="nil"/>
              <w:bottom w:val="single" w:color="auto" w:sz="4" w:space="0"/>
              <w:right w:val="single" w:color="auto" w:sz="4" w:space="0"/>
            </w:tcBorders>
            <w:vAlign w:val="center"/>
          </w:tcPr>
          <w:p w14:paraId="41855AFE">
            <w:pPr>
              <w:jc w:val="center"/>
              <w:rPr>
                <w:rFonts w:hint="eastAsia" w:ascii="宋体" w:hAnsi="宋体" w:eastAsia="宋体" w:cs="宋体"/>
                <w:sz w:val="18"/>
                <w:szCs w:val="18"/>
              </w:rPr>
            </w:pPr>
            <w:r>
              <w:rPr>
                <w:rFonts w:hint="eastAsia" w:ascii="宋体" w:hAnsi="宋体" w:eastAsia="宋体" w:cs="宋体"/>
                <w:sz w:val="18"/>
                <w:szCs w:val="18"/>
              </w:rPr>
              <w:t>9.85</w:t>
            </w:r>
          </w:p>
        </w:tc>
      </w:tr>
      <w:tr w14:paraId="2488F5DC">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E759E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E701EB2">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E568C9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95BAB4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CC5E43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ED1A2CC">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B5F2D2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D53D7C1">
            <w:pPr>
              <w:jc w:val="center"/>
              <w:rPr>
                <w:rFonts w:hint="eastAsia" w:ascii="宋体" w:hAnsi="宋体" w:eastAsia="宋体" w:cs="宋体"/>
                <w:sz w:val="18"/>
                <w:szCs w:val="18"/>
              </w:rPr>
            </w:pPr>
            <w:r>
              <w:rPr>
                <w:rFonts w:hint="eastAsia" w:ascii="宋体" w:hAnsi="宋体" w:eastAsia="宋体"/>
                <w:sz w:val="18"/>
                <w:szCs w:val="18"/>
              </w:rPr>
              <w:t>-</w:t>
            </w:r>
          </w:p>
        </w:tc>
      </w:tr>
      <w:tr w14:paraId="7E5B66F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54CBE3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C2AB7F2">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6DDFA8EF">
            <w:pPr>
              <w:jc w:val="center"/>
              <w:rPr>
                <w:rFonts w:hint="eastAsia" w:ascii="宋体" w:hAnsi="宋体" w:eastAsia="宋体" w:cs="宋体"/>
                <w:sz w:val="18"/>
                <w:szCs w:val="18"/>
              </w:rPr>
            </w:pPr>
            <w:r>
              <w:rPr>
                <w:rFonts w:hint="eastAsia" w:ascii="宋体" w:hAnsi="宋体" w:eastAsia="宋体" w:cs="宋体"/>
                <w:sz w:val="18"/>
                <w:szCs w:val="18"/>
              </w:rPr>
              <w:t>519.09</w:t>
            </w:r>
          </w:p>
        </w:tc>
        <w:tc>
          <w:tcPr>
            <w:tcW w:w="1276" w:type="dxa"/>
            <w:tcBorders>
              <w:top w:val="nil"/>
              <w:left w:val="nil"/>
              <w:bottom w:val="single" w:color="auto" w:sz="4" w:space="0"/>
              <w:right w:val="single" w:color="auto" w:sz="4" w:space="0"/>
            </w:tcBorders>
            <w:vAlign w:val="center"/>
          </w:tcPr>
          <w:p w14:paraId="3860D9DA">
            <w:pPr>
              <w:jc w:val="center"/>
              <w:rPr>
                <w:rFonts w:hint="eastAsia" w:ascii="宋体" w:hAnsi="宋体" w:eastAsia="宋体" w:cs="宋体"/>
                <w:sz w:val="18"/>
                <w:szCs w:val="18"/>
              </w:rPr>
            </w:pPr>
            <w:r>
              <w:rPr>
                <w:rFonts w:hint="eastAsia" w:ascii="宋体" w:hAnsi="宋体" w:eastAsia="宋体" w:cs="宋体"/>
                <w:sz w:val="18"/>
                <w:szCs w:val="18"/>
              </w:rPr>
              <w:t>499.58</w:t>
            </w:r>
          </w:p>
        </w:tc>
        <w:tc>
          <w:tcPr>
            <w:tcW w:w="1701" w:type="dxa"/>
            <w:tcBorders>
              <w:top w:val="nil"/>
              <w:left w:val="nil"/>
              <w:bottom w:val="single" w:color="auto" w:sz="4" w:space="0"/>
              <w:right w:val="single" w:color="auto" w:sz="4" w:space="0"/>
            </w:tcBorders>
            <w:vAlign w:val="center"/>
          </w:tcPr>
          <w:p w14:paraId="769251F0">
            <w:pPr>
              <w:jc w:val="center"/>
              <w:rPr>
                <w:rFonts w:hint="eastAsia" w:ascii="宋体" w:hAnsi="宋体" w:eastAsia="宋体" w:cs="宋体"/>
                <w:sz w:val="18"/>
                <w:szCs w:val="18"/>
              </w:rPr>
            </w:pPr>
            <w:r>
              <w:rPr>
                <w:rFonts w:hint="eastAsia" w:ascii="宋体" w:hAnsi="宋体" w:eastAsia="宋体" w:cs="宋体"/>
                <w:sz w:val="18"/>
                <w:szCs w:val="18"/>
              </w:rPr>
              <w:t>492.29</w:t>
            </w:r>
          </w:p>
        </w:tc>
        <w:tc>
          <w:tcPr>
            <w:tcW w:w="1134" w:type="dxa"/>
            <w:tcBorders>
              <w:top w:val="nil"/>
              <w:left w:val="nil"/>
              <w:bottom w:val="single" w:color="auto" w:sz="4" w:space="0"/>
              <w:right w:val="single" w:color="auto" w:sz="4" w:space="0"/>
            </w:tcBorders>
            <w:vAlign w:val="center"/>
          </w:tcPr>
          <w:p w14:paraId="665E6AE8">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F3836E6">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A9EEF9F">
            <w:pPr>
              <w:jc w:val="center"/>
              <w:rPr>
                <w:rFonts w:hint="eastAsia" w:ascii="宋体" w:hAnsi="宋体" w:eastAsia="宋体" w:cs="宋体"/>
                <w:sz w:val="18"/>
                <w:szCs w:val="18"/>
              </w:rPr>
            </w:pPr>
            <w:r>
              <w:rPr>
                <w:rFonts w:hint="eastAsia" w:ascii="宋体" w:hAnsi="宋体" w:eastAsia="宋体"/>
                <w:sz w:val="18"/>
                <w:szCs w:val="18"/>
              </w:rPr>
              <w:t>-</w:t>
            </w:r>
          </w:p>
        </w:tc>
      </w:tr>
      <w:tr w14:paraId="11A82506">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38A51D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C72C12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1969E94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F268A3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5491B99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5890275">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4303C57">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9879691">
            <w:pPr>
              <w:jc w:val="center"/>
              <w:rPr>
                <w:rFonts w:hint="eastAsia" w:ascii="宋体" w:hAnsi="宋体" w:eastAsia="宋体" w:cs="宋体"/>
                <w:sz w:val="18"/>
                <w:szCs w:val="18"/>
              </w:rPr>
            </w:pPr>
            <w:r>
              <w:rPr>
                <w:rFonts w:hint="eastAsia" w:ascii="宋体" w:hAnsi="宋体" w:eastAsia="宋体" w:cs="宋体"/>
                <w:sz w:val="18"/>
                <w:szCs w:val="18"/>
              </w:rPr>
              <w:t>-</w:t>
            </w:r>
          </w:p>
        </w:tc>
      </w:tr>
      <w:tr w14:paraId="01AE549C">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AA123A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12E2B58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1E5A1A44">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955F9C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F0971A">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03E17D4B">
            <w:pPr>
              <w:rPr>
                <w:rFonts w:hint="eastAsia" w:ascii="宋体" w:hAnsi="宋体" w:eastAsia="宋体" w:cs="宋体"/>
                <w:sz w:val="18"/>
                <w:szCs w:val="18"/>
                <w:lang w:eastAsia="zh-CN"/>
              </w:rPr>
            </w:pPr>
            <w:r>
              <w:rPr>
                <w:rFonts w:hint="eastAsia" w:ascii="宋体" w:hAnsi="宋体" w:eastAsia="宋体" w:cs="宋体"/>
                <w:sz w:val="18"/>
                <w:szCs w:val="18"/>
                <w:lang w:eastAsia="zh-CN"/>
              </w:rPr>
              <w:t>单位职能：一、加强对中小学业务指导，帮助教师改进教学方法，转变学生学习方式，着力提高教学效率，切实减轻学生负担。二、积极开展各科课程标准、教材和教学实践研究，落实基于课程标准的教学要求。三、配合上级教研机构开展教育现状调查和教学改革实验。四、承担或指导中小学开展课题研究。2024年度重点工作：（一）完善教研机制，优化教研队伍，促进教科研工作稳健发展。1、坚持教研共同体构建，创新教研工作方式。2、坚持专业标准和准入条件，加大专兼职教研员遴选配备。3、坚持专业素养与教研引领并重原则，全力打造顺应新时代要求的教科研队伍。4、坚持基层教研组织建设，夯实教研基础。（二）构建骨干培优、青年培养、全员培训相结合的教师队伍建设模式，为全面深化教育领域综合改革，提高教育质量提供人才保障。1、以主题教研、成果推介为引领，促进教师队伍专业能力提升。2、以岗位练兵、展示交流为载体，强基础补短板，夯实教师教学基本功。3、以分层培养、建设管理为抓手，加强米东教育人才培养。4、以组班研修、竞赛考核为推手，加强青年轻教师队伍建设。（三）充分发挥课堂德育主渠道作用，加大学科育人效力研究，落实立德树人根本任务。1、全面落实领导干部思政课听评课制度，推动学校党组织全面落实思政课建设主体责任。2、全面提升中小学思政课教师素质能力，加强思政课育人实效。3、全面加强课程思政建设，发挥全科育人功能。（四）持续推进教学改革，重心下移发挥教研效力，助力教育质量提升。1、推进基于核心素养的教学研究与实践指导。2、推进基于“问题导向”的课题研究。3、推进数字化赋能教育创新研究。4、推进新课标背景下课堂教学评价和质量研究。5、推进集团化办学效力研究。6、推进薄弱校质量提升帮扶行动研究。7、推进兵地融合、区内协作帮扶项目式研究。（五）加强国家通用语言文字教育教学和普及使用，巩固国家通用语言文字教育教学全覆盖成果。1、全面推进与关注少数相结合，提升国家通用语言文字应用能力。2、达标创建与推普宣传相结合，促进国家通用语言文字规范应用。</w:t>
            </w:r>
          </w:p>
        </w:tc>
        <w:tc>
          <w:tcPr>
            <w:tcW w:w="4547" w:type="dxa"/>
            <w:gridSpan w:val="4"/>
            <w:tcBorders>
              <w:top w:val="single" w:color="auto" w:sz="4" w:space="0"/>
              <w:left w:val="nil"/>
              <w:bottom w:val="single" w:color="auto" w:sz="4" w:space="0"/>
              <w:right w:val="single" w:color="auto" w:sz="4" w:space="0"/>
            </w:tcBorders>
          </w:tcPr>
          <w:p w14:paraId="7C905D3D">
            <w:pPr>
              <w:rPr>
                <w:rFonts w:hint="eastAsia" w:ascii="宋体" w:hAnsi="宋体" w:eastAsia="宋体" w:cs="宋体"/>
                <w:sz w:val="18"/>
                <w:szCs w:val="18"/>
                <w:lang w:eastAsia="zh-CN"/>
              </w:rPr>
            </w:pPr>
            <w:r>
              <w:rPr>
                <w:rFonts w:hint="eastAsia" w:ascii="宋体" w:hAnsi="宋体" w:eastAsia="宋体" w:cs="宋体"/>
                <w:sz w:val="18"/>
                <w:szCs w:val="18"/>
                <w:lang w:eastAsia="zh-CN"/>
              </w:rPr>
              <w:t>1.完善教研机制，优化教研队伍，促进教科研工作稳健发展。2.构建骨干培优、青年培养、全员培训相结合的教师队伍建设模式，为全面深化教育领域综合改革，提高教育质量提供人才保障。3.充分发挥课堂德育主渠道作用，加大学科育人效力研究，落实立德树人根本任务。4.持续推进教学改革，重心下移发挥教研效力，助力教育质量提升。</w:t>
            </w:r>
          </w:p>
        </w:tc>
      </w:tr>
      <w:tr w14:paraId="253453BA">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025D051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5981D9D">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7B4F1F7">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3B39114">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AD1B25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9B27F40">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FC8B26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517233A6">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6195FE4">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37CDA0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7C598C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02841B9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基于学生核心素养的“新课程标准”教学研究、专题培训与实践指导学科活动</w:t>
            </w:r>
          </w:p>
        </w:tc>
        <w:tc>
          <w:tcPr>
            <w:tcW w:w="1276" w:type="dxa"/>
            <w:tcBorders>
              <w:top w:val="nil"/>
              <w:left w:val="nil"/>
              <w:bottom w:val="single" w:color="auto" w:sz="4" w:space="0"/>
              <w:right w:val="single" w:color="auto" w:sz="4" w:space="0"/>
            </w:tcBorders>
            <w:noWrap/>
            <w:vAlign w:val="center"/>
          </w:tcPr>
          <w:p w14:paraId="2124046B">
            <w:pPr>
              <w:jc w:val="center"/>
              <w:rPr>
                <w:rFonts w:hint="eastAsia" w:ascii="宋体" w:hAnsi="宋体" w:eastAsia="宋体" w:cs="宋体"/>
                <w:sz w:val="18"/>
                <w:szCs w:val="18"/>
              </w:rPr>
            </w:pPr>
            <w:r>
              <w:rPr>
                <w:rFonts w:hint="eastAsia" w:ascii="宋体" w:hAnsi="宋体" w:eastAsia="宋体" w:cs="宋体"/>
                <w:sz w:val="18"/>
                <w:szCs w:val="18"/>
              </w:rPr>
              <w:t>&gt;=100次</w:t>
            </w:r>
          </w:p>
        </w:tc>
        <w:tc>
          <w:tcPr>
            <w:tcW w:w="1701" w:type="dxa"/>
            <w:tcBorders>
              <w:top w:val="nil"/>
              <w:left w:val="nil"/>
              <w:bottom w:val="single" w:color="auto" w:sz="4" w:space="0"/>
              <w:right w:val="single" w:color="auto" w:sz="4" w:space="0"/>
            </w:tcBorders>
            <w:noWrap/>
            <w:vAlign w:val="center"/>
          </w:tcPr>
          <w:p w14:paraId="7DCA410E">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《新疆维吾尔自治区关于加强和改进新时代基础教育教研工作的实施意见》（新教规【2021】1号）；《中共中央 国务院关于全面深化新时代教师队伍建设改革的意见》《米东区2024年基础教有教研工作要点》</w:t>
            </w:r>
          </w:p>
        </w:tc>
        <w:tc>
          <w:tcPr>
            <w:tcW w:w="1134" w:type="dxa"/>
            <w:tcBorders>
              <w:top w:val="nil"/>
              <w:left w:val="nil"/>
              <w:bottom w:val="single" w:color="auto" w:sz="4" w:space="0"/>
              <w:right w:val="single" w:color="auto" w:sz="4" w:space="0"/>
            </w:tcBorders>
            <w:noWrap/>
            <w:vAlign w:val="center"/>
          </w:tcPr>
          <w:p w14:paraId="532EB22B">
            <w:pPr>
              <w:jc w:val="center"/>
              <w:rPr>
                <w:rFonts w:hint="eastAsia" w:ascii="宋体" w:hAnsi="宋体" w:eastAsia="宋体" w:cs="宋体"/>
                <w:sz w:val="18"/>
                <w:szCs w:val="18"/>
              </w:rPr>
            </w:pPr>
            <w:r>
              <w:rPr>
                <w:rFonts w:hint="eastAsia" w:ascii="宋体" w:hAnsi="宋体" w:eastAsia="宋体" w:cs="宋体"/>
                <w:sz w:val="18"/>
                <w:szCs w:val="18"/>
              </w:rPr>
              <w:t>208次</w:t>
            </w:r>
          </w:p>
        </w:tc>
        <w:tc>
          <w:tcPr>
            <w:tcW w:w="992" w:type="dxa"/>
            <w:tcBorders>
              <w:top w:val="nil"/>
              <w:left w:val="nil"/>
              <w:bottom w:val="single" w:color="auto" w:sz="4" w:space="0"/>
              <w:right w:val="single" w:color="auto" w:sz="4" w:space="0"/>
            </w:tcBorders>
            <w:noWrap/>
            <w:vAlign w:val="center"/>
          </w:tcPr>
          <w:p w14:paraId="4175EDAB">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642B8EFD">
            <w:pPr>
              <w:jc w:val="center"/>
              <w:rPr>
                <w:rFonts w:hint="eastAsia" w:ascii="宋体" w:hAnsi="宋体" w:eastAsia="宋体" w:cs="宋体"/>
                <w:sz w:val="18"/>
                <w:szCs w:val="18"/>
              </w:rPr>
            </w:pPr>
            <w:r>
              <w:rPr>
                <w:rFonts w:hint="eastAsia" w:ascii="宋体" w:hAnsi="宋体" w:eastAsia="宋体" w:cs="宋体"/>
                <w:sz w:val="18"/>
                <w:szCs w:val="18"/>
              </w:rPr>
              <w:t>20</w:t>
            </w:r>
          </w:p>
        </w:tc>
      </w:tr>
      <w:tr w14:paraId="575DCE0E">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4680A1D1">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4FCCAFA8">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7A7BACF9">
            <w:pPr>
              <w:jc w:val="center"/>
              <w:rPr>
                <w:rFonts w:hint="eastAsia" w:ascii="宋体" w:hAnsi="宋体" w:eastAsia="宋体" w:cs="宋体"/>
                <w:sz w:val="18"/>
                <w:szCs w:val="18"/>
              </w:rPr>
            </w:pPr>
            <w:r>
              <w:rPr>
                <w:rFonts w:hint="eastAsia" w:ascii="宋体" w:hAnsi="宋体" w:eastAsia="宋体" w:cs="宋体"/>
                <w:sz w:val="18"/>
                <w:szCs w:val="18"/>
              </w:rPr>
              <w:t>下校视导学校数</w:t>
            </w:r>
          </w:p>
        </w:tc>
        <w:tc>
          <w:tcPr>
            <w:tcW w:w="1276" w:type="dxa"/>
            <w:tcBorders>
              <w:top w:val="nil"/>
              <w:left w:val="nil"/>
              <w:bottom w:val="single" w:color="auto" w:sz="4" w:space="0"/>
              <w:right w:val="single" w:color="auto" w:sz="4" w:space="0"/>
            </w:tcBorders>
            <w:noWrap/>
            <w:vAlign w:val="center"/>
          </w:tcPr>
          <w:p w14:paraId="75A7D0B4">
            <w:pPr>
              <w:jc w:val="center"/>
              <w:rPr>
                <w:rFonts w:hint="eastAsia" w:ascii="宋体" w:hAnsi="宋体" w:eastAsia="宋体" w:cs="宋体"/>
                <w:sz w:val="18"/>
                <w:szCs w:val="18"/>
              </w:rPr>
            </w:pPr>
            <w:r>
              <w:rPr>
                <w:rFonts w:hint="eastAsia" w:ascii="宋体" w:hAnsi="宋体" w:eastAsia="宋体" w:cs="宋体"/>
                <w:sz w:val="18"/>
                <w:szCs w:val="18"/>
              </w:rPr>
              <w:t>&gt;=20所</w:t>
            </w:r>
          </w:p>
        </w:tc>
        <w:tc>
          <w:tcPr>
            <w:tcW w:w="1701" w:type="dxa"/>
            <w:tcBorders>
              <w:top w:val="nil"/>
              <w:left w:val="nil"/>
              <w:bottom w:val="single" w:color="auto" w:sz="4" w:space="0"/>
              <w:right w:val="single" w:color="auto" w:sz="4" w:space="0"/>
            </w:tcBorders>
            <w:noWrap/>
            <w:vAlign w:val="center"/>
          </w:tcPr>
          <w:p w14:paraId="41FE7A28">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《米东区2024年基础教有教研工作要点》</w:t>
            </w:r>
          </w:p>
        </w:tc>
        <w:tc>
          <w:tcPr>
            <w:tcW w:w="1134" w:type="dxa"/>
            <w:tcBorders>
              <w:top w:val="nil"/>
              <w:left w:val="nil"/>
              <w:bottom w:val="single" w:color="auto" w:sz="4" w:space="0"/>
              <w:right w:val="single" w:color="auto" w:sz="4" w:space="0"/>
            </w:tcBorders>
            <w:noWrap/>
            <w:vAlign w:val="center"/>
          </w:tcPr>
          <w:p w14:paraId="5AA1389B">
            <w:pPr>
              <w:jc w:val="center"/>
              <w:rPr>
                <w:rFonts w:hint="eastAsia" w:ascii="宋体" w:hAnsi="宋体" w:eastAsia="宋体" w:cs="宋体"/>
                <w:sz w:val="18"/>
                <w:szCs w:val="18"/>
              </w:rPr>
            </w:pPr>
            <w:r>
              <w:rPr>
                <w:rFonts w:hint="eastAsia" w:ascii="宋体" w:hAnsi="宋体" w:eastAsia="宋体" w:cs="宋体"/>
                <w:sz w:val="18"/>
                <w:szCs w:val="18"/>
              </w:rPr>
              <w:t>35所</w:t>
            </w:r>
          </w:p>
        </w:tc>
        <w:tc>
          <w:tcPr>
            <w:tcW w:w="992" w:type="dxa"/>
            <w:tcBorders>
              <w:top w:val="nil"/>
              <w:left w:val="nil"/>
              <w:bottom w:val="single" w:color="auto" w:sz="4" w:space="0"/>
              <w:right w:val="single" w:color="auto" w:sz="4" w:space="0"/>
            </w:tcBorders>
            <w:noWrap/>
            <w:vAlign w:val="center"/>
          </w:tcPr>
          <w:p w14:paraId="7605779C">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4ACA8BB0">
            <w:pPr>
              <w:jc w:val="center"/>
              <w:rPr>
                <w:rFonts w:hint="eastAsia" w:ascii="宋体" w:hAnsi="宋体" w:eastAsia="宋体" w:cs="宋体"/>
                <w:sz w:val="18"/>
                <w:szCs w:val="18"/>
              </w:rPr>
            </w:pPr>
            <w:r>
              <w:rPr>
                <w:rFonts w:hint="eastAsia" w:ascii="宋体" w:hAnsi="宋体" w:eastAsia="宋体" w:cs="宋体"/>
                <w:sz w:val="18"/>
                <w:szCs w:val="18"/>
              </w:rPr>
              <w:t>20</w:t>
            </w:r>
          </w:p>
        </w:tc>
      </w:tr>
      <w:tr w14:paraId="1CB0E51B">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44B6D73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56C0512">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0C0B4913">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基础教育教学质量监测学校数</w:t>
            </w:r>
          </w:p>
        </w:tc>
        <w:tc>
          <w:tcPr>
            <w:tcW w:w="1276" w:type="dxa"/>
            <w:tcBorders>
              <w:top w:val="nil"/>
              <w:left w:val="nil"/>
              <w:bottom w:val="single" w:color="auto" w:sz="4" w:space="0"/>
              <w:right w:val="single" w:color="auto" w:sz="4" w:space="0"/>
            </w:tcBorders>
            <w:noWrap/>
            <w:vAlign w:val="center"/>
          </w:tcPr>
          <w:p w14:paraId="27FF26F6">
            <w:pPr>
              <w:jc w:val="center"/>
              <w:rPr>
                <w:rFonts w:hint="eastAsia" w:ascii="宋体" w:hAnsi="宋体" w:eastAsia="宋体" w:cs="宋体"/>
                <w:sz w:val="18"/>
                <w:szCs w:val="18"/>
              </w:rPr>
            </w:pPr>
            <w:r>
              <w:rPr>
                <w:rFonts w:hint="eastAsia" w:ascii="宋体" w:hAnsi="宋体" w:eastAsia="宋体" w:cs="宋体"/>
                <w:sz w:val="18"/>
                <w:szCs w:val="18"/>
              </w:rPr>
              <w:t>&gt;=37所</w:t>
            </w:r>
          </w:p>
        </w:tc>
        <w:tc>
          <w:tcPr>
            <w:tcW w:w="1701" w:type="dxa"/>
            <w:tcBorders>
              <w:top w:val="nil"/>
              <w:left w:val="nil"/>
              <w:bottom w:val="single" w:color="auto" w:sz="4" w:space="0"/>
              <w:right w:val="single" w:color="auto" w:sz="4" w:space="0"/>
            </w:tcBorders>
            <w:noWrap/>
            <w:vAlign w:val="center"/>
          </w:tcPr>
          <w:p w14:paraId="028662AB">
            <w:pPr>
              <w:rPr>
                <w:rFonts w:hint="eastAsia" w:ascii="宋体" w:hAnsi="宋体" w:eastAsia="宋体" w:cs="宋体"/>
                <w:sz w:val="18"/>
                <w:szCs w:val="18"/>
                <w:lang w:eastAsia="zh-CN"/>
              </w:rPr>
            </w:pPr>
            <w:r>
              <w:rPr>
                <w:rFonts w:hint="eastAsia" w:ascii="宋体" w:hAnsi="宋体" w:eastAsia="宋体" w:cs="宋体"/>
                <w:sz w:val="18"/>
                <w:szCs w:val="18"/>
                <w:lang w:eastAsia="zh-CN"/>
              </w:rPr>
              <w:t>教育部办公厅《关于加强义务教育学校考试管理的通知》；中共中央国务院《关于深化教育教学改革全面提高义务教育质量的意见》</w:t>
            </w:r>
          </w:p>
        </w:tc>
        <w:tc>
          <w:tcPr>
            <w:tcW w:w="1134" w:type="dxa"/>
            <w:tcBorders>
              <w:top w:val="nil"/>
              <w:left w:val="nil"/>
              <w:bottom w:val="single" w:color="auto" w:sz="4" w:space="0"/>
              <w:right w:val="single" w:color="auto" w:sz="4" w:space="0"/>
            </w:tcBorders>
            <w:noWrap/>
            <w:vAlign w:val="center"/>
          </w:tcPr>
          <w:p w14:paraId="7883EF8B">
            <w:pPr>
              <w:jc w:val="center"/>
              <w:rPr>
                <w:rFonts w:hint="eastAsia" w:ascii="宋体" w:hAnsi="宋体" w:eastAsia="宋体" w:cs="宋体"/>
                <w:sz w:val="18"/>
                <w:szCs w:val="18"/>
              </w:rPr>
            </w:pPr>
            <w:r>
              <w:rPr>
                <w:rFonts w:hint="eastAsia" w:ascii="宋体" w:hAnsi="宋体" w:eastAsia="宋体" w:cs="宋体"/>
                <w:sz w:val="18"/>
                <w:szCs w:val="18"/>
              </w:rPr>
              <w:t>37所</w:t>
            </w:r>
          </w:p>
        </w:tc>
        <w:tc>
          <w:tcPr>
            <w:tcW w:w="992" w:type="dxa"/>
            <w:tcBorders>
              <w:top w:val="nil"/>
              <w:left w:val="nil"/>
              <w:bottom w:val="single" w:color="auto" w:sz="4" w:space="0"/>
              <w:right w:val="single" w:color="auto" w:sz="4" w:space="0"/>
            </w:tcBorders>
            <w:noWrap/>
            <w:vAlign w:val="center"/>
          </w:tcPr>
          <w:p w14:paraId="788994E4">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5121E73D">
            <w:pPr>
              <w:jc w:val="center"/>
              <w:rPr>
                <w:rFonts w:hint="eastAsia" w:ascii="宋体" w:hAnsi="宋体" w:eastAsia="宋体" w:cs="宋体"/>
                <w:sz w:val="18"/>
                <w:szCs w:val="18"/>
              </w:rPr>
            </w:pPr>
            <w:r>
              <w:rPr>
                <w:rFonts w:hint="eastAsia" w:ascii="宋体" w:hAnsi="宋体" w:eastAsia="宋体" w:cs="宋体"/>
                <w:sz w:val="18"/>
                <w:szCs w:val="18"/>
              </w:rPr>
              <w:t>20</w:t>
            </w:r>
          </w:p>
        </w:tc>
      </w:tr>
      <w:tr w14:paraId="71A7A7F3">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4951FD66">
            <w:pPr>
              <w:jc w:val="center"/>
              <w:rPr>
                <w:rFonts w:hint="eastAsia" w:ascii="宋体" w:hAnsi="宋体" w:eastAsia="宋体" w:cs="宋体"/>
                <w:sz w:val="18"/>
                <w:szCs w:val="18"/>
              </w:rPr>
            </w:pPr>
          </w:p>
        </w:tc>
        <w:tc>
          <w:tcPr>
            <w:tcW w:w="1417" w:type="dxa"/>
            <w:tcBorders>
              <w:top w:val="nil"/>
              <w:left w:val="nil"/>
              <w:bottom w:val="single" w:color="auto" w:sz="4" w:space="0"/>
              <w:right w:val="single" w:color="auto" w:sz="4" w:space="0"/>
            </w:tcBorders>
            <w:noWrap/>
            <w:vAlign w:val="center"/>
          </w:tcPr>
          <w:p w14:paraId="6972FB8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7B297E0E">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基于“问题导向”的各级立项课题结题率</w:t>
            </w:r>
          </w:p>
        </w:tc>
        <w:tc>
          <w:tcPr>
            <w:tcW w:w="1276" w:type="dxa"/>
            <w:tcBorders>
              <w:top w:val="nil"/>
              <w:left w:val="nil"/>
              <w:bottom w:val="single" w:color="auto" w:sz="4" w:space="0"/>
              <w:right w:val="single" w:color="auto" w:sz="4" w:space="0"/>
            </w:tcBorders>
            <w:noWrap/>
            <w:vAlign w:val="center"/>
          </w:tcPr>
          <w:p w14:paraId="01D5C884">
            <w:pPr>
              <w:jc w:val="center"/>
              <w:rPr>
                <w:rFonts w:hint="eastAsia" w:ascii="宋体" w:hAnsi="宋体" w:eastAsia="宋体" w:cs="宋体"/>
                <w:sz w:val="18"/>
                <w:szCs w:val="18"/>
              </w:rPr>
            </w:pPr>
            <w:r>
              <w:rPr>
                <w:rFonts w:hint="eastAsia" w:ascii="宋体" w:hAnsi="宋体" w:eastAsia="宋体" w:cs="宋体"/>
                <w:sz w:val="18"/>
                <w:szCs w:val="18"/>
              </w:rPr>
              <w:t>&gt;=80%</w:t>
            </w:r>
          </w:p>
        </w:tc>
        <w:tc>
          <w:tcPr>
            <w:tcW w:w="1701" w:type="dxa"/>
            <w:tcBorders>
              <w:top w:val="nil"/>
              <w:left w:val="nil"/>
              <w:bottom w:val="single" w:color="auto" w:sz="4" w:space="0"/>
              <w:right w:val="single" w:color="auto" w:sz="4" w:space="0"/>
            </w:tcBorders>
            <w:noWrap/>
            <w:vAlign w:val="center"/>
          </w:tcPr>
          <w:p w14:paraId="017A12F3">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《新疆维吾尔自治区关于加强和改进新时代基础教育教研工作的实施意见》（新教规【2021】1号）；《米东区2024年基础教有教研工作要点》</w:t>
            </w:r>
          </w:p>
        </w:tc>
        <w:tc>
          <w:tcPr>
            <w:tcW w:w="1134" w:type="dxa"/>
            <w:tcBorders>
              <w:top w:val="nil"/>
              <w:left w:val="nil"/>
              <w:bottom w:val="single" w:color="auto" w:sz="4" w:space="0"/>
              <w:right w:val="single" w:color="auto" w:sz="4" w:space="0"/>
            </w:tcBorders>
            <w:noWrap/>
            <w:vAlign w:val="center"/>
          </w:tcPr>
          <w:p w14:paraId="4335A116">
            <w:pPr>
              <w:jc w:val="center"/>
              <w:rPr>
                <w:rFonts w:hint="eastAsia" w:ascii="宋体" w:hAnsi="宋体" w:eastAsia="宋体" w:cs="宋体"/>
                <w:sz w:val="18"/>
                <w:szCs w:val="18"/>
              </w:rPr>
            </w:pPr>
            <w:r>
              <w:rPr>
                <w:rFonts w:hint="eastAsia" w:ascii="宋体" w:hAnsi="宋体" w:eastAsia="宋体" w:cs="宋体"/>
                <w:sz w:val="18"/>
                <w:szCs w:val="18"/>
              </w:rPr>
              <w:t>92.08%</w:t>
            </w:r>
          </w:p>
        </w:tc>
        <w:tc>
          <w:tcPr>
            <w:tcW w:w="992" w:type="dxa"/>
            <w:tcBorders>
              <w:top w:val="nil"/>
              <w:left w:val="nil"/>
              <w:bottom w:val="single" w:color="auto" w:sz="4" w:space="0"/>
              <w:right w:val="single" w:color="auto" w:sz="4" w:space="0"/>
            </w:tcBorders>
            <w:noWrap/>
            <w:vAlign w:val="center"/>
          </w:tcPr>
          <w:p w14:paraId="7B71AB4A">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nil"/>
              <w:left w:val="nil"/>
              <w:bottom w:val="single" w:color="auto" w:sz="4" w:space="0"/>
              <w:right w:val="single" w:color="auto" w:sz="4" w:space="0"/>
            </w:tcBorders>
            <w:noWrap/>
            <w:vAlign w:val="center"/>
          </w:tcPr>
          <w:p w14:paraId="52C52EF7">
            <w:pPr>
              <w:jc w:val="center"/>
              <w:rPr>
                <w:rFonts w:hint="eastAsia" w:ascii="宋体" w:hAnsi="宋体" w:eastAsia="宋体" w:cs="宋体"/>
                <w:sz w:val="18"/>
                <w:szCs w:val="18"/>
              </w:rPr>
            </w:pPr>
            <w:r>
              <w:rPr>
                <w:rFonts w:hint="eastAsia" w:ascii="宋体" w:hAnsi="宋体" w:eastAsia="宋体" w:cs="宋体"/>
                <w:sz w:val="18"/>
                <w:szCs w:val="18"/>
              </w:rPr>
              <w:t>20</w:t>
            </w:r>
          </w:p>
        </w:tc>
      </w:tr>
      <w:tr w14:paraId="699F857D">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7E2F689">
            <w:pPr>
              <w:jc w:val="center"/>
              <w:rPr>
                <w:rFonts w:hint="eastAsia" w:ascii="宋体" w:hAnsi="宋体" w:eastAsia="宋体" w:cs="宋体"/>
                <w:sz w:val="18"/>
                <w:szCs w:val="18"/>
              </w:rPr>
            </w:pPr>
            <w:r>
              <w:rPr>
                <w:rFonts w:hint="eastAsia" w:ascii="宋体" w:hAnsi="宋体" w:eastAsia="宋体" w:cs="宋体"/>
                <w:sz w:val="18"/>
                <w:szCs w:val="18"/>
              </w:rPr>
              <w:t>服务对象满意度</w:t>
            </w:r>
          </w:p>
        </w:tc>
        <w:tc>
          <w:tcPr>
            <w:tcW w:w="1417" w:type="dxa"/>
            <w:tcBorders>
              <w:top w:val="single" w:color="auto" w:sz="4" w:space="0"/>
              <w:left w:val="nil"/>
              <w:bottom w:val="single" w:color="auto" w:sz="4" w:space="0"/>
              <w:right w:val="single" w:color="auto" w:sz="4" w:space="0"/>
            </w:tcBorders>
            <w:noWrap/>
            <w:vAlign w:val="center"/>
          </w:tcPr>
          <w:p w14:paraId="6918B6E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14:paraId="742E2458">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“学校、教师对教科研引领及服务基层作用满意度”</w:t>
            </w:r>
          </w:p>
        </w:tc>
        <w:tc>
          <w:tcPr>
            <w:tcW w:w="1276" w:type="dxa"/>
            <w:tcBorders>
              <w:top w:val="single" w:color="auto" w:sz="4" w:space="0"/>
              <w:left w:val="nil"/>
              <w:bottom w:val="single" w:color="auto" w:sz="4" w:space="0"/>
              <w:right w:val="single" w:color="auto" w:sz="4" w:space="0"/>
            </w:tcBorders>
            <w:noWrap/>
            <w:vAlign w:val="center"/>
          </w:tcPr>
          <w:p w14:paraId="29352F0B">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14:paraId="785A8233">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《新疆维吾尔自治区关于加强和改进新时代基础教育教研工作的实施意见》（新教规【2021】1号）</w:t>
            </w:r>
          </w:p>
        </w:tc>
        <w:tc>
          <w:tcPr>
            <w:tcW w:w="1134" w:type="dxa"/>
            <w:tcBorders>
              <w:top w:val="single" w:color="auto" w:sz="4" w:space="0"/>
              <w:left w:val="nil"/>
              <w:bottom w:val="single" w:color="auto" w:sz="4" w:space="0"/>
              <w:right w:val="single" w:color="auto" w:sz="4" w:space="0"/>
            </w:tcBorders>
            <w:noWrap/>
            <w:vAlign w:val="center"/>
          </w:tcPr>
          <w:p w14:paraId="4341CA20">
            <w:pPr>
              <w:jc w:val="center"/>
              <w:rPr>
                <w:rFonts w:hint="eastAsia" w:ascii="宋体" w:hAnsi="宋体" w:eastAsia="宋体" w:cs="宋体"/>
                <w:sz w:val="18"/>
                <w:szCs w:val="18"/>
              </w:rPr>
            </w:pPr>
            <w:r>
              <w:rPr>
                <w:rFonts w:hint="eastAsia" w:ascii="宋体" w:hAnsi="宋体" w:eastAsia="宋体" w:cs="宋体"/>
                <w:sz w:val="18"/>
                <w:szCs w:val="18"/>
              </w:rPr>
              <w:t>94.7%</w:t>
            </w:r>
          </w:p>
        </w:tc>
        <w:tc>
          <w:tcPr>
            <w:tcW w:w="992" w:type="dxa"/>
            <w:tcBorders>
              <w:top w:val="single" w:color="auto" w:sz="4" w:space="0"/>
              <w:left w:val="nil"/>
              <w:bottom w:val="single" w:color="auto" w:sz="4" w:space="0"/>
              <w:right w:val="single" w:color="auto" w:sz="4" w:space="0"/>
            </w:tcBorders>
            <w:noWrap/>
            <w:vAlign w:val="center"/>
          </w:tcPr>
          <w:p w14:paraId="4DF4012B">
            <w:pPr>
              <w:jc w:val="center"/>
              <w:rPr>
                <w:rFonts w:hint="eastAsia" w:ascii="宋体" w:hAnsi="宋体" w:eastAsia="宋体" w:cs="宋体"/>
                <w:sz w:val="18"/>
                <w:szCs w:val="18"/>
              </w:rPr>
            </w:pPr>
            <w:r>
              <w:rPr>
                <w:rFonts w:hint="eastAsia" w:ascii="宋体" w:hAnsi="宋体" w:eastAsia="宋体" w:cs="宋体"/>
                <w:sz w:val="18"/>
                <w:szCs w:val="18"/>
              </w:rPr>
              <w:t>10</w:t>
            </w:r>
          </w:p>
        </w:tc>
        <w:tc>
          <w:tcPr>
            <w:tcW w:w="720" w:type="dxa"/>
            <w:tcBorders>
              <w:top w:val="single" w:color="auto" w:sz="4" w:space="0"/>
              <w:left w:val="nil"/>
              <w:bottom w:val="single" w:color="auto" w:sz="4" w:space="0"/>
              <w:right w:val="single" w:color="auto" w:sz="4" w:space="0"/>
            </w:tcBorders>
            <w:noWrap/>
            <w:vAlign w:val="center"/>
          </w:tcPr>
          <w:p w14:paraId="24DDBCC5">
            <w:pPr>
              <w:jc w:val="center"/>
              <w:rPr>
                <w:rFonts w:hint="eastAsia" w:ascii="宋体" w:hAnsi="宋体" w:eastAsia="宋体" w:cs="宋体"/>
                <w:sz w:val="18"/>
                <w:szCs w:val="18"/>
              </w:rPr>
            </w:pPr>
            <w:r>
              <w:rPr>
                <w:rFonts w:hint="eastAsia" w:ascii="宋体" w:hAnsi="宋体" w:eastAsia="宋体" w:cs="宋体"/>
                <w:sz w:val="18"/>
                <w:szCs w:val="18"/>
              </w:rPr>
              <w:t>10</w:t>
            </w:r>
          </w:p>
        </w:tc>
      </w:tr>
      <w:tr w14:paraId="60BC65E4">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27D107E5">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19289CDB">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6164E08">
            <w:pPr>
              <w:jc w:val="center"/>
              <w:rPr>
                <w:rFonts w:hint="eastAsia" w:ascii="宋体" w:hAnsi="宋体" w:eastAsia="宋体" w:cs="宋体"/>
                <w:sz w:val="18"/>
                <w:szCs w:val="18"/>
              </w:rPr>
            </w:pPr>
            <w:r>
              <w:rPr>
                <w:rFonts w:hint="eastAsia" w:ascii="宋体" w:hAnsi="宋体" w:eastAsia="宋体" w:cs="宋体"/>
                <w:sz w:val="18"/>
                <w:szCs w:val="18"/>
              </w:rPr>
              <w:t>99.85</w:t>
            </w:r>
          </w:p>
        </w:tc>
      </w:tr>
    </w:tbl>
    <w:p w14:paraId="369DC5A1">
      <w:pPr>
        <w:spacing w:after="0" w:line="240" w:lineRule="auto"/>
        <w:ind w:firstLine="640" w:firstLineChars="200"/>
        <w:jc w:val="both"/>
        <w:rPr>
          <w:rFonts w:ascii="仿宋_GB2312" w:eastAsia="仿宋_GB2312"/>
          <w:sz w:val="32"/>
          <w:szCs w:val="32"/>
          <w:lang w:eastAsia="zh-CN"/>
        </w:rPr>
      </w:pPr>
    </w:p>
    <w:p w14:paraId="5DB3773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48F289D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B9F1B22">
      <w:pPr>
        <w:spacing w:after="0" w:line="240" w:lineRule="auto"/>
        <w:ind w:firstLine="640" w:firstLineChars="200"/>
        <w:rPr>
          <w:rFonts w:ascii="仿宋_GB2312" w:eastAsia="仿宋_GB2312"/>
          <w:sz w:val="32"/>
          <w:szCs w:val="32"/>
          <w:lang w:eastAsia="zh-CN"/>
        </w:rPr>
      </w:pPr>
    </w:p>
    <w:p w14:paraId="41E09DE6">
      <w:pPr>
        <w:rPr>
          <w:lang w:eastAsia="zh-CN"/>
        </w:rPr>
      </w:pPr>
      <w:r>
        <w:rPr>
          <w:sz w:val="0"/>
          <w:szCs w:val="0"/>
          <w:lang w:eastAsia="zh-CN"/>
        </w:rPr>
        <w:br w:type="page"/>
      </w:r>
    </w:p>
    <w:p w14:paraId="61166362">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2EF96D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C7ABA0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B407FE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477B26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F052D5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4A9DE9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3CD1B3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E9A47E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FC6305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139E40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4EED47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95A8C5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1C7942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08BFA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52656FA">
      <w:pPr>
        <w:rPr>
          <w:lang w:eastAsia="zh-CN"/>
        </w:rPr>
      </w:pPr>
      <w:r>
        <w:rPr>
          <w:sz w:val="0"/>
          <w:szCs w:val="0"/>
          <w:lang w:eastAsia="zh-CN"/>
        </w:rPr>
        <w:br w:type="page"/>
      </w:r>
    </w:p>
    <w:p w14:paraId="4AE3787B">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391E15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E7EE4E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52150E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A28C07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86BC72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9C4190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301171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BE0406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514525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1D1129"/>
    <w:rsid w:val="000832B0"/>
    <w:rsid w:val="001B75A1"/>
    <w:rsid w:val="001D1129"/>
    <w:rsid w:val="001E0076"/>
    <w:rsid w:val="002E7DB7"/>
    <w:rsid w:val="00537738"/>
    <w:rsid w:val="00635E9E"/>
    <w:rsid w:val="006E70EC"/>
    <w:rsid w:val="007B6541"/>
    <w:rsid w:val="00984505"/>
    <w:rsid w:val="00B376FD"/>
    <w:rsid w:val="00D22EDB"/>
    <w:rsid w:val="00E679F0"/>
    <w:rsid w:val="00F62DDB"/>
    <w:rsid w:val="1A8E7BF1"/>
    <w:rsid w:val="6FE819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6700</Words>
  <Characters>7297</Characters>
  <Lines>261</Lines>
  <Paragraphs>209</Paragraphs>
  <TotalTime>66</TotalTime>
  <ScaleCrop>false</ScaleCrop>
  <LinksUpToDate>false</LinksUpToDate>
  <CharactersWithSpaces>7308</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2025-10-09T06:43:00Z</dcterms:created>
  <dc:creator>ldan</dc:creator>
  <cp:lastModifiedBy>雨。</cp:lastModifiedBy>
  <dcterms:modified xsi:type="dcterms:W3CDTF">2025-10-14T09:38:46Z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4C2618CB90E24D17996F65F46460941B_12</vt:lpwstr>
  </property>
</Properties>
</file>