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乌财科教【2023】167号-关于提前下达2024年中央城乡义务教育补助经费（小学公用）</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乌鲁木齐市第一一一小学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乌鲁木齐市第一一一小学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王新亮</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2025年05月23日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</w:t>
        <w:br/>
        <w:t>（1）该项目实施背景：根据米东区教育局工作安排，结合我单位实际情况，根据《财政部 教育部关于印发〈城乡义务教育补助经费管理办法〉的通知》（财教【2021】56号），经“乌财科教【2023】167号关于提前下达2024年中央城乡义务教育补助经费（小学公用）”批准设立项目，保证进一步完善城乡义务教育经费保障机制，实施城乡免费义务教育，推进城乡义务教育均衡优质标准化发展。</w:t>
        <w:br/>
        <w:t>（2）项目2024年的主要实施内容：本项目通过维修学校设施，支付学校安保服务费，缴纳公用暖气费，可改善校园环境，提高办学条件。用于购买办公用品、基本水电费支出等，保障学校正常运转，保障学校正常运转，教学教务活动顺利进行。</w:t>
        <w:br/>
        <w:t>（3）2024年当年完成情况：根据总务处提供的供暖面积及合同，按时足额缴纳全年暖气费；根据安全办提供的保安考勤表及保安上岗证等，按时支付学校保安工资。支付维修学校设施、购买办公用品及水电费支出。我单位严格按照统筹兼顾的原则安排使用公用经费，既要保证开展日常教育教学活动所需的基本支出，又要适当安排促进学生全面发展所需的活动经费支出，建立财务信息公开制度，定期公布经费使用及财务收支情况。</w:t>
        <w:br/>
        <w:t>2.资金投入和使用情况</w:t>
        <w:br/>
        <w:t>（1）该项目资金投入情况：乌财科教【2023】167号关于提前下达2024年中央城乡义务教育补助经费（小学公用）文件批准，项目系2024年自治区及中央资金，共安排预算14.97万元，为2024年年初部门预算批复项目，年中追加项目资金0.8万元，全年预算为15.77万元。</w:t>
        <w:br/>
        <w:t>（2）该项目资金使用情况：①总预算情况：15.77万元；②资金投入包括：部分支付维修学校设施、购买办公用品预算投入15.1万元左右，实际执行15.1万元，部分支付学校水费用预算投入0.67万元左右，实际执行0.67万元，总实际执行数为15.77万元。该项目改善我校办学硬件设施，有效改善校园环境，明显提高办学条件，推动义务教育均衡化发展。③预算执行率：100%。</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按照指向明确、细化量化、合理可行和相应匹配的要求，设定三级绩效目标（数量指标、质量指标、效益指标），以准确、清晰地反映财政资金在使用期所能达到的预期产出和效果。</w:t>
        <w:br/>
        <w:t>该项目为经常性项目。</w:t>
        <w:br/>
        <w:t>该项目总体绩效目标：本项目使用《乌财科教【2023】167号关于提前下达2024年中央城乡义务教育补助经费（小学公用）》下达的财政资金，通过缴纳全年公用暖气费，支付维修学校设施、购买办公用品及水电费基本支出，改善我校办学硬件设施和校园环境，明显提高办学条件，推动义务教育均衡化发展。</w:t>
        <w:br/>
        <w:t>该项目阶段性目标为：在2024年计划完成为学生学习提供安全保障工作；按时缴纳学校水电费、电话费、办公用房取暖费等各项日常开支，保证学校正常教育教学工作的顺利开展，为师生提供良好的办公和学习环境；对学校基础设施进行定期维修维护工作，提升学校办学基础设施条件，保证办学水平的有效提升，为学生接受教育提供必要的场地保证；对校园绿化等进行提升，进行必要的校园文化建设，有效改善学校校园环境；注重教师培训工作的开展，加强教师队伍建设，提高教师的师德和业务水平，构建高素质教师队伍，强化学校内涵发展，努力提升我校教育水平。</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</w:t>
        <w:br/>
        <w:t>首先，该项目的目标是改善校园环境，提高办学条件，推动义务教育均衡化发展。发放范围是为我校2024年1-12月所有公用经费的开支，该项目由米东区教育局和财政局设立批准，项目要求按照教育局、财政局、采购办的相关规定，保障学校教育教学工作正常开展。通过相关绩效评价指标设定，该项目的目标、范围和要求能够通过绩效评价指标体系完整地体现。</w:t>
        <w:br/>
        <w:t>其次，该项目的计划填报和执行过程均通过财政国库集中支付一体化2.0平台进行，体现该项目在实施的整个过程中的进展情况和完成进度。</w:t>
        <w:br/>
        <w:t>最后，该项目的评价数据来源为财政国库集中支付一体化2.0平台支付回单和财务人员账务处理的数据，计划采购和发放标准数据均采集于政府采购平台、学校各业务科室的采购申请计划和财务室支出数据，还有采购单、验收单、采购合同中相关人员的签字等票据，确保数据的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乌财科教【2023】167号关于提前下达2024年中央城乡义务教育补助经费（小学公用）项目的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（1）绩效评价的对象：乌财科教【2023】167号关于提前下达2024年中央城乡义务教育补助经费项目（小学公用）</w:t>
        <w:br/>
        <w:t>4.绩效评价范围</w:t>
        <w:br/>
        <w:t>1.时间范围：2024年1月1日至2024年12月31日。</w:t>
        <w:br/>
        <w:t>2.项目范围：</w:t>
        <w:br/>
        <w:t>基本情况：该项目于2024年通过米东区财政局根据预算单位报送的预算数据核算下达，全年预算数14.97万元，于2024年底执行15.77万元，执行率达到100%。该项目设立的目标是改善校园环境，提高办学条件，推动义务教育均衡化发展。</w:t>
        <w:br/>
        <w:t>评价工作的开展情况：此次评价工作通过对“《乌财科教【2023】167号关于提前下达2024年中央城乡义务教育补助经费》”项目的完整性、评价目的、评价对象、评价范围、评价原则、评价指标体系、评价方法和评价标准8个方面开展绩效评价，使此次评价工作在开展过程中评价更加全面具体。</w:t>
        <w:br/>
        <w:t>项目实现的产出情况：该项目通过设立4个二级指标，6个三级指标实现项目产出情况的具体化。1.项目的产出数量：（1）根据总务处提供的供暖面积及合同，按时足额缴纳全年暖气费；（2）根据安全办提供的保安考勤表及保安上岗证等，按时支付学校保安工资。2.项目的产出质量；（1）我校学校供暖覆盖率达到100%；（2）聘用保安持证上岗率达到100%。3.项目时效指标：项目完成时限为12个月。4.经济成本指标：水电费支出。</w:t>
        <w:br/>
        <w:t>取得的效益情况：该项目通过提升学校服务发展能力，有效保障了教育教学开展，提高了教学水平和社会服务能力；学生满意度达到95%，全面实现了预期指标。</w:t>
        <w:br/>
        <w:t>主要经验及做法：1.主要经验；我校通过规范制度、严格管理，消除安全隐患，优化教学环境，提升师生效率，促进学生全面发展。经费使用精准高效，领导重视，审核严格，持续改进资金与项目管理。2.做法：我校高度重视城乡义务教育经费保障工作，科学分配资金保障教学运转，严格审核每笔支出，确保资金使用效益最大化，并持续总结经验、改进管理。</w:t>
        <w:br/>
        <w:t>存在的问题及原因分析：问题主要是：预算编制科学性有待提高；公用经费监督评估不到位。这些问题的产生，主要有以下原因：教育理念滞后，未形成科学的经费管理文化；制度机制不健全，缺乏规范管理、激励约束和监督评估体系，权责划分不明。</w:t>
        <w:br/>
        <w:t>综上，本项目进行客观评价，最终评分结果为：总分为100分，绩效评级为“优”。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（一）科学公正。绩效评价应当运用科学合理的方法，按照规范的程序，对项目绩效进行客观、公正地反映。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学校供暖面积	项目实施的实际产出数与计划产出数的比率，用以反映和考核项目产出数量目标的实现程度。	学校供暖面积为热力公司合同面积数。</w:t>
        <w:br/>
        <w:t>聘用保安人数为保安公司提供考勤花名册人数。</w:t>
        <w:br/>
        <w:t>		聘用保安人数		</w:t>
        <w:br/>
        <w:t>	产出质量	学校供暖覆盖率	项目完成的质量达标产出数与实际产出数的比率，用以反映和考核项目产出质量目标的实现程度。	学校供暖覆盖率、聘用保安持证上岗率是否达标</w:t>
        <w:br/>
        <w:t>		聘用保安上岗率		</w:t>
        <w:br/>
        <w:t>	产出时效	项目完成时间	项目实际完成时间与计划完成时间的比较，用以反映和考核项目产出时效目标的实现程度。	实际完成时间：该项目完成时间为2024年1月-12月。</w:t>
        <w:br/>
        <w:t>计划完成时间：该项目计划完成时间</w:t>
        <w:br/>
        <w:t>	产出成本	项目预算控制率	完成项目计划工作目标的实际节约成本与计划成本的比率，用以反映和考核项目的成本节约程度。	预算控制率=实际支付金额/预算金额×100%。</w:t>
        <w:br/>
        <w:t>预算金额：年初对项目支出作出的预算</w:t>
        <w:br/>
        <w:t>实际支付金额：按照合同任务书及项目实施进度实际支付的金额。</w:t>
        <w:br/>
        <w:t>效益	社会效益指标	提高社会服务发展能力	项目实施所产生的效益。	项目实施所产生的社会效益提高社会服务发展能力，提升学生综合素质。</w:t>
        <w:br/>
        <w:t>		提高学生综合素质		</w:t>
        <w:br/>
        <w:t>满意度指标完成情况分析	满意度指标	师生满意度	社会公众或服务对象对项目实施效果的满意程度。	社会公众或服务对象是指因该项目实施而受到影响的部门（单位）、群体或个人。一般采取社会调查的方式。</w:t>
        <w:br/>
        <w:t></w:t>
        <w:br/>
        <w:t></w:t>
        <w:br/>
        <w:t>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根据本项目（乌财科教【2023】167号关于提前下达2024年中央城乡义务教育补助经费）的特点，本次评价主要采用比较法和公众评判法，对项目总预算和明细预算的内容、标准、计划是否经济合理进行深入分析， 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·《政府会计准则制度解释第6号》的通知（财会【2023】18号）</w:t>
        <w:br/>
        <w:t>·2024年城乡义务教育经费保障机制补助经费第一批中央公用经费分配表（乌财科教【2023】167号）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乌财科教【2023】167号关于提前下达2024年中央城乡义务教育补助经费进行客观评价，最终评分结果为：总分为100分，绩效评级为“优”[本次绩效评价结果实施百分制和四级分类，其中90（含）-100分为优、80（含）-90分为良、70（含）-80分为中、70分以下为差。]。乌财科教【2023】167号关于提前下达2024年中央城乡义务教育补助经费项目（小学公用）各部分权重和绩效分值如附表所示：</w:t>
        <w:br/>
        <w:t>项目各部分权重和绩效分值</w:t>
        <w:br/>
        <w:t>一级指标	二级指标	三级指标	分值	得分	得分率</w:t>
        <w:br/>
        <w:t>决策	项目立项	立项依据充分性	4	4	100%</w:t>
        <w:br/>
        <w:t>100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5	100%</w:t>
        <w:br/>
        <w:t>		资金使用合规性	3	3	100%</w:t>
        <w:br/>
        <w:t>	组织实施	管理制度健全性	3	3	100%</w:t>
        <w:br/>
        <w:t>		制度执行有效性	4	4	100%</w:t>
        <w:br/>
        <w:t>产出	产出数量	学校供暖面积	10	10	100%</w:t>
        <w:br/>
        <w:t>		聘用保安人数	10	10	100%</w:t>
        <w:br/>
        <w:t>	产出质量	学校供暖覆盖率	5	5	100%</w:t>
        <w:br/>
        <w:t>		学校正常运转率	5	5	100%</w:t>
        <w:br/>
        <w:t>	产出时效	项目完成时间	5	5	100%</w:t>
        <w:br/>
        <w:t>	产出成本	项目预算控制率	5	5	100%</w:t>
        <w:br/>
        <w:t>效益	项目效益	提高社会服务发展能力	5	5	100%</w:t>
        <w:br/>
        <w:t>		提高学生综合素质	5	5	100%</w:t>
        <w:br/>
        <w:t>满意度指标完成情况分析	满意度指标	师生满意度	10	10	100%</w:t>
        <w:br/>
        <w:t>（二）主要绩效</w:t>
        <w:br/>
        <w:t>该项目资金区财政及时拨付，单位在此次评价期间内，有序完成设定目标的部分工作任务，学校供暖面积1682平方米，聘用保安人数6人，学校供暖覆盖率100%，聘用保安上岗率100%，有效改善了学生学习环境，有效提高了我校办学条件，以确保学校的正常运转，为推动学校综合发展，提高学校的整体形象和办学水平，增强社会对学校的认可和信任，进一步促进学校的发展。</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</w:t>
        <w:br/>
        <w:t>1.项目立项</w:t>
        <w:br/>
        <w:t>立项依据充分性：项目立项符合国家法律法规、财务政策要求。依据《中华人民共和国教育法》和《中华人民共和国义务教育法》开展小学、初中学历教育，保证教育教学质量，为培养全面发展的社会主义建设人才奠定基础。同时，项目与部门职责范围相符，属于部门履职所需。确保了学校正常运营和持续发展，提高了教育质量和学术水平。通过合理分配和使用公用经费，学校可以提供更好的教学和科研条件，吸引更多优秀人才，为社会做出更大贡献。同时，公用经费的合理使用也有助于提高学校的声誉和地位，进一步促进其可持续发展。此外，本项目属于公共财政支持范围，符合中央、地方事权支出责任划分原则，没有与相关部门同类项目或部门内部相关项目重复。因此，立项依据充分，得4分。</w:t>
        <w:br/>
        <w:t>立项程序规范性:项目按照规定的程序申请设立，审批文件《财政部 教育部关于印发〈城乡义务教育补助经费管理办法〉的通知》（财教【2021】56号）材料符合相关要求，故立项程序规范，得4分。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学校供暖面积、聘用保安人数、学校供暖覆盖率、聘用保安上岗率，并通过数量指标、质量指标等予以量化，具有确切的评价标准，且指标设定均与目标相关。各项指标均能从总务处、安全办收集到相关数据进行佐证，并与当年项目年度计划相对应，故绩效目标明确性指标得分3分。</w:t>
        <w:br/>
        <w:t>综上，该指标满分6分，得分6分。</w:t>
        <w:br/>
        <w:t>3.资金投入</w:t>
        <w:br/>
        <w:t>预算编制科学性：预算资金数根据学校学生人数，按照上级主管单位进行公式分配学校公用经费预算资金，做到严格管控，提高了预算编制的科学性。故预算编制科学性指标得分3分。</w:t>
        <w:br/>
        <w:t></w:t>
        <w:br/>
        <w:t>资金分配合理性：根据《乌财科教【2023】167号关于提前下达2024年中央城乡义务教育补助经费的通知（小学公用）》，我校合理运用城乡义务保障经费机制-公用经费补助，该部分资金用于学校公用经费，项目运作后，主要用于学校公用维修费用、制作宣传版面费用、其余硬件设施费用、办公用品费、水电暖费，有效地保障了师生正常的教育教学工作故资金分配合理性。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项目过程指标由2个二级指标和5个三级指标构成，权重为20分，实际得分20分。</w:t>
        <w:br/>
        <w:t>1.资金管理</w:t>
        <w:br/>
        <w:t>资金到位率：该项目由财政拨付。经乌财科教【2023】167号关于提前下达2024年中央城乡义务教育补助经费预算文件批准，共安排预算14.97万元，年中追加0.8万元，实际到位资金15.77万元，资金到位率100%。故资金到位率指标得分5分。</w:t>
        <w:br/>
        <w:t>预算执行率：2023年我单位实际到位资金15.77万元，实际支出15.77万元，支出情况如下：水费支付0.67万元，资金直接支付到乌鲁木齐市水业集团有限公司；校园维修及电子设备维修、乌鲁木齐晚报、党报党刊以及办公用品费约15.1万元，资金直接支付到各供应商等等。资金执行数总计15.77万元，预算执行率100%。故预算执行率得分为5分。</w:t>
        <w:br/>
        <w:t>资金使用合规性：本项目资金的使用符合国家财经法规和财务管理制度以及有关专项资金管理办法的规定。同时，资金的拨付有完整的审批程序，需要用款申请、学校会议纪要和党支部会议纪要手续，符合项目预算批复或合同规定的用途，不存在截留、挤占、挪用、虚列支出等情况。故资金使用合规性得分为3分。</w:t>
        <w:br/>
        <w:t>综上，该指标满分13分，得分13分。</w:t>
        <w:br/>
        <w:t>2.组织实施</w:t>
        <w:br/>
        <w:t>管理制度健全性：乌鲁木齐市第111小学已制定相应的预算管理制度和《事业单位财务规则》（中华人民共和国财政部令第108号）管理制度，且制度合法、合规、完整，为项目顺利实施提供重要保障。故管理制度健全性得分为3分。</w:t>
        <w:br/>
        <w:t>制度执行有效性：根据评价小组核查情况，乌鲁木齐市第111小学严格遵守相关法律法规和《财政部 教育部关于印发〈城乡义务教育补助经费管理办法〉的通知》（财教【2021】56号）相关管理规定，项目调整及支出调整手续完备，整体管理合理有序，项目完成后，及时将会计凭证、固定资产入库单、验收合同、采购合同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项目产出指标由4个二级指标和6个三级指标构成，权重为40分，实际得分40分。</w:t>
        <w:br/>
        <w:t>1.产出数量</w:t>
        <w:br/>
        <w:t>数量指标“学校供暖面积”的目标值是1682平方米，2024年度我单位实际完成1682平方米，实际完成率：100%，故实际完成率得分为10分。</w:t>
        <w:br/>
        <w:t>数量指标“聘用保安人数”的目标值是6人，2024年度我单位实际完成6人，实际完成率：100%，故实际完成率得分为10分。</w:t>
        <w:br/>
        <w:t>综上，数量指标得分为20分。</w:t>
        <w:br/>
        <w:t>2.产出质量</w:t>
        <w:br/>
        <w:t>学校供暖覆盖率：学校供暖面积为1682平方米，根据合同约定，实际供暖面积为1683平方米，供暖覆盖达标率为100%。实际完成值为100%，故实际完成率100%。故学校供暖覆盖率得分为5分。</w:t>
        <w:br/>
        <w:t>聘用保安持证上岗率：保安持证上岗数为6人，实际保安持证上岗数为6人，聘用保安持证上岗率为100%。实际完成值为100%，故实际完成率100%。故聘用保安持证上岗率得分为5分。</w:t>
        <w:br/>
        <w:t>综上，质量指标得分为10分。</w:t>
        <w:br/>
        <w:t>3.产出时效</w:t>
        <w:br/>
        <w:t>项目完成时间：目标值为12个月，实际完成时间为12个月。完全达到预期标准，故实际完成率100%。故项目完成时间得分为5分。</w:t>
        <w:br/>
        <w:t>4.产出成本</w:t>
        <w:br/>
        <w:t>项目预算控制率：目标值为等于100%，项目预算为15.77万元，实际支出为15.77万元，因此实际完成值100%。完全达到预期标准，故实际完成率100%。故成本指标得分为5分。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项目效益指标由1个二级指标和2个三级指标构成，权重为10分，实际得分10分。</w:t>
        <w:br/>
        <w:t>1.实施效益</w:t>
        <w:br/>
        <w:t>经济效益指标：不适用。</w:t>
        <w:br/>
        <w:t>社会效益指标：评价指标“提高社会服务发展力”，指标值：有效改善，实际完成值：完全达到预期。本项目的实施达到提升社会服务的均衡化、人性化和可持续发展。</w:t>
        <w:br/>
        <w:t>社会效益指标：评价指标“提高学生综合素质”，指标值：有效提升，实际完成值：完全达到预期。本项目的实施达到了培养德智体美劳全面发展的学生，从而提高了学生的综合素质。</w:t>
        <w:br/>
        <w:t>生态效益指标：不适用。</w:t>
        <w:br/>
        <w:t>综上，该指标满分10分，得分10分。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1.满意度指标</w:t>
        <w:br/>
        <w:t>师生满意度：评价指标“师生满意度”，指标值：≥95%，实际完成值：100%。通过设置问卷调查的方式进行考评评价，共计调查样本总量为20个样本，有效调查问卷20份。其中，统计“师生满意度”的平均值为100%。故满意度指标得分为10分。</w:t>
        <w:br/>
        <w:t>综上，该指标满分10分，得分10分。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1.主要经验；乌鲁木齐市第111小学做到规范制度，人人遵守制度，事事上心、事事认真，严禁出现安全死角，确保学校师生在舒适的环境中办公与学习，提高师生的工作和学习效率，促进学生德智体美劳全面发展。</w:t>
        <w:br/>
        <w:t>2.做法：我校领导重视该项目，将城乡义务教育经费保障机制合理分配用于学校正常运转、完成教育教学活动和其他日常工作任务等方面的支出，有效提高资金管理水平和使用效益。同时，我单位在此基础上对每一笔支出都进行严格的审核和落实，确保每一笔资金都用在紧要关头并且发挥最大的利益。最后项目实行过程中总结好的经验，同时还要分析在资金管理和项目管理中存在的问题，从而制定整改措施。</w:t>
        <w:br/>
        <w:t>（二）存在的问题及原因分析</w:t>
        <w:br/>
        <w:t>1.预算编制科学性有待提高。预算编制采取定额方式，即按照生均标准乘以在校生数来确定预算额度，忽视了学校之间的差异性和多样性，不能反映学校的实际需求和特色发展，忽视了教育的成本的变化和影响因素，不能适应教育发展的新形势和新要求；忽视了预算的绩效导向和激励作用，不能有效促进学校提高经费使用效率和质量。另外，年度目标与长期规划衔接的紧密程度需要增强。</w:t>
        <w:br/>
        <w:t>2.公用经费监督评估不到位。缺乏全面系统的监督评估体系和指标体系，导致监督评估缺乏科学性和规范性，缺乏多元化的监督评估主体和渠道，导致监督评估缺乏广泛性和有效性；缺乏及时反馈的监督评估结果和机制，导致监督评估缺乏针对性和实效性。</w:t>
        <w:br/>
        <w:t>以上问题的产生，主要有以下原因：</w:t>
        <w:br/>
        <w:t>教育理念和观念滞后。没有充分认识到义务教育公用经费管理的重要性和紧迫性，没有梳理起以学生为本、以质量为核心、以效益为目标的教育理念，没有转变传统的行政化、指令化、一刀切的管理观念，还未建立起科学的、民主的、开放的管理文化。</w:t>
        <w:br/>
        <w:t>教育制度和机制不健全。还没有建立起符合义务教育特点和规律的公用经费管理制度和机制，没有形成有效的激励约束和问责机制，还没有构建起合理的权责划分和协调机制，还没有完善有效的监督评估和反馈机制。</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（一）完善公用经费预算编制方法，从定额向定量转变，从统一向差异化转变，从静态向动态转变，使之更加科学合理、灵活适应、绩效导向。</w:t>
        <w:br/>
        <w:t>（二）健全公用经费管理制度机制，明确权责范围和协调方式，建立有效的激励约束和问责机制，完善相关的法律法规和规范性文件，使之更加统一规范、协调高效、有序运行。</w:t>
        <w:br/>
        <w:t>（三）强化公用经费监督评估能力，建立全面系统的监督评估体系和指标体系，拓展多元化的监督评估主体和渠道，实现及时反馈的监督评估结果和机制，使之更加科学有效、广泛参与、持续改进。</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项目支出政策和路径设计科学，符合实际需要；项目安排准确，未发现背离项目立项初衷的情况；项目的申报、审核机制完善；未发现虚假行为和骗取财政资金的问题。</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