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6AA950">
      <w:pPr>
        <w:spacing w:after="0" w:line="240" w:lineRule="auto"/>
        <w:rPr>
          <w:rFonts w:hint="eastAsia" w:ascii="宋体" w:eastAsia="宋体"/>
          <w:sz w:val="32"/>
          <w:szCs w:val="32"/>
        </w:rPr>
      </w:pPr>
    </w:p>
    <w:p w14:paraId="72EE1C94">
      <w:pPr>
        <w:spacing w:after="0" w:line="240" w:lineRule="auto"/>
        <w:rPr>
          <w:rFonts w:hint="eastAsia" w:ascii="宋体" w:eastAsia="宋体"/>
          <w:sz w:val="44"/>
          <w:szCs w:val="44"/>
        </w:rPr>
      </w:pPr>
    </w:p>
    <w:p w14:paraId="33CB54A6">
      <w:pPr>
        <w:spacing w:after="0" w:line="240" w:lineRule="auto"/>
        <w:rPr>
          <w:rFonts w:hint="eastAsia" w:ascii="宋体" w:eastAsia="宋体"/>
          <w:sz w:val="44"/>
          <w:szCs w:val="44"/>
        </w:rPr>
      </w:pPr>
    </w:p>
    <w:p w14:paraId="1A7B39F3">
      <w:pPr>
        <w:spacing w:after="0" w:line="240" w:lineRule="auto"/>
        <w:rPr>
          <w:rFonts w:hint="eastAsia" w:ascii="宋体" w:eastAsia="宋体"/>
          <w:sz w:val="44"/>
          <w:szCs w:val="44"/>
        </w:rPr>
      </w:pPr>
    </w:p>
    <w:p w14:paraId="046AEA5C">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乌鲁木齐市第九十四小学</w:t>
      </w:r>
    </w:p>
    <w:p w14:paraId="14AD7F0D">
      <w:pPr>
        <w:spacing w:after="0" w:line="240" w:lineRule="auto"/>
        <w:jc w:val="center"/>
        <w:outlineLvl w:val="0"/>
        <w:rPr>
          <w:rFonts w:hint="eastAsia" w:ascii="黑体" w:eastAsia="黑体"/>
          <w:sz w:val="44"/>
          <w:szCs w:val="44"/>
        </w:rPr>
      </w:pPr>
      <w:r>
        <w:rPr>
          <w:rFonts w:ascii="黑体" w:eastAsia="黑体"/>
          <w:sz w:val="44"/>
          <w:szCs w:val="44"/>
        </w:rPr>
        <w:t>2024年度部门决算公开说明</w:t>
      </w:r>
    </w:p>
    <w:p w14:paraId="5EEFCEF7">
      <w:pPr>
        <w:rPr>
          <w:rFonts w:hint="eastAsia"/>
        </w:rPr>
      </w:pPr>
      <w:r>
        <w:rPr>
          <w:sz w:val="0"/>
          <w:szCs w:val="0"/>
        </w:rPr>
        <w:br w:type="page"/>
      </w:r>
    </w:p>
    <w:p w14:paraId="30E3D13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EDF068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D092136">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24BDDC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386CD04">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573EA1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AE96EA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847740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83A3B2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CFB48F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F2BF03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3AC6EA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91E381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759A29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4BF607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CE44E0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D92677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49822E9">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B8026F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E631E1C">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B86C5E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C621AE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AB026A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2C6C63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EAF93D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0C645E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174169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D92913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ADAC5D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E4025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73BE4B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C2BB4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C96F7A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A83E6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F6EC2BF">
      <w:pPr>
        <w:rPr>
          <w:rFonts w:hint="eastAsia"/>
          <w:lang w:eastAsia="zh-CN"/>
        </w:rPr>
      </w:pPr>
      <w:r>
        <w:rPr>
          <w:sz w:val="0"/>
          <w:szCs w:val="0"/>
          <w:lang w:eastAsia="zh-CN"/>
        </w:rPr>
        <w:br w:type="page"/>
      </w:r>
    </w:p>
    <w:p w14:paraId="2731DE3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F27E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9AAF4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（1）全面贯彻党和国家的路线、方针、政策、法规，全面实施素质教育，认真执行上级党委和教育行政部门的指示，依法治校，努力提高学校的办学水平和办学效益。</w:t>
      </w:r>
    </w:p>
    <w:p w14:paraId="62FEF2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（2）全面规划，统一安排学校的各项工作，组织制定和实施学校发展规划、工作计划。</w:t>
      </w:r>
    </w:p>
    <w:p w14:paraId="3629CE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（3）负责健全学校行政指挥系统，健全各项规章制度，保证学校正常的工作秩序。</w:t>
      </w:r>
    </w:p>
    <w:p w14:paraId="1BE8F0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（4）按照学校经费使用计划，负责教育教学及办公用品、维修设备的采购、发放和管理工作。</w:t>
      </w:r>
    </w:p>
    <w:p w14:paraId="399346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（5）根据预算安排，拟定收支计划，并组织实施、管理和监督。</w:t>
      </w:r>
    </w:p>
    <w:p w14:paraId="79E086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（6）规范会计行为；组织执行国家统一的会计制度和自治区相关补充规定；组织管理会计人员的业务培训。</w:t>
      </w:r>
    </w:p>
    <w:p w14:paraId="358292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6D4CA7B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乌鲁木齐市第九十四小学2024年度，实有人数51人，其中：在职人员25人，增加2人；离休人员0人，较上年无变化；</w:t>
      </w:r>
      <w:bookmarkStart w:id="0" w:name="OLE_LINK1"/>
      <w:r>
        <w:rPr>
          <w:rFonts w:ascii="仿宋_GB2312" w:eastAsia="仿宋_GB2312"/>
          <w:sz w:val="32"/>
          <w:szCs w:val="32"/>
          <w:lang w:eastAsia="zh-CN"/>
        </w:rPr>
        <w:t>退休人员26人，增加1人</w:t>
      </w:r>
      <w:bookmarkEnd w:id="0"/>
      <w:r>
        <w:rPr>
          <w:rFonts w:ascii="仿宋_GB2312" w:eastAsia="仿宋_GB2312"/>
          <w:sz w:val="32"/>
          <w:szCs w:val="32"/>
          <w:lang w:eastAsia="zh-CN"/>
        </w:rPr>
        <w:t>。</w:t>
      </w:r>
    </w:p>
    <w:p w14:paraId="30CB8B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乌鲁木齐市第九十四小学无下属预算单位，下设7个科室，分别是：教务处、教研室、德育办、党政办、财务室、总务处、保安科。</w:t>
      </w:r>
    </w:p>
    <w:p w14:paraId="0BC2BDD1">
      <w:pPr>
        <w:rPr>
          <w:rFonts w:hint="eastAsia"/>
          <w:lang w:eastAsia="zh-CN"/>
        </w:rPr>
      </w:pPr>
      <w:r>
        <w:rPr>
          <w:sz w:val="0"/>
          <w:szCs w:val="0"/>
          <w:lang w:eastAsia="zh-CN"/>
        </w:rPr>
        <w:br w:type="page"/>
      </w:r>
    </w:p>
    <w:p w14:paraId="48F8A47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5C928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11B83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2024年度收入总计535.77万元，其中：本年收入合计503.85万元，使用非财政拨款结余（含专用结余）0.00万元，年初结转和结余31.92万元。</w:t>
      </w:r>
    </w:p>
    <w:p w14:paraId="678870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2024年度支出总计535.77万元，其中：本年支出合计531.35万元，结余分配0.00万元，年末结转和结余4.43万元。</w:t>
      </w:r>
    </w:p>
    <w:p w14:paraId="78563D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收入支出总体与上年相比，增加62.54万元，增长13.22%，主要原因是：</w:t>
      </w:r>
      <w:bookmarkStart w:id="1" w:name="OLE_LINK2"/>
      <w:r>
        <w:rPr>
          <w:rFonts w:ascii="仿宋_GB2312" w:eastAsia="仿宋_GB2312"/>
          <w:sz w:val="32"/>
          <w:szCs w:val="32"/>
          <w:lang w:eastAsia="zh-CN"/>
        </w:rPr>
        <w:t>人员工资</w:t>
      </w:r>
      <w:r>
        <w:rPr>
          <w:rFonts w:hint="eastAsia" w:ascii="仿宋_GB2312" w:eastAsia="仿宋_GB2312"/>
          <w:sz w:val="32"/>
          <w:szCs w:val="32"/>
          <w:lang w:eastAsia="zh-CN"/>
        </w:rPr>
        <w:t>调增，基本工资、津</w:t>
      </w:r>
      <w:r>
        <w:rPr>
          <w:rFonts w:hint="eastAsia" w:ascii="仿宋_GB2312" w:eastAsia="仿宋_GB2312"/>
          <w:sz w:val="32"/>
          <w:szCs w:val="32"/>
          <w:lang w:val="en-US" w:eastAsia="zh-CN"/>
        </w:rPr>
        <w:t>贴</w:t>
      </w:r>
      <w:r>
        <w:rPr>
          <w:rFonts w:hint="eastAsia" w:ascii="仿宋_GB2312" w:eastAsia="仿宋_GB2312"/>
          <w:sz w:val="32"/>
          <w:szCs w:val="32"/>
          <w:lang w:eastAsia="zh-CN"/>
        </w:rPr>
        <w:t>补贴、奖金等人员经费</w:t>
      </w:r>
      <w:r>
        <w:rPr>
          <w:rFonts w:ascii="仿宋_GB2312" w:eastAsia="仿宋_GB2312"/>
          <w:sz w:val="32"/>
          <w:szCs w:val="32"/>
          <w:lang w:eastAsia="zh-CN"/>
        </w:rPr>
        <w:t>增加</w:t>
      </w:r>
      <w:r>
        <w:rPr>
          <w:rFonts w:hint="eastAsia" w:ascii="仿宋_GB2312" w:eastAsia="仿宋_GB2312"/>
          <w:sz w:val="32"/>
          <w:szCs w:val="32"/>
          <w:lang w:eastAsia="zh-CN"/>
        </w:rPr>
        <w:t>；单位本年城乡义务教育经费较上年增加</w:t>
      </w:r>
      <w:bookmarkEnd w:id="1"/>
      <w:r>
        <w:rPr>
          <w:rFonts w:ascii="仿宋_GB2312" w:eastAsia="仿宋_GB2312"/>
          <w:sz w:val="32"/>
          <w:szCs w:val="32"/>
          <w:lang w:eastAsia="zh-CN"/>
        </w:rPr>
        <w:t>。</w:t>
      </w:r>
    </w:p>
    <w:p w14:paraId="1F8A4BC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78AEB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本年收入503.85万元，其中：财政拨款收入461.76万元,占91.65%；上级补助收入0.00万元,占0.00%；事业收入0.00万元，占0.00%；经营收入0.00万元,占0.00%；附属单位上缴收入0.00万元，占0.00%；其他收入42.10万元，占8.36%。</w:t>
      </w:r>
    </w:p>
    <w:p w14:paraId="47864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66961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本年支出531.35万元，其中：基本支出412.23万元，占77.58%；项目支出119.12万元，占22.42%；上缴上级支出0.00万元，占0.00%；经营支出0.00万元，占0.00%；对附属单位补助支出0.00万元，占0.00%。</w:t>
      </w:r>
    </w:p>
    <w:p w14:paraId="13E0B9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2F4A31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2024年度财政拨款收入总计490.93万元，其中：年初财政拨款结转和结余29.18万元，本年财政拨款收入461.76万元。财政拨款支出总计490.93万元，其中：年末财政拨款结转和结余0.40万元，本年财政拨款支出490.53万元。</w:t>
      </w:r>
    </w:p>
    <w:p w14:paraId="4C5F00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财政拨款收入支出总体与上年相比，增加54.14万元，增长12.39%，主要原因是：人员工资</w:t>
      </w:r>
      <w:r>
        <w:rPr>
          <w:rFonts w:hint="eastAsia" w:ascii="仿宋_GB2312" w:eastAsia="仿宋_GB2312"/>
          <w:sz w:val="32"/>
          <w:szCs w:val="32"/>
          <w:lang w:eastAsia="zh-CN"/>
        </w:rPr>
        <w:t>调增，基本工资、津补贴、奖金等人员经费</w:t>
      </w:r>
      <w:r>
        <w:rPr>
          <w:rFonts w:ascii="仿宋_GB2312" w:eastAsia="仿宋_GB2312"/>
          <w:sz w:val="32"/>
          <w:szCs w:val="32"/>
          <w:lang w:eastAsia="zh-CN"/>
        </w:rPr>
        <w:t>增加</w:t>
      </w:r>
      <w:r>
        <w:rPr>
          <w:rFonts w:hint="eastAsia" w:ascii="仿宋_GB2312" w:eastAsia="仿宋_GB2312"/>
          <w:sz w:val="32"/>
          <w:szCs w:val="32"/>
          <w:lang w:eastAsia="zh-CN"/>
        </w:rPr>
        <w:t>；单位本年城乡义务教育经费较上年增加</w:t>
      </w:r>
      <w:r>
        <w:rPr>
          <w:rFonts w:ascii="仿宋_GB2312" w:eastAsia="仿宋_GB2312"/>
          <w:sz w:val="32"/>
          <w:szCs w:val="32"/>
          <w:lang w:eastAsia="zh-CN"/>
        </w:rPr>
        <w:t>。与年初预算相比，年初预算数566.09万元，决算数490.93万元，预决算差异率-13.28%，主要原因是：</w:t>
      </w:r>
      <w:r>
        <w:rPr>
          <w:rFonts w:hint="eastAsia" w:ascii="仿宋_GB2312" w:eastAsia="仿宋_GB2312"/>
          <w:sz w:val="32"/>
          <w:szCs w:val="32"/>
          <w:lang w:val="en-US" w:eastAsia="zh-CN"/>
        </w:rPr>
        <w:t>人员基本工资、</w:t>
      </w:r>
      <w:r>
        <w:rPr>
          <w:rFonts w:hint="eastAsia" w:ascii="仿宋_GB2312" w:eastAsia="仿宋_GB2312"/>
          <w:sz w:val="32"/>
          <w:szCs w:val="32"/>
          <w:lang w:eastAsia="zh-CN"/>
        </w:rPr>
        <w:t>津补贴、奖金等人员经费</w:t>
      </w:r>
      <w:r>
        <w:rPr>
          <w:rFonts w:hint="eastAsia" w:ascii="仿宋_GB2312" w:eastAsia="仿宋_GB2312"/>
          <w:sz w:val="32"/>
          <w:szCs w:val="32"/>
          <w:lang w:val="en-US" w:eastAsia="zh-CN"/>
        </w:rPr>
        <w:t>较预算减少</w:t>
      </w:r>
      <w:r>
        <w:rPr>
          <w:rFonts w:ascii="仿宋_GB2312" w:eastAsia="仿宋_GB2312"/>
          <w:sz w:val="32"/>
          <w:szCs w:val="32"/>
          <w:lang w:eastAsia="zh-CN"/>
        </w:rPr>
        <w:t>。</w:t>
      </w:r>
    </w:p>
    <w:p w14:paraId="73B42FB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29827B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239AC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2024年度一般公共预算财政拨款支出490.53万元，占本年支出合计的92.32%。与上年相比，增加82.91万元，增长20.34%，主要原因是：</w:t>
      </w:r>
      <w:r>
        <w:rPr>
          <w:rFonts w:hint="eastAsia" w:ascii="仿宋_GB2312" w:eastAsia="仿宋_GB2312"/>
          <w:sz w:val="32"/>
          <w:szCs w:val="32"/>
          <w:lang w:eastAsia="zh-CN"/>
        </w:rPr>
        <w:t>人员工资调增，基本工资、津补贴、奖金等人员经费增加；单位本年城乡义务教育经费较上年增加</w:t>
      </w:r>
      <w:r>
        <w:rPr>
          <w:rFonts w:ascii="仿宋_GB2312" w:eastAsia="仿宋_GB2312"/>
          <w:sz w:val="32"/>
          <w:szCs w:val="32"/>
          <w:lang w:eastAsia="zh-CN"/>
        </w:rPr>
        <w:t>。与年初预算相比，年初预算数566.09万元，决算数490.53万元，预决算差异率-13.35%，主要原因是：</w:t>
      </w:r>
      <w:r>
        <w:rPr>
          <w:rFonts w:hint="eastAsia" w:ascii="仿宋_GB2312" w:eastAsia="仿宋_GB2312"/>
          <w:sz w:val="32"/>
          <w:szCs w:val="32"/>
          <w:lang w:val="en-US" w:eastAsia="zh-CN"/>
        </w:rPr>
        <w:t>人员基本工资、</w:t>
      </w:r>
      <w:r>
        <w:rPr>
          <w:rFonts w:hint="eastAsia" w:ascii="仿宋_GB2312" w:eastAsia="仿宋_GB2312"/>
          <w:sz w:val="32"/>
          <w:szCs w:val="32"/>
          <w:lang w:eastAsia="zh-CN"/>
        </w:rPr>
        <w:t>津补贴、奖金等人员经费</w:t>
      </w:r>
      <w:r>
        <w:rPr>
          <w:rFonts w:hint="eastAsia" w:ascii="仿宋_GB2312" w:eastAsia="仿宋_GB2312"/>
          <w:sz w:val="32"/>
          <w:szCs w:val="32"/>
          <w:lang w:val="en-US" w:eastAsia="zh-CN"/>
        </w:rPr>
        <w:t>较预算减少</w:t>
      </w:r>
      <w:r>
        <w:rPr>
          <w:rFonts w:ascii="仿宋_GB2312" w:eastAsia="仿宋_GB2312"/>
          <w:sz w:val="32"/>
          <w:szCs w:val="32"/>
          <w:lang w:eastAsia="zh-CN"/>
        </w:rPr>
        <w:t>。</w:t>
      </w:r>
    </w:p>
    <w:p w14:paraId="799488C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24FFC9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教育支出（类）489.49万元，占99.79%。</w:t>
      </w:r>
    </w:p>
    <w:p w14:paraId="619AADA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社会保障和就业支出（类）1.04万元，占0.21%。</w:t>
      </w:r>
    </w:p>
    <w:p w14:paraId="06040C3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6454CD0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1、教育支出（类）普通教育（款）小学教育（项）：支出决算数为489.49万元，比上年决算增加81.87万元，增长20.08%，主要原因是：</w:t>
      </w:r>
      <w:r>
        <w:rPr>
          <w:rFonts w:hint="eastAsia" w:ascii="仿宋_GB2312" w:eastAsia="仿宋_GB2312"/>
          <w:sz w:val="32"/>
          <w:szCs w:val="32"/>
          <w:lang w:eastAsia="zh-CN"/>
        </w:rPr>
        <w:t>人员工资调增，社保基数调增，基本工资、津补贴、奖金等人员经费增加。</w:t>
      </w:r>
    </w:p>
    <w:p w14:paraId="244A70D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2、社会保障和就业支出（类）企业改革补助（款）其他企业改革发展补助（项）：支出决算数为1.04万元，比上年决算增加1.04万元，增长100.00%，主要原因是：</w:t>
      </w:r>
      <w:r>
        <w:rPr>
          <w:rFonts w:hint="eastAsia" w:ascii="仿宋_GB2312" w:eastAsia="仿宋_GB2312"/>
          <w:sz w:val="32"/>
          <w:szCs w:val="32"/>
          <w:lang w:eastAsia="zh-CN"/>
        </w:rPr>
        <w:t>单位本年企业移交退休教师三项费较上年增加</w:t>
      </w:r>
      <w:r>
        <w:rPr>
          <w:rFonts w:ascii="仿宋_GB2312" w:eastAsia="仿宋_GB2312"/>
          <w:sz w:val="32"/>
          <w:szCs w:val="32"/>
          <w:lang w:eastAsia="zh-CN"/>
        </w:rPr>
        <w:t>。</w:t>
      </w:r>
    </w:p>
    <w:p w14:paraId="56D7C6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ED92B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412.23万元，其中：人员经费378.51万元，包括：基本工资、津贴补贴、奖金、绩效工资、机关事业单位基本养老保险缴费、职工基本医疗保险缴费、公务员医疗补助缴费、其他社会保障缴费和住房公积金。</w:t>
      </w:r>
    </w:p>
    <w:p w14:paraId="5C60A7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公用经费33.72万元，包括：办公费、劳务费和工会经费。</w:t>
      </w:r>
    </w:p>
    <w:p w14:paraId="0310A0B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2FF11F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062DCC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BBDB8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85D104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5452E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2" w:name="OLE_LINK3"/>
      <w:r>
        <w:rPr>
          <w:rFonts w:hint="eastAsia" w:ascii="仿宋_GB2312" w:eastAsia="仿宋_GB2312"/>
          <w:sz w:val="32"/>
          <w:szCs w:val="32"/>
          <w:lang w:eastAsia="zh-CN"/>
        </w:rPr>
        <w:t>我单位上年度与本年度均无“三公”经费</w:t>
      </w:r>
      <w:bookmarkEnd w:id="2"/>
      <w:r>
        <w:rPr>
          <w:rFonts w:ascii="仿宋_GB2312" w:eastAsia="仿宋_GB2312"/>
          <w:sz w:val="32"/>
          <w:szCs w:val="32"/>
          <w:lang w:eastAsia="zh-CN"/>
        </w:rPr>
        <w:t>。其中：</w:t>
      </w:r>
      <w:bookmarkStart w:id="3" w:name="OLE_LINK4"/>
      <w:r>
        <w:rPr>
          <w:rFonts w:ascii="仿宋_GB2312" w:eastAsia="仿宋_GB2312"/>
          <w:sz w:val="32"/>
          <w:szCs w:val="32"/>
          <w:lang w:eastAsia="zh-CN"/>
        </w:rPr>
        <w:t>因公出国（境）</w:t>
      </w:r>
      <w:bookmarkEnd w:id="3"/>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w:t>
      </w:r>
      <w:bookmarkStart w:id="4" w:name="OLE_LINK5"/>
      <w:r>
        <w:rPr>
          <w:rFonts w:ascii="仿宋_GB2312" w:eastAsia="仿宋_GB2312"/>
          <w:sz w:val="32"/>
          <w:szCs w:val="32"/>
          <w:lang w:eastAsia="zh-CN"/>
        </w:rPr>
        <w:t>公务用车购置及运行维护</w:t>
      </w:r>
      <w:bookmarkEnd w:id="4"/>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2A21809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24EB5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w:t>
      </w:r>
      <w:r>
        <w:rPr>
          <w:rFonts w:ascii="仿宋_GB2312" w:eastAsia="仿宋_GB2312"/>
          <w:sz w:val="32"/>
          <w:szCs w:val="32"/>
          <w:lang w:eastAsia="zh-CN"/>
        </w:rPr>
        <w:t>本年无因公出国（境）费。单位全年安排的因公出国（境）团组0个，因公出国（境）0人次。</w:t>
      </w:r>
    </w:p>
    <w:p w14:paraId="009A07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w:t>
      </w:r>
      <w:r>
        <w:rPr>
          <w:rFonts w:ascii="仿宋_GB2312" w:eastAsia="仿宋_GB2312"/>
          <w:sz w:val="32"/>
          <w:szCs w:val="32"/>
          <w:lang w:eastAsia="zh-CN"/>
        </w:rPr>
        <w:t>本年无公务用车运行维护费。公务用车购置数0辆，公务用车保有量0辆。国有资产占用情况中固定资产车辆1辆，与公务用车保有量差异原因是：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30216D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w:t>
      </w:r>
      <w:r>
        <w:rPr>
          <w:rFonts w:ascii="仿宋_GB2312" w:eastAsia="仿宋_GB2312"/>
          <w:sz w:val="32"/>
          <w:szCs w:val="32"/>
          <w:lang w:eastAsia="zh-CN"/>
        </w:rPr>
        <w:t>单位本年无公务接待费。单位全年安排的国内公务接待0批次，0人次。</w:t>
      </w:r>
    </w:p>
    <w:p w14:paraId="0D7056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5" w:name="OLE_LINK6"/>
      <w:r>
        <w:rPr>
          <w:rFonts w:hint="eastAsia" w:ascii="仿宋_GB2312" w:eastAsia="仿宋_GB2312"/>
          <w:sz w:val="32"/>
          <w:szCs w:val="32"/>
          <w:lang w:eastAsia="zh-CN"/>
        </w:rPr>
        <w:t>严格按照预算执行，预决算对比无差异</w:t>
      </w:r>
      <w:bookmarkEnd w:id="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9A4F9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8FD083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E3093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w:t>
      </w:r>
      <w:bookmarkStart w:id="6" w:name="OLE_LINK7"/>
      <w:r>
        <w:rPr>
          <w:rFonts w:ascii="仿宋_GB2312" w:eastAsia="仿宋_GB2312"/>
          <w:sz w:val="32"/>
          <w:szCs w:val="32"/>
          <w:lang w:eastAsia="zh-CN"/>
        </w:rPr>
        <w:t>第九十四小学</w:t>
      </w:r>
      <w:bookmarkEnd w:id="6"/>
      <w:r>
        <w:rPr>
          <w:rFonts w:ascii="仿宋_GB2312" w:eastAsia="仿宋_GB2312"/>
          <w:sz w:val="32"/>
          <w:szCs w:val="32"/>
          <w:lang w:eastAsia="zh-CN"/>
        </w:rPr>
        <w:t>单位（事业单位）公用经费支出33.72万元，比上年增加17.36万元，增长106.11%，主要原因是：</w:t>
      </w:r>
      <w:r>
        <w:rPr>
          <w:rFonts w:hint="eastAsia" w:ascii="仿宋_GB2312" w:eastAsia="仿宋_GB2312"/>
          <w:sz w:val="32"/>
          <w:szCs w:val="32"/>
          <w:lang w:eastAsia="zh-CN"/>
        </w:rPr>
        <w:t>单位本年办公费、劳务费、工会经费等公用经费较上年</w:t>
      </w:r>
      <w:r>
        <w:rPr>
          <w:rFonts w:hint="eastAsia" w:ascii="仿宋_GB2312" w:eastAsia="仿宋_GB2312"/>
          <w:sz w:val="32"/>
          <w:szCs w:val="32"/>
          <w:lang w:val="en-US" w:eastAsia="zh-CN"/>
        </w:rPr>
        <w:t>增加</w:t>
      </w:r>
      <w:r>
        <w:rPr>
          <w:rFonts w:ascii="仿宋_GB2312" w:eastAsia="仿宋_GB2312"/>
          <w:sz w:val="32"/>
          <w:szCs w:val="32"/>
          <w:lang w:eastAsia="zh-CN"/>
        </w:rPr>
        <w:t>。</w:t>
      </w:r>
    </w:p>
    <w:p w14:paraId="0894F81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bookmarkStart w:id="7" w:name="_GoBack"/>
      <w:bookmarkEnd w:id="7"/>
    </w:p>
    <w:p w14:paraId="55FD8F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B8452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E57E3F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CD2620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截至2024年12月31日，房屋2,200.00平方米，价值292.19万元。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1E06E5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9A52C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535.77</w:t>
      </w:r>
      <w:r>
        <w:rPr>
          <w:rFonts w:ascii="仿宋_GB2312" w:eastAsia="仿宋_GB2312"/>
          <w:sz w:val="32"/>
          <w:szCs w:val="32"/>
          <w:lang w:eastAsia="zh-CN"/>
        </w:rPr>
        <w:t>万元，实际执行总额</w:t>
      </w:r>
      <w:r>
        <w:rPr>
          <w:rFonts w:hint="eastAsia" w:ascii="仿宋_GB2312" w:eastAsia="仿宋_GB2312"/>
          <w:sz w:val="32"/>
          <w:szCs w:val="32"/>
          <w:lang w:eastAsia="zh-CN"/>
        </w:rPr>
        <w:t>531.35</w:t>
      </w:r>
      <w:r>
        <w:rPr>
          <w:rFonts w:ascii="仿宋_GB2312" w:eastAsia="仿宋_GB2312"/>
          <w:sz w:val="32"/>
          <w:szCs w:val="32"/>
          <w:lang w:eastAsia="zh-CN"/>
        </w:rPr>
        <w:t>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91</w:t>
      </w:r>
      <w:r>
        <w:rPr>
          <w:rFonts w:ascii="仿宋_GB2312" w:eastAsia="仿宋_GB2312"/>
          <w:sz w:val="32"/>
          <w:szCs w:val="32"/>
          <w:lang w:eastAsia="zh-CN"/>
        </w:rPr>
        <w:t>.</w:t>
      </w:r>
      <w:r>
        <w:rPr>
          <w:rFonts w:hint="eastAsia" w:ascii="仿宋_GB2312" w:eastAsia="仿宋_GB2312"/>
          <w:sz w:val="32"/>
          <w:szCs w:val="32"/>
          <w:lang w:eastAsia="zh-CN"/>
        </w:rPr>
        <w:t>72</w:t>
      </w:r>
      <w:r>
        <w:rPr>
          <w:rFonts w:ascii="仿宋_GB2312" w:eastAsia="仿宋_GB2312"/>
          <w:sz w:val="32"/>
          <w:szCs w:val="32"/>
          <w:lang w:eastAsia="zh-CN"/>
        </w:rPr>
        <w:t>万元，全年执行数</w:t>
      </w:r>
      <w:r>
        <w:rPr>
          <w:rFonts w:hint="eastAsia" w:ascii="仿宋_GB2312" w:eastAsia="仿宋_GB2312"/>
          <w:sz w:val="32"/>
          <w:szCs w:val="32"/>
          <w:lang w:eastAsia="zh-CN"/>
        </w:rPr>
        <w:t>78</w:t>
      </w:r>
      <w:r>
        <w:rPr>
          <w:rFonts w:ascii="仿宋_GB2312" w:eastAsia="仿宋_GB2312"/>
          <w:sz w:val="32"/>
          <w:szCs w:val="32"/>
          <w:lang w:eastAsia="zh-CN"/>
        </w:rPr>
        <w:t>.</w:t>
      </w:r>
      <w:r>
        <w:rPr>
          <w:rFonts w:hint="eastAsia" w:ascii="仿宋_GB2312" w:eastAsia="仿宋_GB2312"/>
          <w:sz w:val="32"/>
          <w:szCs w:val="32"/>
          <w:lang w:eastAsia="zh-CN"/>
        </w:rPr>
        <w:t>31</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18DD560B">
      <w:pPr>
        <w:widowControl w:val="0"/>
        <w:spacing w:after="0" w:line="240" w:lineRule="auto"/>
        <w:rPr>
          <w:rFonts w:ascii="宋体" w:hAnsi="宋体" w:eastAsia="宋体" w:cs="Times New Roman"/>
          <w:b/>
          <w:bCs/>
          <w:sz w:val="18"/>
          <w:szCs w:val="18"/>
          <w:lang w:eastAsia="zh-CN"/>
        </w:rPr>
      </w:pPr>
    </w:p>
    <w:p w14:paraId="7E3A9392">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83C555B">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FE8155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DA34DB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CE92E2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乌鲁木齐市第九十四小学</w:t>
            </w:r>
          </w:p>
        </w:tc>
      </w:tr>
      <w:tr w14:paraId="1AFC20A0">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4588A9A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26E0C10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175A428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7CB7CB4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31FD40A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5BA5F77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0912B3C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2D8760D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AD846B1">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557C4CA0">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1C94804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080ACC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566.09</w:t>
            </w:r>
          </w:p>
        </w:tc>
        <w:tc>
          <w:tcPr>
            <w:tcW w:w="1276" w:type="dxa"/>
            <w:tcBorders>
              <w:top w:val="nil"/>
              <w:left w:val="nil"/>
              <w:bottom w:val="single" w:color="auto" w:sz="4" w:space="0"/>
              <w:right w:val="single" w:color="auto" w:sz="4" w:space="0"/>
            </w:tcBorders>
            <w:vAlign w:val="center"/>
          </w:tcPr>
          <w:p w14:paraId="2148FCF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535.77</w:t>
            </w:r>
          </w:p>
        </w:tc>
        <w:tc>
          <w:tcPr>
            <w:tcW w:w="1701" w:type="dxa"/>
            <w:tcBorders>
              <w:top w:val="nil"/>
              <w:left w:val="nil"/>
              <w:bottom w:val="single" w:color="auto" w:sz="4" w:space="0"/>
              <w:right w:val="single" w:color="auto" w:sz="4" w:space="0"/>
            </w:tcBorders>
            <w:vAlign w:val="center"/>
          </w:tcPr>
          <w:p w14:paraId="081DAFA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531.35</w:t>
            </w:r>
          </w:p>
        </w:tc>
        <w:tc>
          <w:tcPr>
            <w:tcW w:w="1134" w:type="dxa"/>
            <w:tcBorders>
              <w:top w:val="nil"/>
              <w:left w:val="nil"/>
              <w:bottom w:val="single" w:color="auto" w:sz="4" w:space="0"/>
              <w:right w:val="single" w:color="auto" w:sz="4" w:space="0"/>
            </w:tcBorders>
            <w:vAlign w:val="center"/>
          </w:tcPr>
          <w:p w14:paraId="75E77EC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4CF7FA4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99.18%</w:t>
            </w:r>
          </w:p>
        </w:tc>
        <w:tc>
          <w:tcPr>
            <w:tcW w:w="720" w:type="dxa"/>
            <w:tcBorders>
              <w:top w:val="nil"/>
              <w:left w:val="nil"/>
              <w:bottom w:val="single" w:color="auto" w:sz="4" w:space="0"/>
              <w:right w:val="single" w:color="auto" w:sz="4" w:space="0"/>
            </w:tcBorders>
            <w:vAlign w:val="center"/>
          </w:tcPr>
          <w:p w14:paraId="604949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9.92</w:t>
            </w:r>
          </w:p>
        </w:tc>
      </w:tr>
      <w:tr w14:paraId="12B8DD46">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161CC800">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6931575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4F1101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52.56</w:t>
            </w:r>
          </w:p>
        </w:tc>
        <w:tc>
          <w:tcPr>
            <w:tcW w:w="1276" w:type="dxa"/>
            <w:tcBorders>
              <w:top w:val="nil"/>
              <w:left w:val="nil"/>
              <w:bottom w:val="single" w:color="auto" w:sz="4" w:space="0"/>
              <w:right w:val="single" w:color="auto" w:sz="4" w:space="0"/>
            </w:tcBorders>
            <w:vAlign w:val="center"/>
          </w:tcPr>
          <w:p w14:paraId="4F03B1A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123.55</w:t>
            </w:r>
          </w:p>
        </w:tc>
        <w:tc>
          <w:tcPr>
            <w:tcW w:w="1701" w:type="dxa"/>
            <w:tcBorders>
              <w:top w:val="nil"/>
              <w:left w:val="nil"/>
              <w:bottom w:val="single" w:color="auto" w:sz="4" w:space="0"/>
              <w:right w:val="single" w:color="auto" w:sz="4" w:space="0"/>
            </w:tcBorders>
            <w:vAlign w:val="center"/>
          </w:tcPr>
          <w:p w14:paraId="5BC419D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119.12</w:t>
            </w:r>
          </w:p>
        </w:tc>
        <w:tc>
          <w:tcPr>
            <w:tcW w:w="1134" w:type="dxa"/>
            <w:tcBorders>
              <w:top w:val="nil"/>
              <w:left w:val="nil"/>
              <w:bottom w:val="single" w:color="auto" w:sz="4" w:space="0"/>
              <w:right w:val="single" w:color="auto" w:sz="4" w:space="0"/>
            </w:tcBorders>
            <w:vAlign w:val="center"/>
          </w:tcPr>
          <w:p w14:paraId="0D1FCE0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182EDD1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58E4CEA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6A8E08C0">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590D8119">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761E7E8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0AE9418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473.71</w:t>
            </w:r>
          </w:p>
        </w:tc>
        <w:tc>
          <w:tcPr>
            <w:tcW w:w="1276" w:type="dxa"/>
            <w:tcBorders>
              <w:top w:val="nil"/>
              <w:left w:val="nil"/>
              <w:bottom w:val="single" w:color="auto" w:sz="4" w:space="0"/>
              <w:right w:val="single" w:color="auto" w:sz="4" w:space="0"/>
            </w:tcBorders>
            <w:vAlign w:val="center"/>
          </w:tcPr>
          <w:p w14:paraId="3183F0A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412.22</w:t>
            </w:r>
          </w:p>
        </w:tc>
        <w:tc>
          <w:tcPr>
            <w:tcW w:w="1701" w:type="dxa"/>
            <w:tcBorders>
              <w:top w:val="nil"/>
              <w:left w:val="nil"/>
              <w:bottom w:val="single" w:color="auto" w:sz="4" w:space="0"/>
              <w:right w:val="single" w:color="auto" w:sz="4" w:space="0"/>
            </w:tcBorders>
            <w:vAlign w:val="center"/>
          </w:tcPr>
          <w:p w14:paraId="2DB4D06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412.23</w:t>
            </w:r>
          </w:p>
        </w:tc>
        <w:tc>
          <w:tcPr>
            <w:tcW w:w="1134" w:type="dxa"/>
            <w:tcBorders>
              <w:top w:val="nil"/>
              <w:left w:val="nil"/>
              <w:bottom w:val="single" w:color="auto" w:sz="4" w:space="0"/>
              <w:right w:val="single" w:color="auto" w:sz="4" w:space="0"/>
            </w:tcBorders>
            <w:vAlign w:val="center"/>
          </w:tcPr>
          <w:p w14:paraId="0CABB1B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31CCCEE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92B75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49FACA72">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65F29081">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259E8E2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4EBFB66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39.82</w:t>
            </w:r>
          </w:p>
        </w:tc>
        <w:tc>
          <w:tcPr>
            <w:tcW w:w="1276" w:type="dxa"/>
            <w:tcBorders>
              <w:top w:val="nil"/>
              <w:left w:val="nil"/>
              <w:bottom w:val="single" w:color="auto" w:sz="4" w:space="0"/>
              <w:right w:val="single" w:color="auto" w:sz="4" w:space="0"/>
            </w:tcBorders>
            <w:vAlign w:val="center"/>
          </w:tcPr>
          <w:p w14:paraId="2BC621A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701" w:type="dxa"/>
            <w:tcBorders>
              <w:top w:val="nil"/>
              <w:left w:val="nil"/>
              <w:bottom w:val="single" w:color="auto" w:sz="4" w:space="0"/>
              <w:right w:val="single" w:color="auto" w:sz="4" w:space="0"/>
            </w:tcBorders>
            <w:vAlign w:val="center"/>
          </w:tcPr>
          <w:p w14:paraId="6B06DEE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01A179A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2AC5487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6D79278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1660551F">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353541E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72DB6C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FCA8A5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01EDDBF6">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08AE565D">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2333E7E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费活动顺利开展；家庭困难学生学习和生活条件投入专项资金；为进一步改善特殊教育环境投入资金；保障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19556D81">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我单位部门主要职能（一）贯彻执行国家、自治区和乌鲁木齐市有关教育工作的方针、政策和法律、法规；编制乌鲁木齐第九十四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安全管理工作的落实。（六）规范学校办学行为，指导学校依法治校和内部管理工作。年度工作目标1.在上级部门和我校领导的指导下，围绕教育事业发展目标，保证教职工正常的社保缴费，正常的工资及奖金的发放；2.保证教师教学等各项工作顺利开展；3.确保校园环境安全卫生。</w:t>
            </w:r>
          </w:p>
        </w:tc>
      </w:tr>
      <w:tr w14:paraId="3F4D0C9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D1C0B5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57EAD69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6736C66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3B673B8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264AF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6BA8A1D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3F56404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6AEDB08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8791098">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09E9312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520EC03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1AF1CAA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8F8A1D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0564A266">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00B6E3D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03509A1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4633063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677D2383">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177E6C1E">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680666A8">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589D17D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1DA97B8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09F41E98">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7546641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2879B88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60A87FC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61A11BCB">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46C844C9">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0C03B7F4">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5B4B27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每位老师每学年开展公开课次数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002EE96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22BDD9E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《新疆维吾尔自治区中小学教学常规管理基本要求》的通知</w:t>
            </w:r>
          </w:p>
        </w:tc>
        <w:tc>
          <w:tcPr>
            <w:tcW w:w="1134" w:type="dxa"/>
            <w:tcBorders>
              <w:top w:val="single" w:color="auto" w:sz="4" w:space="0"/>
              <w:left w:val="nil"/>
              <w:bottom w:val="single" w:color="auto" w:sz="4" w:space="0"/>
              <w:right w:val="single" w:color="auto" w:sz="4" w:space="0"/>
            </w:tcBorders>
            <w:noWrap/>
            <w:vAlign w:val="center"/>
          </w:tcPr>
          <w:p w14:paraId="685D74E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645B49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1D14A7C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613CE14B">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CB419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243BA80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1FA983D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99.92</w:t>
            </w:r>
          </w:p>
        </w:tc>
      </w:tr>
    </w:tbl>
    <w:p w14:paraId="779BF32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4CD0BF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3A4DAAF">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951F8D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18C474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乌财企【2023】33号--关于下达2023年4月-2024年3月国有企业办中小学退休教师待遇补差经费的通知（上年结转资金）</w:t>
            </w:r>
          </w:p>
        </w:tc>
      </w:tr>
      <w:tr w14:paraId="1AF419A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6663B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3B0EF5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47FAF3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150FC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乌鲁木齐市第九十四小学</w:t>
            </w:r>
          </w:p>
        </w:tc>
      </w:tr>
      <w:tr w14:paraId="6CC2F84A">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188593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06D3272D">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6D92AE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2F308E6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74D337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65FC1A9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139532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DCBC14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CA6700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EBC28DF">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3789B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24EE6E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9.06</w:t>
            </w:r>
          </w:p>
        </w:tc>
        <w:tc>
          <w:tcPr>
            <w:tcW w:w="1069" w:type="dxa"/>
            <w:tcBorders>
              <w:top w:val="nil"/>
              <w:left w:val="nil"/>
              <w:bottom w:val="single" w:color="auto" w:sz="4" w:space="0"/>
              <w:right w:val="single" w:color="auto" w:sz="4" w:space="0"/>
            </w:tcBorders>
            <w:noWrap/>
            <w:vAlign w:val="center"/>
          </w:tcPr>
          <w:p w14:paraId="6A0756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w:t>
            </w:r>
          </w:p>
        </w:tc>
        <w:tc>
          <w:tcPr>
            <w:tcW w:w="1211" w:type="dxa"/>
            <w:gridSpan w:val="2"/>
            <w:tcBorders>
              <w:top w:val="single" w:color="auto" w:sz="4" w:space="0"/>
              <w:left w:val="nil"/>
              <w:bottom w:val="single" w:color="auto" w:sz="4" w:space="0"/>
              <w:right w:val="single" w:color="000000" w:sz="4" w:space="0"/>
            </w:tcBorders>
            <w:noWrap/>
            <w:vAlign w:val="center"/>
          </w:tcPr>
          <w:p w14:paraId="3682C6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w:t>
            </w:r>
          </w:p>
        </w:tc>
        <w:tc>
          <w:tcPr>
            <w:tcW w:w="1085" w:type="dxa"/>
            <w:gridSpan w:val="2"/>
            <w:tcBorders>
              <w:top w:val="single" w:color="auto" w:sz="4" w:space="0"/>
              <w:left w:val="nil"/>
              <w:bottom w:val="single" w:color="auto" w:sz="4" w:space="0"/>
              <w:right w:val="single" w:color="auto" w:sz="4" w:space="0"/>
            </w:tcBorders>
            <w:vAlign w:val="center"/>
          </w:tcPr>
          <w:p w14:paraId="51F403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192934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5CD2C3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0398AB6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82516F6">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1EEA1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3AB0C6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2AB057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4A183E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F32197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0085D4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BF00F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E5C35C4">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2F4CE9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4A70CF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27AA295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9.06</w:t>
            </w:r>
          </w:p>
        </w:tc>
        <w:tc>
          <w:tcPr>
            <w:tcW w:w="1069" w:type="dxa"/>
            <w:tcBorders>
              <w:top w:val="nil"/>
              <w:left w:val="nil"/>
              <w:bottom w:val="single" w:color="auto" w:sz="4" w:space="0"/>
              <w:right w:val="single" w:color="auto" w:sz="4" w:space="0"/>
            </w:tcBorders>
            <w:noWrap/>
            <w:vAlign w:val="center"/>
          </w:tcPr>
          <w:p w14:paraId="4600C9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w:t>
            </w:r>
          </w:p>
        </w:tc>
        <w:tc>
          <w:tcPr>
            <w:tcW w:w="1211" w:type="dxa"/>
            <w:gridSpan w:val="2"/>
            <w:tcBorders>
              <w:top w:val="single" w:color="auto" w:sz="4" w:space="0"/>
              <w:left w:val="nil"/>
              <w:bottom w:val="single" w:color="auto" w:sz="4" w:space="0"/>
              <w:right w:val="single" w:color="000000" w:sz="4" w:space="0"/>
            </w:tcBorders>
            <w:noWrap/>
            <w:vAlign w:val="center"/>
          </w:tcPr>
          <w:p w14:paraId="274D2C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1.04</w:t>
            </w:r>
          </w:p>
        </w:tc>
        <w:tc>
          <w:tcPr>
            <w:tcW w:w="1085" w:type="dxa"/>
            <w:gridSpan w:val="2"/>
            <w:tcBorders>
              <w:top w:val="single" w:color="auto" w:sz="4" w:space="0"/>
              <w:left w:val="nil"/>
              <w:bottom w:val="single" w:color="auto" w:sz="4" w:space="0"/>
              <w:right w:val="single" w:color="auto" w:sz="4" w:space="0"/>
            </w:tcBorders>
            <w:vAlign w:val="center"/>
          </w:tcPr>
          <w:p w14:paraId="56B5F4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D6A29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CCDCD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13A115F">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42877E5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6305A24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6A3012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CB415ED">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3BB952B6">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4FA6EAD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为了保障和提高本学校企业退休教师的生活水平，调动教职工积极性，促进义务教育均衡化发展。</w:t>
            </w:r>
          </w:p>
        </w:tc>
        <w:tc>
          <w:tcPr>
            <w:tcW w:w="4454" w:type="dxa"/>
            <w:gridSpan w:val="7"/>
            <w:tcBorders>
              <w:top w:val="single" w:color="auto" w:sz="4" w:space="0"/>
              <w:left w:val="nil"/>
              <w:bottom w:val="single" w:color="auto" w:sz="4" w:space="0"/>
              <w:right w:val="single" w:color="000000" w:sz="4" w:space="0"/>
            </w:tcBorders>
          </w:tcPr>
          <w:p w14:paraId="518CAC2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为保障企业移交退休教师享受正常的待遇，按年拨付使用企业移交退休教师活动费。</w:t>
            </w:r>
          </w:p>
        </w:tc>
      </w:tr>
      <w:tr w14:paraId="7ACAFAA7">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43B9F7D2">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5064FB2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4D039B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1E78F3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11014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00F2651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6E1C9F0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5B0CFB6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C155E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5EB9838A">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57FEC0BE">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3351E66">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07DC260B">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23AC388F">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21028125">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78212EF2">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2C12F732">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6EA2079D">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90AF2B1">
            <w:pPr>
              <w:spacing w:after="0" w:line="240" w:lineRule="auto"/>
              <w:rPr>
                <w:rFonts w:ascii="宋体" w:hAnsi="宋体" w:eastAsia="宋体" w:cs="Times New Roman"/>
                <w:b/>
                <w:bCs/>
                <w:color w:val="000000"/>
                <w:sz w:val="18"/>
                <w:szCs w:val="18"/>
                <w:lang w:eastAsia="zh-CN"/>
              </w:rPr>
            </w:pPr>
          </w:p>
        </w:tc>
      </w:tr>
      <w:tr w14:paraId="744F3CE9">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0DF82D36">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04EB2F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4D8C4A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1A16E4F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企业退休教师人数</w:t>
            </w:r>
          </w:p>
        </w:tc>
        <w:tc>
          <w:tcPr>
            <w:tcW w:w="1069" w:type="dxa"/>
            <w:tcBorders>
              <w:top w:val="nil"/>
              <w:left w:val="nil"/>
              <w:bottom w:val="single" w:color="auto" w:sz="4" w:space="0"/>
              <w:right w:val="single" w:color="auto" w:sz="4" w:space="0"/>
            </w:tcBorders>
            <w:vAlign w:val="center"/>
          </w:tcPr>
          <w:p w14:paraId="7B5B9F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=14人</w:t>
            </w:r>
          </w:p>
        </w:tc>
        <w:tc>
          <w:tcPr>
            <w:tcW w:w="1167" w:type="dxa"/>
            <w:tcBorders>
              <w:top w:val="nil"/>
              <w:left w:val="nil"/>
              <w:bottom w:val="single" w:color="auto" w:sz="4" w:space="0"/>
              <w:right w:val="single" w:color="auto" w:sz="4" w:space="0"/>
            </w:tcBorders>
            <w:vAlign w:val="center"/>
          </w:tcPr>
          <w:p w14:paraId="04F325C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14人</w:t>
            </w:r>
          </w:p>
        </w:tc>
        <w:tc>
          <w:tcPr>
            <w:tcW w:w="723" w:type="dxa"/>
            <w:gridSpan w:val="2"/>
            <w:tcBorders>
              <w:top w:val="single" w:color="auto" w:sz="4" w:space="0"/>
              <w:left w:val="nil"/>
              <w:bottom w:val="single" w:color="auto" w:sz="4" w:space="0"/>
              <w:right w:val="single" w:color="000000" w:sz="4" w:space="0"/>
            </w:tcBorders>
            <w:vAlign w:val="center"/>
          </w:tcPr>
          <w:p w14:paraId="7EFBFB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3FBE6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1BBE4C3">
            <w:pPr>
              <w:spacing w:after="0" w:line="240" w:lineRule="auto"/>
              <w:jc w:val="center"/>
              <w:rPr>
                <w:rFonts w:hint="eastAsia" w:ascii="宋体" w:hAnsi="宋体" w:eastAsia="宋体" w:cs="Times New Roman"/>
                <w:color w:val="000000"/>
                <w:sz w:val="18"/>
                <w:szCs w:val="18"/>
                <w:lang w:eastAsia="zh-CN"/>
              </w:rPr>
            </w:pPr>
          </w:p>
        </w:tc>
      </w:tr>
      <w:tr w14:paraId="6E5118E6">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EE0B31A">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D43BB0C">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1A6B83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29A4159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16DD24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3CD25D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6D6AEE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A511E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500A601">
            <w:pPr>
              <w:spacing w:after="0" w:line="240" w:lineRule="auto"/>
              <w:jc w:val="center"/>
              <w:rPr>
                <w:rFonts w:hint="eastAsia" w:ascii="宋体" w:hAnsi="宋体" w:eastAsia="宋体" w:cs="Times New Roman"/>
                <w:color w:val="000000"/>
                <w:sz w:val="18"/>
                <w:szCs w:val="18"/>
                <w:lang w:eastAsia="zh-CN"/>
              </w:rPr>
            </w:pPr>
          </w:p>
        </w:tc>
      </w:tr>
      <w:tr w14:paraId="6AF86B7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835130F">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72908AE">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C3EDA12">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240BCB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资金发放覆盖率</w:t>
            </w:r>
          </w:p>
        </w:tc>
        <w:tc>
          <w:tcPr>
            <w:tcW w:w="1069" w:type="dxa"/>
            <w:tcBorders>
              <w:top w:val="nil"/>
              <w:left w:val="nil"/>
              <w:bottom w:val="single" w:color="auto" w:sz="4" w:space="0"/>
              <w:right w:val="single" w:color="auto" w:sz="4" w:space="0"/>
            </w:tcBorders>
            <w:vAlign w:val="center"/>
          </w:tcPr>
          <w:p w14:paraId="089523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5C898A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390EE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A085D0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DE6CC1B">
            <w:pPr>
              <w:spacing w:after="0" w:line="240" w:lineRule="auto"/>
              <w:jc w:val="center"/>
              <w:rPr>
                <w:rFonts w:hint="eastAsia" w:ascii="宋体" w:hAnsi="宋体" w:eastAsia="宋体" w:cs="Times New Roman"/>
                <w:color w:val="000000"/>
                <w:sz w:val="18"/>
                <w:szCs w:val="18"/>
                <w:lang w:eastAsia="zh-CN"/>
              </w:rPr>
            </w:pPr>
          </w:p>
        </w:tc>
      </w:tr>
      <w:tr w14:paraId="3496919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7407AC4">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FB2A1D2">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62F6CF5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317D964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项目完成时间</w:t>
            </w:r>
          </w:p>
        </w:tc>
        <w:tc>
          <w:tcPr>
            <w:tcW w:w="1069" w:type="dxa"/>
            <w:tcBorders>
              <w:top w:val="nil"/>
              <w:left w:val="nil"/>
              <w:bottom w:val="single" w:color="auto" w:sz="4" w:space="0"/>
              <w:right w:val="single" w:color="auto" w:sz="4" w:space="0"/>
            </w:tcBorders>
            <w:vAlign w:val="center"/>
          </w:tcPr>
          <w:p w14:paraId="39FAC8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64E8FF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59AC35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E96BB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79B52EF">
            <w:pPr>
              <w:spacing w:after="0" w:line="240" w:lineRule="auto"/>
              <w:jc w:val="center"/>
              <w:rPr>
                <w:rFonts w:hint="eastAsia" w:ascii="宋体" w:hAnsi="宋体" w:eastAsia="宋体" w:cs="Times New Roman"/>
                <w:color w:val="000000"/>
                <w:sz w:val="18"/>
                <w:szCs w:val="18"/>
                <w:lang w:eastAsia="zh-CN"/>
              </w:rPr>
            </w:pPr>
          </w:p>
        </w:tc>
      </w:tr>
      <w:tr w14:paraId="644827C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F5B7538">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AC9D64">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31EDA12">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1A0CF1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资金发放及时率</w:t>
            </w:r>
          </w:p>
        </w:tc>
        <w:tc>
          <w:tcPr>
            <w:tcW w:w="1069" w:type="dxa"/>
            <w:tcBorders>
              <w:top w:val="nil"/>
              <w:left w:val="nil"/>
              <w:bottom w:val="single" w:color="auto" w:sz="4" w:space="0"/>
              <w:right w:val="single" w:color="auto" w:sz="4" w:space="0"/>
            </w:tcBorders>
            <w:vAlign w:val="center"/>
          </w:tcPr>
          <w:p w14:paraId="113564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4852A1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50677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4363A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F7955D5">
            <w:pPr>
              <w:spacing w:after="0" w:line="240" w:lineRule="auto"/>
              <w:jc w:val="center"/>
              <w:rPr>
                <w:rFonts w:hint="eastAsia" w:ascii="宋体" w:hAnsi="宋体" w:eastAsia="宋体" w:cs="Times New Roman"/>
                <w:color w:val="000000"/>
                <w:sz w:val="18"/>
                <w:szCs w:val="18"/>
                <w:lang w:eastAsia="zh-CN"/>
              </w:rPr>
            </w:pPr>
          </w:p>
        </w:tc>
      </w:tr>
      <w:tr w14:paraId="64E0DDC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F2A6804">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58E524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69C224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5807628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妥善解决退休教师待遇问题</w:t>
            </w:r>
          </w:p>
        </w:tc>
        <w:tc>
          <w:tcPr>
            <w:tcW w:w="1069" w:type="dxa"/>
            <w:tcBorders>
              <w:top w:val="nil"/>
              <w:left w:val="nil"/>
              <w:bottom w:val="single" w:color="auto" w:sz="4" w:space="0"/>
              <w:right w:val="single" w:color="auto" w:sz="4" w:space="0"/>
            </w:tcBorders>
            <w:vAlign w:val="center"/>
          </w:tcPr>
          <w:p w14:paraId="2E5CFF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妥善解决</w:t>
            </w:r>
          </w:p>
        </w:tc>
        <w:tc>
          <w:tcPr>
            <w:tcW w:w="1167" w:type="dxa"/>
            <w:tcBorders>
              <w:top w:val="nil"/>
              <w:left w:val="nil"/>
              <w:bottom w:val="single" w:color="auto" w:sz="4" w:space="0"/>
              <w:right w:val="single" w:color="auto" w:sz="4" w:space="0"/>
            </w:tcBorders>
            <w:vAlign w:val="center"/>
          </w:tcPr>
          <w:p w14:paraId="40B881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完全达到预期效果</w:t>
            </w:r>
          </w:p>
        </w:tc>
        <w:tc>
          <w:tcPr>
            <w:tcW w:w="723" w:type="dxa"/>
            <w:gridSpan w:val="2"/>
            <w:tcBorders>
              <w:top w:val="single" w:color="auto" w:sz="4" w:space="0"/>
              <w:left w:val="nil"/>
              <w:bottom w:val="single" w:color="auto" w:sz="4" w:space="0"/>
              <w:right w:val="single" w:color="000000" w:sz="4" w:space="0"/>
            </w:tcBorders>
            <w:vAlign w:val="center"/>
          </w:tcPr>
          <w:p w14:paraId="014285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7008943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42B8AA2">
            <w:pPr>
              <w:spacing w:after="0" w:line="240" w:lineRule="auto"/>
              <w:jc w:val="center"/>
              <w:rPr>
                <w:rFonts w:hint="eastAsia" w:ascii="宋体" w:hAnsi="宋体" w:eastAsia="宋体" w:cs="Times New Roman"/>
                <w:color w:val="000000"/>
                <w:sz w:val="18"/>
                <w:szCs w:val="18"/>
                <w:lang w:eastAsia="zh-CN"/>
              </w:rPr>
            </w:pPr>
          </w:p>
        </w:tc>
      </w:tr>
      <w:tr w14:paraId="7DE9EBD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1A832EC">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CB63A3C">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5E4F9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C5687B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保障企业退休教师享受正常暖气费及活动费</w:t>
            </w:r>
          </w:p>
        </w:tc>
        <w:tc>
          <w:tcPr>
            <w:tcW w:w="1069" w:type="dxa"/>
            <w:tcBorders>
              <w:top w:val="nil"/>
              <w:left w:val="nil"/>
              <w:bottom w:val="single" w:color="auto" w:sz="4" w:space="0"/>
              <w:right w:val="single" w:color="auto" w:sz="4" w:space="0"/>
            </w:tcBorders>
            <w:vAlign w:val="center"/>
          </w:tcPr>
          <w:p w14:paraId="5EA081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有效解决</w:t>
            </w:r>
          </w:p>
        </w:tc>
        <w:tc>
          <w:tcPr>
            <w:tcW w:w="1167" w:type="dxa"/>
            <w:tcBorders>
              <w:top w:val="nil"/>
              <w:left w:val="nil"/>
              <w:bottom w:val="single" w:color="auto" w:sz="4" w:space="0"/>
              <w:right w:val="single" w:color="auto" w:sz="4" w:space="0"/>
            </w:tcBorders>
            <w:vAlign w:val="center"/>
          </w:tcPr>
          <w:p w14:paraId="4E826F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完全达到预期效果</w:t>
            </w:r>
          </w:p>
        </w:tc>
        <w:tc>
          <w:tcPr>
            <w:tcW w:w="723" w:type="dxa"/>
            <w:gridSpan w:val="2"/>
            <w:tcBorders>
              <w:top w:val="single" w:color="auto" w:sz="4" w:space="0"/>
              <w:left w:val="nil"/>
              <w:bottom w:val="single" w:color="auto" w:sz="4" w:space="0"/>
              <w:right w:val="single" w:color="000000" w:sz="4" w:space="0"/>
            </w:tcBorders>
            <w:vAlign w:val="center"/>
          </w:tcPr>
          <w:p w14:paraId="7D0F08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44BAEE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525CEAD6">
            <w:pPr>
              <w:spacing w:after="0" w:line="240" w:lineRule="auto"/>
              <w:jc w:val="center"/>
              <w:rPr>
                <w:rFonts w:hint="eastAsia" w:ascii="宋体" w:hAnsi="宋体" w:eastAsia="宋体" w:cs="Times New Roman"/>
                <w:color w:val="000000"/>
                <w:sz w:val="18"/>
                <w:szCs w:val="18"/>
                <w:lang w:eastAsia="zh-CN"/>
              </w:rPr>
            </w:pPr>
          </w:p>
        </w:tc>
      </w:tr>
      <w:tr w14:paraId="07828366">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120A50E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30CEA30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0251401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0213EE66">
            <w:pPr>
              <w:spacing w:after="0" w:line="240" w:lineRule="auto"/>
              <w:jc w:val="center"/>
              <w:rPr>
                <w:rFonts w:hint="eastAsia" w:ascii="宋体" w:hAnsi="宋体" w:eastAsia="宋体" w:cs="Times New Roman"/>
                <w:b/>
                <w:bCs/>
                <w:color w:val="000000"/>
                <w:sz w:val="18"/>
                <w:szCs w:val="18"/>
                <w:lang w:eastAsia="zh-CN"/>
              </w:rPr>
            </w:pPr>
          </w:p>
        </w:tc>
      </w:tr>
    </w:tbl>
    <w:p w14:paraId="34F787D8">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17232E41">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65CC3B2A">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BB243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0DC7D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758183EA">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706A48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04E1D8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6738DF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BE544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乌鲁木齐市第九十四小学</w:t>
            </w:r>
          </w:p>
        </w:tc>
      </w:tr>
      <w:tr w14:paraId="1FD32E19">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04AEA8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3B893097">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1919D8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F92FFC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56AB9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A4FBFC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07E195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209F718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97D418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39C37B3">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B116D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06A286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67.56</w:t>
            </w:r>
          </w:p>
        </w:tc>
        <w:tc>
          <w:tcPr>
            <w:tcW w:w="1069" w:type="dxa"/>
            <w:tcBorders>
              <w:top w:val="nil"/>
              <w:left w:val="nil"/>
              <w:bottom w:val="single" w:color="auto" w:sz="4" w:space="0"/>
              <w:right w:val="single" w:color="auto" w:sz="4" w:space="0"/>
            </w:tcBorders>
            <w:noWrap/>
            <w:vAlign w:val="center"/>
          </w:tcPr>
          <w:p w14:paraId="23FE07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69.61</w:t>
            </w:r>
          </w:p>
        </w:tc>
        <w:tc>
          <w:tcPr>
            <w:tcW w:w="1211" w:type="dxa"/>
            <w:gridSpan w:val="2"/>
            <w:tcBorders>
              <w:top w:val="single" w:color="auto" w:sz="4" w:space="0"/>
              <w:left w:val="nil"/>
              <w:bottom w:val="single" w:color="auto" w:sz="4" w:space="0"/>
              <w:right w:val="single" w:color="000000" w:sz="4" w:space="0"/>
            </w:tcBorders>
            <w:noWrap/>
            <w:vAlign w:val="center"/>
          </w:tcPr>
          <w:p w14:paraId="636CE4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64.57</w:t>
            </w:r>
          </w:p>
        </w:tc>
        <w:tc>
          <w:tcPr>
            <w:tcW w:w="1085" w:type="dxa"/>
            <w:gridSpan w:val="2"/>
            <w:tcBorders>
              <w:top w:val="single" w:color="auto" w:sz="4" w:space="0"/>
              <w:left w:val="nil"/>
              <w:bottom w:val="single" w:color="auto" w:sz="4" w:space="0"/>
              <w:right w:val="single" w:color="auto" w:sz="4" w:space="0"/>
            </w:tcBorders>
            <w:vAlign w:val="center"/>
          </w:tcPr>
          <w:p w14:paraId="639950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0BB1CD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92.76%</w:t>
            </w:r>
          </w:p>
        </w:tc>
        <w:tc>
          <w:tcPr>
            <w:tcW w:w="1210" w:type="dxa"/>
            <w:tcBorders>
              <w:top w:val="nil"/>
              <w:left w:val="nil"/>
              <w:bottom w:val="single" w:color="auto" w:sz="4" w:space="0"/>
              <w:right w:val="single" w:color="auto" w:sz="4" w:space="0"/>
            </w:tcBorders>
            <w:vAlign w:val="center"/>
          </w:tcPr>
          <w:p w14:paraId="3F2214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9.28分</w:t>
            </w:r>
          </w:p>
        </w:tc>
      </w:tr>
      <w:tr w14:paraId="169477D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5476288">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E9BE5B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4DC907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43.14</w:t>
            </w:r>
          </w:p>
        </w:tc>
        <w:tc>
          <w:tcPr>
            <w:tcW w:w="1069" w:type="dxa"/>
            <w:tcBorders>
              <w:top w:val="nil"/>
              <w:left w:val="nil"/>
              <w:bottom w:val="single" w:color="auto" w:sz="4" w:space="0"/>
              <w:right w:val="single" w:color="auto" w:sz="4" w:space="0"/>
            </w:tcBorders>
            <w:noWrap/>
            <w:vAlign w:val="center"/>
          </w:tcPr>
          <w:p w14:paraId="34255E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45.19</w:t>
            </w:r>
          </w:p>
        </w:tc>
        <w:tc>
          <w:tcPr>
            <w:tcW w:w="1211" w:type="dxa"/>
            <w:gridSpan w:val="2"/>
            <w:tcBorders>
              <w:top w:val="single" w:color="auto" w:sz="4" w:space="0"/>
              <w:left w:val="nil"/>
              <w:bottom w:val="single" w:color="auto" w:sz="4" w:space="0"/>
              <w:right w:val="single" w:color="000000" w:sz="4" w:space="0"/>
            </w:tcBorders>
            <w:noWrap/>
            <w:vAlign w:val="center"/>
          </w:tcPr>
          <w:p w14:paraId="1899F4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40.15</w:t>
            </w:r>
          </w:p>
        </w:tc>
        <w:tc>
          <w:tcPr>
            <w:tcW w:w="1085" w:type="dxa"/>
            <w:gridSpan w:val="2"/>
            <w:tcBorders>
              <w:top w:val="single" w:color="auto" w:sz="4" w:space="0"/>
              <w:left w:val="nil"/>
              <w:bottom w:val="single" w:color="auto" w:sz="4" w:space="0"/>
              <w:right w:val="single" w:color="auto" w:sz="4" w:space="0"/>
            </w:tcBorders>
            <w:vAlign w:val="center"/>
          </w:tcPr>
          <w:p w14:paraId="653F25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28EFB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24470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0D6CAB3">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8C5317E">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200891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03CF50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24.42</w:t>
            </w:r>
          </w:p>
        </w:tc>
        <w:tc>
          <w:tcPr>
            <w:tcW w:w="1069" w:type="dxa"/>
            <w:tcBorders>
              <w:top w:val="nil"/>
              <w:left w:val="nil"/>
              <w:bottom w:val="single" w:color="auto" w:sz="4" w:space="0"/>
              <w:right w:val="single" w:color="auto" w:sz="4" w:space="0"/>
            </w:tcBorders>
            <w:noWrap/>
            <w:vAlign w:val="center"/>
          </w:tcPr>
          <w:p w14:paraId="435B99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24.42</w:t>
            </w:r>
          </w:p>
        </w:tc>
        <w:tc>
          <w:tcPr>
            <w:tcW w:w="1211" w:type="dxa"/>
            <w:gridSpan w:val="2"/>
            <w:tcBorders>
              <w:top w:val="single" w:color="auto" w:sz="4" w:space="0"/>
              <w:left w:val="nil"/>
              <w:bottom w:val="single" w:color="auto" w:sz="4" w:space="0"/>
              <w:right w:val="single" w:color="000000" w:sz="4" w:space="0"/>
            </w:tcBorders>
            <w:noWrap/>
            <w:vAlign w:val="center"/>
          </w:tcPr>
          <w:p w14:paraId="2C2417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24.42</w:t>
            </w:r>
          </w:p>
        </w:tc>
        <w:tc>
          <w:tcPr>
            <w:tcW w:w="1085" w:type="dxa"/>
            <w:gridSpan w:val="2"/>
            <w:tcBorders>
              <w:top w:val="single" w:color="auto" w:sz="4" w:space="0"/>
              <w:left w:val="nil"/>
              <w:bottom w:val="single" w:color="auto" w:sz="4" w:space="0"/>
              <w:right w:val="single" w:color="auto" w:sz="4" w:space="0"/>
            </w:tcBorders>
            <w:vAlign w:val="center"/>
          </w:tcPr>
          <w:p w14:paraId="7FAA7C4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A6DDF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43142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C5B3DCA">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B2AFA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6ACCD00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4E54F58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595D606">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435E45C0">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12A6A8A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本项目通过缴纳全年公用暖气费，支付6名保安12个月学校安保服务费，可改善我校办学硬件设施，有效改善校园环境，明显提高办学条件，推动义务教育均衡化发展。</w:t>
            </w:r>
          </w:p>
        </w:tc>
        <w:tc>
          <w:tcPr>
            <w:tcW w:w="4454" w:type="dxa"/>
            <w:gridSpan w:val="7"/>
            <w:tcBorders>
              <w:top w:val="single" w:color="auto" w:sz="4" w:space="0"/>
              <w:left w:val="nil"/>
              <w:bottom w:val="single" w:color="auto" w:sz="4" w:space="0"/>
              <w:right w:val="single" w:color="000000" w:sz="4" w:space="0"/>
            </w:tcBorders>
          </w:tcPr>
          <w:p w14:paraId="1EA0B03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2042E9C8">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040710F">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33E0DD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EA6A0B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097066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81DA90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4E9F4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7E5CF5E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4F5283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B84C9E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ABE0E04">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20F53FB">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115921B">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1393126B">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C3648F9">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99A317B">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4B68F7ED">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14FC1A70">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268EFE46">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56BD9720">
            <w:pPr>
              <w:spacing w:after="0" w:line="240" w:lineRule="auto"/>
              <w:rPr>
                <w:rFonts w:ascii="宋体" w:hAnsi="宋体" w:eastAsia="宋体" w:cs="Times New Roman"/>
                <w:b/>
                <w:bCs/>
                <w:color w:val="000000"/>
                <w:sz w:val="18"/>
                <w:szCs w:val="18"/>
                <w:lang w:eastAsia="zh-CN"/>
              </w:rPr>
            </w:pPr>
          </w:p>
        </w:tc>
      </w:tr>
      <w:tr w14:paraId="51E386FA">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782C8551">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F037A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2389CB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7855C73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聘用保安人数</w:t>
            </w:r>
          </w:p>
        </w:tc>
        <w:tc>
          <w:tcPr>
            <w:tcW w:w="1069" w:type="dxa"/>
            <w:tcBorders>
              <w:top w:val="nil"/>
              <w:left w:val="nil"/>
              <w:bottom w:val="single" w:color="auto" w:sz="4" w:space="0"/>
              <w:right w:val="single" w:color="auto" w:sz="4" w:space="0"/>
            </w:tcBorders>
            <w:vAlign w:val="center"/>
          </w:tcPr>
          <w:p w14:paraId="0DC7654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&gt;=6人</w:t>
            </w:r>
          </w:p>
        </w:tc>
        <w:tc>
          <w:tcPr>
            <w:tcW w:w="1167" w:type="dxa"/>
            <w:tcBorders>
              <w:top w:val="nil"/>
              <w:left w:val="nil"/>
              <w:bottom w:val="single" w:color="auto" w:sz="4" w:space="0"/>
              <w:right w:val="single" w:color="auto" w:sz="4" w:space="0"/>
            </w:tcBorders>
            <w:vAlign w:val="center"/>
          </w:tcPr>
          <w:p w14:paraId="358499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6人</w:t>
            </w:r>
          </w:p>
        </w:tc>
        <w:tc>
          <w:tcPr>
            <w:tcW w:w="723" w:type="dxa"/>
            <w:gridSpan w:val="2"/>
            <w:tcBorders>
              <w:top w:val="single" w:color="auto" w:sz="4" w:space="0"/>
              <w:left w:val="nil"/>
              <w:bottom w:val="single" w:color="auto" w:sz="4" w:space="0"/>
              <w:right w:val="single" w:color="000000" w:sz="4" w:space="0"/>
            </w:tcBorders>
            <w:vAlign w:val="center"/>
          </w:tcPr>
          <w:p w14:paraId="3B084F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8E375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91CE1AA">
            <w:pPr>
              <w:spacing w:after="0" w:line="240" w:lineRule="auto"/>
              <w:jc w:val="center"/>
              <w:rPr>
                <w:rFonts w:hint="eastAsia" w:ascii="宋体" w:hAnsi="宋体" w:eastAsia="宋体" w:cs="Times New Roman"/>
                <w:color w:val="000000"/>
                <w:sz w:val="18"/>
                <w:szCs w:val="18"/>
                <w:lang w:eastAsia="zh-CN"/>
              </w:rPr>
            </w:pPr>
          </w:p>
        </w:tc>
      </w:tr>
      <w:tr w14:paraId="50ABA1E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0BE030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4862391">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90F423A">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96C68A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4EF801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&gt;=2417平方米</w:t>
            </w:r>
          </w:p>
        </w:tc>
        <w:tc>
          <w:tcPr>
            <w:tcW w:w="1167" w:type="dxa"/>
            <w:tcBorders>
              <w:top w:val="nil"/>
              <w:left w:val="nil"/>
              <w:bottom w:val="single" w:color="auto" w:sz="4" w:space="0"/>
              <w:right w:val="single" w:color="auto" w:sz="4" w:space="0"/>
            </w:tcBorders>
            <w:vAlign w:val="center"/>
          </w:tcPr>
          <w:p w14:paraId="1B4DFC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2417平方米</w:t>
            </w:r>
          </w:p>
        </w:tc>
        <w:tc>
          <w:tcPr>
            <w:tcW w:w="723" w:type="dxa"/>
            <w:gridSpan w:val="2"/>
            <w:tcBorders>
              <w:top w:val="single" w:color="auto" w:sz="4" w:space="0"/>
              <w:left w:val="nil"/>
              <w:bottom w:val="single" w:color="auto" w:sz="4" w:space="0"/>
              <w:right w:val="single" w:color="000000" w:sz="4" w:space="0"/>
            </w:tcBorders>
            <w:vAlign w:val="center"/>
          </w:tcPr>
          <w:p w14:paraId="19CD9F9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06FCF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C7FE52F">
            <w:pPr>
              <w:spacing w:after="0" w:line="240" w:lineRule="auto"/>
              <w:jc w:val="center"/>
              <w:rPr>
                <w:rFonts w:hint="eastAsia" w:ascii="宋体" w:hAnsi="宋体" w:eastAsia="宋体" w:cs="Times New Roman"/>
                <w:color w:val="000000"/>
                <w:sz w:val="18"/>
                <w:szCs w:val="18"/>
                <w:lang w:eastAsia="zh-CN"/>
              </w:rPr>
            </w:pPr>
          </w:p>
        </w:tc>
      </w:tr>
      <w:tr w14:paraId="25C6AB0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36E158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13D696A">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7C01BA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96C475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学校供暖覆盖率</w:t>
            </w:r>
          </w:p>
        </w:tc>
        <w:tc>
          <w:tcPr>
            <w:tcW w:w="1069" w:type="dxa"/>
            <w:tcBorders>
              <w:top w:val="nil"/>
              <w:left w:val="nil"/>
              <w:bottom w:val="single" w:color="auto" w:sz="4" w:space="0"/>
              <w:right w:val="single" w:color="auto" w:sz="4" w:space="0"/>
            </w:tcBorders>
            <w:vAlign w:val="center"/>
          </w:tcPr>
          <w:p w14:paraId="79F9FE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6B552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51EEC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E752D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0632238">
            <w:pPr>
              <w:spacing w:after="0" w:line="240" w:lineRule="auto"/>
              <w:jc w:val="center"/>
              <w:rPr>
                <w:rFonts w:hint="eastAsia" w:ascii="宋体" w:hAnsi="宋体" w:eastAsia="宋体" w:cs="Times New Roman"/>
                <w:color w:val="000000"/>
                <w:sz w:val="18"/>
                <w:szCs w:val="18"/>
                <w:lang w:eastAsia="zh-CN"/>
              </w:rPr>
            </w:pPr>
          </w:p>
        </w:tc>
      </w:tr>
      <w:tr w14:paraId="5B0621C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19CC29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5E16BBB">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3EE8EBF">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1E6F67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安保人员持证上岗率</w:t>
            </w:r>
          </w:p>
        </w:tc>
        <w:tc>
          <w:tcPr>
            <w:tcW w:w="1069" w:type="dxa"/>
            <w:tcBorders>
              <w:top w:val="nil"/>
              <w:left w:val="nil"/>
              <w:bottom w:val="single" w:color="auto" w:sz="4" w:space="0"/>
              <w:right w:val="single" w:color="auto" w:sz="4" w:space="0"/>
            </w:tcBorders>
            <w:vAlign w:val="center"/>
          </w:tcPr>
          <w:p w14:paraId="748B60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21FED3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80474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E0553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D53D077">
            <w:pPr>
              <w:spacing w:after="0" w:line="240" w:lineRule="auto"/>
              <w:jc w:val="center"/>
              <w:rPr>
                <w:rFonts w:hint="eastAsia" w:ascii="宋体" w:hAnsi="宋体" w:eastAsia="宋体" w:cs="Times New Roman"/>
                <w:color w:val="000000"/>
                <w:sz w:val="18"/>
                <w:szCs w:val="18"/>
                <w:lang w:eastAsia="zh-CN"/>
              </w:rPr>
            </w:pPr>
          </w:p>
        </w:tc>
      </w:tr>
      <w:tr w14:paraId="5F97129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54ABB6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F04AF77">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1CC5FE5">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8878AD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学校全年正常运转率</w:t>
            </w:r>
          </w:p>
        </w:tc>
        <w:tc>
          <w:tcPr>
            <w:tcW w:w="1069" w:type="dxa"/>
            <w:tcBorders>
              <w:top w:val="nil"/>
              <w:left w:val="nil"/>
              <w:bottom w:val="single" w:color="auto" w:sz="4" w:space="0"/>
              <w:right w:val="single" w:color="auto" w:sz="4" w:space="0"/>
            </w:tcBorders>
            <w:vAlign w:val="center"/>
          </w:tcPr>
          <w:p w14:paraId="42E537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E89B0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346A2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7D333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C7CDC20">
            <w:pPr>
              <w:spacing w:after="0" w:line="240" w:lineRule="auto"/>
              <w:jc w:val="center"/>
              <w:rPr>
                <w:rFonts w:hint="eastAsia" w:ascii="宋体" w:hAnsi="宋体" w:eastAsia="宋体" w:cs="Times New Roman"/>
                <w:color w:val="000000"/>
                <w:sz w:val="18"/>
                <w:szCs w:val="18"/>
                <w:lang w:eastAsia="zh-CN"/>
              </w:rPr>
            </w:pPr>
          </w:p>
        </w:tc>
      </w:tr>
      <w:tr w14:paraId="220CD12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1B1C137">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5B4E2CF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11F5B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B07A13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提高学生综合素质</w:t>
            </w:r>
          </w:p>
        </w:tc>
        <w:tc>
          <w:tcPr>
            <w:tcW w:w="1069" w:type="dxa"/>
            <w:tcBorders>
              <w:top w:val="nil"/>
              <w:left w:val="nil"/>
              <w:bottom w:val="single" w:color="auto" w:sz="4" w:space="0"/>
              <w:right w:val="single" w:color="auto" w:sz="4" w:space="0"/>
            </w:tcBorders>
            <w:vAlign w:val="center"/>
          </w:tcPr>
          <w:p w14:paraId="3EC16E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1DB596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完全达到预期效果</w:t>
            </w:r>
          </w:p>
        </w:tc>
        <w:tc>
          <w:tcPr>
            <w:tcW w:w="723" w:type="dxa"/>
            <w:gridSpan w:val="2"/>
            <w:tcBorders>
              <w:top w:val="single" w:color="auto" w:sz="4" w:space="0"/>
              <w:left w:val="nil"/>
              <w:bottom w:val="single" w:color="auto" w:sz="4" w:space="0"/>
              <w:right w:val="single" w:color="000000" w:sz="4" w:space="0"/>
            </w:tcBorders>
            <w:vAlign w:val="center"/>
          </w:tcPr>
          <w:p w14:paraId="5A57A2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6EF800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3B3963B5">
            <w:pPr>
              <w:spacing w:after="0" w:line="240" w:lineRule="auto"/>
              <w:jc w:val="center"/>
              <w:rPr>
                <w:rFonts w:hint="eastAsia" w:ascii="宋体" w:hAnsi="宋体" w:eastAsia="宋体" w:cs="Times New Roman"/>
                <w:color w:val="000000"/>
                <w:sz w:val="18"/>
                <w:szCs w:val="18"/>
                <w:lang w:eastAsia="zh-CN"/>
              </w:rPr>
            </w:pPr>
          </w:p>
        </w:tc>
      </w:tr>
      <w:tr w14:paraId="6790CBB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0C1333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ED6A197">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B020B2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87397C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提高办学条件</w:t>
            </w:r>
          </w:p>
        </w:tc>
        <w:tc>
          <w:tcPr>
            <w:tcW w:w="1069" w:type="dxa"/>
            <w:tcBorders>
              <w:top w:val="nil"/>
              <w:left w:val="nil"/>
              <w:bottom w:val="single" w:color="auto" w:sz="4" w:space="0"/>
              <w:right w:val="single" w:color="auto" w:sz="4" w:space="0"/>
            </w:tcBorders>
            <w:vAlign w:val="center"/>
          </w:tcPr>
          <w:p w14:paraId="6592DD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4E3800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完全达到预期效果</w:t>
            </w:r>
          </w:p>
        </w:tc>
        <w:tc>
          <w:tcPr>
            <w:tcW w:w="723" w:type="dxa"/>
            <w:gridSpan w:val="2"/>
            <w:tcBorders>
              <w:top w:val="single" w:color="auto" w:sz="4" w:space="0"/>
              <w:left w:val="nil"/>
              <w:bottom w:val="single" w:color="auto" w:sz="4" w:space="0"/>
              <w:right w:val="single" w:color="000000" w:sz="4" w:space="0"/>
            </w:tcBorders>
            <w:vAlign w:val="center"/>
          </w:tcPr>
          <w:p w14:paraId="557F31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0B8DC7D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593843B1">
            <w:pPr>
              <w:spacing w:after="0" w:line="240" w:lineRule="auto"/>
              <w:jc w:val="center"/>
              <w:rPr>
                <w:rFonts w:hint="eastAsia" w:ascii="宋体" w:hAnsi="宋体" w:eastAsia="宋体" w:cs="Times New Roman"/>
                <w:color w:val="000000"/>
                <w:sz w:val="18"/>
                <w:szCs w:val="18"/>
                <w:lang w:eastAsia="zh-CN"/>
              </w:rPr>
            </w:pPr>
          </w:p>
        </w:tc>
      </w:tr>
      <w:tr w14:paraId="24C0E6C1">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38E487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32420A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AA9A59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99.28分</w:t>
            </w:r>
          </w:p>
        </w:tc>
        <w:tc>
          <w:tcPr>
            <w:tcW w:w="1884" w:type="dxa"/>
            <w:gridSpan w:val="2"/>
            <w:tcBorders>
              <w:top w:val="single" w:color="auto" w:sz="4" w:space="0"/>
              <w:left w:val="nil"/>
              <w:bottom w:val="single" w:color="auto" w:sz="4" w:space="0"/>
              <w:right w:val="single" w:color="auto" w:sz="4" w:space="0"/>
            </w:tcBorders>
            <w:vAlign w:val="center"/>
          </w:tcPr>
          <w:p w14:paraId="4941C7D3">
            <w:pPr>
              <w:spacing w:after="0" w:line="240" w:lineRule="auto"/>
              <w:jc w:val="center"/>
              <w:rPr>
                <w:rFonts w:hint="eastAsia" w:ascii="宋体" w:hAnsi="宋体" w:eastAsia="宋体" w:cs="Times New Roman"/>
                <w:b/>
                <w:bCs/>
                <w:color w:val="000000"/>
                <w:sz w:val="18"/>
                <w:szCs w:val="18"/>
                <w:lang w:eastAsia="zh-CN"/>
              </w:rPr>
            </w:pPr>
          </w:p>
        </w:tc>
      </w:tr>
    </w:tbl>
    <w:p w14:paraId="17613AC7">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818B4C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4F658EC">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36DBA0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229D3B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乌财科教【2023】167号-关于提前下达2024年中央城乡义务教育补助经费（家庭经济困难学生生活补助（小学）</w:t>
            </w:r>
          </w:p>
        </w:tc>
      </w:tr>
      <w:tr w14:paraId="26C33CF9">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9BE0D5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0B12472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574166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02FFB4A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乌鲁木齐市第九十四小学</w:t>
            </w:r>
          </w:p>
        </w:tc>
      </w:tr>
      <w:tr w14:paraId="379DF002">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B06D4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0020563">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28957AD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9953AD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3CFFAD5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7AA9F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7B20B5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746A933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2C773D1">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10D4688">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557A6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7E890D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5.53</w:t>
            </w:r>
          </w:p>
        </w:tc>
        <w:tc>
          <w:tcPr>
            <w:tcW w:w="1069" w:type="dxa"/>
            <w:tcBorders>
              <w:top w:val="nil"/>
              <w:left w:val="nil"/>
              <w:bottom w:val="single" w:color="auto" w:sz="4" w:space="0"/>
              <w:right w:val="single" w:color="auto" w:sz="4" w:space="0"/>
            </w:tcBorders>
            <w:noWrap/>
            <w:vAlign w:val="center"/>
          </w:tcPr>
          <w:p w14:paraId="6AC929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5.17</w:t>
            </w:r>
          </w:p>
        </w:tc>
        <w:tc>
          <w:tcPr>
            <w:tcW w:w="1211" w:type="dxa"/>
            <w:gridSpan w:val="2"/>
            <w:tcBorders>
              <w:top w:val="single" w:color="auto" w:sz="4" w:space="0"/>
              <w:left w:val="nil"/>
              <w:bottom w:val="single" w:color="auto" w:sz="4" w:space="0"/>
              <w:right w:val="single" w:color="000000" w:sz="4" w:space="0"/>
            </w:tcBorders>
            <w:noWrap/>
            <w:vAlign w:val="center"/>
          </w:tcPr>
          <w:p w14:paraId="423849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2.78</w:t>
            </w:r>
          </w:p>
        </w:tc>
        <w:tc>
          <w:tcPr>
            <w:tcW w:w="1085" w:type="dxa"/>
            <w:gridSpan w:val="2"/>
            <w:tcBorders>
              <w:top w:val="single" w:color="auto" w:sz="4" w:space="0"/>
              <w:left w:val="nil"/>
              <w:bottom w:val="single" w:color="auto" w:sz="4" w:space="0"/>
              <w:right w:val="single" w:color="auto" w:sz="4" w:space="0"/>
            </w:tcBorders>
            <w:vAlign w:val="center"/>
          </w:tcPr>
          <w:p w14:paraId="045F67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5B025F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53.77%</w:t>
            </w:r>
          </w:p>
        </w:tc>
        <w:tc>
          <w:tcPr>
            <w:tcW w:w="1210" w:type="dxa"/>
            <w:tcBorders>
              <w:top w:val="nil"/>
              <w:left w:val="nil"/>
              <w:bottom w:val="single" w:color="auto" w:sz="4" w:space="0"/>
              <w:right w:val="single" w:color="auto" w:sz="4" w:space="0"/>
            </w:tcBorders>
            <w:vAlign w:val="center"/>
          </w:tcPr>
          <w:p w14:paraId="050383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5.38分</w:t>
            </w:r>
          </w:p>
        </w:tc>
      </w:tr>
      <w:tr w14:paraId="56C8499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68B320EB">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B02CB4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53D89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3.86</w:t>
            </w:r>
          </w:p>
        </w:tc>
        <w:tc>
          <w:tcPr>
            <w:tcW w:w="1069" w:type="dxa"/>
            <w:tcBorders>
              <w:top w:val="nil"/>
              <w:left w:val="nil"/>
              <w:bottom w:val="single" w:color="auto" w:sz="4" w:space="0"/>
              <w:right w:val="single" w:color="auto" w:sz="4" w:space="0"/>
            </w:tcBorders>
            <w:noWrap/>
            <w:vAlign w:val="center"/>
          </w:tcPr>
          <w:p w14:paraId="54C880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3.50</w:t>
            </w:r>
          </w:p>
        </w:tc>
        <w:tc>
          <w:tcPr>
            <w:tcW w:w="1211" w:type="dxa"/>
            <w:gridSpan w:val="2"/>
            <w:tcBorders>
              <w:top w:val="single" w:color="auto" w:sz="4" w:space="0"/>
              <w:left w:val="nil"/>
              <w:bottom w:val="single" w:color="auto" w:sz="4" w:space="0"/>
              <w:right w:val="single" w:color="000000" w:sz="4" w:space="0"/>
            </w:tcBorders>
            <w:noWrap/>
            <w:vAlign w:val="center"/>
          </w:tcPr>
          <w:p w14:paraId="2AEBE8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1.11</w:t>
            </w:r>
          </w:p>
        </w:tc>
        <w:tc>
          <w:tcPr>
            <w:tcW w:w="1085" w:type="dxa"/>
            <w:gridSpan w:val="2"/>
            <w:tcBorders>
              <w:top w:val="single" w:color="auto" w:sz="4" w:space="0"/>
              <w:left w:val="nil"/>
              <w:bottom w:val="single" w:color="auto" w:sz="4" w:space="0"/>
              <w:right w:val="single" w:color="auto" w:sz="4" w:space="0"/>
            </w:tcBorders>
            <w:vAlign w:val="center"/>
          </w:tcPr>
          <w:p w14:paraId="373B5A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AFB09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BA1BC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2FE9AEB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CBC2BA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9E475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0C7987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1.67</w:t>
            </w:r>
          </w:p>
        </w:tc>
        <w:tc>
          <w:tcPr>
            <w:tcW w:w="1069" w:type="dxa"/>
            <w:tcBorders>
              <w:top w:val="nil"/>
              <w:left w:val="nil"/>
              <w:bottom w:val="single" w:color="auto" w:sz="4" w:space="0"/>
              <w:right w:val="single" w:color="auto" w:sz="4" w:space="0"/>
            </w:tcBorders>
            <w:noWrap/>
            <w:vAlign w:val="center"/>
          </w:tcPr>
          <w:p w14:paraId="2D4E311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1.67</w:t>
            </w:r>
          </w:p>
        </w:tc>
        <w:tc>
          <w:tcPr>
            <w:tcW w:w="1211" w:type="dxa"/>
            <w:gridSpan w:val="2"/>
            <w:tcBorders>
              <w:top w:val="single" w:color="auto" w:sz="4" w:space="0"/>
              <w:left w:val="nil"/>
              <w:bottom w:val="single" w:color="auto" w:sz="4" w:space="0"/>
              <w:right w:val="single" w:color="000000" w:sz="4" w:space="0"/>
            </w:tcBorders>
            <w:noWrap/>
            <w:vAlign w:val="center"/>
          </w:tcPr>
          <w:p w14:paraId="2BBE82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1.67</w:t>
            </w:r>
          </w:p>
        </w:tc>
        <w:tc>
          <w:tcPr>
            <w:tcW w:w="1085" w:type="dxa"/>
            <w:gridSpan w:val="2"/>
            <w:tcBorders>
              <w:top w:val="single" w:color="auto" w:sz="4" w:space="0"/>
              <w:left w:val="nil"/>
              <w:bottom w:val="single" w:color="auto" w:sz="4" w:space="0"/>
              <w:right w:val="single" w:color="auto" w:sz="4" w:space="0"/>
            </w:tcBorders>
            <w:vAlign w:val="center"/>
          </w:tcPr>
          <w:p w14:paraId="46A5CE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1FE3B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713596D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3686AD3">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2DFB9C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BE7F7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D02E71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6CC221D4">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27D6D1BB">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7738CBC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我校贫困生资助管理专干根据贫困生资助管理平台，提供人数50人，预计2024年的实际需求，非寄宿生家庭困难生活补助标准，小学每生312.5元/学期，支付全年贫困生生活补助，可改善贫困生家庭经济条件，帮助贫困生顺利完成学业。</w:t>
            </w:r>
          </w:p>
        </w:tc>
        <w:tc>
          <w:tcPr>
            <w:tcW w:w="4454" w:type="dxa"/>
            <w:gridSpan w:val="7"/>
            <w:tcBorders>
              <w:top w:val="single" w:color="auto" w:sz="4" w:space="0"/>
              <w:left w:val="nil"/>
              <w:bottom w:val="single" w:color="auto" w:sz="4" w:space="0"/>
              <w:right w:val="single" w:color="000000" w:sz="4" w:space="0"/>
            </w:tcBorders>
          </w:tcPr>
          <w:p w14:paraId="58EF3B4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在家庭经济困难学生生活补助项目保障的前提下，2024年为我校89名家庭经济困难生，按时发放了生活补助，为他们解决了生活经济上的困难，同时也为他们家庭缓解了经济压力。保障这些家庭经济困难生平等享受教育资源。</w:t>
            </w:r>
          </w:p>
        </w:tc>
      </w:tr>
      <w:tr w14:paraId="588866B8">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6E98B8B3">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73F2A07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E01DAC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6833DCE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28ADD85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30506BD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184553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36A7B50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5AD92C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F165401">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03D986C0">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4B13286D">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3902ABAC">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680C9AA">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05C552FB">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7E0D20F3">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58B60C34">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5AFEFF88">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039DD9AE">
            <w:pPr>
              <w:spacing w:after="0" w:line="240" w:lineRule="auto"/>
              <w:rPr>
                <w:rFonts w:ascii="宋体" w:hAnsi="宋体" w:eastAsia="宋体" w:cs="Times New Roman"/>
                <w:b/>
                <w:bCs/>
                <w:color w:val="000000"/>
                <w:sz w:val="18"/>
                <w:szCs w:val="18"/>
                <w:lang w:eastAsia="zh-CN"/>
              </w:rPr>
            </w:pPr>
          </w:p>
        </w:tc>
      </w:tr>
      <w:tr w14:paraId="1C508443">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16A1AE77">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3AEC7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732FE7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0FE08C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发放贫困补助学生人数</w:t>
            </w:r>
          </w:p>
        </w:tc>
        <w:tc>
          <w:tcPr>
            <w:tcW w:w="1069" w:type="dxa"/>
            <w:tcBorders>
              <w:top w:val="nil"/>
              <w:left w:val="nil"/>
              <w:bottom w:val="single" w:color="auto" w:sz="4" w:space="0"/>
              <w:right w:val="single" w:color="auto" w:sz="4" w:space="0"/>
            </w:tcBorders>
            <w:vAlign w:val="center"/>
          </w:tcPr>
          <w:p w14:paraId="3488F5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=50人</w:t>
            </w:r>
          </w:p>
        </w:tc>
        <w:tc>
          <w:tcPr>
            <w:tcW w:w="1167" w:type="dxa"/>
            <w:tcBorders>
              <w:top w:val="nil"/>
              <w:left w:val="nil"/>
              <w:bottom w:val="single" w:color="auto" w:sz="4" w:space="0"/>
              <w:right w:val="single" w:color="auto" w:sz="4" w:space="0"/>
            </w:tcBorders>
            <w:vAlign w:val="center"/>
          </w:tcPr>
          <w:p w14:paraId="0540A7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89人</w:t>
            </w:r>
          </w:p>
        </w:tc>
        <w:tc>
          <w:tcPr>
            <w:tcW w:w="723" w:type="dxa"/>
            <w:gridSpan w:val="2"/>
            <w:tcBorders>
              <w:top w:val="single" w:color="auto" w:sz="4" w:space="0"/>
              <w:left w:val="nil"/>
              <w:bottom w:val="single" w:color="auto" w:sz="4" w:space="0"/>
              <w:right w:val="single" w:color="000000" w:sz="4" w:space="0"/>
            </w:tcBorders>
            <w:vAlign w:val="center"/>
          </w:tcPr>
          <w:p w14:paraId="1C6B35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7E61A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19993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资助平台推送学生人数增加</w:t>
            </w:r>
          </w:p>
        </w:tc>
      </w:tr>
      <w:tr w14:paraId="068719F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7EEB7CF">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C0E6640">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4F758E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BDE0CF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贫困生补助发放覆盖率</w:t>
            </w:r>
          </w:p>
        </w:tc>
        <w:tc>
          <w:tcPr>
            <w:tcW w:w="1069" w:type="dxa"/>
            <w:tcBorders>
              <w:top w:val="nil"/>
              <w:left w:val="nil"/>
              <w:bottom w:val="single" w:color="auto" w:sz="4" w:space="0"/>
              <w:right w:val="single" w:color="auto" w:sz="4" w:space="0"/>
            </w:tcBorders>
            <w:vAlign w:val="center"/>
          </w:tcPr>
          <w:p w14:paraId="40A4BE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0B3561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9F992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66B23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2748039A">
            <w:pPr>
              <w:spacing w:after="0" w:line="240" w:lineRule="auto"/>
              <w:jc w:val="center"/>
              <w:rPr>
                <w:rFonts w:hint="eastAsia" w:ascii="宋体" w:hAnsi="宋体" w:eastAsia="宋体" w:cs="Times New Roman"/>
                <w:color w:val="000000"/>
                <w:sz w:val="18"/>
                <w:szCs w:val="18"/>
                <w:lang w:eastAsia="zh-CN"/>
              </w:rPr>
            </w:pPr>
          </w:p>
        </w:tc>
      </w:tr>
      <w:tr w14:paraId="00EA4A9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FC48B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47F47FC">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51F979C5">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AC151B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补助发放准确率</w:t>
            </w:r>
          </w:p>
        </w:tc>
        <w:tc>
          <w:tcPr>
            <w:tcW w:w="1069" w:type="dxa"/>
            <w:tcBorders>
              <w:top w:val="nil"/>
              <w:left w:val="nil"/>
              <w:bottom w:val="single" w:color="auto" w:sz="4" w:space="0"/>
              <w:right w:val="single" w:color="auto" w:sz="4" w:space="0"/>
            </w:tcBorders>
            <w:vAlign w:val="center"/>
          </w:tcPr>
          <w:p w14:paraId="1568701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2A1B6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0E1DA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2381C6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44A210BB">
            <w:pPr>
              <w:spacing w:after="0" w:line="240" w:lineRule="auto"/>
              <w:jc w:val="center"/>
              <w:rPr>
                <w:rFonts w:hint="eastAsia" w:ascii="宋体" w:hAnsi="宋体" w:eastAsia="宋体" w:cs="Times New Roman"/>
                <w:color w:val="000000"/>
                <w:sz w:val="18"/>
                <w:szCs w:val="18"/>
                <w:lang w:eastAsia="zh-CN"/>
              </w:rPr>
            </w:pPr>
          </w:p>
        </w:tc>
      </w:tr>
      <w:tr w14:paraId="08DBE2E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73C995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AD261B7">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63FB6B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3F5D5B5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补助发放及时率</w:t>
            </w:r>
          </w:p>
        </w:tc>
        <w:tc>
          <w:tcPr>
            <w:tcW w:w="1069" w:type="dxa"/>
            <w:tcBorders>
              <w:top w:val="nil"/>
              <w:left w:val="nil"/>
              <w:bottom w:val="single" w:color="auto" w:sz="4" w:space="0"/>
              <w:right w:val="single" w:color="auto" w:sz="4" w:space="0"/>
            </w:tcBorders>
            <w:vAlign w:val="center"/>
          </w:tcPr>
          <w:p w14:paraId="7B857C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4B11DC2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0736AA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72629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E124A71">
            <w:pPr>
              <w:spacing w:after="0" w:line="240" w:lineRule="auto"/>
              <w:jc w:val="center"/>
              <w:rPr>
                <w:rFonts w:hint="eastAsia" w:ascii="宋体" w:hAnsi="宋体" w:eastAsia="宋体" w:cs="Times New Roman"/>
                <w:color w:val="000000"/>
                <w:sz w:val="18"/>
                <w:szCs w:val="18"/>
                <w:lang w:eastAsia="zh-CN"/>
              </w:rPr>
            </w:pPr>
          </w:p>
        </w:tc>
      </w:tr>
      <w:tr w14:paraId="238A04A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69BBD7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C11F87">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EE36405">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480F5D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069" w:type="dxa"/>
            <w:tcBorders>
              <w:top w:val="nil"/>
              <w:left w:val="nil"/>
              <w:bottom w:val="single" w:color="auto" w:sz="4" w:space="0"/>
              <w:right w:val="single" w:color="auto" w:sz="4" w:space="0"/>
            </w:tcBorders>
            <w:vAlign w:val="center"/>
          </w:tcPr>
          <w:p w14:paraId="526369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4AD743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3F5345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8B0A0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AF9D657">
            <w:pPr>
              <w:spacing w:after="0" w:line="240" w:lineRule="auto"/>
              <w:jc w:val="center"/>
              <w:rPr>
                <w:rFonts w:hint="eastAsia" w:ascii="宋体" w:hAnsi="宋体" w:eastAsia="宋体" w:cs="Times New Roman"/>
                <w:color w:val="000000"/>
                <w:sz w:val="18"/>
                <w:szCs w:val="18"/>
                <w:lang w:eastAsia="zh-CN"/>
              </w:rPr>
            </w:pPr>
          </w:p>
        </w:tc>
      </w:tr>
      <w:tr w14:paraId="62FB072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0E23CF0">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2487F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3258F9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1A73529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享受补助标准</w:t>
            </w:r>
          </w:p>
        </w:tc>
        <w:tc>
          <w:tcPr>
            <w:tcW w:w="1069" w:type="dxa"/>
            <w:tcBorders>
              <w:top w:val="nil"/>
              <w:left w:val="nil"/>
              <w:bottom w:val="single" w:color="auto" w:sz="4" w:space="0"/>
              <w:right w:val="single" w:color="auto" w:sz="4" w:space="0"/>
            </w:tcBorders>
            <w:vAlign w:val="center"/>
          </w:tcPr>
          <w:p w14:paraId="55356A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=625元/年</w:t>
            </w:r>
          </w:p>
        </w:tc>
        <w:tc>
          <w:tcPr>
            <w:tcW w:w="1167" w:type="dxa"/>
            <w:tcBorders>
              <w:top w:val="nil"/>
              <w:left w:val="nil"/>
              <w:bottom w:val="single" w:color="auto" w:sz="4" w:space="0"/>
              <w:right w:val="single" w:color="auto" w:sz="4" w:space="0"/>
            </w:tcBorders>
            <w:vAlign w:val="center"/>
          </w:tcPr>
          <w:p w14:paraId="7D4767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625元/年</w:t>
            </w:r>
          </w:p>
        </w:tc>
        <w:tc>
          <w:tcPr>
            <w:tcW w:w="723" w:type="dxa"/>
            <w:gridSpan w:val="2"/>
            <w:tcBorders>
              <w:top w:val="single" w:color="auto" w:sz="4" w:space="0"/>
              <w:left w:val="nil"/>
              <w:bottom w:val="single" w:color="auto" w:sz="4" w:space="0"/>
              <w:right w:val="single" w:color="000000" w:sz="4" w:space="0"/>
            </w:tcBorders>
            <w:vAlign w:val="center"/>
          </w:tcPr>
          <w:p w14:paraId="374962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55FF6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D7B27DA">
            <w:pPr>
              <w:spacing w:after="0" w:line="240" w:lineRule="auto"/>
              <w:jc w:val="center"/>
              <w:rPr>
                <w:rFonts w:hint="eastAsia" w:ascii="宋体" w:hAnsi="宋体" w:eastAsia="宋体" w:cs="Times New Roman"/>
                <w:color w:val="000000"/>
                <w:sz w:val="18"/>
                <w:szCs w:val="18"/>
                <w:lang w:eastAsia="zh-CN"/>
              </w:rPr>
            </w:pPr>
          </w:p>
        </w:tc>
      </w:tr>
      <w:tr w14:paraId="2F2FDFC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34EF255">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16B38E6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016BEC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246A275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解决非寄宿贫困学生困难</w:t>
            </w:r>
          </w:p>
        </w:tc>
        <w:tc>
          <w:tcPr>
            <w:tcW w:w="1069" w:type="dxa"/>
            <w:tcBorders>
              <w:top w:val="nil"/>
              <w:left w:val="nil"/>
              <w:bottom w:val="single" w:color="auto" w:sz="4" w:space="0"/>
              <w:right w:val="single" w:color="auto" w:sz="4" w:space="0"/>
            </w:tcBorders>
            <w:vAlign w:val="center"/>
          </w:tcPr>
          <w:p w14:paraId="1773D4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有效解决</w:t>
            </w:r>
          </w:p>
        </w:tc>
        <w:tc>
          <w:tcPr>
            <w:tcW w:w="1167" w:type="dxa"/>
            <w:tcBorders>
              <w:top w:val="nil"/>
              <w:left w:val="nil"/>
              <w:bottom w:val="single" w:color="auto" w:sz="4" w:space="0"/>
              <w:right w:val="single" w:color="auto" w:sz="4" w:space="0"/>
            </w:tcBorders>
            <w:vAlign w:val="center"/>
          </w:tcPr>
          <w:p w14:paraId="51A46C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2BF44F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5695F4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51DAA87D">
            <w:pPr>
              <w:spacing w:after="0" w:line="240" w:lineRule="auto"/>
              <w:jc w:val="center"/>
              <w:rPr>
                <w:rFonts w:hint="eastAsia" w:ascii="宋体" w:hAnsi="宋体" w:eastAsia="宋体" w:cs="Times New Roman"/>
                <w:color w:val="000000"/>
                <w:sz w:val="18"/>
                <w:szCs w:val="18"/>
                <w:lang w:eastAsia="zh-CN"/>
              </w:rPr>
            </w:pPr>
          </w:p>
        </w:tc>
      </w:tr>
      <w:tr w14:paraId="334C8CE3">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5AA801D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A5AC82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07BD6B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95.38分</w:t>
            </w:r>
          </w:p>
        </w:tc>
        <w:tc>
          <w:tcPr>
            <w:tcW w:w="1884" w:type="dxa"/>
            <w:gridSpan w:val="2"/>
            <w:tcBorders>
              <w:top w:val="single" w:color="auto" w:sz="4" w:space="0"/>
              <w:left w:val="nil"/>
              <w:bottom w:val="single" w:color="auto" w:sz="4" w:space="0"/>
              <w:right w:val="single" w:color="auto" w:sz="4" w:space="0"/>
            </w:tcBorders>
            <w:vAlign w:val="center"/>
          </w:tcPr>
          <w:p w14:paraId="08D09245">
            <w:pPr>
              <w:spacing w:after="0" w:line="240" w:lineRule="auto"/>
              <w:jc w:val="center"/>
              <w:rPr>
                <w:rFonts w:hint="eastAsia" w:ascii="宋体" w:hAnsi="宋体" w:eastAsia="宋体" w:cs="Times New Roman"/>
                <w:b/>
                <w:bCs/>
                <w:color w:val="000000"/>
                <w:sz w:val="18"/>
                <w:szCs w:val="18"/>
                <w:lang w:eastAsia="zh-CN"/>
              </w:rPr>
            </w:pPr>
          </w:p>
        </w:tc>
      </w:tr>
    </w:tbl>
    <w:p w14:paraId="1AC59D4F">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2A30A60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5513694">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75F566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0F8390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0BDC80C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57A792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52A91E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3CF41E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7C455B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乌鲁木齐市第九十四小学</w:t>
            </w:r>
          </w:p>
        </w:tc>
      </w:tr>
      <w:tr w14:paraId="240E64E0">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54531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6A89DCB6">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45E515B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07E36D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050B97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28AD99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6F00E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625CFAC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78D09F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740B1C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67F1E9C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46A33F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10.59</w:t>
            </w:r>
          </w:p>
        </w:tc>
        <w:tc>
          <w:tcPr>
            <w:tcW w:w="1069" w:type="dxa"/>
            <w:tcBorders>
              <w:top w:val="nil"/>
              <w:left w:val="nil"/>
              <w:bottom w:val="single" w:color="auto" w:sz="4" w:space="0"/>
              <w:right w:val="single" w:color="auto" w:sz="4" w:space="0"/>
            </w:tcBorders>
            <w:noWrap/>
            <w:vAlign w:val="center"/>
          </w:tcPr>
          <w:p w14:paraId="7FCCDB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15.90</w:t>
            </w:r>
          </w:p>
        </w:tc>
        <w:tc>
          <w:tcPr>
            <w:tcW w:w="1211" w:type="dxa"/>
            <w:gridSpan w:val="2"/>
            <w:tcBorders>
              <w:top w:val="single" w:color="auto" w:sz="4" w:space="0"/>
              <w:left w:val="nil"/>
              <w:bottom w:val="single" w:color="auto" w:sz="4" w:space="0"/>
              <w:right w:val="single" w:color="000000" w:sz="4" w:space="0"/>
            </w:tcBorders>
            <w:noWrap/>
            <w:vAlign w:val="center"/>
          </w:tcPr>
          <w:p w14:paraId="7108F4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9.92</w:t>
            </w:r>
          </w:p>
        </w:tc>
        <w:tc>
          <w:tcPr>
            <w:tcW w:w="1085" w:type="dxa"/>
            <w:gridSpan w:val="2"/>
            <w:tcBorders>
              <w:top w:val="single" w:color="auto" w:sz="4" w:space="0"/>
              <w:left w:val="nil"/>
              <w:bottom w:val="single" w:color="auto" w:sz="4" w:space="0"/>
              <w:right w:val="single" w:color="auto" w:sz="4" w:space="0"/>
            </w:tcBorders>
            <w:vAlign w:val="center"/>
          </w:tcPr>
          <w:p w14:paraId="7F9A96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689309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62.39%</w:t>
            </w:r>
          </w:p>
        </w:tc>
        <w:tc>
          <w:tcPr>
            <w:tcW w:w="1210" w:type="dxa"/>
            <w:tcBorders>
              <w:top w:val="nil"/>
              <w:left w:val="nil"/>
              <w:bottom w:val="single" w:color="auto" w:sz="4" w:space="0"/>
              <w:right w:val="single" w:color="auto" w:sz="4" w:space="0"/>
            </w:tcBorders>
            <w:vAlign w:val="center"/>
          </w:tcPr>
          <w:p w14:paraId="6BCECC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6.24分</w:t>
            </w:r>
          </w:p>
        </w:tc>
      </w:tr>
      <w:tr w14:paraId="500C9EFC">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8C41BA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66698B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8FC4D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5.92</w:t>
            </w:r>
          </w:p>
        </w:tc>
        <w:tc>
          <w:tcPr>
            <w:tcW w:w="1069" w:type="dxa"/>
            <w:tcBorders>
              <w:top w:val="nil"/>
              <w:left w:val="nil"/>
              <w:bottom w:val="single" w:color="auto" w:sz="4" w:space="0"/>
              <w:right w:val="single" w:color="auto" w:sz="4" w:space="0"/>
            </w:tcBorders>
            <w:noWrap/>
            <w:vAlign w:val="center"/>
          </w:tcPr>
          <w:p w14:paraId="02366F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11.23</w:t>
            </w:r>
          </w:p>
        </w:tc>
        <w:tc>
          <w:tcPr>
            <w:tcW w:w="1211" w:type="dxa"/>
            <w:gridSpan w:val="2"/>
            <w:tcBorders>
              <w:top w:val="single" w:color="auto" w:sz="4" w:space="0"/>
              <w:left w:val="nil"/>
              <w:bottom w:val="single" w:color="auto" w:sz="4" w:space="0"/>
              <w:right w:val="single" w:color="000000" w:sz="4" w:space="0"/>
            </w:tcBorders>
            <w:noWrap/>
            <w:vAlign w:val="center"/>
          </w:tcPr>
          <w:p w14:paraId="7D629A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5.25</w:t>
            </w:r>
          </w:p>
        </w:tc>
        <w:tc>
          <w:tcPr>
            <w:tcW w:w="1085" w:type="dxa"/>
            <w:gridSpan w:val="2"/>
            <w:tcBorders>
              <w:top w:val="single" w:color="auto" w:sz="4" w:space="0"/>
              <w:left w:val="nil"/>
              <w:bottom w:val="single" w:color="auto" w:sz="4" w:space="0"/>
              <w:right w:val="single" w:color="auto" w:sz="4" w:space="0"/>
            </w:tcBorders>
            <w:vAlign w:val="center"/>
          </w:tcPr>
          <w:p w14:paraId="4AC20A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109FF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798E81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D89658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F3C013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C07626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12564D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4.67</w:t>
            </w:r>
          </w:p>
        </w:tc>
        <w:tc>
          <w:tcPr>
            <w:tcW w:w="1069" w:type="dxa"/>
            <w:tcBorders>
              <w:top w:val="nil"/>
              <w:left w:val="nil"/>
              <w:bottom w:val="single" w:color="auto" w:sz="4" w:space="0"/>
              <w:right w:val="single" w:color="auto" w:sz="4" w:space="0"/>
            </w:tcBorders>
            <w:noWrap/>
            <w:vAlign w:val="center"/>
          </w:tcPr>
          <w:p w14:paraId="13F28E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4.67</w:t>
            </w:r>
          </w:p>
        </w:tc>
        <w:tc>
          <w:tcPr>
            <w:tcW w:w="1211" w:type="dxa"/>
            <w:gridSpan w:val="2"/>
            <w:tcBorders>
              <w:top w:val="single" w:color="auto" w:sz="4" w:space="0"/>
              <w:left w:val="nil"/>
              <w:bottom w:val="single" w:color="auto" w:sz="4" w:space="0"/>
              <w:right w:val="single" w:color="000000" w:sz="4" w:space="0"/>
            </w:tcBorders>
            <w:noWrap/>
            <w:vAlign w:val="center"/>
          </w:tcPr>
          <w:p w14:paraId="5B5781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4.67</w:t>
            </w:r>
          </w:p>
        </w:tc>
        <w:tc>
          <w:tcPr>
            <w:tcW w:w="1085" w:type="dxa"/>
            <w:gridSpan w:val="2"/>
            <w:tcBorders>
              <w:top w:val="single" w:color="auto" w:sz="4" w:space="0"/>
              <w:left w:val="nil"/>
              <w:bottom w:val="single" w:color="auto" w:sz="4" w:space="0"/>
              <w:right w:val="single" w:color="auto" w:sz="4" w:space="0"/>
            </w:tcBorders>
            <w:vAlign w:val="center"/>
          </w:tcPr>
          <w:p w14:paraId="471C37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08508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2AA16A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C0787A7">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B099A3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6A6E92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EEE037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5B87E0E9">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47EBFDF0">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4379CC2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提高同工同酬教师及聘用教师工资待遇，保障自聘教师享受正常的工资待遇。</w:t>
            </w:r>
          </w:p>
        </w:tc>
        <w:tc>
          <w:tcPr>
            <w:tcW w:w="4454" w:type="dxa"/>
            <w:gridSpan w:val="7"/>
            <w:tcBorders>
              <w:top w:val="single" w:color="auto" w:sz="4" w:space="0"/>
              <w:left w:val="nil"/>
              <w:bottom w:val="single" w:color="auto" w:sz="4" w:space="0"/>
              <w:right w:val="single" w:color="000000" w:sz="4" w:space="0"/>
            </w:tcBorders>
          </w:tcPr>
          <w:p w14:paraId="329A10E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176787F7">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06CC26CF">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60F996B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21790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D1C884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0AA6106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1FCEE5E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F569D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8D7603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9922A2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772C80F2">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79D7BCE2">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476261B">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23A0CB54">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6AA5101B">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5967DDA8">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00AF6DEC">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65189BD2">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C1EC41E">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4356AFBB">
            <w:pPr>
              <w:spacing w:after="0" w:line="240" w:lineRule="auto"/>
              <w:rPr>
                <w:rFonts w:ascii="宋体" w:hAnsi="宋体" w:eastAsia="宋体" w:cs="Times New Roman"/>
                <w:b/>
                <w:bCs/>
                <w:color w:val="000000"/>
                <w:sz w:val="18"/>
                <w:szCs w:val="18"/>
                <w:lang w:eastAsia="zh-CN"/>
              </w:rPr>
            </w:pPr>
          </w:p>
        </w:tc>
      </w:tr>
      <w:tr w14:paraId="73D686C7">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015BC5EB">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38C481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5AA7B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8577A6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代课教师发放人数</w:t>
            </w:r>
          </w:p>
        </w:tc>
        <w:tc>
          <w:tcPr>
            <w:tcW w:w="1069" w:type="dxa"/>
            <w:tcBorders>
              <w:top w:val="nil"/>
              <w:left w:val="nil"/>
              <w:bottom w:val="single" w:color="auto" w:sz="4" w:space="0"/>
              <w:right w:val="single" w:color="auto" w:sz="4" w:space="0"/>
            </w:tcBorders>
            <w:vAlign w:val="center"/>
          </w:tcPr>
          <w:p w14:paraId="2EFFCA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=11人</w:t>
            </w:r>
          </w:p>
        </w:tc>
        <w:tc>
          <w:tcPr>
            <w:tcW w:w="1167" w:type="dxa"/>
            <w:tcBorders>
              <w:top w:val="nil"/>
              <w:left w:val="nil"/>
              <w:bottom w:val="single" w:color="auto" w:sz="4" w:space="0"/>
              <w:right w:val="single" w:color="auto" w:sz="4" w:space="0"/>
            </w:tcBorders>
            <w:vAlign w:val="center"/>
          </w:tcPr>
          <w:p w14:paraId="2606F3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8人</w:t>
            </w:r>
          </w:p>
        </w:tc>
        <w:tc>
          <w:tcPr>
            <w:tcW w:w="723" w:type="dxa"/>
            <w:gridSpan w:val="2"/>
            <w:tcBorders>
              <w:top w:val="single" w:color="auto" w:sz="4" w:space="0"/>
              <w:left w:val="nil"/>
              <w:bottom w:val="single" w:color="auto" w:sz="4" w:space="0"/>
              <w:right w:val="single" w:color="000000" w:sz="4" w:space="0"/>
            </w:tcBorders>
            <w:vAlign w:val="center"/>
          </w:tcPr>
          <w:p w14:paraId="73ABC4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FAA33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7.27</w:t>
            </w:r>
          </w:p>
        </w:tc>
        <w:tc>
          <w:tcPr>
            <w:tcW w:w="1884" w:type="dxa"/>
            <w:gridSpan w:val="2"/>
            <w:tcBorders>
              <w:top w:val="single" w:color="auto" w:sz="4" w:space="0"/>
              <w:left w:val="nil"/>
              <w:bottom w:val="single" w:color="auto" w:sz="4" w:space="0"/>
              <w:right w:val="single" w:color="auto" w:sz="4" w:space="0"/>
            </w:tcBorders>
            <w:vAlign w:val="center"/>
          </w:tcPr>
          <w:p w14:paraId="5F8BA0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代课教师减少。</w:t>
            </w:r>
          </w:p>
        </w:tc>
      </w:tr>
      <w:tr w14:paraId="734ED40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FD75C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19C4C4E">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4280D3A">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0F90291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同工同酬（本科）发放人数</w:t>
            </w:r>
          </w:p>
        </w:tc>
        <w:tc>
          <w:tcPr>
            <w:tcW w:w="1069" w:type="dxa"/>
            <w:tcBorders>
              <w:top w:val="nil"/>
              <w:left w:val="nil"/>
              <w:bottom w:val="single" w:color="auto" w:sz="4" w:space="0"/>
              <w:right w:val="single" w:color="auto" w:sz="4" w:space="0"/>
            </w:tcBorders>
            <w:vAlign w:val="center"/>
          </w:tcPr>
          <w:p w14:paraId="288501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=1人</w:t>
            </w:r>
          </w:p>
        </w:tc>
        <w:tc>
          <w:tcPr>
            <w:tcW w:w="1167" w:type="dxa"/>
            <w:tcBorders>
              <w:top w:val="nil"/>
              <w:left w:val="nil"/>
              <w:bottom w:val="single" w:color="auto" w:sz="4" w:space="0"/>
              <w:right w:val="single" w:color="auto" w:sz="4" w:space="0"/>
            </w:tcBorders>
            <w:vAlign w:val="center"/>
          </w:tcPr>
          <w:p w14:paraId="119BCE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1人</w:t>
            </w:r>
          </w:p>
        </w:tc>
        <w:tc>
          <w:tcPr>
            <w:tcW w:w="723" w:type="dxa"/>
            <w:gridSpan w:val="2"/>
            <w:tcBorders>
              <w:top w:val="single" w:color="auto" w:sz="4" w:space="0"/>
              <w:left w:val="nil"/>
              <w:bottom w:val="single" w:color="auto" w:sz="4" w:space="0"/>
              <w:right w:val="single" w:color="000000" w:sz="4" w:space="0"/>
            </w:tcBorders>
            <w:vAlign w:val="center"/>
          </w:tcPr>
          <w:p w14:paraId="215F6E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652150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4A265F35">
            <w:pPr>
              <w:spacing w:after="0" w:line="240" w:lineRule="auto"/>
              <w:jc w:val="center"/>
              <w:rPr>
                <w:rFonts w:hint="eastAsia" w:ascii="宋体" w:hAnsi="宋体" w:eastAsia="宋体" w:cs="Times New Roman"/>
                <w:color w:val="000000"/>
                <w:sz w:val="18"/>
                <w:szCs w:val="18"/>
                <w:lang w:eastAsia="zh-CN"/>
              </w:rPr>
            </w:pPr>
          </w:p>
        </w:tc>
      </w:tr>
      <w:tr w14:paraId="71EAA23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229B65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544E354">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3ED1B8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0E8F915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资金发放覆盖率</w:t>
            </w:r>
          </w:p>
        </w:tc>
        <w:tc>
          <w:tcPr>
            <w:tcW w:w="1069" w:type="dxa"/>
            <w:tcBorders>
              <w:top w:val="nil"/>
              <w:left w:val="nil"/>
              <w:bottom w:val="single" w:color="auto" w:sz="4" w:space="0"/>
              <w:right w:val="single" w:color="auto" w:sz="4" w:space="0"/>
            </w:tcBorders>
            <w:vAlign w:val="center"/>
          </w:tcPr>
          <w:p w14:paraId="34C761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5FED286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834F3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680" w:type="dxa"/>
            <w:gridSpan w:val="2"/>
            <w:tcBorders>
              <w:top w:val="single" w:color="auto" w:sz="4" w:space="0"/>
              <w:left w:val="nil"/>
              <w:bottom w:val="single" w:color="auto" w:sz="4" w:space="0"/>
              <w:right w:val="single" w:color="000000" w:sz="4" w:space="0"/>
            </w:tcBorders>
            <w:vAlign w:val="center"/>
          </w:tcPr>
          <w:p w14:paraId="12610E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w:t>
            </w:r>
          </w:p>
        </w:tc>
        <w:tc>
          <w:tcPr>
            <w:tcW w:w="1884" w:type="dxa"/>
            <w:gridSpan w:val="2"/>
            <w:tcBorders>
              <w:top w:val="single" w:color="auto" w:sz="4" w:space="0"/>
              <w:left w:val="nil"/>
              <w:bottom w:val="single" w:color="auto" w:sz="4" w:space="0"/>
              <w:right w:val="single" w:color="auto" w:sz="4" w:space="0"/>
            </w:tcBorders>
            <w:vAlign w:val="center"/>
          </w:tcPr>
          <w:p w14:paraId="306DEEAC">
            <w:pPr>
              <w:spacing w:after="0" w:line="240" w:lineRule="auto"/>
              <w:jc w:val="center"/>
              <w:rPr>
                <w:rFonts w:hint="eastAsia" w:ascii="宋体" w:hAnsi="宋体" w:eastAsia="宋体" w:cs="Times New Roman"/>
                <w:color w:val="000000"/>
                <w:sz w:val="18"/>
                <w:szCs w:val="18"/>
                <w:lang w:eastAsia="zh-CN"/>
              </w:rPr>
            </w:pPr>
          </w:p>
        </w:tc>
      </w:tr>
      <w:tr w14:paraId="1B48CEC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15E542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2ACE2D5D">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2AF052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F66789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292E4D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05EC9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F5353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AAFCD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55A2CFD">
            <w:pPr>
              <w:spacing w:after="0" w:line="240" w:lineRule="auto"/>
              <w:jc w:val="center"/>
              <w:rPr>
                <w:rFonts w:hint="eastAsia" w:ascii="宋体" w:hAnsi="宋体" w:eastAsia="宋体" w:cs="Times New Roman"/>
                <w:color w:val="000000"/>
                <w:sz w:val="18"/>
                <w:szCs w:val="18"/>
                <w:lang w:eastAsia="zh-CN"/>
              </w:rPr>
            </w:pPr>
          </w:p>
        </w:tc>
      </w:tr>
      <w:tr w14:paraId="7314501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33254F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CF2F81A">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2024CB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3EAEF0D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项目完成时间</w:t>
            </w:r>
          </w:p>
        </w:tc>
        <w:tc>
          <w:tcPr>
            <w:tcW w:w="1069" w:type="dxa"/>
            <w:tcBorders>
              <w:top w:val="nil"/>
              <w:left w:val="nil"/>
              <w:bottom w:val="single" w:color="auto" w:sz="4" w:space="0"/>
              <w:right w:val="single" w:color="auto" w:sz="4" w:space="0"/>
            </w:tcBorders>
            <w:vAlign w:val="center"/>
          </w:tcPr>
          <w:p w14:paraId="585A9AC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26F1D9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272690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D7725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EF246E6">
            <w:pPr>
              <w:spacing w:after="0" w:line="240" w:lineRule="auto"/>
              <w:jc w:val="center"/>
              <w:rPr>
                <w:rFonts w:hint="eastAsia" w:ascii="宋体" w:hAnsi="宋体" w:eastAsia="宋体" w:cs="Times New Roman"/>
                <w:color w:val="000000"/>
                <w:sz w:val="18"/>
                <w:szCs w:val="18"/>
                <w:lang w:eastAsia="zh-CN"/>
              </w:rPr>
            </w:pPr>
          </w:p>
        </w:tc>
      </w:tr>
      <w:tr w14:paraId="235F06A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D50630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FF509F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68D437E">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4631A0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资金发放及时率</w:t>
            </w:r>
          </w:p>
        </w:tc>
        <w:tc>
          <w:tcPr>
            <w:tcW w:w="1069" w:type="dxa"/>
            <w:tcBorders>
              <w:top w:val="nil"/>
              <w:left w:val="nil"/>
              <w:bottom w:val="single" w:color="auto" w:sz="4" w:space="0"/>
              <w:right w:val="single" w:color="auto" w:sz="4" w:space="0"/>
            </w:tcBorders>
            <w:vAlign w:val="center"/>
          </w:tcPr>
          <w:p w14:paraId="48EA75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5BA065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2C9144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C06F5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2015C18">
            <w:pPr>
              <w:spacing w:after="0" w:line="240" w:lineRule="auto"/>
              <w:jc w:val="center"/>
              <w:rPr>
                <w:rFonts w:hint="eastAsia" w:ascii="宋体" w:hAnsi="宋体" w:eastAsia="宋体" w:cs="Times New Roman"/>
                <w:color w:val="000000"/>
                <w:sz w:val="18"/>
                <w:szCs w:val="18"/>
                <w:lang w:eastAsia="zh-CN"/>
              </w:rPr>
            </w:pPr>
          </w:p>
        </w:tc>
      </w:tr>
      <w:tr w14:paraId="44F486F2">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F8FCF27">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1B0AB6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05045F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13DD8D7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保证教育教学工作正常开展</w:t>
            </w:r>
          </w:p>
        </w:tc>
        <w:tc>
          <w:tcPr>
            <w:tcW w:w="1069" w:type="dxa"/>
            <w:tcBorders>
              <w:top w:val="nil"/>
              <w:left w:val="nil"/>
              <w:bottom w:val="single" w:color="auto" w:sz="4" w:space="0"/>
              <w:right w:val="single" w:color="auto" w:sz="4" w:space="0"/>
            </w:tcBorders>
            <w:vAlign w:val="center"/>
          </w:tcPr>
          <w:p w14:paraId="358866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长期保证</w:t>
            </w:r>
          </w:p>
        </w:tc>
        <w:tc>
          <w:tcPr>
            <w:tcW w:w="1167" w:type="dxa"/>
            <w:tcBorders>
              <w:top w:val="nil"/>
              <w:left w:val="nil"/>
              <w:bottom w:val="single" w:color="auto" w:sz="4" w:space="0"/>
              <w:right w:val="single" w:color="auto" w:sz="4" w:space="0"/>
            </w:tcBorders>
            <w:vAlign w:val="center"/>
          </w:tcPr>
          <w:p w14:paraId="4CD1CB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完全达到预期效果</w:t>
            </w:r>
          </w:p>
        </w:tc>
        <w:tc>
          <w:tcPr>
            <w:tcW w:w="723" w:type="dxa"/>
            <w:gridSpan w:val="2"/>
            <w:tcBorders>
              <w:top w:val="single" w:color="auto" w:sz="4" w:space="0"/>
              <w:left w:val="nil"/>
              <w:bottom w:val="single" w:color="auto" w:sz="4" w:space="0"/>
              <w:right w:val="single" w:color="000000" w:sz="4" w:space="0"/>
            </w:tcBorders>
            <w:vAlign w:val="center"/>
          </w:tcPr>
          <w:p w14:paraId="2784E00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w:t>
            </w:r>
          </w:p>
        </w:tc>
        <w:tc>
          <w:tcPr>
            <w:tcW w:w="680" w:type="dxa"/>
            <w:gridSpan w:val="2"/>
            <w:tcBorders>
              <w:top w:val="single" w:color="auto" w:sz="4" w:space="0"/>
              <w:left w:val="nil"/>
              <w:bottom w:val="single" w:color="auto" w:sz="4" w:space="0"/>
              <w:right w:val="single" w:color="000000" w:sz="4" w:space="0"/>
            </w:tcBorders>
            <w:vAlign w:val="center"/>
          </w:tcPr>
          <w:p w14:paraId="2F9425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w:t>
            </w:r>
          </w:p>
        </w:tc>
        <w:tc>
          <w:tcPr>
            <w:tcW w:w="1884" w:type="dxa"/>
            <w:gridSpan w:val="2"/>
            <w:tcBorders>
              <w:top w:val="single" w:color="auto" w:sz="4" w:space="0"/>
              <w:left w:val="nil"/>
              <w:bottom w:val="single" w:color="auto" w:sz="4" w:space="0"/>
              <w:right w:val="single" w:color="auto" w:sz="4" w:space="0"/>
            </w:tcBorders>
            <w:vAlign w:val="center"/>
          </w:tcPr>
          <w:p w14:paraId="616A6E66">
            <w:pPr>
              <w:spacing w:after="0" w:line="240" w:lineRule="auto"/>
              <w:jc w:val="center"/>
              <w:rPr>
                <w:rFonts w:hint="eastAsia" w:ascii="宋体" w:hAnsi="宋体" w:eastAsia="宋体" w:cs="Times New Roman"/>
                <w:color w:val="000000"/>
                <w:sz w:val="18"/>
                <w:szCs w:val="18"/>
                <w:lang w:eastAsia="zh-CN"/>
              </w:rPr>
            </w:pPr>
          </w:p>
        </w:tc>
      </w:tr>
      <w:tr w14:paraId="4C92D384">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73E9DC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6DC9DF4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748853A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93.51分</w:t>
            </w:r>
          </w:p>
        </w:tc>
        <w:tc>
          <w:tcPr>
            <w:tcW w:w="1884" w:type="dxa"/>
            <w:gridSpan w:val="2"/>
            <w:tcBorders>
              <w:top w:val="single" w:color="auto" w:sz="4" w:space="0"/>
              <w:left w:val="nil"/>
              <w:bottom w:val="single" w:color="auto" w:sz="4" w:space="0"/>
              <w:right w:val="single" w:color="auto" w:sz="4" w:space="0"/>
            </w:tcBorders>
            <w:vAlign w:val="center"/>
          </w:tcPr>
          <w:p w14:paraId="2CFD2C6B">
            <w:pPr>
              <w:spacing w:after="0" w:line="240" w:lineRule="auto"/>
              <w:jc w:val="center"/>
              <w:rPr>
                <w:rFonts w:hint="eastAsia" w:ascii="宋体" w:hAnsi="宋体" w:eastAsia="宋体" w:cs="Times New Roman"/>
                <w:b/>
                <w:bCs/>
                <w:color w:val="000000"/>
                <w:sz w:val="18"/>
                <w:szCs w:val="18"/>
                <w:lang w:eastAsia="zh-CN"/>
              </w:rPr>
            </w:pPr>
          </w:p>
        </w:tc>
      </w:tr>
    </w:tbl>
    <w:p w14:paraId="5F22F67A">
      <w:pP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20A28B9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EF24BBB">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505015EE">
      <w:pPr>
        <w:rPr>
          <w:rFonts w:hint="eastAsia"/>
          <w:lang w:eastAsia="zh-CN"/>
        </w:rPr>
      </w:pPr>
      <w:r>
        <w:rPr>
          <w:sz w:val="0"/>
          <w:szCs w:val="0"/>
          <w:lang w:eastAsia="zh-CN"/>
        </w:rPr>
        <w:br w:type="page"/>
      </w:r>
    </w:p>
    <w:p w14:paraId="2B6632D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ABA153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FCD8D8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BBD2C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F9303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5F4575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C818B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C6942C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D34AB4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89AD55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6F69C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DE2BC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E70E94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CB2DBA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4A0933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F3C9C1D">
      <w:pPr>
        <w:rPr>
          <w:rFonts w:hint="eastAsia"/>
          <w:lang w:eastAsia="zh-CN"/>
        </w:rPr>
      </w:pPr>
      <w:r>
        <w:rPr>
          <w:sz w:val="0"/>
          <w:szCs w:val="0"/>
          <w:lang w:eastAsia="zh-CN"/>
        </w:rPr>
        <w:br w:type="page"/>
      </w:r>
    </w:p>
    <w:p w14:paraId="333DFD6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C2EE5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E1444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AA7477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E6EA5B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D7F10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846CF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F9D88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99682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E06568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D3C34"/>
    <w:rsid w:val="000E7659"/>
    <w:rsid w:val="001A0E0D"/>
    <w:rsid w:val="00214CF4"/>
    <w:rsid w:val="00306D38"/>
    <w:rsid w:val="0032222D"/>
    <w:rsid w:val="003625EB"/>
    <w:rsid w:val="003E2103"/>
    <w:rsid w:val="00415FAF"/>
    <w:rsid w:val="004B7DDD"/>
    <w:rsid w:val="00534939"/>
    <w:rsid w:val="008A1543"/>
    <w:rsid w:val="009015C6"/>
    <w:rsid w:val="00C25F4D"/>
    <w:rsid w:val="00C6062A"/>
    <w:rsid w:val="00C952F3"/>
    <w:rsid w:val="00CE2D14"/>
    <w:rsid w:val="00ED3C34"/>
    <w:rsid w:val="00F66BC3"/>
    <w:rsid w:val="0AA230F4"/>
    <w:rsid w:val="1CDE0185"/>
    <w:rsid w:val="24A868F5"/>
    <w:rsid w:val="25FF7189"/>
    <w:rsid w:val="5292782E"/>
    <w:rsid w:val="601552AB"/>
    <w:rsid w:val="7E980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8216</Words>
  <Characters>9219</Characters>
  <Lines>250</Lines>
  <Paragraphs>209</Paragraphs>
  <TotalTime>8</TotalTime>
  <ScaleCrop>false</ScaleCrop>
  <LinksUpToDate>false</LinksUpToDate>
  <CharactersWithSpaces>9230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2025-09-29T08:35:00Z</dcterms:created>
  <dc:creator>LYQX</dc:creator>
  <cp:lastModifiedBy>辣庅小</cp:lastModifiedBy>
  <dcterms:modified xsi:type="dcterms:W3CDTF">2025-10-14T09:58:25Z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8A86A7635D074DF48C55ADBD32257573_12</vt:lpwstr>
  </property>
</Properties>
</file>