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学前教育幼儿资助（城市幼儿园）</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乌鲁木齐市第八幼儿园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乌鲁木齐市第八幼儿园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孔鸣霞</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乌政办（2020）62号《印发关于加快推进乌鲁木齐市学前教育健康规范发展的实施方案的通知》，学前教育是终身学习的开端，是国民教育体系的重要组成部分，是重要的社会公益事业。办好学前教育，实现幼有所育，是党的十九大作出的重大决策部署，是党和政府满足人民群众对幼有所育期盼的重大民生工程。为进一步完善学前教育公共服务体系，切实办好新时代学前教育，更好实现幼有所育，结合我市实际，制定如下实施方案：指导思想以习近平新时代中国特色社会主义思想为指导，全面贯彻落实党的十九大和十九届二中、三中、四中全会精神，贯彻落实新时代党的治疆方略、特别是社会稳定和长治久安总目标，遵循学前教育规律，牢牢把握学前教育正确发展方向，完善学前教育体制机制，健全学前教育政策保障体系，推进学前教育普及普惠安全优质发展，满足人民群众对幼有所育的美好期盼，为培养德智体美劳全面发展的社会主义建设者和接班人奠定坚实基础。</w:t>
        <w:br/>
        <w:t>项目2024年的主要实施内容：①用于幼儿园正常运转的支出，比如水电费、电话费等；②用于园舍维修、购买电脑、采暖等支出；③此项目的实施有利于保障我园日常工作正常开展和促进幼儿教育事业的发展</w:t>
        <w:br/>
        <w:t>实际完成情况为：①通过该项目的实施保障了幼儿园的正常运转；②保障了园舍维修、购买电脑、采暖费等支付；③使得幼儿园日常工作正常开展，为幼儿教育事业的发展提供了坚实的保障。</w:t>
        <w:br/>
        <w:t>2.资金投入和使用情况</w:t>
        <w:br/>
        <w:t>该项目资金投入情况：米东财预（2024）1号文件批准，项目系2024年本级资金，共安排预算31.08万元，于2023年年初部门预算批复项目，年中资金调整0万元。</w:t>
        <w:br/>
        <w:t>该项目资金使用情况：①总预算情况：31.08万元；②资金投入包括办公费、水电费、电话费、邮电费、物业管理费、维修费、劳务费、办公设备购置等方向，其中水费1.11万元、电费1万元、取暖费16.43万元、维修费5.11万元、劳务费6.72万元、办公设备购置0.65万元。③预算执行率：99.81%。</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成本指标、效益指标、满意度指标），以准确、清晰地反映财政资金在使用期所能达到的预期产出和效果。</w:t>
        <w:br/>
        <w:t>该项目为经常性项目。</w:t>
        <w:br/>
        <w:t>该项目总体绩效目标：通过该项目的实施保障了幼儿园的正常运转、园舍维修、购买电脑、采暖费等支付。使得幼儿园日常工作正常开展，为幼儿教育事业的发展提供了坚实的保障。</w:t>
        <w:br/>
        <w:t>该项目阶段性目标为：在2024年计划用于完成园所保运转水3363.6方、电1.72万度、供暖费用支付1次；发放自聘代课教师工资2次；维修费5次，以及其他项目。</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资金在园所办公费、水电费、电话费、邮电费、物业管理费、维修费、劳务费、办公设备购置等各项费用投入带来的效益，可通过设置数量指标—幼儿园供暖面积、购买电脑台数、幼儿园园舍日常维修改造次数；质量指标—电脑验收合格率、幼儿园园舍日常维修改造质量达标率、集中供热覆盖率；时效指标—资金支付及时率；成本指标—购买电脑成本、园舍维修成本、幼儿园集中供暖费用；社会效益指标—保障幼儿保育、教育活动的正常开展；满意度指标—教职工满意度。</w:t>
        <w:br/>
        <w:t>其次，根据乌政办（2020）62号《印发关于加快推进乌鲁木齐市学前教育健康规范发展的实施方案的通知》、乌财教（2017）117号《关于印发乌鲁木齐市实施15年免费教育资金管理暂行办法的通知》，学前教育幼儿资助（城市幼儿园）保障了518名城市幼儿免费接受学前教育。该项目总预算资金31.08万元，计划用于保障园所保运转水、电、培训、办公、维修、劳务费等其他项目。实际执行了31.02万元，总体完成了99.81%。</w:t>
        <w:br/>
        <w:t>最后，根据事业年报幼儿人数数据、国库集中支付凭证数据、2024年决算报表进行采集统计，确保了该项目执行数据的准确性和完整性。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学前教育幼儿资助（城市幼儿园）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（1）绩效评价的对象：学前教育幼儿资助（城市幼儿园）项目</w:t>
        <w:br/>
        <w:t>4.绩效评价范围</w:t>
        <w:br/>
        <w:t>1.时间范围：2024年1月1日至2024年12月31日。</w:t>
        <w:br/>
        <w:t>2.项目范围：</w:t>
        <w:br/>
        <w:t>（1）该项目的基本情况为：该项目于2024年通过米东区财政预算单位报送的预算数据核算下达，该项目资金共计下达31.08万元，于2024年底执行31.02万元，执行率达到99.81%。该项目是经常性项目，设立该项目的目标是有效改善幼儿入园率，提高幼儿教育保育水平，保障幼儿园的正常运转，用于幼儿园水电费、电话费等支出。</w:t>
        <w:br/>
        <w:t>（2）绩效评价工作的开展情况：此次评价工作通过“学前教育幼儿资助（城市幼儿园）”项目的完整性、评价目的、评价对象、评价范围、评价原则、评价指标体系、评价方法和评价标准8个方面开展绩效评价，使此次评价工作在开展过程中评价更加全面具体。</w:t>
        <w:br/>
        <w:t>（3）项目实现的产出情况：该项目通过设立4个二级指标和10个三级指标实现项目产出情况的具体化，项目的产出数量，我园根据幼儿园供暖面积、购买电脑台数、幼儿园园舍日常维修改造次数来保障每一位幼儿在园的公用经费支出；项目产出质量，我园通过电脑验收合格率、幼儿园园舍日常维修改造质量达标率、集中供热覆盖率等指标来保障质量；时效指标，资金支付及时率；项目经济成本，我园设立项目购买电脑成本、园舍维修成本、幼儿园集中供暖费用来反映项目成本指标；</w:t>
        <w:br/>
        <w:t>（4）取得的效益情况：该项目通过设立2个二级指标和2个三级指标实现项目效益情况的具体化，项目的效益指标，我园通过设立“保障幼儿保育、教育活动的正常开展”指标值，完全达到预期值。达成年度指标。本项目的实施有效提高了幼儿的保育教育水平，使教育活动能正常有序开展。提高幼儿教育水平和改善幼儿伙食指标来体现该项目的社会效益；项目的满意度指标，我园通过设立家长满意度指标检验项目实施的效果。该项目的实施，达到了预期的项目效果，家长的满意度达到了100%。</w:t>
        <w:br/>
        <w:t>（5）主要经验和做法：学前教育公用经费是实现学前教育均衡发展和质量提升的基础保障，也是促进教育公平和社会公平的重要手段。可以激励和保障教师的专业发展，提高教师队伍素质水平，促进优质教育资源的均衡配置和共享，提升教育教学质量和效率。经验教训需要针对被评价项目, 在客观证据的基础之上指出其参考价值。</w:t>
        <w:br/>
        <w:t>（6）存在的问题及原因分析：存在的问题是预算编制之合理性有待提高、公用经费管理制度不完善、公用经费使用效益不高、公用经费监督评估不到位；原因是教育理念和观念滞后。没有充分认识到学前教育公用经费管理的重要性和紧迫性；教育制度和机制不健全。还没有建立起符合学前教育特点和规律的公用经费管理制度和机制；教育能力和水平不高。没有培养起具有现代教育观念和能力的管理人员和教师队伍，未能掌握科学的公用经费预算编制、使用规划、效果评估等方法和技术，没有利用好现代化信息技术提高公用经费管理的透明度和效率。</w:t>
        <w:br/>
        <w:t>（7）综合评价情况：结合项目特点，制定符合项目实际的绩效评价指标体系及评分标准，通过数据采集、问卷调查及访谈等形式，对2024年学前教育幼儿资助（城市幼儿园）进行客观评价，最终评分结果为：总分为97.88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（一）科学公正。绩效评价应当运用科学合理的方法，按照规范的程序，对项目绩效进行客观、公正地反映。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幼儿园供暖面积	幼儿园实际需供暖面积，反映供暖的基数；         需要购买的电脑数量；   幼儿园日常维修改造的次数；	实际完成率=（实际供暖面积/建筑采暖面积）×100%。</w:t>
        <w:br/>
        <w:t>实际完成率=：（计划购买电脑台数/实际购买电脑台数）×100%。</w:t>
        <w:br/>
        <w:t>实际完成率=：（计划维修改造次数/实际维修改造次数）×100%。</w:t>
        <w:br/>
        <w:t>		购买电脑台数		</w:t>
        <w:br/>
        <w:t>		幼儿园园舍日常维修改造次数		</w:t>
        <w:br/>
        <w:t>	产出质量	电脑验收合格率	电脑验收的质量达标产出数与实际产出数的比率，用以反映和考核项目产出质量目标的实现程度。	电脑验收合格率=（质量达标产出数/实际产出数）×100%。</w:t>
        <w:br/>
        <w:t>质量达标产出数：验收期内实际达到既定质量标准的产品规格型号或数量。既定质量标准是指项目实施单位设立绩效目标时依据计划标准、行业标准、历史标准或其他标准而设定的绩效指标值。</w:t>
        <w:br/>
        <w:t>		幼儿园园舍日常维修改造质量达标率	园舍维修改造质量完成的质量达标产出数与实际产出数的比率，用以反映日常维修改造质量的实现程度。	幼儿园园舍日常维修改造质量达标率=（质量达标产出数/实际产出数）×100%。</w:t>
        <w:br/>
        <w:t>质量达标产出数：验收期内实际达到既定质量标准的维修质量。既定质量标准是指项目实施单位设立绩效目标时依据计划标准、行业标准、历史标准或其他标准而设定的绩效指标值。</w:t>
        <w:br/>
        <w:t>		集中供热覆盖率	集中供热面积与建筑采暖面积的比率，用以反映集中供热的程度。	集中供热覆盖率=（集中供暖面积/建筑采暖面积）×100%。</w:t>
        <w:br/>
        <w:t></w:t>
        <w:br/>
        <w:t>	产出成本	购买电脑成本	购买电脑的实际成本与计划成本的比率，用以反映和考核购买电脑的成本节约程度。	成本完成率=[实际成本/计划成本]×100%。</w:t>
        <w:br/>
        <w:t>实际成本：购买电脑的实际成本</w:t>
        <w:br/>
        <w:t>计划成本：为完成购买电脑的计划安排支出，是项目预算为参考。</w:t>
        <w:br/>
        <w:t>		园舍维修成本	日常园舍维修的实际成本与计划成本的比率，用以反映和考核日常园舍维修的成本节约程度。	成本完成率=[实际成本/计划成本]×100%。</w:t>
        <w:br/>
        <w:t>实际成本：日常园舍维修的实际成本</w:t>
        <w:br/>
        <w:t>计划成本：为完成日常园舍维修的计划安排支出，是项目预算为参考。</w:t>
        <w:br/>
        <w:t>		幼儿园集中供暖费用	幼儿园集中供暖的成本	幼儿园集中供暖的成本=供暖单价*供暖面积</w:t>
        <w:br/>
        <w:t xml:space="preserve">                    =31元/㎡*5299.09㎡</w:t>
        <w:br/>
        <w:t xml:space="preserve">                    =16.43万元</w:t>
        <w:br/>
        <w:t xml:space="preserve">                   </w:t>
        <w:br/>
        <w:t>	产出时效	资金支付及时率	资金的实际支付情况和计划支付情况的比率，用于反映和考核项目资金支付的实现程度。	资金支付及时率=实际支付情况/计划支付情况</w:t>
        <w:br/>
        <w:t>效益	社会效益指标	保障幼儿保育、教育活动的正常开展	项目实施所产生的效益。幼儿保育、教育活动的正常开展情况。	幼儿保育、教育活动的正常开展情况及效益。</w:t>
        <w:br/>
        <w:t>满意度指标完成情况分析	满意度指标	教职工满意度	教职工对项目实施效果的满意程度。	根据教师满意度调查表显示，教师对此项目的满意程度达到100%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根据本项目学前教育幼儿资助（城市幼儿园）的特点，本次评价主要采用比较法和公众评判法，对项目总预算和明细预算的内容、标准、计划是否经济合理进行深入分析，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·《印发关于加快推进乌鲁木齐市学前教育健康规范发展的实施方案的通知》（乌政办（2020）62号）</w:t>
        <w:br/>
        <w:t>·《关于印发乌鲁木齐市实施15年免费教育资金管理暂行办法的通知》（乌财教（2017）117号） </w:t>
        <w:br/>
        <w:t xml:space="preserve">·《关于进一步明确我市幼儿园收费管理的通知》（乌发改收费（2021）74号）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学前教育幼儿资助（城市幼儿园）进行客观评价，最终评分结果为：总分为97.88分，绩效评级为“优秀”[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4.99	99.81%</w:t>
        <w:br/>
        <w:t>		资金使用合规性	3	3	100%</w:t>
        <w:br/>
        <w:t>	组织实施	管理制度健全性	3	3	100%</w:t>
        <w:br/>
        <w:t>		制度执行有效性	4	4	100%</w:t>
        <w:br/>
        <w:t>产出	产出数量	幼儿园供暖面积	5	5	100%</w:t>
        <w:br/>
        <w:t>		购买电脑台数	5	5	</w:t>
        <w:br/>
        <w:t>		幼儿园园舍日常维修改造次数	5	5	</w:t>
        <w:br/>
        <w:t>	产出质量	电脑验收合格率	4	4	100%</w:t>
        <w:br/>
        <w:t>		幼儿园园舍日常维修改造质量达标率	4	4	100%</w:t>
        <w:br/>
        <w:t>		集中供热覆盖率	4	4	100%</w:t>
        <w:br/>
        <w:t>	产出时效	资金支付及时率	3	3	100%</w:t>
        <w:br/>
        <w:t>	产出成本	购买电脑成本	3	2.79	92.86%</w:t>
        <w:br/>
        <w:t>		园舍维修成本	3	1.10	36.63%</w:t>
        <w:br/>
        <w:t>		幼儿园集中供暖费用	4	4	100%</w:t>
        <w:br/>
        <w:t>效益	项目效益	保障幼儿保育、教育活动的正常开展	15	15	100%</w:t>
        <w:br/>
        <w:t>满意度指标完成情况分析	满意度指标	教职工满意度	5	5	100%</w:t>
        <w:br/>
        <w:t>（二）主要绩效</w:t>
        <w:br/>
        <w:t>该项目资金区财政及时拨付，单位在此次评价期间内，有序完成设定目标的部分工作任务，该项目经费共计31.08万元。2024年1月1日至12月31日已执行31.02万元。主要用于园所保运转水电支出、园舍维修、购买电脑、采暖费等支付。该资金保障了幼儿园的正常运转，使得幼儿园日常工作正常开展，为幼儿教育事业的发展提供了坚实的保障。</w:t>
        <w:br/>
        <w:t>该项目资金支付乌鲁木齐市米东区嘉拓电子销售部购买电脑款0.65万元，比数量指标0.7万元，节约0.05万元，保障了教师办公电脑的需求；支付代课教师、厨师保洁劳务费6.78万元，有效保障了教师的权益；支付新疆丽谯热力有限责任公司集中供暖取暖费16.43万元，按幼儿园实际供暖面积进行供暖，使幼儿园供热覆盖率达到了100%，；5.11万元用于5次维修改造，维修改造质量合格率高达100%。</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根据乌政办（2020）62号《印发关于加快推进乌鲁木齐市学前教育健康规范发展的实施方案的通知》，乌财教（2017）117号《关于印发乌鲁木齐市实施15年免费教育资金管理暂行办法的通知》，学前教育幼儿资助（城市幼儿园）项目立项符合国家法律法规、政策要求。同时乌鲁木齐市第八幼儿园项目与书记办、园长办、教务处、人事办、后勤办、财务室等部门职责范围相符，属于部门履职所需。此外，本项目属于公共财政支持范围，符合中央、地方事权支出责任划分原则，没有与相关部门同类项目或部门内部相关项目重复。因此，立项依据充分，得4分。</w:t>
        <w:br/>
        <w:t>立项程序规范性: 我园按照相关法律法规和相关管理规定，项目调整及支出调整手续完备齐全，整体管理合理有序，各项目由相关部门进行一一审批方可进行。项目完成后，及时将会计凭证、会计账簿等相关资料分类归档，申请设立，审批文件、材料符合相关要求，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可通过数量指标—幼儿园供暖面积、购买电脑台数、幼儿园园舍日常维修改造次数；质量指标—电脑验收合格率、幼儿园园舍日常维修改造质量达标率、集中供热覆盖率；时效指标—资金支付及时率；经济成本指标—购买电脑成本、园舍维修成本、幼儿园集中供暖费用；社会效益指标—保障幼儿保育、教育活动的正常开展；满意度指标—教职工满意度，并具有确切的评价标准，且指标设定均与目标相关。各项指标均能通过2024年事业年报数据、相关制度文件、家长满意度调查问卷等予以佐证，并与当年项目年度计划相对应。故绩效目标明确性指标得分3分。。</w:t>
        <w:br/>
        <w:t>综上，该指标满分6分，得分6分。</w:t>
        <w:br/>
        <w:t>3.资金投入</w:t>
        <w:br/>
        <w:t>预算编制科学性：根据乌政办（2020）62号《印发关于加快推进乌鲁木齐市学前教育健康规范发展的实施方案的通知》、乌财教【2017】117号 《关于印发乌鲁木齐市实施15年免费教育资金管理暂行办法的通知》，城市幼儿园在园人数为518人，保教费生均400元/生/月，按12个月拨付，故学前教育幼儿资助（城市幼儿园）518*400*12=310800元。故预算编制科学性指标得分3分。</w:t>
        <w:br/>
        <w:t></w:t>
        <w:br/>
        <w:t>资金分配合理性： 根据乌政办（2020）62号《印发关于加快推进乌鲁木齐市学前教育健康规范发展的实施方案的通知》、乌财教（2017）117号《关于印发乌鲁木齐市实施15年免费教育资金管理暂行办法的通知》，该资金为我单位公用经费支出经费，支付范围：水电费、交通差旅费、邮电费、图书资料费、园舍仪器设备的日常维护费、炊具更新、购买低值易耗品、教师培训费以及人员工资和社保缴费等费用开支。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项目过程指标由2个二级指标和5个三级指标构成，权重为20分，实际得分19.99分。</w:t>
        <w:br/>
        <w:t>1.资金管理</w:t>
        <w:br/>
        <w:t>资金到位率：根据乌政办（2020）62号《印发关于加快推进乌鲁木齐市学前教育健康规范发展的实施方案的通知》、乌财教【2017】117号 《关于印发乌鲁木齐市实施15年免费教育资金管理暂行办法的通知》，该项目资金为年初预算资金，根据预算批复下达至单位指标。资金到位31.08万元，资金到位率100%。故资金到位率指标得分5分。</w:t>
        <w:br/>
        <w:t></w:t>
        <w:br/>
        <w:t>预算执行率：截至2023年12月31日该资金支付到新疆东凯经纬天地人力资源管理有限公司、新疆丽谯热力有限责任公司、乌鲁木齐市米东区嘉拓电子销售部等各供应商。该项目资金于4月24日支付乌鲁木齐市米东区嘉拓电子销售部购买电脑款0.65万元；6月12日支付新疆东凯经纬天地人力资源管理有限公司代课教师、厨师保洁劳务费6.72万元；12月18日支付新疆丽谯热力有限责任公司集中供暖取暖费16.43万元；7月3日、8月22日、9月26日、10月10日、10月25日、11月22日支付米东区供排水公司水费1.11万元；2月1日支付国家电网电费1万元；其余5.11万元用于维修改造。预算执行率99.81%，故预算执行率得分为4.99分。。</w:t>
        <w:br/>
        <w:t></w:t>
        <w:br/>
        <w:t>资金使用合规性：本项目资金的使用符合中共中央国务院关于全面实施预算绩效管理的意见2018.9.1等文件和第八幼儿园财务管理制度的规定。有关资金使用情况有完整的审批程序和手续:首先有园支委会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规性得分为3分。</w:t>
        <w:br/>
        <w:t>综上，该指标满分13分，得分12.99分。</w:t>
        <w:br/>
        <w:t>2.组织实施</w:t>
        <w:br/>
        <w:t>管理制度健全性：本项目资金的使用符合中发（2018）34号《中共中央国务院关于全面实施预算绩效管理的意见》等文件和乌市八幼财务管理制度的规定。且制度合法、合规、完整，为项目顺利实施提供重要保障。故管理制度健全性得分为3分。</w:t>
        <w:br/>
        <w:t>制度执行有效性：根据现场调研和资料抽查情况，乌鲁木齐市第八幼儿园严格遵守相关法律法规和相关管理规定，项目调整及支出调整手续完备齐全，整体管理合理有序，项目完成后，及时将会计凭证、会计账簿、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项目产出指标由4个二级指标和10个三级指标构成，权重为40分，实际得分37.89分。</w:t>
        <w:br/>
        <w:t>1.产出数量</w:t>
        <w:br/>
        <w:t>数量指标 “幼儿园供暖面积”的目标值是5299.09平方米，2024年度我单位实际完成5299.09平方米，原因是供热公司按实际供暖面积进行集中供暖，实际完成率：100%，故实际完成率得分为5分。</w:t>
        <w:br/>
        <w:t>数量指标“购买电脑台数”的目标值是1台，2024年度我单位实际购买1台电脑，原因是按购买计划如期购买。实际完成率：100%，故实际完成率得分为5分。</w:t>
        <w:br/>
        <w:t>数量指标“幼儿园园舍日常维修改造次数”的目标值是4次，2024年度我单位实际维修次数5次，原因为我单位在设计绩效目标时较为保守。实际完成率：125%，故实际完成率得分为5分。</w:t>
        <w:br/>
        <w:t>综上，数量指标得分为15分。</w:t>
        <w:br/>
        <w:t>2.产出质量</w:t>
        <w:br/>
        <w:t>质量指标 “电脑验收合格率”的目标值是&gt;=98%，2024年度我单位实际完成100%，原因是电脑质量良好，验收超过预期，实际完成率：102%，故实际完成率得分为4分。</w:t>
        <w:br/>
        <w:t>质量指标“幼儿园园舍日常维修改造质量达标率”的目标值是&gt;=95%，2024年度我单位实际维修改造质量达标率为100%。原因是维修品质良好，验收超过预期。实际完成率：105%，故实际完成率得分为4分。</w:t>
        <w:br/>
        <w:t>质量指标“集中供热覆盖率”的目标值是100%，2024年度我单位实际集中供热覆盖率100%，原因为供热公司按实际供暖面积进行集中供暖。实际完成率：100%，故实际完成率得分为4分。</w:t>
        <w:br/>
        <w:t>综上，质量指标得分为12分。</w:t>
        <w:br/>
        <w:t>3.产出时效</w:t>
        <w:br/>
        <w:t>时效指标“资金支付及时率”的目标值100%，2024年度我单位资金支付及时率100%，实际完成率：100%，故资金支付及时率得分为3分。</w:t>
        <w:br/>
        <w:t>4.产出成本</w:t>
        <w:br/>
        <w:t>经济成本“购买电脑成本”的目标值是&lt;=0.70万元，2024年度我单位实际成本0.65万元，原因是选择性价比好的电脑，节约了成本，实际完成率：92.86%，故实际完成率得分为2.79分。</w:t>
        <w:br/>
        <w:t>经济成本“园舍维修成本”的目标值是&lt;=13.95万元，2024年度我单位实际维修改造成本为5.11万元。原因是2024年9月搬入新园故维修减少。实际完成率：36.63%，故实际完成率得分为1.1分。</w:t>
        <w:br/>
        <w:t>经济成本“幼儿园集中供暖费用”的目标值是16.43万元，2024年度我单位实际集中供暖费用16.43万元，原因为供热公司按实际供暖面积进行集中供暖。实际完成率：100%，故实际完成率得分为4分。</w:t>
        <w:br/>
        <w:t>综上，该部分指标满分40分，得分37.89分。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（1）实施效益</w:t>
        <w:br/>
        <w:t>经济效益指标：不适用。 </w:t>
        <w:br/>
        <w:t>社会效益指标：评价指标“保障幼儿保育、教育活动的正常开展”，指标值：有效保障，实际完成值：完全达到预期值。本项目的实施有效提高了幼儿的保育教育水平，使教育活动能正常有序开展，让幼儿有一个环境优美的保育教育环境。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群众满意度：评价指标“教职工满意度”，指标值：≥90%，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1.促进教育的均衡发展和质量提升</w:t>
        <w:br/>
        <w:t>近年来，政府加大了对学前教育的投入力度，实施了一系列重大政策和改革措施，促进了学前教育的均衡发展和质量提升。通过绩效评价总结出来的可能有助于开展其他类似项目或提高被评价项目成效的信息,具体包括项目在实施过程的最佳实践和突出问题,及其对项目绩效的影响。</w:t>
        <w:br/>
        <w:t>2.保障学校正常运转，满足学生受教育的基本要求。</w:t>
        <w:br/>
        <w:t>学前教育公用经费支出主要用于保障幼儿园开展保育教育活动所需的各项经费，包括日常运行经费、教师培训费、设备更新维修经费等。学前教育公用经费是实现学前教育均衡发展和质量提升的基础保障，也是促进教育公平和社会公平的重要手段。可以激励和保障教师的专业发展，提高教师队伍素质水平，促进优质教育资源的均衡配置和共享，提升教育教学质量和效率。经验教训需要针对被评价项目, 在客观证据的基础之上指出其参考价值。</w:t>
        <w:br/>
        <w:t>（二）存在的问题及原因分析</w:t>
        <w:br/>
        <w:t>1.公用经费预算编制有待提高。</w:t>
        <w:br/>
        <w:t>首先预算编制之合理性有待提高，主要表现在预算编制主要采取定额方式，即按照生均标准乘以在园学生数来确定预算额度，忽视了幼儿园之间的差异性和多样性，不能反映幼儿园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2.公用经费管理制度不完善。</w:t>
        <w:br/>
        <w:t>学前教育公用经费管理制度缺乏统一的法律法规和规范性文件，导致各地各园在管理上存在差异和混乱；缺乏明确的权责划分和协调机制，导致各级政府和部门在管理上存在问题，缺乏有效的激励约束和问责机制，导致各类主体在管理上存在消极和失责。</w:t>
        <w:br/>
        <w:t>3.公用经费使用效益不高。</w:t>
        <w:br/>
        <w:t>学前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</w:t>
        <w:br/>
        <w:t>4.公用经费监督评估不到位。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教育理念和观念滞后。没有充分认识到学前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学前教育特点和规律的公用经费管理制度和机制，没有形成有效的激励约束和问责机制，还没有构建起合理的权责划分和协调机制，还没有完善有效的监督评估和反馈机制。</w:t>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出问题导向，在项目执行过程中遇到的目标设定较高或者较低；项目实施的监督管理力度不够；管理制度不健全，遇到的问题无法解决等，据实修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1.完善公用经费预算编制方法，从定额向定量转变，从统一向差异化转变，从静态向动态转变，使之更加科学合理、灵活适应、绩效导向。</w:t>
        <w:br/>
        <w:t>2.健全公用经费管理制度机制，明确权责范围和协调方式，建立有效的激励约束和问责机制，完善相关的法律法规和规范性文件，使之更加统一规范、协调高效、有序运行。</w:t>
        <w:br/>
        <w:t>3.提高公用经费使用效益质量，加强对公用经费使用目标、内容、方法等方面的规划指导，加大对公用经费使用过程、结果、影响等方面的监督评估，使之更加符合需求、适应发展、体现价值。</w:t>
        <w:br/>
        <w:t>4.强化公用经费监督评估能力，建立全面系统的监督评估体系和指标体系，拓展多元化的监督评估主体和渠道，实现及时反馈的监督评估结果和机制，使之更加科学有效、广泛参与、持续改进。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