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26121" w14:textId="77777777" w:rsidR="004333F5" w:rsidRDefault="004333F5">
      <w:pPr>
        <w:widowControl/>
        <w:jc w:val="left"/>
        <w:rPr>
          <w:rFonts w:ascii="宋体" w:eastAsia="宋体"/>
          <w:sz w:val="32"/>
          <w:szCs w:val="32"/>
        </w:rPr>
      </w:pPr>
    </w:p>
    <w:p w14:paraId="5AE7B03B" w14:textId="77777777" w:rsidR="004333F5" w:rsidRDefault="004333F5">
      <w:pPr>
        <w:widowControl/>
        <w:jc w:val="left"/>
        <w:rPr>
          <w:rFonts w:ascii="宋体" w:eastAsia="宋体"/>
          <w:sz w:val="44"/>
          <w:szCs w:val="44"/>
        </w:rPr>
      </w:pPr>
    </w:p>
    <w:p w14:paraId="2D6C6EE4" w14:textId="77777777" w:rsidR="004333F5" w:rsidRDefault="004333F5">
      <w:pPr>
        <w:widowControl/>
        <w:jc w:val="left"/>
        <w:rPr>
          <w:rFonts w:ascii="宋体" w:eastAsia="宋体"/>
          <w:sz w:val="44"/>
          <w:szCs w:val="44"/>
        </w:rPr>
      </w:pPr>
    </w:p>
    <w:p w14:paraId="7C871A98" w14:textId="77777777" w:rsidR="004333F5" w:rsidRDefault="004333F5">
      <w:pPr>
        <w:widowControl/>
        <w:jc w:val="left"/>
        <w:rPr>
          <w:rFonts w:ascii="宋体" w:eastAsia="宋体"/>
          <w:sz w:val="44"/>
          <w:szCs w:val="44"/>
        </w:rPr>
      </w:pPr>
    </w:p>
    <w:p w14:paraId="14395EBA" w14:textId="77777777" w:rsidR="004333F5" w:rsidRDefault="00000000">
      <w:pPr>
        <w:widowControl/>
        <w:jc w:val="center"/>
        <w:outlineLvl w:val="0"/>
        <w:rPr>
          <w:rFonts w:ascii="宋体" w:eastAsia="黑体"/>
          <w:sz w:val="44"/>
          <w:szCs w:val="44"/>
        </w:rPr>
      </w:pPr>
      <w:r>
        <w:rPr>
          <w:rFonts w:ascii="宋体" w:eastAsia="黑体"/>
          <w:sz w:val="44"/>
          <w:szCs w:val="44"/>
        </w:rPr>
        <w:t>乌鲁木齐市第六十三中学</w:t>
      </w:r>
    </w:p>
    <w:p w14:paraId="6D7D9AF5" w14:textId="77777777" w:rsidR="004333F5"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45A7ADCB" w14:textId="77777777" w:rsidR="004333F5" w:rsidRDefault="00000000">
      <w:pPr>
        <w:widowControl/>
      </w:pPr>
      <w:r>
        <w:rPr>
          <w:sz w:val="0"/>
          <w:szCs w:val="0"/>
        </w:rPr>
        <w:br w:type="page"/>
      </w:r>
    </w:p>
    <w:p w14:paraId="0A4674AD" w14:textId="77777777" w:rsidR="004333F5"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254937EB" w14:textId="77777777" w:rsidR="004333F5"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1E81AC87" w14:textId="77777777" w:rsidR="004333F5" w:rsidRDefault="00000000">
      <w:pPr>
        <w:widowControl/>
        <w:jc w:val="left"/>
        <w:rPr>
          <w:rFonts w:ascii="仿宋_GB2312" w:eastAsia="仿宋_GB2312"/>
          <w:sz w:val="32"/>
          <w:szCs w:val="32"/>
        </w:rPr>
      </w:pPr>
      <w:r>
        <w:rPr>
          <w:rFonts w:ascii="仿宋_GB2312" w:eastAsia="仿宋_GB2312"/>
          <w:sz w:val="32"/>
          <w:szCs w:val="32"/>
        </w:rPr>
        <w:t>一、主要职能</w:t>
      </w:r>
    </w:p>
    <w:p w14:paraId="66809E34" w14:textId="77777777" w:rsidR="004333F5"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44FFC1F7" w14:textId="77777777" w:rsidR="004333F5"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6C76A134" w14:textId="77777777" w:rsidR="004333F5"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68052CE5" w14:textId="77777777" w:rsidR="004333F5"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2F2F9AF8" w14:textId="77777777" w:rsidR="004333F5"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3BA4ECE0" w14:textId="77777777" w:rsidR="004333F5"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76C0D37D" w14:textId="77777777" w:rsidR="004333F5"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74D49696" w14:textId="77777777" w:rsidR="004333F5"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2FD7779" w14:textId="77777777" w:rsidR="004333F5"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77F76ABE" w14:textId="77777777" w:rsidR="004333F5"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183AAAAE" w14:textId="77777777" w:rsidR="004333F5"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4818A640" w14:textId="77777777" w:rsidR="004333F5"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4372C4E9" w14:textId="77777777" w:rsidR="004333F5"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7A365299" w14:textId="77777777" w:rsidR="004333F5"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1CE4B43C" w14:textId="77777777" w:rsidR="004333F5"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67A5CC68" w14:textId="77777777" w:rsidR="004333F5"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2A96F233" w14:textId="77777777" w:rsidR="004333F5" w:rsidRDefault="00000000">
      <w:pPr>
        <w:widowControl/>
        <w:jc w:val="left"/>
        <w:rPr>
          <w:rFonts w:ascii="仿宋_GB2312" w:eastAsia="仿宋_GB2312"/>
          <w:sz w:val="32"/>
          <w:szCs w:val="32"/>
        </w:rPr>
      </w:pPr>
      <w:r>
        <w:rPr>
          <w:rFonts w:ascii="仿宋_GB2312" w:eastAsia="仿宋_GB2312"/>
          <w:sz w:val="32"/>
          <w:szCs w:val="32"/>
        </w:rPr>
        <w:t>（二）政府采购情况</w:t>
      </w:r>
    </w:p>
    <w:p w14:paraId="30AF9677" w14:textId="77777777" w:rsidR="004333F5"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51CEC99B" w14:textId="77777777" w:rsidR="004333F5"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65E6D66C" w14:textId="77777777" w:rsidR="004333F5"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96E6D78" w14:textId="77777777" w:rsidR="004333F5"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2106A12F" w14:textId="77777777" w:rsidR="004333F5"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1D53330D" w14:textId="77777777" w:rsidR="004333F5"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63BFECD4" w14:textId="77777777" w:rsidR="004333F5" w:rsidRDefault="00000000">
      <w:pPr>
        <w:widowControl/>
        <w:jc w:val="left"/>
        <w:rPr>
          <w:rFonts w:ascii="仿宋_GB2312" w:eastAsia="仿宋_GB2312"/>
          <w:sz w:val="32"/>
          <w:szCs w:val="32"/>
        </w:rPr>
      </w:pPr>
      <w:r>
        <w:rPr>
          <w:rFonts w:ascii="仿宋_GB2312" w:eastAsia="仿宋_GB2312"/>
          <w:sz w:val="32"/>
          <w:szCs w:val="32"/>
        </w:rPr>
        <w:t>二、《收入决算表》</w:t>
      </w:r>
    </w:p>
    <w:p w14:paraId="129CB05B" w14:textId="77777777" w:rsidR="004333F5" w:rsidRDefault="00000000">
      <w:pPr>
        <w:widowControl/>
        <w:jc w:val="left"/>
        <w:rPr>
          <w:rFonts w:ascii="仿宋_GB2312" w:eastAsia="仿宋_GB2312"/>
          <w:sz w:val="32"/>
          <w:szCs w:val="32"/>
        </w:rPr>
      </w:pPr>
      <w:r>
        <w:rPr>
          <w:rFonts w:ascii="仿宋_GB2312" w:eastAsia="仿宋_GB2312"/>
          <w:sz w:val="32"/>
          <w:szCs w:val="32"/>
        </w:rPr>
        <w:t>三、《支出决算表》</w:t>
      </w:r>
    </w:p>
    <w:p w14:paraId="7E9F8A71" w14:textId="77777777" w:rsidR="004333F5"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0E12BDC9" w14:textId="77777777" w:rsidR="004333F5"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0B0EE2B2" w14:textId="77777777" w:rsidR="004333F5"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7ED0E4C0" w14:textId="77777777" w:rsidR="004333F5"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2421E8F7" w14:textId="77777777" w:rsidR="004333F5"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52881955" w14:textId="77777777" w:rsidR="004333F5"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4375AF7E" w14:textId="77777777" w:rsidR="004333F5" w:rsidRDefault="00000000">
      <w:pPr>
        <w:widowControl/>
      </w:pPr>
      <w:r>
        <w:rPr>
          <w:sz w:val="0"/>
          <w:szCs w:val="0"/>
        </w:rPr>
        <w:br w:type="page"/>
      </w:r>
    </w:p>
    <w:p w14:paraId="2D4333E3" w14:textId="77777777" w:rsidR="004333F5"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0BD8BF98"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3F32DF46"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r>
        <w:rPr>
          <w:rFonts w:ascii="仿宋_GB2312" w:eastAsia="仿宋_GB2312" w:hint="eastAsia"/>
          <w:sz w:val="32"/>
          <w:szCs w:val="32"/>
        </w:rPr>
        <w:t>。</w:t>
      </w:r>
    </w:p>
    <w:p w14:paraId="200E9302"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r>
        <w:rPr>
          <w:rFonts w:ascii="仿宋_GB2312" w:eastAsia="仿宋_GB2312" w:hint="eastAsia"/>
          <w:sz w:val="32"/>
          <w:szCs w:val="32"/>
        </w:rPr>
        <w:t>。</w:t>
      </w:r>
    </w:p>
    <w:p w14:paraId="1C6670DC"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3</w:t>
      </w:r>
      <w:r>
        <w:rPr>
          <w:rFonts w:ascii="仿宋_GB2312" w:eastAsia="仿宋_GB2312" w:hint="eastAsia"/>
          <w:sz w:val="32"/>
          <w:szCs w:val="32"/>
        </w:rPr>
        <w:t>、</w:t>
      </w:r>
      <w:r>
        <w:rPr>
          <w:rFonts w:ascii="仿宋_GB2312" w:eastAsia="仿宋_GB2312"/>
          <w:sz w:val="32"/>
          <w:szCs w:val="32"/>
        </w:rPr>
        <w:t>负责健全学校行政指挥系统，健全各项规章制度，保证学校正常的工作秩序。</w:t>
      </w:r>
    </w:p>
    <w:p w14:paraId="426CCE24"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w:t>
      </w:r>
      <w:r>
        <w:rPr>
          <w:rFonts w:ascii="仿宋_GB2312" w:eastAsia="仿宋_GB2312"/>
          <w:sz w:val="32"/>
          <w:szCs w:val="32"/>
        </w:rPr>
        <w:t>按照学校经费使用计划，负责教育教学及办公用品、维修设备的采购、发放和管理工作</w:t>
      </w:r>
      <w:r>
        <w:rPr>
          <w:rFonts w:ascii="仿宋_GB2312" w:eastAsia="仿宋_GB2312" w:hint="eastAsia"/>
          <w:sz w:val="32"/>
          <w:szCs w:val="32"/>
        </w:rPr>
        <w:t>。</w:t>
      </w:r>
    </w:p>
    <w:p w14:paraId="6205F352" w14:textId="77777777" w:rsidR="004333F5" w:rsidRDefault="00000000">
      <w:pPr>
        <w:widowControl/>
        <w:numPr>
          <w:ilvl w:val="0"/>
          <w:numId w:val="1"/>
        </w:numPr>
        <w:ind w:firstLineChars="200" w:firstLine="640"/>
        <w:rPr>
          <w:rFonts w:ascii="仿宋_GB2312" w:eastAsia="仿宋_GB2312"/>
          <w:sz w:val="32"/>
          <w:szCs w:val="32"/>
        </w:rPr>
      </w:pPr>
      <w:r>
        <w:rPr>
          <w:rFonts w:ascii="仿宋_GB2312" w:eastAsia="仿宋_GB2312"/>
          <w:sz w:val="32"/>
          <w:szCs w:val="32"/>
        </w:rPr>
        <w:t>根据预算安排，拟定收支计划，并组织实施、管理和监督</w:t>
      </w:r>
      <w:r>
        <w:rPr>
          <w:rFonts w:ascii="仿宋_GB2312" w:eastAsia="仿宋_GB2312" w:hint="eastAsia"/>
          <w:sz w:val="32"/>
          <w:szCs w:val="32"/>
        </w:rPr>
        <w:t>。</w:t>
      </w:r>
    </w:p>
    <w:p w14:paraId="09EB19A5"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p>
    <w:p w14:paraId="701E8ABE"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591F1308"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乌鲁木齐市第六十三中学2024年度，实有人数188人，其中：在职人员93人，增加8人；离休人员0人，较上年无变化；退休人员95人，增加4人。</w:t>
      </w:r>
    </w:p>
    <w:p w14:paraId="6F3ACC8C"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乌鲁木齐市第六十三中学无下属预算单位，下设11个科室，分别是：小学教务处、小学教研室、中学教研室、中学教务处、信息办、安全办、后勤处、德育处、财务室、党政办、工会处。</w:t>
      </w:r>
    </w:p>
    <w:p w14:paraId="44982E18" w14:textId="77777777" w:rsidR="004333F5" w:rsidRDefault="00000000">
      <w:pPr>
        <w:widowControl/>
      </w:pPr>
      <w:r>
        <w:rPr>
          <w:sz w:val="0"/>
          <w:szCs w:val="0"/>
        </w:rPr>
        <w:br w:type="page"/>
      </w:r>
    </w:p>
    <w:p w14:paraId="14DBE491" w14:textId="77777777" w:rsidR="004333F5"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0945BBFD"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70AEB77E"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2024年度收入总计2,207.90万元，其中：本年收入合计2,104.57万元，使用非财政拨款结余（含专用结余）0.00万元，年初结转和结余103.34万元。</w:t>
      </w:r>
    </w:p>
    <w:p w14:paraId="65C22EDB"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2024年度支出总计2,207.90万元，其中：本年支出合计2,111.03万元，结余分配0.00万元，年末结转和结余96.87万元。</w:t>
      </w:r>
    </w:p>
    <w:p w14:paraId="447E5546"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收入支出总体与上年相比，增加216.13万元，增长10.85%，主要原因是：</w:t>
      </w:r>
      <w:r>
        <w:rPr>
          <w:rFonts w:ascii="仿宋_GB2312" w:eastAsia="仿宋_GB2312" w:hint="eastAsia"/>
          <w:sz w:val="32"/>
          <w:szCs w:val="32"/>
        </w:rPr>
        <w:t>单位本年在职人员增加，基本工资、津补贴、奖金等人员经费增加；城乡义务教育经费-公用经费、三区人才经费、教师培训费等项目经费增加。</w:t>
      </w:r>
    </w:p>
    <w:p w14:paraId="7C14D250"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5D854AC4"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本年收入2,104.57万元，其中：财政拨款收入1,977.25万元,占93.95%；上级补助收入0.00万元,占0.00%；事业收入0.00万元，占0.00%；经营收入0.00万元,占0.00%；附属单位上缴收入0.00万元，占0.00%；其他收入127.32万元，占6.05%。</w:t>
      </w:r>
    </w:p>
    <w:p w14:paraId="3CC0AB65"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0EDC6B8D"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本年支出2,111.03万元，其中：基本支出1,687.34万元，占79.93%；项目支出423.69万元，占20.07%；上缴上级支出0.00万元，占0.00%；经营支出0.00万元，占0.00%；对附属单位补助支出0.00万元，占0.00%。</w:t>
      </w:r>
    </w:p>
    <w:p w14:paraId="41B3E903"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47F5100"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2,077.00万元，其中：年初财政拨款结转和结余99.75万元，本年财政拨款收入1,977.25万元。财政拨款支出总计2,077.00万元，其中：年末财政拨款结转和结余94.94万元，本年财政拨款支出1,982.06万元。</w:t>
      </w:r>
    </w:p>
    <w:p w14:paraId="3F262E95"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财政拨款收入支出总体与上年相比，增加207.83万元，增长11.12%，主要原因是：</w:t>
      </w:r>
      <w:r>
        <w:rPr>
          <w:rFonts w:ascii="仿宋_GB2312" w:eastAsia="仿宋_GB2312" w:hint="eastAsia"/>
          <w:sz w:val="32"/>
          <w:szCs w:val="32"/>
        </w:rPr>
        <w:t>单位本年在职人员增加，基本工资、津补贴、奖金等人员经费增加；城乡义务教育经费-公用经费、三区人才经费、教师培训费等项目经费增加。</w:t>
      </w:r>
      <w:r>
        <w:rPr>
          <w:rFonts w:ascii="仿宋_GB2312" w:eastAsia="仿宋_GB2312"/>
          <w:sz w:val="32"/>
          <w:szCs w:val="32"/>
        </w:rPr>
        <w:t>与年初预算相比，年初预算数2,285.05万元，决算数2,077.00万元，预决算差异率-9.10%，主要原因是：</w:t>
      </w:r>
      <w:r>
        <w:rPr>
          <w:rFonts w:ascii="仿宋_GB2312" w:eastAsia="仿宋_GB2312" w:hint="eastAsia"/>
          <w:sz w:val="32"/>
          <w:szCs w:val="32"/>
        </w:rPr>
        <w:t>城乡义务教育经费-公用经费、三区人才经费、教师培训费等项目经费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0CDDCB18"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3A77B094" w14:textId="77777777" w:rsidR="004333F5"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4F8E666A"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2024年度一般公共预算财政拨款支出1,982.06万元，占本年支出合计的93.89%。与上年相比，增加286.39万元，增长16.89%，主要原因是：</w:t>
      </w:r>
      <w:r>
        <w:rPr>
          <w:rFonts w:ascii="仿宋_GB2312" w:eastAsia="仿宋_GB2312" w:hint="eastAsia"/>
          <w:sz w:val="32"/>
          <w:szCs w:val="32"/>
        </w:rPr>
        <w:t>单位本年在职人员增加，基本工资、津补贴、奖金等人员经费增加；城乡义务教育经费-公用经费、三区人才经费、教师培训费等项目经费增加。</w:t>
      </w:r>
      <w:r>
        <w:rPr>
          <w:rFonts w:ascii="仿宋_GB2312" w:eastAsia="仿宋_GB2312"/>
          <w:sz w:val="32"/>
          <w:szCs w:val="32"/>
        </w:rPr>
        <w:t>与年初预算相比，年初预算数2,285.05万元，决算数1,982.06万元，预决算差异率-13.26%，主要原因是：</w:t>
      </w:r>
      <w:r>
        <w:rPr>
          <w:rFonts w:ascii="仿宋_GB2312" w:eastAsia="仿宋_GB2312" w:hint="eastAsia"/>
          <w:sz w:val="32"/>
          <w:szCs w:val="32"/>
        </w:rPr>
        <w:t>城乡义务教育经费-公用经费、三区人才经费、教师培训费等项目经费</w:t>
      </w:r>
      <w:proofErr w:type="gramStart"/>
      <w:r>
        <w:rPr>
          <w:rFonts w:ascii="仿宋_GB2312" w:eastAsia="仿宋_GB2312" w:hint="eastAsia"/>
          <w:sz w:val="32"/>
          <w:szCs w:val="32"/>
        </w:rPr>
        <w:t>较预算</w:t>
      </w:r>
      <w:proofErr w:type="gramEnd"/>
      <w:r>
        <w:rPr>
          <w:rFonts w:ascii="仿宋_GB2312" w:eastAsia="仿宋_GB2312" w:hint="eastAsia"/>
          <w:sz w:val="32"/>
          <w:szCs w:val="32"/>
        </w:rPr>
        <w:t>减少。</w:t>
      </w:r>
    </w:p>
    <w:p w14:paraId="6F738833" w14:textId="77777777" w:rsidR="004333F5"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7CA61B42" w14:textId="77777777" w:rsidR="004333F5"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教育支出（类）1,982.06万元，占100.00%。</w:t>
      </w:r>
    </w:p>
    <w:p w14:paraId="1CDEB43D" w14:textId="77777777" w:rsidR="004333F5"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55DFAC43" w14:textId="0905E380" w:rsidR="004333F5"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1、教育支出（类）普通教育（款）小学教育（项）：支出决算数为1,021.26万元，比上年决算增加204.90万元，增长25.10%，主要原因是：</w:t>
      </w:r>
      <w:r>
        <w:rPr>
          <w:rFonts w:ascii="仿宋_GB2312" w:eastAsia="仿宋_GB2312" w:hint="eastAsia"/>
          <w:sz w:val="32"/>
          <w:szCs w:val="32"/>
        </w:rPr>
        <w:t>单位本年在职人员增加，基本工资、奖金等人员经费增加</w:t>
      </w:r>
      <w:r w:rsidR="00003339">
        <w:rPr>
          <w:rFonts w:ascii="仿宋_GB2312" w:eastAsia="仿宋_GB2312" w:hint="eastAsia"/>
          <w:sz w:val="32"/>
          <w:szCs w:val="32"/>
        </w:rPr>
        <w:t>；</w:t>
      </w:r>
      <w:r w:rsidR="00003339">
        <w:rPr>
          <w:rFonts w:ascii="仿宋_GB2312" w:eastAsia="仿宋_GB2312" w:hint="eastAsia"/>
          <w:sz w:val="32"/>
          <w:szCs w:val="32"/>
        </w:rPr>
        <w:t>教师培训费项目经费增加</w:t>
      </w:r>
      <w:r>
        <w:rPr>
          <w:rFonts w:ascii="仿宋_GB2312" w:eastAsia="仿宋_GB2312" w:hint="eastAsia"/>
          <w:sz w:val="32"/>
          <w:szCs w:val="32"/>
        </w:rPr>
        <w:t>。</w:t>
      </w:r>
    </w:p>
    <w:p w14:paraId="18083689"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2、教育支出（类）普通教育（款）初中教育（项）：支出决算数为960.79万元，比上年决算增加81.47万元，增长9.27%，主要原因是：</w:t>
      </w:r>
      <w:r>
        <w:rPr>
          <w:rFonts w:ascii="仿宋_GB2312" w:eastAsia="仿宋_GB2312" w:hint="eastAsia"/>
          <w:sz w:val="32"/>
          <w:szCs w:val="32"/>
        </w:rPr>
        <w:t>城乡义务教育经费-公用经费、三区人才经费、教师培训费等项目经费增加。</w:t>
      </w:r>
    </w:p>
    <w:p w14:paraId="1E387BC9"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5624D301"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2024年度一般公共预算财政拨款基本支出1,687.34万元，其中：人员经费1,630.55万元，包括：基本工资、津贴补贴、</w:t>
      </w:r>
      <w:r>
        <w:rPr>
          <w:rFonts w:ascii="仿宋_GB2312" w:eastAsia="仿宋_GB2312"/>
          <w:sz w:val="32"/>
          <w:szCs w:val="32"/>
        </w:rPr>
        <w:lastRenderedPageBreak/>
        <w:t>奖金、绩效工资、机关事业单位基本养老保险缴费、职业年金缴费、职工基本医疗保险缴费、公务员医疗补助缴费、其他社会保障缴费和住房公积金。</w:t>
      </w:r>
    </w:p>
    <w:p w14:paraId="32FD7FCB"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公用经费56.79万元，包括：办公费、取暖费、培训费、劳务费、工会经费和公务用车运行维护费。</w:t>
      </w:r>
    </w:p>
    <w:p w14:paraId="58F9A144"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1CF46388"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08F2C72D"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7A45693C"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75771713"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4D4178E3"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经费支出1.76万元，比上年减少0.62万元，下降26.05%，主要原因是：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；公务用车购置及运行维护费支出1.76万元，占100.00%，比上年减少0.62万元，下降26.05%，主要原因是：</w:t>
      </w:r>
      <w:r>
        <w:rPr>
          <w:rFonts w:ascii="仿宋_GB2312" w:eastAsia="仿宋_GB2312" w:hint="eastAsia"/>
          <w:sz w:val="32"/>
          <w:szCs w:val="32"/>
        </w:rPr>
        <w:t>单位本年车辆出行次数减少，车辆维修维护费、燃油费减少</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2611784E" w14:textId="77777777" w:rsidR="004333F5"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42B77107"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6CBFA601"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公务用车购置及运行维护费1.76万元，其中：公务用车购置费0.00万元，公务用车运行维护费1.76万元。公务用车运行维护费开支内容包括</w:t>
      </w:r>
      <w:r>
        <w:rPr>
          <w:rFonts w:ascii="仿宋_GB2312" w:eastAsia="仿宋_GB2312" w:hint="eastAsia"/>
          <w:sz w:val="32"/>
          <w:szCs w:val="32"/>
        </w:rPr>
        <w:t>公务用车维修维护费、燃油费、保险费、过路费等</w:t>
      </w:r>
      <w:r>
        <w:rPr>
          <w:rFonts w:ascii="仿宋_GB2312" w:eastAsia="仿宋_GB2312"/>
          <w:sz w:val="32"/>
          <w:szCs w:val="32"/>
        </w:rPr>
        <w:t>。公务用车购置数0辆，公务用车保有量2辆。</w:t>
      </w:r>
      <w:r>
        <w:rPr>
          <w:rFonts w:ascii="仿宋_GB2312" w:eastAsia="仿宋_GB2312"/>
          <w:sz w:val="32"/>
          <w:szCs w:val="32"/>
        </w:rPr>
        <w:lastRenderedPageBreak/>
        <w:t>国有资产占用情况中固定资产车辆2辆，与公务用车保有量差异原因是：</w:t>
      </w:r>
      <w:r>
        <w:rPr>
          <w:rFonts w:ascii="仿宋_GB2312" w:eastAsia="仿宋_GB2312" w:hint="eastAsia"/>
          <w:sz w:val="32"/>
          <w:szCs w:val="32"/>
        </w:rPr>
        <w:t>本单位固定资产车辆与公务用车保有量一致无差异</w:t>
      </w:r>
      <w:r>
        <w:rPr>
          <w:rFonts w:ascii="仿宋_GB2312" w:eastAsia="仿宋_GB2312"/>
          <w:sz w:val="32"/>
          <w:szCs w:val="32"/>
        </w:rPr>
        <w:t>。</w:t>
      </w:r>
    </w:p>
    <w:p w14:paraId="6CD6B6F4"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0F2E9B48"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经费支出全年预算数1.76万元，决算数1.76万元，预决算差异率0.00%，主要原因是：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；公务用车运行维护费全年预算数1.76万元，决算数1.76万元，预决算差异率0.00%，主要原因是：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6F6CF1C5"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124C9EEB" w14:textId="77777777" w:rsidR="004333F5"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7A231467"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2024年度乌鲁木齐市第六十三中学单位（事业单位）公用经费支出56.79万元，比上年减少42.17万元，下降42.61%，主要原因是：</w:t>
      </w:r>
      <w:r>
        <w:rPr>
          <w:rFonts w:ascii="仿宋_GB2312" w:eastAsia="仿宋_GB2312" w:hint="eastAsia"/>
          <w:sz w:val="32"/>
          <w:szCs w:val="32"/>
        </w:rPr>
        <w:t>单位本年劳务费、工会经费、福利费等经费减少</w:t>
      </w:r>
      <w:r>
        <w:rPr>
          <w:rFonts w:ascii="仿宋_GB2312" w:eastAsia="仿宋_GB2312"/>
          <w:sz w:val="32"/>
          <w:szCs w:val="32"/>
        </w:rPr>
        <w:t>。</w:t>
      </w:r>
    </w:p>
    <w:p w14:paraId="687DDAF4" w14:textId="77777777" w:rsidR="004333F5"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35E5A101"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6A388B72"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3643EEA6" w14:textId="77777777" w:rsidR="004333F5"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3938B2BC"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截至2024年12月31日，房屋19,736.15平方米，价值2,956.73万元。车辆2辆，价值22.73万元，其中：副部（省）级及以上领导用车0辆、主要负责人用车0辆、机要通信用车0辆、应急保障用车0辆、执法执勤用车0辆、特种专业技术用车0辆、离退休干部服务用车0辆、其他用车2辆，其他用车主要是：</w:t>
      </w:r>
      <w:r>
        <w:rPr>
          <w:rFonts w:ascii="仿宋_GB2312" w:eastAsia="仿宋_GB2312" w:hint="eastAsia"/>
          <w:sz w:val="32"/>
          <w:szCs w:val="32"/>
        </w:rPr>
        <w:t>业</w:t>
      </w:r>
      <w:r>
        <w:rPr>
          <w:rFonts w:ascii="仿宋_GB2312" w:eastAsia="仿宋_GB2312"/>
          <w:sz w:val="32"/>
          <w:szCs w:val="32"/>
        </w:rPr>
        <w:t>务用车;单价100万元（含）以上设备（不含车辆）0台（套）。</w:t>
      </w:r>
    </w:p>
    <w:p w14:paraId="7D2FB485"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17135E65" w14:textId="468DD158" w:rsidR="004333F5"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根据预算绩效管理要求，本单位2024年度预算绩效管理形成整体支出绩效自评表1个，全年预算总额2,207.9</w:t>
      </w:r>
      <w:r>
        <w:rPr>
          <w:rFonts w:ascii="仿宋_GB2312" w:eastAsia="仿宋_GB2312" w:hint="eastAsia"/>
          <w:sz w:val="32"/>
          <w:szCs w:val="32"/>
        </w:rPr>
        <w:t>0</w:t>
      </w:r>
      <w:r>
        <w:rPr>
          <w:rFonts w:ascii="仿宋_GB2312" w:eastAsia="仿宋_GB2312"/>
          <w:sz w:val="32"/>
          <w:szCs w:val="32"/>
        </w:rPr>
        <w:t>万元，实际执行总额2,111.03万元；预算绩效评价项目4个，全年预算数343.89万元，全年执行数294.72万元。预算绩效管理取得的成效：一是保证贫困学生享受合理、平等的餐费补助，减轻贫困家庭负担；补充办公设施，为师生提供一个良好的工作及学习环境；</w:t>
      </w:r>
      <w:r w:rsidR="00003339">
        <w:rPr>
          <w:rFonts w:ascii="仿宋_GB2312" w:eastAsia="仿宋_GB2312"/>
          <w:sz w:val="32"/>
          <w:szCs w:val="32"/>
        </w:rPr>
        <w:t>二是</w:t>
      </w:r>
      <w:r>
        <w:rPr>
          <w:rFonts w:ascii="仿宋_GB2312" w:eastAsia="仿宋_GB2312"/>
          <w:sz w:val="32"/>
          <w:szCs w:val="32"/>
        </w:rPr>
        <w:t>保障南疆支教教师享受正常补助，帮扶南疆贫困地区教育事业发展。发现的问题及原因：一是基本支出公用经费保障水平偏低。预算执行基本围绕保障学校人员经费支出，以及学校基本运转进行，基本支出人员经费占据的比重较大</w:t>
      </w:r>
      <w:r>
        <w:rPr>
          <w:rFonts w:ascii="仿宋_GB2312" w:eastAsia="仿宋_GB2312" w:hint="eastAsia"/>
          <w:sz w:val="32"/>
          <w:szCs w:val="32"/>
        </w:rPr>
        <w:t>；</w:t>
      </w:r>
      <w:r>
        <w:rPr>
          <w:rFonts w:ascii="仿宋_GB2312" w:eastAsia="仿宋_GB2312"/>
          <w:sz w:val="32"/>
          <w:szCs w:val="32"/>
        </w:rPr>
        <w:t>二是预算编制精细化水平有待提高。预算编制合理性相对不足，年度目标与长期规划衔接的紧密程度需要增强</w:t>
      </w:r>
      <w:r>
        <w:rPr>
          <w:rFonts w:ascii="仿宋_GB2312" w:eastAsia="仿宋_GB2312" w:hint="eastAsia"/>
          <w:sz w:val="32"/>
          <w:szCs w:val="32"/>
        </w:rPr>
        <w:t>；</w:t>
      </w:r>
      <w:r>
        <w:rPr>
          <w:rFonts w:ascii="仿宋_GB2312" w:eastAsia="仿宋_GB2312"/>
          <w:sz w:val="32"/>
          <w:szCs w:val="32"/>
        </w:rPr>
        <w:t>三是对于固定资产处理监管还存在一定缺失。主要表现在固定资产在领用、报废程序上不规范，固定资产重购轻管思想严重，资产使用效率偏低</w:t>
      </w:r>
      <w:r>
        <w:rPr>
          <w:rFonts w:ascii="仿宋_GB2312" w:eastAsia="仿宋_GB2312" w:hint="eastAsia"/>
          <w:sz w:val="32"/>
          <w:szCs w:val="32"/>
        </w:rPr>
        <w:t>；</w:t>
      </w:r>
      <w:r>
        <w:rPr>
          <w:rFonts w:ascii="仿宋_GB2312" w:eastAsia="仿宋_GB2312"/>
          <w:sz w:val="32"/>
          <w:szCs w:val="32"/>
        </w:rPr>
        <w:t>四是部门整体绩效指标应从单位全局高度出发，围绕部门单位履职的核心任务，分析提炼部门单位年度目标，再细化为具体的三级指标，以结果性、效益性指标为主</w:t>
      </w:r>
      <w:r>
        <w:rPr>
          <w:rFonts w:ascii="仿宋_GB2312" w:eastAsia="仿宋_GB2312" w:hint="eastAsia"/>
          <w:sz w:val="32"/>
          <w:szCs w:val="32"/>
        </w:rPr>
        <w:t>；</w:t>
      </w:r>
      <w:r>
        <w:rPr>
          <w:rFonts w:ascii="仿宋_GB2312" w:eastAsia="仿宋_GB2312"/>
          <w:sz w:val="32"/>
          <w:szCs w:val="32"/>
        </w:rPr>
        <w:t>五是财务人员配备存在问题，部门职能分工不明确，个别业务分工不清晰。人员专业水平和职业素养有待提高及业务知识的培训比较欠缺。下一步改进措施：一是细化预算编制工作，认真做好预算的编制，进一步提升内部机构预算管理工作，严格按照预算编制相关制度和要求进行预算编制</w:t>
      </w:r>
      <w:r>
        <w:rPr>
          <w:rFonts w:ascii="仿宋_GB2312" w:eastAsia="仿宋_GB2312" w:hint="eastAsia"/>
          <w:sz w:val="32"/>
          <w:szCs w:val="32"/>
        </w:rPr>
        <w:t>；</w:t>
      </w:r>
      <w:r>
        <w:rPr>
          <w:rFonts w:ascii="仿宋_GB2312" w:eastAsia="仿宋_GB2312"/>
          <w:sz w:val="32"/>
          <w:szCs w:val="32"/>
        </w:rPr>
        <w:t>二是提高部门整体支出绩效目标设定的合理性。部门整体绩效目标应反映部门</w:t>
      </w:r>
      <w:r>
        <w:rPr>
          <w:rFonts w:ascii="仿宋_GB2312" w:eastAsia="仿宋_GB2312"/>
          <w:sz w:val="32"/>
          <w:szCs w:val="32"/>
        </w:rPr>
        <w:lastRenderedPageBreak/>
        <w:t>开展预算绩效管理工作的规范性和执行力。要树立全局观，从部门的法定职能入手，围绕事业发展规划、政府重要战略等，这样便于后续的评价部门的履职情况，同样能使得部门在运用预算资金的过程中能始终牢记部门职能，不偏离社会责任。以预算资金为主线，统筹考虑任务目标和大事要事清单，把所有与财政支出相关的指标全部列入不现实，可以兼顾好重要性和综合性原则。对于整体工作的反映，尽量采用综合性指标</w:t>
      </w:r>
      <w:r>
        <w:rPr>
          <w:rFonts w:ascii="仿宋_GB2312" w:eastAsia="仿宋_GB2312" w:hint="eastAsia"/>
          <w:sz w:val="32"/>
          <w:szCs w:val="32"/>
        </w:rPr>
        <w:t>。</w:t>
      </w:r>
      <w:r>
        <w:rPr>
          <w:rFonts w:ascii="仿宋_GB2312" w:eastAsia="仿宋_GB2312"/>
          <w:sz w:val="32"/>
          <w:szCs w:val="32"/>
        </w:rPr>
        <w:t>对于具体项目的反映，尽量采用有代表性的重要指标</w:t>
      </w:r>
      <w:r>
        <w:rPr>
          <w:rFonts w:ascii="仿宋_GB2312" w:eastAsia="仿宋_GB2312" w:hint="eastAsia"/>
          <w:sz w:val="32"/>
          <w:szCs w:val="32"/>
        </w:rPr>
        <w:t>；</w:t>
      </w:r>
      <w:r>
        <w:rPr>
          <w:rFonts w:ascii="仿宋_GB2312" w:eastAsia="仿宋_GB2312"/>
          <w:sz w:val="32"/>
          <w:szCs w:val="32"/>
        </w:rPr>
        <w:t>三是完善资产管理，严格编制政府采购年初预算和计划，规范各类资产的购置审批制度，资产处置和报废审批制度，加强单位内部的资产管理工作</w:t>
      </w:r>
      <w:r>
        <w:rPr>
          <w:rFonts w:ascii="仿宋_GB2312" w:eastAsia="仿宋_GB2312" w:hint="eastAsia"/>
          <w:sz w:val="32"/>
          <w:szCs w:val="32"/>
        </w:rPr>
        <w:t>；</w:t>
      </w:r>
      <w:r>
        <w:rPr>
          <w:rFonts w:ascii="仿宋_GB2312" w:eastAsia="仿宋_GB2312"/>
          <w:sz w:val="32"/>
          <w:szCs w:val="32"/>
        </w:rPr>
        <w:t>四是构建专业、客观、独立、多样的绩效评价主体。在可能的条件下，引入社会绩效评价组织，专家，高效研究人员等。还应加强对外公开的效率，促使公众参与到部门整体绩效评价执行的过程中，重视社会公众对绩效评价的监督。加强部门内部绩效评价人员的培训，提高其指标设计和绩效评价的专业技能</w:t>
      </w:r>
      <w:r>
        <w:rPr>
          <w:rFonts w:ascii="仿宋_GB2312" w:eastAsia="仿宋_GB2312" w:hint="eastAsia"/>
          <w:sz w:val="32"/>
          <w:szCs w:val="32"/>
        </w:rPr>
        <w:t>；</w:t>
      </w:r>
      <w:r>
        <w:rPr>
          <w:rFonts w:ascii="仿宋_GB2312" w:eastAsia="仿宋_GB2312"/>
          <w:sz w:val="32"/>
          <w:szCs w:val="32"/>
        </w:rPr>
        <w:t>五是详细梳理财务部门各个岗位的职责，明确各岗位的工作内容与职责边界，制定详细的岗位说明书。定期组织财务人员参加各类专业培训，邀请行业专家进行专题讲座，提升财务人员专业素养和实际操作能力。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0A5CC753"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43F2236A" w14:textId="77777777" w:rsidR="004333F5"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534E9C13" w14:textId="77777777" w:rsidR="004333F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4333F5" w14:paraId="69F87215"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3FFC53D"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62A022A3"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乌鲁木齐市第六十三中学</w:t>
            </w:r>
          </w:p>
        </w:tc>
        <w:tc>
          <w:tcPr>
            <w:tcW w:w="284" w:type="dxa"/>
            <w:tcBorders>
              <w:top w:val="nil"/>
              <w:left w:val="nil"/>
              <w:bottom w:val="nil"/>
              <w:right w:val="nil"/>
            </w:tcBorders>
            <w:noWrap/>
            <w:vAlign w:val="center"/>
          </w:tcPr>
          <w:p w14:paraId="29BD79FF" w14:textId="77777777" w:rsidR="004333F5" w:rsidRDefault="004333F5">
            <w:pPr>
              <w:widowControl/>
              <w:jc w:val="left"/>
              <w:rPr>
                <w:rFonts w:ascii="宋体" w:eastAsia="宋体" w:hAnsi="宋体" w:cs="宋体" w:hint="eastAsia"/>
                <w:b/>
                <w:bCs/>
                <w:sz w:val="18"/>
                <w:szCs w:val="18"/>
              </w:rPr>
            </w:pPr>
          </w:p>
        </w:tc>
      </w:tr>
      <w:tr w:rsidR="004333F5" w14:paraId="6AE0AC4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A18825D"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09C30CCF"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174266CA"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6364EF0A"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385ADB47"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501ECBC3"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0C864FE1"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4337BC3A"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1A38B6FE" w14:textId="77777777" w:rsidR="004333F5" w:rsidRDefault="004333F5">
            <w:pPr>
              <w:widowControl/>
              <w:jc w:val="center"/>
              <w:rPr>
                <w:rFonts w:ascii="宋体" w:eastAsia="宋体" w:hAnsi="宋体" w:cs="宋体" w:hint="eastAsia"/>
                <w:b/>
                <w:bCs/>
                <w:sz w:val="18"/>
                <w:szCs w:val="18"/>
              </w:rPr>
            </w:pPr>
          </w:p>
        </w:tc>
      </w:tr>
      <w:tr w:rsidR="004333F5" w14:paraId="3F05F12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10782B7" w14:textId="77777777" w:rsidR="004333F5" w:rsidRDefault="004333F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5515B77F"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529540F7"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2,285.05</w:t>
            </w:r>
          </w:p>
        </w:tc>
        <w:tc>
          <w:tcPr>
            <w:tcW w:w="1276" w:type="dxa"/>
            <w:tcBorders>
              <w:top w:val="nil"/>
              <w:left w:val="nil"/>
              <w:bottom w:val="single" w:sz="4" w:space="0" w:color="auto"/>
              <w:right w:val="single" w:sz="4" w:space="0" w:color="auto"/>
            </w:tcBorders>
            <w:vAlign w:val="center"/>
          </w:tcPr>
          <w:p w14:paraId="72DA28BB"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2,207.90</w:t>
            </w:r>
          </w:p>
        </w:tc>
        <w:tc>
          <w:tcPr>
            <w:tcW w:w="1701" w:type="dxa"/>
            <w:tcBorders>
              <w:top w:val="nil"/>
              <w:left w:val="nil"/>
              <w:bottom w:val="single" w:sz="4" w:space="0" w:color="auto"/>
              <w:right w:val="single" w:sz="4" w:space="0" w:color="auto"/>
            </w:tcBorders>
            <w:vAlign w:val="center"/>
          </w:tcPr>
          <w:p w14:paraId="66D21060"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2,111.03</w:t>
            </w:r>
          </w:p>
        </w:tc>
        <w:tc>
          <w:tcPr>
            <w:tcW w:w="1134" w:type="dxa"/>
            <w:tcBorders>
              <w:top w:val="nil"/>
              <w:left w:val="nil"/>
              <w:bottom w:val="single" w:sz="4" w:space="0" w:color="auto"/>
              <w:right w:val="single" w:sz="4" w:space="0" w:color="auto"/>
            </w:tcBorders>
            <w:vAlign w:val="center"/>
          </w:tcPr>
          <w:p w14:paraId="39FAF2A5"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7D069639"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95.61%</w:t>
            </w:r>
          </w:p>
        </w:tc>
        <w:tc>
          <w:tcPr>
            <w:tcW w:w="720" w:type="dxa"/>
            <w:tcBorders>
              <w:top w:val="nil"/>
              <w:left w:val="nil"/>
              <w:bottom w:val="single" w:sz="4" w:space="0" w:color="auto"/>
              <w:right w:val="single" w:sz="4" w:space="0" w:color="auto"/>
            </w:tcBorders>
            <w:vAlign w:val="center"/>
          </w:tcPr>
          <w:p w14:paraId="106AB6C2"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9.56</w:t>
            </w:r>
          </w:p>
        </w:tc>
        <w:tc>
          <w:tcPr>
            <w:tcW w:w="284" w:type="dxa"/>
            <w:tcBorders>
              <w:top w:val="nil"/>
              <w:left w:val="nil"/>
              <w:bottom w:val="nil"/>
              <w:right w:val="nil"/>
            </w:tcBorders>
            <w:noWrap/>
            <w:vAlign w:val="center"/>
          </w:tcPr>
          <w:p w14:paraId="56F0071A" w14:textId="77777777" w:rsidR="004333F5" w:rsidRDefault="004333F5">
            <w:pPr>
              <w:widowControl/>
              <w:jc w:val="center"/>
              <w:rPr>
                <w:rFonts w:ascii="宋体" w:eastAsia="宋体" w:hAnsi="宋体" w:cs="宋体" w:hint="eastAsia"/>
                <w:b/>
                <w:bCs/>
                <w:sz w:val="18"/>
                <w:szCs w:val="18"/>
              </w:rPr>
            </w:pPr>
          </w:p>
        </w:tc>
      </w:tr>
      <w:tr w:rsidR="004333F5" w14:paraId="44AD8E9C"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F875120" w14:textId="77777777" w:rsidR="004333F5" w:rsidRDefault="004333F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423E5D6"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635AC7A7"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190.76</w:t>
            </w:r>
          </w:p>
        </w:tc>
        <w:tc>
          <w:tcPr>
            <w:tcW w:w="1276" w:type="dxa"/>
            <w:tcBorders>
              <w:top w:val="nil"/>
              <w:left w:val="nil"/>
              <w:bottom w:val="single" w:sz="4" w:space="0" w:color="auto"/>
              <w:right w:val="single" w:sz="4" w:space="0" w:color="auto"/>
            </w:tcBorders>
            <w:vAlign w:val="center"/>
          </w:tcPr>
          <w:p w14:paraId="0605425B"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258.86</w:t>
            </w:r>
          </w:p>
        </w:tc>
        <w:tc>
          <w:tcPr>
            <w:tcW w:w="1701" w:type="dxa"/>
            <w:tcBorders>
              <w:top w:val="nil"/>
              <w:left w:val="nil"/>
              <w:bottom w:val="single" w:sz="4" w:space="0" w:color="auto"/>
              <w:right w:val="single" w:sz="4" w:space="0" w:color="auto"/>
            </w:tcBorders>
            <w:vAlign w:val="center"/>
          </w:tcPr>
          <w:p w14:paraId="5DBB3831"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159.98</w:t>
            </w:r>
          </w:p>
        </w:tc>
        <w:tc>
          <w:tcPr>
            <w:tcW w:w="1134" w:type="dxa"/>
            <w:tcBorders>
              <w:top w:val="nil"/>
              <w:left w:val="nil"/>
              <w:bottom w:val="single" w:sz="4" w:space="0" w:color="auto"/>
              <w:right w:val="single" w:sz="4" w:space="0" w:color="auto"/>
            </w:tcBorders>
            <w:vAlign w:val="center"/>
          </w:tcPr>
          <w:p w14:paraId="591F3EAE" w14:textId="77777777" w:rsidR="004333F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1C44EFA4" w14:textId="77777777" w:rsidR="004333F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21456C81" w14:textId="77777777" w:rsidR="004333F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5EE98F1" w14:textId="77777777" w:rsidR="004333F5" w:rsidRDefault="004333F5">
            <w:pPr>
              <w:widowControl/>
              <w:jc w:val="center"/>
              <w:rPr>
                <w:rFonts w:ascii="宋体" w:eastAsia="宋体" w:hAnsi="宋体" w:cs="宋体" w:hint="eastAsia"/>
                <w:sz w:val="18"/>
                <w:szCs w:val="18"/>
              </w:rPr>
            </w:pPr>
          </w:p>
        </w:tc>
      </w:tr>
      <w:tr w:rsidR="004333F5" w14:paraId="331BDFC4"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39D8F80" w14:textId="77777777" w:rsidR="004333F5" w:rsidRDefault="004333F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AD4BD6F"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1911C0AF"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1,943.22</w:t>
            </w:r>
          </w:p>
        </w:tc>
        <w:tc>
          <w:tcPr>
            <w:tcW w:w="1276" w:type="dxa"/>
            <w:tcBorders>
              <w:top w:val="nil"/>
              <w:left w:val="nil"/>
              <w:bottom w:val="single" w:sz="4" w:space="0" w:color="auto"/>
              <w:right w:val="single" w:sz="4" w:space="0" w:color="auto"/>
            </w:tcBorders>
            <w:vAlign w:val="center"/>
          </w:tcPr>
          <w:p w14:paraId="43BC46F8"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1,824.35</w:t>
            </w:r>
          </w:p>
        </w:tc>
        <w:tc>
          <w:tcPr>
            <w:tcW w:w="1701" w:type="dxa"/>
            <w:tcBorders>
              <w:top w:val="nil"/>
              <w:left w:val="nil"/>
              <w:bottom w:val="single" w:sz="4" w:space="0" w:color="auto"/>
              <w:right w:val="single" w:sz="4" w:space="0" w:color="auto"/>
            </w:tcBorders>
            <w:vAlign w:val="center"/>
          </w:tcPr>
          <w:p w14:paraId="10D45FD3"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1,824.36</w:t>
            </w:r>
          </w:p>
        </w:tc>
        <w:tc>
          <w:tcPr>
            <w:tcW w:w="1134" w:type="dxa"/>
            <w:tcBorders>
              <w:top w:val="nil"/>
              <w:left w:val="nil"/>
              <w:bottom w:val="single" w:sz="4" w:space="0" w:color="auto"/>
              <w:right w:val="single" w:sz="4" w:space="0" w:color="auto"/>
            </w:tcBorders>
            <w:vAlign w:val="center"/>
          </w:tcPr>
          <w:p w14:paraId="4133FFB1" w14:textId="77777777" w:rsidR="004333F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3DC9A66E" w14:textId="77777777" w:rsidR="004333F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56559A98" w14:textId="77777777" w:rsidR="004333F5"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7BA54CF3" w14:textId="77777777" w:rsidR="004333F5" w:rsidRDefault="004333F5">
            <w:pPr>
              <w:widowControl/>
              <w:jc w:val="center"/>
              <w:rPr>
                <w:rFonts w:ascii="宋体" w:eastAsia="宋体" w:hAnsi="宋体" w:cs="宋体" w:hint="eastAsia"/>
                <w:sz w:val="18"/>
                <w:szCs w:val="18"/>
              </w:rPr>
            </w:pPr>
          </w:p>
        </w:tc>
      </w:tr>
      <w:tr w:rsidR="004333F5" w14:paraId="042E7FC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B8CE714" w14:textId="77777777" w:rsidR="004333F5" w:rsidRDefault="004333F5">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2112469"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4D8E3E9F"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151.07</w:t>
            </w:r>
          </w:p>
        </w:tc>
        <w:tc>
          <w:tcPr>
            <w:tcW w:w="1276" w:type="dxa"/>
            <w:tcBorders>
              <w:top w:val="nil"/>
              <w:left w:val="nil"/>
              <w:bottom w:val="single" w:sz="4" w:space="0" w:color="auto"/>
              <w:right w:val="single" w:sz="4" w:space="0" w:color="auto"/>
            </w:tcBorders>
            <w:vAlign w:val="center"/>
          </w:tcPr>
          <w:p w14:paraId="183D0503"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124.69</w:t>
            </w:r>
          </w:p>
        </w:tc>
        <w:tc>
          <w:tcPr>
            <w:tcW w:w="1701" w:type="dxa"/>
            <w:tcBorders>
              <w:top w:val="nil"/>
              <w:left w:val="nil"/>
              <w:bottom w:val="single" w:sz="4" w:space="0" w:color="auto"/>
              <w:right w:val="single" w:sz="4" w:space="0" w:color="auto"/>
            </w:tcBorders>
            <w:vAlign w:val="center"/>
          </w:tcPr>
          <w:p w14:paraId="1D673BB3"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126.69</w:t>
            </w:r>
          </w:p>
        </w:tc>
        <w:tc>
          <w:tcPr>
            <w:tcW w:w="1134" w:type="dxa"/>
            <w:tcBorders>
              <w:top w:val="nil"/>
              <w:left w:val="nil"/>
              <w:bottom w:val="single" w:sz="4" w:space="0" w:color="auto"/>
              <w:right w:val="single" w:sz="4" w:space="0" w:color="auto"/>
            </w:tcBorders>
            <w:vAlign w:val="center"/>
          </w:tcPr>
          <w:p w14:paraId="3557F34B"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618CAE64"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5924BB7"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52A269A" w14:textId="77777777" w:rsidR="004333F5" w:rsidRDefault="004333F5">
            <w:pPr>
              <w:widowControl/>
              <w:jc w:val="center"/>
              <w:rPr>
                <w:rFonts w:ascii="宋体" w:eastAsia="宋体" w:hAnsi="宋体" w:cs="宋体" w:hint="eastAsia"/>
                <w:sz w:val="18"/>
                <w:szCs w:val="18"/>
              </w:rPr>
            </w:pPr>
          </w:p>
        </w:tc>
      </w:tr>
      <w:tr w:rsidR="004333F5" w14:paraId="19EC2EC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3041D27"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DC473BC"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4652613"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36EB9C65" w14:textId="77777777" w:rsidR="004333F5" w:rsidRDefault="004333F5">
            <w:pPr>
              <w:widowControl/>
              <w:jc w:val="left"/>
              <w:rPr>
                <w:rFonts w:ascii="宋体" w:eastAsia="宋体" w:hAnsi="宋体" w:cs="宋体" w:hint="eastAsia"/>
                <w:b/>
                <w:bCs/>
                <w:sz w:val="18"/>
                <w:szCs w:val="18"/>
              </w:rPr>
            </w:pPr>
          </w:p>
        </w:tc>
      </w:tr>
      <w:tr w:rsidR="004333F5" w14:paraId="57A8A29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3639BDC" w14:textId="77777777" w:rsidR="004333F5" w:rsidRDefault="004333F5">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0488F5AC" w14:textId="77777777" w:rsidR="004333F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w:t>
            </w:r>
            <w:proofErr w:type="gramStart"/>
            <w:r>
              <w:rPr>
                <w:rFonts w:ascii="宋体" w:eastAsia="宋体" w:hAnsi="宋体" w:cs="宋体" w:hint="eastAsia"/>
                <w:sz w:val="18"/>
                <w:szCs w:val="18"/>
              </w:rPr>
              <w:t>费活动</w:t>
            </w:r>
            <w:proofErr w:type="gramEnd"/>
            <w:r>
              <w:rPr>
                <w:rFonts w:ascii="宋体" w:eastAsia="宋体" w:hAnsi="宋体" w:cs="宋体" w:hint="eastAsia"/>
                <w:sz w:val="18"/>
                <w:szCs w:val="18"/>
              </w:rPr>
              <w:t>顺利开展，确保学校日常业务及校园环境安全卫生。</w:t>
            </w:r>
          </w:p>
        </w:tc>
        <w:tc>
          <w:tcPr>
            <w:tcW w:w="4547" w:type="dxa"/>
            <w:gridSpan w:val="4"/>
            <w:tcBorders>
              <w:top w:val="single" w:sz="4" w:space="0" w:color="auto"/>
              <w:left w:val="nil"/>
              <w:bottom w:val="single" w:sz="4" w:space="0" w:color="auto"/>
              <w:right w:val="single" w:sz="4" w:space="0" w:color="auto"/>
            </w:tcBorders>
          </w:tcPr>
          <w:p w14:paraId="6F629129" w14:textId="77777777" w:rsidR="004333F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单位职责：抓基础教育，培养学生习惯，组织教育教学，科学研究活动，保证教育教学质量，维护教职工利益，保障教职工合法权益，以教职工和学生的人生幸福和生命质量作为重点。2、重点工作任务：(1)1-12月每月</w:t>
            </w:r>
            <w:proofErr w:type="gramStart"/>
            <w:r>
              <w:rPr>
                <w:rFonts w:ascii="宋体" w:eastAsia="宋体" w:hAnsi="宋体" w:cs="宋体" w:hint="eastAsia"/>
                <w:sz w:val="18"/>
                <w:szCs w:val="18"/>
              </w:rPr>
              <w:t>正常给</w:t>
            </w:r>
            <w:proofErr w:type="gramEnd"/>
            <w:r>
              <w:rPr>
                <w:rFonts w:ascii="宋体" w:eastAsia="宋体" w:hAnsi="宋体" w:cs="宋体" w:hint="eastAsia"/>
                <w:sz w:val="18"/>
                <w:szCs w:val="18"/>
              </w:rPr>
              <w:t>在职教师、代课教师、同工同酬教师、保安发放工资;1-12月每月按时交水费、电费、电话费、教学</w:t>
            </w:r>
            <w:proofErr w:type="gramStart"/>
            <w:r>
              <w:rPr>
                <w:rFonts w:ascii="宋体" w:eastAsia="宋体" w:hAnsi="宋体" w:cs="宋体" w:hint="eastAsia"/>
                <w:sz w:val="18"/>
                <w:szCs w:val="18"/>
              </w:rPr>
              <w:t>楼网络</w:t>
            </w:r>
            <w:proofErr w:type="gramEnd"/>
            <w:r>
              <w:rPr>
                <w:rFonts w:ascii="宋体" w:eastAsia="宋体" w:hAnsi="宋体" w:cs="宋体" w:hint="eastAsia"/>
                <w:sz w:val="18"/>
                <w:szCs w:val="18"/>
              </w:rPr>
              <w:t>通信费，从而维持学校正常运转。(2)</w:t>
            </w:r>
            <w:proofErr w:type="gramStart"/>
            <w:r>
              <w:rPr>
                <w:rFonts w:ascii="宋体" w:eastAsia="宋体" w:hAnsi="宋体" w:cs="宋体" w:hint="eastAsia"/>
                <w:sz w:val="18"/>
                <w:szCs w:val="18"/>
              </w:rPr>
              <w:t>备课组</w:t>
            </w:r>
            <w:proofErr w:type="gramEnd"/>
            <w:r>
              <w:rPr>
                <w:rFonts w:ascii="宋体" w:eastAsia="宋体" w:hAnsi="宋体" w:cs="宋体" w:hint="eastAsia"/>
                <w:sz w:val="18"/>
                <w:szCs w:val="18"/>
              </w:rPr>
              <w:t>每周开展1次活动，教研组每周开展1次活动；每位教师每学年开展公开课1次，有效提升学校教学水平。(3)保障学生享受义务教育，促进基础教育发展。学校按上下学期为德育处推送的贫困学生发放补助，减轻贫困家庭负担。(4)教学质量和办学水平全面提升。学校分寒暑假两次为参加继续教育的中小学教师报销培训费，派出外出学习培训教师2人，有利于提高学校师资力量和教学水平。</w:t>
            </w:r>
          </w:p>
        </w:tc>
        <w:tc>
          <w:tcPr>
            <w:tcW w:w="284" w:type="dxa"/>
            <w:tcBorders>
              <w:top w:val="nil"/>
              <w:left w:val="nil"/>
              <w:bottom w:val="nil"/>
              <w:right w:val="nil"/>
            </w:tcBorders>
            <w:noWrap/>
            <w:vAlign w:val="center"/>
          </w:tcPr>
          <w:p w14:paraId="2EF3CD1D" w14:textId="77777777" w:rsidR="004333F5" w:rsidRDefault="004333F5">
            <w:pPr>
              <w:widowControl/>
              <w:jc w:val="left"/>
              <w:rPr>
                <w:rFonts w:ascii="宋体" w:eastAsia="宋体" w:hAnsi="宋体" w:cs="宋体" w:hint="eastAsia"/>
                <w:sz w:val="18"/>
                <w:szCs w:val="18"/>
              </w:rPr>
            </w:pPr>
          </w:p>
        </w:tc>
      </w:tr>
      <w:tr w:rsidR="004333F5" w14:paraId="0B5967CA"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CA10344"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22481BE6"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0F7259A6"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18015E95"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1C068A0D"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346D3A6D"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04C7C732"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2CB8DF76" w14:textId="77777777" w:rsidR="004333F5"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45D39A90" w14:textId="77777777" w:rsidR="004333F5" w:rsidRDefault="004333F5">
            <w:pPr>
              <w:widowControl/>
              <w:jc w:val="left"/>
              <w:rPr>
                <w:rFonts w:ascii="宋体" w:eastAsia="宋体" w:hAnsi="宋体" w:cs="宋体" w:hint="eastAsia"/>
                <w:b/>
                <w:bCs/>
                <w:sz w:val="18"/>
                <w:szCs w:val="18"/>
              </w:rPr>
            </w:pPr>
          </w:p>
        </w:tc>
      </w:tr>
      <w:tr w:rsidR="004333F5" w14:paraId="65EB40A9"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520F836"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736B3135"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3F7D6748"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法治思想专题学习次数</w:t>
            </w:r>
          </w:p>
        </w:tc>
        <w:tc>
          <w:tcPr>
            <w:tcW w:w="1276" w:type="dxa"/>
            <w:tcBorders>
              <w:top w:val="nil"/>
              <w:left w:val="nil"/>
              <w:bottom w:val="single" w:sz="4" w:space="0" w:color="auto"/>
              <w:right w:val="single" w:sz="4" w:space="0" w:color="auto"/>
            </w:tcBorders>
            <w:noWrap/>
            <w:vAlign w:val="center"/>
          </w:tcPr>
          <w:p w14:paraId="51BDC06E"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79FCADFE" w14:textId="77777777" w:rsidR="004333F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《乌鲁木齐市教育系统开展法制宣传教育的第八个五年计划》</w:t>
            </w:r>
          </w:p>
        </w:tc>
        <w:tc>
          <w:tcPr>
            <w:tcW w:w="1134" w:type="dxa"/>
            <w:tcBorders>
              <w:top w:val="nil"/>
              <w:left w:val="nil"/>
              <w:bottom w:val="single" w:sz="4" w:space="0" w:color="auto"/>
              <w:right w:val="single" w:sz="4" w:space="0" w:color="auto"/>
            </w:tcBorders>
            <w:noWrap/>
            <w:vAlign w:val="center"/>
          </w:tcPr>
          <w:p w14:paraId="44B0316D"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w:t>
            </w:r>
          </w:p>
        </w:tc>
        <w:tc>
          <w:tcPr>
            <w:tcW w:w="992" w:type="dxa"/>
            <w:tcBorders>
              <w:top w:val="nil"/>
              <w:left w:val="nil"/>
              <w:bottom w:val="single" w:sz="4" w:space="0" w:color="auto"/>
              <w:right w:val="single" w:sz="4" w:space="0" w:color="auto"/>
            </w:tcBorders>
            <w:noWrap/>
            <w:vAlign w:val="center"/>
          </w:tcPr>
          <w:p w14:paraId="63120EBE"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12831AB"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32424EC" w14:textId="77777777" w:rsidR="004333F5" w:rsidRDefault="004333F5">
            <w:pPr>
              <w:widowControl/>
              <w:jc w:val="center"/>
              <w:rPr>
                <w:rFonts w:ascii="宋体" w:eastAsia="宋体" w:hAnsi="宋体" w:cs="宋体" w:hint="eastAsia"/>
                <w:sz w:val="18"/>
                <w:szCs w:val="18"/>
              </w:rPr>
            </w:pPr>
          </w:p>
        </w:tc>
      </w:tr>
      <w:tr w:rsidR="004333F5" w14:paraId="0C929A56" w14:textId="77777777">
        <w:trPr>
          <w:cantSplit/>
          <w:trHeight w:val="740"/>
        </w:trPr>
        <w:tc>
          <w:tcPr>
            <w:tcW w:w="993" w:type="dxa"/>
            <w:vMerge/>
            <w:tcBorders>
              <w:left w:val="single" w:sz="4" w:space="0" w:color="auto"/>
              <w:right w:val="single" w:sz="4" w:space="0" w:color="auto"/>
            </w:tcBorders>
            <w:noWrap/>
            <w:vAlign w:val="center"/>
          </w:tcPr>
          <w:p w14:paraId="2B987C27" w14:textId="77777777" w:rsidR="004333F5" w:rsidRDefault="004333F5">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729BCCB5" w14:textId="77777777" w:rsidR="004333F5" w:rsidRDefault="004333F5">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0C98179"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教研组每周开展活动次数</w:t>
            </w:r>
          </w:p>
        </w:tc>
        <w:tc>
          <w:tcPr>
            <w:tcW w:w="1276" w:type="dxa"/>
            <w:tcBorders>
              <w:top w:val="nil"/>
              <w:left w:val="nil"/>
              <w:bottom w:val="single" w:sz="4" w:space="0" w:color="auto"/>
              <w:right w:val="single" w:sz="4" w:space="0" w:color="auto"/>
            </w:tcBorders>
            <w:noWrap/>
            <w:vAlign w:val="center"/>
          </w:tcPr>
          <w:p w14:paraId="1CD54D3A"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778C0A2A" w14:textId="77777777" w:rsidR="004333F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27116E7A"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w:t>
            </w:r>
          </w:p>
        </w:tc>
        <w:tc>
          <w:tcPr>
            <w:tcW w:w="992" w:type="dxa"/>
            <w:tcBorders>
              <w:top w:val="nil"/>
              <w:left w:val="nil"/>
              <w:bottom w:val="single" w:sz="4" w:space="0" w:color="auto"/>
              <w:right w:val="single" w:sz="4" w:space="0" w:color="auto"/>
            </w:tcBorders>
            <w:noWrap/>
            <w:vAlign w:val="center"/>
          </w:tcPr>
          <w:p w14:paraId="6BC31861"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546A56BF"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DC28F1E" w14:textId="77777777" w:rsidR="004333F5" w:rsidRDefault="004333F5">
            <w:pPr>
              <w:widowControl/>
              <w:jc w:val="center"/>
              <w:rPr>
                <w:rFonts w:ascii="宋体" w:eastAsia="宋体" w:hAnsi="宋体" w:cs="宋体" w:hint="eastAsia"/>
                <w:sz w:val="18"/>
                <w:szCs w:val="18"/>
              </w:rPr>
            </w:pPr>
          </w:p>
        </w:tc>
      </w:tr>
      <w:tr w:rsidR="004333F5" w14:paraId="0560FD13"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EA278FC" w14:textId="77777777" w:rsidR="004333F5" w:rsidRDefault="004333F5">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4ADC5D90" w14:textId="77777777" w:rsidR="004333F5" w:rsidRDefault="004333F5">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1739D595"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每位教师每学年开展公开课次数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5A100EF0"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0E2F6578" w14:textId="77777777" w:rsidR="004333F5"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w:t>
            </w:r>
          </w:p>
        </w:tc>
        <w:tc>
          <w:tcPr>
            <w:tcW w:w="1134" w:type="dxa"/>
            <w:tcBorders>
              <w:top w:val="single" w:sz="4" w:space="0" w:color="auto"/>
              <w:left w:val="nil"/>
              <w:bottom w:val="single" w:sz="4" w:space="0" w:color="auto"/>
              <w:right w:val="single" w:sz="4" w:space="0" w:color="auto"/>
            </w:tcBorders>
            <w:noWrap/>
            <w:vAlign w:val="center"/>
          </w:tcPr>
          <w:p w14:paraId="12F32E21"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w:t>
            </w:r>
          </w:p>
        </w:tc>
        <w:tc>
          <w:tcPr>
            <w:tcW w:w="992" w:type="dxa"/>
            <w:tcBorders>
              <w:top w:val="single" w:sz="4" w:space="0" w:color="auto"/>
              <w:left w:val="nil"/>
              <w:bottom w:val="single" w:sz="4" w:space="0" w:color="auto"/>
              <w:right w:val="single" w:sz="4" w:space="0" w:color="auto"/>
            </w:tcBorders>
            <w:noWrap/>
            <w:vAlign w:val="center"/>
          </w:tcPr>
          <w:p w14:paraId="7B7DA681"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03E65A2D"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2457DFC5" w14:textId="77777777" w:rsidR="004333F5" w:rsidRDefault="004333F5">
            <w:pPr>
              <w:widowControl/>
              <w:jc w:val="center"/>
              <w:rPr>
                <w:rFonts w:ascii="宋体" w:eastAsia="宋体" w:hAnsi="宋体" w:cs="宋体" w:hint="eastAsia"/>
                <w:sz w:val="18"/>
                <w:szCs w:val="18"/>
              </w:rPr>
            </w:pPr>
          </w:p>
        </w:tc>
      </w:tr>
      <w:tr w:rsidR="004333F5" w14:paraId="609ABEFF"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4CF60248"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3BFBBA8A"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0B361DE6" w14:textId="77777777" w:rsidR="004333F5"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99.56</w:t>
            </w:r>
          </w:p>
        </w:tc>
        <w:tc>
          <w:tcPr>
            <w:tcW w:w="284" w:type="dxa"/>
            <w:tcBorders>
              <w:top w:val="nil"/>
              <w:left w:val="nil"/>
              <w:bottom w:val="nil"/>
              <w:right w:val="nil"/>
            </w:tcBorders>
            <w:noWrap/>
            <w:vAlign w:val="center"/>
          </w:tcPr>
          <w:p w14:paraId="199329D9" w14:textId="77777777" w:rsidR="004333F5" w:rsidRDefault="004333F5">
            <w:pPr>
              <w:widowControl/>
              <w:jc w:val="center"/>
              <w:rPr>
                <w:rFonts w:ascii="宋体" w:eastAsia="宋体" w:hAnsi="宋体" w:cs="宋体" w:hint="eastAsia"/>
                <w:sz w:val="18"/>
                <w:szCs w:val="18"/>
              </w:rPr>
            </w:pPr>
          </w:p>
        </w:tc>
      </w:tr>
    </w:tbl>
    <w:p w14:paraId="1ECC4CDC" w14:textId="77777777" w:rsidR="004333F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A742F26" w14:textId="77777777" w:rsidR="004333F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333F5" w14:paraId="3872B5C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C0667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12204CF" w14:textId="77777777" w:rsidR="004333F5"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【2023】158号-关于提前下达2024年“三区”人才工作补助经费</w:t>
            </w:r>
          </w:p>
        </w:tc>
      </w:tr>
      <w:tr w:rsidR="004333F5" w14:paraId="6979F94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7CFCD6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02D9BA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6522784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0C6816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乌鲁木齐市第六十三中学</w:t>
            </w:r>
          </w:p>
        </w:tc>
      </w:tr>
      <w:tr w:rsidR="004333F5" w14:paraId="150B957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474EF6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5601A96" w14:textId="77777777" w:rsidR="004333F5" w:rsidRDefault="004333F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F65505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A5BFE8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AEB4B2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53DC71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69C5662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7A87570"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333F5" w14:paraId="0FD788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B8030A"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D8C154A"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D4F83E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125" w:type="dxa"/>
            <w:tcBorders>
              <w:top w:val="nil"/>
              <w:left w:val="nil"/>
              <w:bottom w:val="single" w:sz="4" w:space="0" w:color="auto"/>
              <w:right w:val="single" w:sz="4" w:space="0" w:color="auto"/>
            </w:tcBorders>
            <w:noWrap/>
            <w:vAlign w:val="center"/>
          </w:tcPr>
          <w:p w14:paraId="65B9DB7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3.00</w:t>
            </w:r>
          </w:p>
        </w:tc>
        <w:tc>
          <w:tcPr>
            <w:tcW w:w="1275" w:type="dxa"/>
            <w:gridSpan w:val="2"/>
            <w:tcBorders>
              <w:top w:val="single" w:sz="4" w:space="0" w:color="auto"/>
              <w:left w:val="nil"/>
              <w:bottom w:val="single" w:sz="4" w:space="0" w:color="auto"/>
              <w:right w:val="single" w:sz="4" w:space="0" w:color="000000"/>
            </w:tcBorders>
            <w:noWrap/>
            <w:vAlign w:val="center"/>
          </w:tcPr>
          <w:p w14:paraId="11C8AE5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34" w:type="dxa"/>
            <w:gridSpan w:val="2"/>
            <w:tcBorders>
              <w:top w:val="single" w:sz="4" w:space="0" w:color="auto"/>
              <w:left w:val="nil"/>
              <w:bottom w:val="single" w:sz="4" w:space="0" w:color="auto"/>
              <w:right w:val="single" w:sz="4" w:space="0" w:color="auto"/>
            </w:tcBorders>
            <w:vAlign w:val="center"/>
          </w:tcPr>
          <w:p w14:paraId="104BA90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D9A829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66.67%</w:t>
            </w:r>
          </w:p>
        </w:tc>
        <w:tc>
          <w:tcPr>
            <w:tcW w:w="1275" w:type="dxa"/>
            <w:tcBorders>
              <w:top w:val="nil"/>
              <w:left w:val="nil"/>
              <w:bottom w:val="single" w:sz="4" w:space="0" w:color="auto"/>
              <w:right w:val="single" w:sz="4" w:space="0" w:color="auto"/>
            </w:tcBorders>
            <w:vAlign w:val="center"/>
          </w:tcPr>
          <w:p w14:paraId="52AC7D7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6.67分</w:t>
            </w:r>
          </w:p>
        </w:tc>
      </w:tr>
      <w:tr w:rsidR="004333F5" w14:paraId="75DE90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695DA1"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2EDBBB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BD5B65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25" w:type="dxa"/>
            <w:tcBorders>
              <w:top w:val="nil"/>
              <w:left w:val="nil"/>
              <w:bottom w:val="single" w:sz="4" w:space="0" w:color="auto"/>
              <w:right w:val="single" w:sz="4" w:space="0" w:color="auto"/>
            </w:tcBorders>
            <w:noWrap/>
            <w:vAlign w:val="center"/>
          </w:tcPr>
          <w:p w14:paraId="25E5614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275" w:type="dxa"/>
            <w:gridSpan w:val="2"/>
            <w:tcBorders>
              <w:top w:val="single" w:sz="4" w:space="0" w:color="auto"/>
              <w:left w:val="nil"/>
              <w:bottom w:val="single" w:sz="4" w:space="0" w:color="auto"/>
              <w:right w:val="single" w:sz="4" w:space="0" w:color="000000"/>
            </w:tcBorders>
            <w:noWrap/>
            <w:vAlign w:val="center"/>
          </w:tcPr>
          <w:p w14:paraId="202AF97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34" w:type="dxa"/>
            <w:gridSpan w:val="2"/>
            <w:tcBorders>
              <w:top w:val="single" w:sz="4" w:space="0" w:color="auto"/>
              <w:left w:val="nil"/>
              <w:bottom w:val="single" w:sz="4" w:space="0" w:color="auto"/>
              <w:right w:val="single" w:sz="4" w:space="0" w:color="auto"/>
            </w:tcBorders>
            <w:vAlign w:val="center"/>
          </w:tcPr>
          <w:p w14:paraId="4ED3412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18A216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F54BBB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601EC37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C45157F"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AEF3CF"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4B8141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3F6F87D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08AD862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1B93160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932221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0FCDD5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5A68F5C7"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CE2E04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B930D55"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EECF72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333F5" w14:paraId="32246436"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C7B77A9" w14:textId="77777777" w:rsidR="004333F5" w:rsidRDefault="004333F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65CA2D3"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派出1名支教教师，按照生活补助、差费等为其发放补助。主要用于发放人员补贴、报销差费等用途，保障支教教师生活正常进行，带动当地教育水平。</w:t>
            </w:r>
          </w:p>
        </w:tc>
        <w:tc>
          <w:tcPr>
            <w:tcW w:w="4677" w:type="dxa"/>
            <w:gridSpan w:val="7"/>
            <w:tcBorders>
              <w:top w:val="single" w:sz="4" w:space="0" w:color="auto"/>
              <w:left w:val="nil"/>
              <w:bottom w:val="single" w:sz="4" w:space="0" w:color="auto"/>
              <w:right w:val="single" w:sz="4" w:space="0" w:color="000000"/>
            </w:tcBorders>
          </w:tcPr>
          <w:p w14:paraId="6656E890"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派出1名支教教师，按照1学年2万元的标准，发放支教教师的生活补助、差费等。保障支教教师生活正常进行，顺利完成支教工作，提高当地教育水平。</w:t>
            </w:r>
          </w:p>
        </w:tc>
      </w:tr>
      <w:tr w:rsidR="004333F5" w14:paraId="5540DCF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EEF16A4" w14:textId="77777777" w:rsidR="004333F5" w:rsidRDefault="004333F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364749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0FBF98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DFAC550"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E24B46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B6C133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734E95A"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995EC2A"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1085A6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4333F5" w14:paraId="27213B97"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F73FE83" w14:textId="77777777" w:rsidR="004333F5" w:rsidRDefault="004333F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725D885" w14:textId="77777777" w:rsidR="004333F5" w:rsidRDefault="004333F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C4CFBA0" w14:textId="77777777" w:rsidR="004333F5" w:rsidRDefault="004333F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92ECCF5" w14:textId="77777777" w:rsidR="004333F5" w:rsidRDefault="004333F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EA49EE2" w14:textId="77777777" w:rsidR="004333F5" w:rsidRDefault="004333F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8C51814" w14:textId="77777777" w:rsidR="004333F5" w:rsidRDefault="004333F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F612E18" w14:textId="77777777" w:rsidR="004333F5" w:rsidRDefault="004333F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66D25E4" w14:textId="77777777" w:rsidR="004333F5" w:rsidRDefault="004333F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F754060" w14:textId="77777777" w:rsidR="004333F5" w:rsidRDefault="004333F5">
            <w:pPr>
              <w:widowControl/>
              <w:jc w:val="left"/>
              <w:rPr>
                <w:rFonts w:ascii="宋体" w:eastAsia="宋体" w:hAnsi="宋体" w:cs="宋体" w:hint="eastAsia"/>
                <w:color w:val="000000"/>
                <w:sz w:val="18"/>
                <w:szCs w:val="18"/>
              </w:rPr>
            </w:pPr>
          </w:p>
        </w:tc>
      </w:tr>
      <w:tr w:rsidR="004333F5" w14:paraId="437C8DA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184D3A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7702635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1876503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87C986D"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支教老师人数</w:t>
            </w:r>
          </w:p>
        </w:tc>
        <w:tc>
          <w:tcPr>
            <w:tcW w:w="1125" w:type="dxa"/>
            <w:tcBorders>
              <w:top w:val="nil"/>
              <w:left w:val="nil"/>
              <w:bottom w:val="single" w:sz="4" w:space="0" w:color="auto"/>
              <w:right w:val="single" w:sz="4" w:space="0" w:color="auto"/>
            </w:tcBorders>
            <w:vAlign w:val="center"/>
          </w:tcPr>
          <w:p w14:paraId="5E5DADB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75FF473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51ED995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206215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31B29F4" w14:textId="77777777" w:rsidR="004333F5" w:rsidRDefault="004333F5">
            <w:pPr>
              <w:widowControl/>
              <w:jc w:val="center"/>
              <w:rPr>
                <w:rFonts w:ascii="宋体" w:eastAsia="宋体" w:hAnsi="宋体" w:cs="宋体" w:hint="eastAsia"/>
                <w:color w:val="000000"/>
                <w:sz w:val="18"/>
                <w:szCs w:val="18"/>
              </w:rPr>
            </w:pPr>
          </w:p>
        </w:tc>
      </w:tr>
      <w:tr w:rsidR="004333F5" w14:paraId="697662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B086DD"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B21D861"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C9CF79E"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CBB5357"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教师差费次数</w:t>
            </w:r>
          </w:p>
        </w:tc>
        <w:tc>
          <w:tcPr>
            <w:tcW w:w="1125" w:type="dxa"/>
            <w:tcBorders>
              <w:top w:val="nil"/>
              <w:left w:val="nil"/>
              <w:bottom w:val="single" w:sz="4" w:space="0" w:color="auto"/>
              <w:right w:val="single" w:sz="4" w:space="0" w:color="auto"/>
            </w:tcBorders>
            <w:vAlign w:val="center"/>
          </w:tcPr>
          <w:p w14:paraId="4524652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1229" w:type="dxa"/>
            <w:tcBorders>
              <w:top w:val="nil"/>
              <w:left w:val="nil"/>
              <w:bottom w:val="single" w:sz="4" w:space="0" w:color="auto"/>
              <w:right w:val="single" w:sz="4" w:space="0" w:color="auto"/>
            </w:tcBorders>
            <w:vAlign w:val="center"/>
          </w:tcPr>
          <w:p w14:paraId="63E3288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55" w:type="dxa"/>
            <w:gridSpan w:val="2"/>
            <w:tcBorders>
              <w:top w:val="single" w:sz="4" w:space="0" w:color="auto"/>
              <w:left w:val="nil"/>
              <w:bottom w:val="single" w:sz="4" w:space="0" w:color="auto"/>
              <w:right w:val="single" w:sz="4" w:space="0" w:color="000000"/>
            </w:tcBorders>
            <w:vAlign w:val="center"/>
          </w:tcPr>
          <w:p w14:paraId="3BDD404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55BFA9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B22E32C" w14:textId="77777777" w:rsidR="004333F5" w:rsidRDefault="004333F5">
            <w:pPr>
              <w:widowControl/>
              <w:jc w:val="center"/>
              <w:rPr>
                <w:rFonts w:ascii="宋体" w:eastAsia="宋体" w:hAnsi="宋体" w:cs="宋体" w:hint="eastAsia"/>
                <w:color w:val="000000"/>
                <w:sz w:val="18"/>
                <w:szCs w:val="18"/>
              </w:rPr>
            </w:pPr>
          </w:p>
        </w:tc>
      </w:tr>
      <w:tr w:rsidR="004333F5" w14:paraId="1647EB1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BC7065"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3035881" w14:textId="77777777" w:rsidR="004333F5" w:rsidRDefault="004333F5">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801ADF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424809F"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资金足额到位率</w:t>
            </w:r>
          </w:p>
        </w:tc>
        <w:tc>
          <w:tcPr>
            <w:tcW w:w="1125" w:type="dxa"/>
            <w:tcBorders>
              <w:top w:val="nil"/>
              <w:left w:val="nil"/>
              <w:bottom w:val="single" w:sz="4" w:space="0" w:color="auto"/>
              <w:right w:val="single" w:sz="4" w:space="0" w:color="auto"/>
            </w:tcBorders>
            <w:vAlign w:val="center"/>
          </w:tcPr>
          <w:p w14:paraId="1015F72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E2218F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3D32BB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E6CCF5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C3C268C" w14:textId="77777777" w:rsidR="004333F5" w:rsidRDefault="004333F5">
            <w:pPr>
              <w:widowControl/>
              <w:jc w:val="center"/>
              <w:rPr>
                <w:rFonts w:ascii="宋体" w:eastAsia="宋体" w:hAnsi="宋体" w:cs="宋体" w:hint="eastAsia"/>
                <w:color w:val="000000"/>
                <w:sz w:val="18"/>
                <w:szCs w:val="18"/>
              </w:rPr>
            </w:pPr>
          </w:p>
        </w:tc>
      </w:tr>
      <w:tr w:rsidR="004333F5" w14:paraId="276935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FDEDEA"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6D84DD9"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8C226A0"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77D672C"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资金覆盖率</w:t>
            </w:r>
          </w:p>
        </w:tc>
        <w:tc>
          <w:tcPr>
            <w:tcW w:w="1125" w:type="dxa"/>
            <w:tcBorders>
              <w:top w:val="nil"/>
              <w:left w:val="nil"/>
              <w:bottom w:val="single" w:sz="4" w:space="0" w:color="auto"/>
              <w:right w:val="single" w:sz="4" w:space="0" w:color="auto"/>
            </w:tcBorders>
            <w:vAlign w:val="center"/>
          </w:tcPr>
          <w:p w14:paraId="7851EAA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2BA6C7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B8867C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ECDB97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31BF53B" w14:textId="77777777" w:rsidR="004333F5" w:rsidRDefault="004333F5">
            <w:pPr>
              <w:widowControl/>
              <w:jc w:val="center"/>
              <w:rPr>
                <w:rFonts w:ascii="宋体" w:eastAsia="宋体" w:hAnsi="宋体" w:cs="宋体" w:hint="eastAsia"/>
                <w:color w:val="000000"/>
                <w:sz w:val="18"/>
                <w:szCs w:val="18"/>
              </w:rPr>
            </w:pPr>
          </w:p>
        </w:tc>
      </w:tr>
      <w:tr w:rsidR="004333F5" w14:paraId="5FA41E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6F1A25"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F5A91F2" w14:textId="77777777" w:rsidR="004333F5" w:rsidRDefault="004333F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2279F1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576EC0E"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资金补助发放及时率</w:t>
            </w:r>
          </w:p>
        </w:tc>
        <w:tc>
          <w:tcPr>
            <w:tcW w:w="1125" w:type="dxa"/>
            <w:tcBorders>
              <w:top w:val="nil"/>
              <w:left w:val="nil"/>
              <w:bottom w:val="single" w:sz="4" w:space="0" w:color="auto"/>
              <w:right w:val="single" w:sz="4" w:space="0" w:color="auto"/>
            </w:tcBorders>
            <w:vAlign w:val="center"/>
          </w:tcPr>
          <w:p w14:paraId="35D48B5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5BBF23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6BC522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9F655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7B3972E" w14:textId="77777777" w:rsidR="004333F5" w:rsidRDefault="004333F5">
            <w:pPr>
              <w:widowControl/>
              <w:jc w:val="center"/>
              <w:rPr>
                <w:rFonts w:ascii="宋体" w:eastAsia="宋体" w:hAnsi="宋体" w:cs="宋体" w:hint="eastAsia"/>
                <w:color w:val="000000"/>
                <w:sz w:val="18"/>
                <w:szCs w:val="18"/>
              </w:rPr>
            </w:pPr>
          </w:p>
        </w:tc>
      </w:tr>
      <w:tr w:rsidR="004333F5" w14:paraId="701058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0F5722" w14:textId="77777777" w:rsidR="004333F5" w:rsidRDefault="004333F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C13AFA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BA04F2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6DD178C"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提高经济困难地区学生教育质量</w:t>
            </w:r>
          </w:p>
        </w:tc>
        <w:tc>
          <w:tcPr>
            <w:tcW w:w="1125" w:type="dxa"/>
            <w:tcBorders>
              <w:top w:val="nil"/>
              <w:left w:val="nil"/>
              <w:bottom w:val="single" w:sz="4" w:space="0" w:color="auto"/>
              <w:right w:val="single" w:sz="4" w:space="0" w:color="auto"/>
            </w:tcBorders>
            <w:vAlign w:val="center"/>
          </w:tcPr>
          <w:p w14:paraId="4A2A28A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6ABA02D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5EFCD56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E9DD9F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1A8441E" w14:textId="77777777" w:rsidR="004333F5" w:rsidRDefault="004333F5">
            <w:pPr>
              <w:widowControl/>
              <w:jc w:val="center"/>
              <w:rPr>
                <w:rFonts w:ascii="宋体" w:eastAsia="宋体" w:hAnsi="宋体" w:cs="宋体" w:hint="eastAsia"/>
                <w:color w:val="000000"/>
                <w:sz w:val="18"/>
                <w:szCs w:val="18"/>
              </w:rPr>
            </w:pPr>
          </w:p>
        </w:tc>
      </w:tr>
      <w:tr w:rsidR="004333F5" w14:paraId="254DA2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B31BA7"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65134FA"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8937CB1"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DBF2D6"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改善支教老师生活</w:t>
            </w:r>
          </w:p>
        </w:tc>
        <w:tc>
          <w:tcPr>
            <w:tcW w:w="1125" w:type="dxa"/>
            <w:tcBorders>
              <w:top w:val="nil"/>
              <w:left w:val="nil"/>
              <w:bottom w:val="single" w:sz="4" w:space="0" w:color="auto"/>
              <w:right w:val="single" w:sz="4" w:space="0" w:color="auto"/>
            </w:tcBorders>
            <w:vAlign w:val="center"/>
          </w:tcPr>
          <w:p w14:paraId="2D0D6A5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0CF5A76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026ACCB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9AC72C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B4B3691" w14:textId="77777777" w:rsidR="004333F5" w:rsidRDefault="004333F5">
            <w:pPr>
              <w:widowControl/>
              <w:jc w:val="center"/>
              <w:rPr>
                <w:rFonts w:ascii="宋体" w:eastAsia="宋体" w:hAnsi="宋体" w:cs="宋体" w:hint="eastAsia"/>
                <w:color w:val="000000"/>
                <w:sz w:val="18"/>
                <w:szCs w:val="18"/>
              </w:rPr>
            </w:pPr>
          </w:p>
        </w:tc>
      </w:tr>
      <w:tr w:rsidR="004333F5" w14:paraId="5C6C859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6ED40BF"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F6FAADB"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FFCB6B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96.67分</w:t>
            </w:r>
          </w:p>
        </w:tc>
        <w:tc>
          <w:tcPr>
            <w:tcW w:w="1984" w:type="dxa"/>
            <w:gridSpan w:val="2"/>
            <w:tcBorders>
              <w:top w:val="single" w:sz="4" w:space="0" w:color="auto"/>
              <w:left w:val="nil"/>
              <w:bottom w:val="single" w:sz="4" w:space="0" w:color="auto"/>
              <w:right w:val="single" w:sz="4" w:space="0" w:color="auto"/>
            </w:tcBorders>
            <w:vAlign w:val="center"/>
          </w:tcPr>
          <w:p w14:paraId="5F9F3F82" w14:textId="77777777" w:rsidR="004333F5" w:rsidRDefault="004333F5">
            <w:pPr>
              <w:widowControl/>
              <w:jc w:val="center"/>
              <w:rPr>
                <w:rFonts w:ascii="宋体" w:eastAsia="宋体" w:hAnsi="宋体" w:cs="宋体" w:hint="eastAsia"/>
                <w:b/>
                <w:bCs/>
                <w:color w:val="000000"/>
                <w:sz w:val="18"/>
                <w:szCs w:val="18"/>
              </w:rPr>
            </w:pPr>
          </w:p>
        </w:tc>
      </w:tr>
    </w:tbl>
    <w:p w14:paraId="1E1DA4E3" w14:textId="77777777" w:rsidR="004333F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ED9B9C1" w14:textId="77777777" w:rsidR="004333F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333F5" w14:paraId="68E6C0C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DB7179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ADD0E6A" w14:textId="77777777" w:rsidR="004333F5"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【2023】167号-关于提前下达2024年中央城乡义务教育补助经费（小学公用)</w:t>
            </w:r>
          </w:p>
        </w:tc>
      </w:tr>
      <w:tr w:rsidR="004333F5" w14:paraId="1547CD4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64867C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814291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1694313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2F33FE2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乌鲁木齐市第六十三中学</w:t>
            </w:r>
          </w:p>
        </w:tc>
      </w:tr>
      <w:tr w:rsidR="004333F5" w14:paraId="6C1665B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29A5A4A"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809B52B" w14:textId="77777777" w:rsidR="004333F5" w:rsidRDefault="004333F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7F5295C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0E2CF505"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7334183"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6030AAB"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1A794FB"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68ACD56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333F5" w14:paraId="3781F7D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F49EFB"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584BFB"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44B572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256.31</w:t>
            </w:r>
          </w:p>
        </w:tc>
        <w:tc>
          <w:tcPr>
            <w:tcW w:w="1125" w:type="dxa"/>
            <w:tcBorders>
              <w:top w:val="nil"/>
              <w:left w:val="nil"/>
              <w:bottom w:val="single" w:sz="4" w:space="0" w:color="auto"/>
              <w:right w:val="single" w:sz="4" w:space="0" w:color="auto"/>
            </w:tcBorders>
            <w:noWrap/>
            <w:vAlign w:val="center"/>
          </w:tcPr>
          <w:p w14:paraId="20F6350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261.45</w:t>
            </w:r>
          </w:p>
        </w:tc>
        <w:tc>
          <w:tcPr>
            <w:tcW w:w="1275" w:type="dxa"/>
            <w:gridSpan w:val="2"/>
            <w:tcBorders>
              <w:top w:val="single" w:sz="4" w:space="0" w:color="auto"/>
              <w:left w:val="nil"/>
              <w:bottom w:val="single" w:sz="4" w:space="0" w:color="auto"/>
              <w:right w:val="single" w:sz="4" w:space="0" w:color="000000"/>
            </w:tcBorders>
            <w:noWrap/>
            <w:vAlign w:val="center"/>
          </w:tcPr>
          <w:p w14:paraId="07B99F5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227.69</w:t>
            </w:r>
          </w:p>
        </w:tc>
        <w:tc>
          <w:tcPr>
            <w:tcW w:w="1134" w:type="dxa"/>
            <w:gridSpan w:val="2"/>
            <w:tcBorders>
              <w:top w:val="single" w:sz="4" w:space="0" w:color="auto"/>
              <w:left w:val="nil"/>
              <w:bottom w:val="single" w:sz="4" w:space="0" w:color="auto"/>
              <w:right w:val="single" w:sz="4" w:space="0" w:color="auto"/>
            </w:tcBorders>
            <w:vAlign w:val="center"/>
          </w:tcPr>
          <w:p w14:paraId="22F0C5C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9C615F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87.09%</w:t>
            </w:r>
          </w:p>
        </w:tc>
        <w:tc>
          <w:tcPr>
            <w:tcW w:w="1275" w:type="dxa"/>
            <w:tcBorders>
              <w:top w:val="nil"/>
              <w:left w:val="nil"/>
              <w:bottom w:val="single" w:sz="4" w:space="0" w:color="auto"/>
              <w:right w:val="single" w:sz="4" w:space="0" w:color="auto"/>
            </w:tcBorders>
            <w:vAlign w:val="center"/>
          </w:tcPr>
          <w:p w14:paraId="4605D46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8.71分</w:t>
            </w:r>
          </w:p>
        </w:tc>
      </w:tr>
      <w:tr w:rsidR="004333F5" w14:paraId="0343EF6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B001E8C"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9642C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F66F15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150.21</w:t>
            </w:r>
          </w:p>
        </w:tc>
        <w:tc>
          <w:tcPr>
            <w:tcW w:w="1125" w:type="dxa"/>
            <w:tcBorders>
              <w:top w:val="nil"/>
              <w:left w:val="nil"/>
              <w:bottom w:val="single" w:sz="4" w:space="0" w:color="auto"/>
              <w:right w:val="single" w:sz="4" w:space="0" w:color="auto"/>
            </w:tcBorders>
            <w:noWrap/>
            <w:vAlign w:val="center"/>
          </w:tcPr>
          <w:p w14:paraId="29E2B58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155.85</w:t>
            </w:r>
          </w:p>
        </w:tc>
        <w:tc>
          <w:tcPr>
            <w:tcW w:w="1275" w:type="dxa"/>
            <w:gridSpan w:val="2"/>
            <w:tcBorders>
              <w:top w:val="single" w:sz="4" w:space="0" w:color="auto"/>
              <w:left w:val="nil"/>
              <w:bottom w:val="single" w:sz="4" w:space="0" w:color="auto"/>
              <w:right w:val="single" w:sz="4" w:space="0" w:color="000000"/>
            </w:tcBorders>
            <w:noWrap/>
            <w:vAlign w:val="center"/>
          </w:tcPr>
          <w:p w14:paraId="46DE85A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116.74</w:t>
            </w:r>
          </w:p>
        </w:tc>
        <w:tc>
          <w:tcPr>
            <w:tcW w:w="1134" w:type="dxa"/>
            <w:gridSpan w:val="2"/>
            <w:tcBorders>
              <w:top w:val="single" w:sz="4" w:space="0" w:color="auto"/>
              <w:left w:val="nil"/>
              <w:bottom w:val="single" w:sz="4" w:space="0" w:color="auto"/>
              <w:right w:val="single" w:sz="4" w:space="0" w:color="auto"/>
            </w:tcBorders>
            <w:vAlign w:val="center"/>
          </w:tcPr>
          <w:p w14:paraId="3E8D1A8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E6EDBA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47D561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1DE3E21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FE2276"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0057965"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A5AB7E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106.10</w:t>
            </w:r>
          </w:p>
        </w:tc>
        <w:tc>
          <w:tcPr>
            <w:tcW w:w="1125" w:type="dxa"/>
            <w:tcBorders>
              <w:top w:val="nil"/>
              <w:left w:val="nil"/>
              <w:bottom w:val="single" w:sz="4" w:space="0" w:color="auto"/>
              <w:right w:val="single" w:sz="4" w:space="0" w:color="auto"/>
            </w:tcBorders>
            <w:noWrap/>
            <w:vAlign w:val="center"/>
          </w:tcPr>
          <w:p w14:paraId="73F296D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105.60</w:t>
            </w:r>
          </w:p>
        </w:tc>
        <w:tc>
          <w:tcPr>
            <w:tcW w:w="1275" w:type="dxa"/>
            <w:gridSpan w:val="2"/>
            <w:tcBorders>
              <w:top w:val="single" w:sz="4" w:space="0" w:color="auto"/>
              <w:left w:val="nil"/>
              <w:bottom w:val="single" w:sz="4" w:space="0" w:color="auto"/>
              <w:right w:val="single" w:sz="4" w:space="0" w:color="000000"/>
            </w:tcBorders>
            <w:noWrap/>
            <w:vAlign w:val="center"/>
          </w:tcPr>
          <w:p w14:paraId="7CBFCE8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110.95</w:t>
            </w:r>
          </w:p>
        </w:tc>
        <w:tc>
          <w:tcPr>
            <w:tcW w:w="1134" w:type="dxa"/>
            <w:gridSpan w:val="2"/>
            <w:tcBorders>
              <w:top w:val="single" w:sz="4" w:space="0" w:color="auto"/>
              <w:left w:val="nil"/>
              <w:bottom w:val="single" w:sz="4" w:space="0" w:color="auto"/>
              <w:right w:val="single" w:sz="4" w:space="0" w:color="auto"/>
            </w:tcBorders>
            <w:vAlign w:val="center"/>
          </w:tcPr>
          <w:p w14:paraId="3ABC4BC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2562A98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4DF563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389EE55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24A261B"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C35D87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B97BF1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333F5" w14:paraId="244D3A9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C0D740" w14:textId="77777777" w:rsidR="004333F5" w:rsidRDefault="004333F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FC0A45B"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加强学校教育教学水平，提升本校硬件水平，消除安全隐患。强化内部管理，通过购买学校办公用品、布置校园宣传栏、购买教学设备、维修校园水暖及电路等举措，达到改善学校教学条件的社会效益，推进</w:t>
            </w:r>
            <w:proofErr w:type="gramStart"/>
            <w:r>
              <w:rPr>
                <w:rFonts w:ascii="宋体" w:eastAsia="宋体" w:hAnsi="宋体" w:cs="宋体" w:hint="eastAsia"/>
                <w:color w:val="000000"/>
                <w:sz w:val="18"/>
                <w:szCs w:val="18"/>
              </w:rPr>
              <w:t>教学教学</w:t>
            </w:r>
            <w:proofErr w:type="gramEnd"/>
            <w:r>
              <w:rPr>
                <w:rFonts w:ascii="宋体" w:eastAsia="宋体" w:hAnsi="宋体" w:cs="宋体" w:hint="eastAsia"/>
                <w:color w:val="000000"/>
                <w:sz w:val="18"/>
                <w:szCs w:val="18"/>
              </w:rPr>
              <w:t>信息化进程。</w:t>
            </w:r>
          </w:p>
        </w:tc>
        <w:tc>
          <w:tcPr>
            <w:tcW w:w="4677" w:type="dxa"/>
            <w:gridSpan w:val="7"/>
            <w:tcBorders>
              <w:top w:val="single" w:sz="4" w:space="0" w:color="auto"/>
              <w:left w:val="nil"/>
              <w:bottom w:val="single" w:sz="4" w:space="0" w:color="auto"/>
              <w:right w:val="single" w:sz="4" w:space="0" w:color="000000"/>
            </w:tcBorders>
          </w:tcPr>
          <w:p w14:paraId="6A2743E9"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2024年本单位通过购买学校办公用品、购买教学设备、维修校园水暖及电路等举措，达到改善学校教学条件的社会效益，推进教学工作进程。</w:t>
            </w:r>
          </w:p>
        </w:tc>
      </w:tr>
      <w:tr w:rsidR="004333F5" w14:paraId="6067508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996638C" w14:textId="77777777" w:rsidR="004333F5" w:rsidRDefault="004333F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E09A84C"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E2D8D4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D7C675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903B78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7C752A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FBE591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9BFFD80"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C2E46C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4333F5" w14:paraId="0A988ED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C9D8A60" w14:textId="77777777" w:rsidR="004333F5" w:rsidRDefault="004333F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E600DA5" w14:textId="77777777" w:rsidR="004333F5" w:rsidRDefault="004333F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341D84E" w14:textId="77777777" w:rsidR="004333F5" w:rsidRDefault="004333F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531BF70" w14:textId="77777777" w:rsidR="004333F5" w:rsidRDefault="004333F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07F718DB" w14:textId="77777777" w:rsidR="004333F5" w:rsidRDefault="004333F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7B951ABA" w14:textId="77777777" w:rsidR="004333F5" w:rsidRDefault="004333F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950AD6C" w14:textId="77777777" w:rsidR="004333F5" w:rsidRDefault="004333F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818EB8B" w14:textId="77777777" w:rsidR="004333F5" w:rsidRDefault="004333F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AEE7B80" w14:textId="77777777" w:rsidR="004333F5" w:rsidRDefault="004333F5">
            <w:pPr>
              <w:widowControl/>
              <w:jc w:val="left"/>
              <w:rPr>
                <w:rFonts w:ascii="宋体" w:eastAsia="宋体" w:hAnsi="宋体" w:cs="宋体" w:hint="eastAsia"/>
                <w:color w:val="000000"/>
                <w:sz w:val="18"/>
                <w:szCs w:val="18"/>
              </w:rPr>
            </w:pPr>
          </w:p>
        </w:tc>
      </w:tr>
      <w:tr w:rsidR="004333F5" w14:paraId="344FBF5B"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D1D9490"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B0627D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7C1194E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1DA551B"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学校购买办公用品次数</w:t>
            </w:r>
          </w:p>
        </w:tc>
        <w:tc>
          <w:tcPr>
            <w:tcW w:w="1125" w:type="dxa"/>
            <w:tcBorders>
              <w:top w:val="nil"/>
              <w:left w:val="nil"/>
              <w:bottom w:val="single" w:sz="4" w:space="0" w:color="auto"/>
              <w:right w:val="single" w:sz="4" w:space="0" w:color="auto"/>
            </w:tcBorders>
            <w:vAlign w:val="center"/>
          </w:tcPr>
          <w:p w14:paraId="589B2E8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1229" w:type="dxa"/>
            <w:tcBorders>
              <w:top w:val="nil"/>
              <w:left w:val="nil"/>
              <w:bottom w:val="single" w:sz="4" w:space="0" w:color="auto"/>
              <w:right w:val="single" w:sz="4" w:space="0" w:color="auto"/>
            </w:tcBorders>
            <w:vAlign w:val="center"/>
          </w:tcPr>
          <w:p w14:paraId="595D4F5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w:t>
            </w:r>
          </w:p>
        </w:tc>
        <w:tc>
          <w:tcPr>
            <w:tcW w:w="755" w:type="dxa"/>
            <w:gridSpan w:val="2"/>
            <w:tcBorders>
              <w:top w:val="single" w:sz="4" w:space="0" w:color="auto"/>
              <w:left w:val="nil"/>
              <w:bottom w:val="single" w:sz="4" w:space="0" w:color="auto"/>
              <w:right w:val="single" w:sz="4" w:space="0" w:color="000000"/>
            </w:tcBorders>
            <w:vAlign w:val="center"/>
          </w:tcPr>
          <w:p w14:paraId="5BE0274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A748F5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545686" w14:textId="77777777" w:rsidR="004333F5" w:rsidRDefault="004333F5">
            <w:pPr>
              <w:widowControl/>
              <w:jc w:val="center"/>
              <w:rPr>
                <w:rFonts w:ascii="宋体" w:eastAsia="宋体" w:hAnsi="宋体" w:cs="宋体" w:hint="eastAsia"/>
                <w:color w:val="000000"/>
                <w:sz w:val="18"/>
                <w:szCs w:val="18"/>
              </w:rPr>
            </w:pPr>
          </w:p>
        </w:tc>
      </w:tr>
      <w:tr w:rsidR="004333F5" w14:paraId="1982F38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CE1FFB"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C6A2B31"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78D84EDD"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41AE1D7"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校园水暖及电路维修次数</w:t>
            </w:r>
          </w:p>
        </w:tc>
        <w:tc>
          <w:tcPr>
            <w:tcW w:w="1125" w:type="dxa"/>
            <w:tcBorders>
              <w:top w:val="nil"/>
              <w:left w:val="nil"/>
              <w:bottom w:val="single" w:sz="4" w:space="0" w:color="auto"/>
              <w:right w:val="single" w:sz="4" w:space="0" w:color="auto"/>
            </w:tcBorders>
            <w:vAlign w:val="center"/>
          </w:tcPr>
          <w:p w14:paraId="619AD5D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1229" w:type="dxa"/>
            <w:tcBorders>
              <w:top w:val="nil"/>
              <w:left w:val="nil"/>
              <w:bottom w:val="single" w:sz="4" w:space="0" w:color="auto"/>
              <w:right w:val="single" w:sz="4" w:space="0" w:color="auto"/>
            </w:tcBorders>
            <w:vAlign w:val="center"/>
          </w:tcPr>
          <w:p w14:paraId="070F91E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55" w:type="dxa"/>
            <w:gridSpan w:val="2"/>
            <w:tcBorders>
              <w:top w:val="single" w:sz="4" w:space="0" w:color="auto"/>
              <w:left w:val="nil"/>
              <w:bottom w:val="single" w:sz="4" w:space="0" w:color="auto"/>
              <w:right w:val="single" w:sz="4" w:space="0" w:color="000000"/>
            </w:tcBorders>
            <w:vAlign w:val="center"/>
          </w:tcPr>
          <w:p w14:paraId="30A0F66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A7CC40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B83786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本年度维修次数增加。</w:t>
            </w:r>
          </w:p>
        </w:tc>
      </w:tr>
      <w:tr w:rsidR="004333F5" w14:paraId="567D05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A8E8B4"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A7432D6"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C82CCC"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F158EBE"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学校购买教学设备批次</w:t>
            </w:r>
          </w:p>
        </w:tc>
        <w:tc>
          <w:tcPr>
            <w:tcW w:w="1125" w:type="dxa"/>
            <w:tcBorders>
              <w:top w:val="nil"/>
              <w:left w:val="nil"/>
              <w:bottom w:val="single" w:sz="4" w:space="0" w:color="auto"/>
              <w:right w:val="single" w:sz="4" w:space="0" w:color="auto"/>
            </w:tcBorders>
            <w:vAlign w:val="center"/>
          </w:tcPr>
          <w:p w14:paraId="35C61D8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1229" w:type="dxa"/>
            <w:tcBorders>
              <w:top w:val="nil"/>
              <w:left w:val="nil"/>
              <w:bottom w:val="single" w:sz="4" w:space="0" w:color="auto"/>
              <w:right w:val="single" w:sz="4" w:space="0" w:color="auto"/>
            </w:tcBorders>
            <w:vAlign w:val="center"/>
          </w:tcPr>
          <w:p w14:paraId="4BA584F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755" w:type="dxa"/>
            <w:gridSpan w:val="2"/>
            <w:tcBorders>
              <w:top w:val="single" w:sz="4" w:space="0" w:color="auto"/>
              <w:left w:val="nil"/>
              <w:bottom w:val="single" w:sz="4" w:space="0" w:color="auto"/>
              <w:right w:val="single" w:sz="4" w:space="0" w:color="000000"/>
            </w:tcBorders>
            <w:vAlign w:val="center"/>
          </w:tcPr>
          <w:p w14:paraId="2436DEE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A31E8F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7694947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本年度购买教学设备批次增加。</w:t>
            </w:r>
          </w:p>
        </w:tc>
      </w:tr>
      <w:tr w:rsidR="004333F5" w14:paraId="18F5B19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83BD2F"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48E9126C" w14:textId="77777777" w:rsidR="004333F5" w:rsidRDefault="004333F5">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898F8B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BF64336"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学校购买办公用品质量合格率</w:t>
            </w:r>
          </w:p>
        </w:tc>
        <w:tc>
          <w:tcPr>
            <w:tcW w:w="1125" w:type="dxa"/>
            <w:tcBorders>
              <w:top w:val="nil"/>
              <w:left w:val="nil"/>
              <w:bottom w:val="single" w:sz="4" w:space="0" w:color="auto"/>
              <w:right w:val="single" w:sz="4" w:space="0" w:color="auto"/>
            </w:tcBorders>
            <w:vAlign w:val="center"/>
          </w:tcPr>
          <w:p w14:paraId="5F5AC38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4BDE6F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5C4C8E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338E220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74D4FEC9" w14:textId="77777777" w:rsidR="004333F5" w:rsidRDefault="004333F5">
            <w:pPr>
              <w:widowControl/>
              <w:jc w:val="center"/>
              <w:rPr>
                <w:rFonts w:ascii="宋体" w:eastAsia="宋体" w:hAnsi="宋体" w:cs="宋体" w:hint="eastAsia"/>
                <w:color w:val="000000"/>
                <w:sz w:val="18"/>
                <w:szCs w:val="18"/>
              </w:rPr>
            </w:pPr>
          </w:p>
        </w:tc>
      </w:tr>
      <w:tr w:rsidR="004333F5" w14:paraId="02AB74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FC1D07"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B37A47B"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01E130C2"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15B8D0B"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校园维修质量达标率</w:t>
            </w:r>
          </w:p>
        </w:tc>
        <w:tc>
          <w:tcPr>
            <w:tcW w:w="1125" w:type="dxa"/>
            <w:tcBorders>
              <w:top w:val="nil"/>
              <w:left w:val="nil"/>
              <w:bottom w:val="single" w:sz="4" w:space="0" w:color="auto"/>
              <w:right w:val="single" w:sz="4" w:space="0" w:color="auto"/>
            </w:tcBorders>
            <w:vAlign w:val="center"/>
          </w:tcPr>
          <w:p w14:paraId="3521B6D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1659DD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E29FD8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7A6CEA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1CD541C" w14:textId="77777777" w:rsidR="004333F5" w:rsidRDefault="004333F5">
            <w:pPr>
              <w:widowControl/>
              <w:jc w:val="center"/>
              <w:rPr>
                <w:rFonts w:ascii="宋体" w:eastAsia="宋体" w:hAnsi="宋体" w:cs="宋体" w:hint="eastAsia"/>
                <w:color w:val="000000"/>
                <w:sz w:val="18"/>
                <w:szCs w:val="18"/>
              </w:rPr>
            </w:pPr>
          </w:p>
        </w:tc>
      </w:tr>
      <w:tr w:rsidR="004333F5" w14:paraId="065FD87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224D7B"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D0BF96B"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7D42E61"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3D9DE82"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购置教学设备质量达标率</w:t>
            </w:r>
          </w:p>
        </w:tc>
        <w:tc>
          <w:tcPr>
            <w:tcW w:w="1125" w:type="dxa"/>
            <w:tcBorders>
              <w:top w:val="nil"/>
              <w:left w:val="nil"/>
              <w:bottom w:val="single" w:sz="4" w:space="0" w:color="auto"/>
              <w:right w:val="single" w:sz="4" w:space="0" w:color="auto"/>
            </w:tcBorders>
            <w:vAlign w:val="center"/>
          </w:tcPr>
          <w:p w14:paraId="37C6B68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3EB6BB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232D94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205FCA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1BA02623" w14:textId="77777777" w:rsidR="004333F5" w:rsidRDefault="004333F5">
            <w:pPr>
              <w:widowControl/>
              <w:jc w:val="center"/>
              <w:rPr>
                <w:rFonts w:ascii="宋体" w:eastAsia="宋体" w:hAnsi="宋体" w:cs="宋体" w:hint="eastAsia"/>
                <w:color w:val="000000"/>
                <w:sz w:val="18"/>
                <w:szCs w:val="18"/>
              </w:rPr>
            </w:pPr>
          </w:p>
        </w:tc>
      </w:tr>
      <w:tr w:rsidR="004333F5" w14:paraId="7B36C1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EABA91C" w14:textId="77777777" w:rsidR="004333F5" w:rsidRDefault="004333F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8EF0E1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5E7D78B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05E5B39"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学校购买办公用品成本</w:t>
            </w:r>
          </w:p>
        </w:tc>
        <w:tc>
          <w:tcPr>
            <w:tcW w:w="1125" w:type="dxa"/>
            <w:tcBorders>
              <w:top w:val="nil"/>
              <w:left w:val="nil"/>
              <w:bottom w:val="single" w:sz="4" w:space="0" w:color="auto"/>
              <w:right w:val="single" w:sz="4" w:space="0" w:color="auto"/>
            </w:tcBorders>
            <w:vAlign w:val="center"/>
          </w:tcPr>
          <w:p w14:paraId="68CEB10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&lt;=10.725万/次</w:t>
            </w:r>
          </w:p>
        </w:tc>
        <w:tc>
          <w:tcPr>
            <w:tcW w:w="1229" w:type="dxa"/>
            <w:tcBorders>
              <w:top w:val="nil"/>
              <w:left w:val="nil"/>
              <w:bottom w:val="single" w:sz="4" w:space="0" w:color="auto"/>
              <w:right w:val="single" w:sz="4" w:space="0" w:color="auto"/>
            </w:tcBorders>
            <w:vAlign w:val="center"/>
          </w:tcPr>
          <w:p w14:paraId="025F763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2万/次</w:t>
            </w:r>
          </w:p>
        </w:tc>
        <w:tc>
          <w:tcPr>
            <w:tcW w:w="755" w:type="dxa"/>
            <w:gridSpan w:val="2"/>
            <w:tcBorders>
              <w:top w:val="single" w:sz="4" w:space="0" w:color="auto"/>
              <w:left w:val="nil"/>
              <w:bottom w:val="single" w:sz="4" w:space="0" w:color="auto"/>
              <w:right w:val="single" w:sz="4" w:space="0" w:color="000000"/>
            </w:tcBorders>
            <w:vAlign w:val="center"/>
          </w:tcPr>
          <w:p w14:paraId="3468361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150A34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1.86</w:t>
            </w:r>
          </w:p>
        </w:tc>
        <w:tc>
          <w:tcPr>
            <w:tcW w:w="1984" w:type="dxa"/>
            <w:gridSpan w:val="2"/>
            <w:tcBorders>
              <w:top w:val="single" w:sz="4" w:space="0" w:color="auto"/>
              <w:left w:val="nil"/>
              <w:bottom w:val="single" w:sz="4" w:space="0" w:color="auto"/>
              <w:right w:val="single" w:sz="4" w:space="0" w:color="auto"/>
            </w:tcBorders>
            <w:vAlign w:val="center"/>
          </w:tcPr>
          <w:p w14:paraId="132CDC9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本年度采购成本下降。</w:t>
            </w:r>
          </w:p>
        </w:tc>
      </w:tr>
      <w:tr w:rsidR="004333F5" w14:paraId="78BE1B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0323A4"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7F95329"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09412B1"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1D76202"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校园维修成本</w:t>
            </w:r>
          </w:p>
        </w:tc>
        <w:tc>
          <w:tcPr>
            <w:tcW w:w="1125" w:type="dxa"/>
            <w:tcBorders>
              <w:top w:val="nil"/>
              <w:left w:val="nil"/>
              <w:bottom w:val="single" w:sz="4" w:space="0" w:color="auto"/>
              <w:right w:val="single" w:sz="4" w:space="0" w:color="auto"/>
            </w:tcBorders>
            <w:vAlign w:val="center"/>
          </w:tcPr>
          <w:p w14:paraId="59B22B1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&lt;=60万元/次</w:t>
            </w:r>
          </w:p>
        </w:tc>
        <w:tc>
          <w:tcPr>
            <w:tcW w:w="1229" w:type="dxa"/>
            <w:tcBorders>
              <w:top w:val="nil"/>
              <w:left w:val="nil"/>
              <w:bottom w:val="single" w:sz="4" w:space="0" w:color="auto"/>
              <w:right w:val="single" w:sz="4" w:space="0" w:color="auto"/>
            </w:tcBorders>
            <w:vAlign w:val="center"/>
          </w:tcPr>
          <w:p w14:paraId="5037B58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20万元/次</w:t>
            </w:r>
          </w:p>
        </w:tc>
        <w:tc>
          <w:tcPr>
            <w:tcW w:w="755" w:type="dxa"/>
            <w:gridSpan w:val="2"/>
            <w:tcBorders>
              <w:top w:val="single" w:sz="4" w:space="0" w:color="auto"/>
              <w:left w:val="nil"/>
              <w:bottom w:val="single" w:sz="4" w:space="0" w:color="auto"/>
              <w:right w:val="single" w:sz="4" w:space="0" w:color="000000"/>
            </w:tcBorders>
            <w:vAlign w:val="center"/>
          </w:tcPr>
          <w:p w14:paraId="0AD1CD7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2052B8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w:t>
            </w:r>
          </w:p>
        </w:tc>
        <w:tc>
          <w:tcPr>
            <w:tcW w:w="1984" w:type="dxa"/>
            <w:gridSpan w:val="2"/>
            <w:tcBorders>
              <w:top w:val="single" w:sz="4" w:space="0" w:color="auto"/>
              <w:left w:val="nil"/>
              <w:bottom w:val="single" w:sz="4" w:space="0" w:color="auto"/>
              <w:right w:val="single" w:sz="4" w:space="0" w:color="auto"/>
            </w:tcBorders>
            <w:vAlign w:val="center"/>
          </w:tcPr>
          <w:p w14:paraId="7016051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本年度维修成本下降。</w:t>
            </w:r>
          </w:p>
        </w:tc>
      </w:tr>
      <w:tr w:rsidR="004333F5" w14:paraId="76ED06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1EAAC0C"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A8911EB"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F7E29B3"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2845A52"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学校购买教学设备成本</w:t>
            </w:r>
          </w:p>
        </w:tc>
        <w:tc>
          <w:tcPr>
            <w:tcW w:w="1125" w:type="dxa"/>
            <w:tcBorders>
              <w:top w:val="nil"/>
              <w:left w:val="nil"/>
              <w:bottom w:val="single" w:sz="4" w:space="0" w:color="auto"/>
              <w:right w:val="single" w:sz="4" w:space="0" w:color="auto"/>
            </w:tcBorders>
            <w:vAlign w:val="center"/>
          </w:tcPr>
          <w:p w14:paraId="7D38B5B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&lt;=60万元/次</w:t>
            </w:r>
          </w:p>
        </w:tc>
        <w:tc>
          <w:tcPr>
            <w:tcW w:w="1229" w:type="dxa"/>
            <w:tcBorders>
              <w:top w:val="nil"/>
              <w:left w:val="nil"/>
              <w:bottom w:val="single" w:sz="4" w:space="0" w:color="auto"/>
              <w:right w:val="single" w:sz="4" w:space="0" w:color="auto"/>
            </w:tcBorders>
            <w:vAlign w:val="center"/>
          </w:tcPr>
          <w:p w14:paraId="7F54E49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1.3万元/次</w:t>
            </w:r>
          </w:p>
        </w:tc>
        <w:tc>
          <w:tcPr>
            <w:tcW w:w="755" w:type="dxa"/>
            <w:gridSpan w:val="2"/>
            <w:tcBorders>
              <w:top w:val="single" w:sz="4" w:space="0" w:color="auto"/>
              <w:left w:val="nil"/>
              <w:bottom w:val="single" w:sz="4" w:space="0" w:color="auto"/>
              <w:right w:val="single" w:sz="4" w:space="0" w:color="000000"/>
            </w:tcBorders>
            <w:vAlign w:val="center"/>
          </w:tcPr>
          <w:p w14:paraId="2F3769C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177FE34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0.11</w:t>
            </w:r>
          </w:p>
        </w:tc>
        <w:tc>
          <w:tcPr>
            <w:tcW w:w="1984" w:type="dxa"/>
            <w:gridSpan w:val="2"/>
            <w:tcBorders>
              <w:top w:val="single" w:sz="4" w:space="0" w:color="auto"/>
              <w:left w:val="nil"/>
              <w:bottom w:val="single" w:sz="4" w:space="0" w:color="auto"/>
              <w:right w:val="single" w:sz="4" w:space="0" w:color="auto"/>
            </w:tcBorders>
            <w:vAlign w:val="center"/>
          </w:tcPr>
          <w:p w14:paraId="068FC46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本年度采购成本下降。</w:t>
            </w:r>
          </w:p>
        </w:tc>
      </w:tr>
      <w:tr w:rsidR="004333F5" w14:paraId="7FC8D4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B61B21" w14:textId="77777777" w:rsidR="004333F5" w:rsidRDefault="004333F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986B39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3165895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0B56696"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改善学校教学条件</w:t>
            </w:r>
          </w:p>
        </w:tc>
        <w:tc>
          <w:tcPr>
            <w:tcW w:w="1125" w:type="dxa"/>
            <w:tcBorders>
              <w:top w:val="nil"/>
              <w:left w:val="nil"/>
              <w:bottom w:val="single" w:sz="4" w:space="0" w:color="auto"/>
              <w:right w:val="single" w:sz="4" w:space="0" w:color="auto"/>
            </w:tcBorders>
            <w:vAlign w:val="center"/>
          </w:tcPr>
          <w:p w14:paraId="5F7D21E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208B20A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6725C5D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3D9EF0C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3F98DE9" w14:textId="77777777" w:rsidR="004333F5" w:rsidRDefault="004333F5">
            <w:pPr>
              <w:widowControl/>
              <w:jc w:val="center"/>
              <w:rPr>
                <w:rFonts w:ascii="宋体" w:eastAsia="宋体" w:hAnsi="宋体" w:cs="宋体" w:hint="eastAsia"/>
                <w:color w:val="000000"/>
                <w:sz w:val="18"/>
                <w:szCs w:val="18"/>
              </w:rPr>
            </w:pPr>
          </w:p>
        </w:tc>
      </w:tr>
      <w:tr w:rsidR="004333F5" w14:paraId="200AB42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6185DF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33D8A009"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351977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82.35分</w:t>
            </w:r>
          </w:p>
        </w:tc>
        <w:tc>
          <w:tcPr>
            <w:tcW w:w="1984" w:type="dxa"/>
            <w:gridSpan w:val="2"/>
            <w:tcBorders>
              <w:top w:val="single" w:sz="4" w:space="0" w:color="auto"/>
              <w:left w:val="nil"/>
              <w:bottom w:val="single" w:sz="4" w:space="0" w:color="auto"/>
              <w:right w:val="single" w:sz="4" w:space="0" w:color="auto"/>
            </w:tcBorders>
            <w:vAlign w:val="center"/>
          </w:tcPr>
          <w:p w14:paraId="4591E637" w14:textId="77777777" w:rsidR="004333F5" w:rsidRDefault="004333F5">
            <w:pPr>
              <w:widowControl/>
              <w:jc w:val="center"/>
              <w:rPr>
                <w:rFonts w:ascii="宋体" w:eastAsia="宋体" w:hAnsi="宋体" w:cs="宋体" w:hint="eastAsia"/>
                <w:b/>
                <w:bCs/>
                <w:color w:val="000000"/>
                <w:sz w:val="18"/>
                <w:szCs w:val="18"/>
              </w:rPr>
            </w:pPr>
          </w:p>
        </w:tc>
      </w:tr>
    </w:tbl>
    <w:p w14:paraId="5142FCAC" w14:textId="77777777" w:rsidR="004333F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F68B93A" w14:textId="77777777" w:rsidR="004333F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333F5" w14:paraId="2D1177C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3FB127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C018C01" w14:textId="77777777" w:rsidR="004333F5"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【2023】170号-关于提前下达2024年自治区教育项目经费（自聘教师工资补助）</w:t>
            </w:r>
          </w:p>
        </w:tc>
      </w:tr>
      <w:tr w:rsidR="004333F5" w14:paraId="6A675DC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ACF372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97BEB2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1862A28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A5CEA9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乌鲁木齐市第六十三中学</w:t>
            </w:r>
          </w:p>
        </w:tc>
      </w:tr>
      <w:tr w:rsidR="004333F5" w14:paraId="095BF69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6CE77A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AEFC593" w14:textId="77777777" w:rsidR="004333F5" w:rsidRDefault="004333F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3E47FAC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7D345150"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4D44915"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C910D8A"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4C6D86B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F5BBEB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333F5" w14:paraId="44D4897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CF00D62"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F433873"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E41D27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36.75</w:t>
            </w:r>
          </w:p>
        </w:tc>
        <w:tc>
          <w:tcPr>
            <w:tcW w:w="1125" w:type="dxa"/>
            <w:tcBorders>
              <w:top w:val="nil"/>
              <w:left w:val="nil"/>
              <w:bottom w:val="single" w:sz="4" w:space="0" w:color="auto"/>
              <w:right w:val="single" w:sz="4" w:space="0" w:color="auto"/>
            </w:tcBorders>
            <w:noWrap/>
            <w:vAlign w:val="center"/>
          </w:tcPr>
          <w:p w14:paraId="64FD541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54.44</w:t>
            </w:r>
          </w:p>
        </w:tc>
        <w:tc>
          <w:tcPr>
            <w:tcW w:w="1275" w:type="dxa"/>
            <w:gridSpan w:val="2"/>
            <w:tcBorders>
              <w:top w:val="single" w:sz="4" w:space="0" w:color="auto"/>
              <w:left w:val="nil"/>
              <w:bottom w:val="single" w:sz="4" w:space="0" w:color="auto"/>
              <w:right w:val="single" w:sz="4" w:space="0" w:color="000000"/>
            </w:tcBorders>
            <w:noWrap/>
            <w:vAlign w:val="center"/>
          </w:tcPr>
          <w:p w14:paraId="6B4E0DB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53.78</w:t>
            </w:r>
          </w:p>
        </w:tc>
        <w:tc>
          <w:tcPr>
            <w:tcW w:w="1134" w:type="dxa"/>
            <w:gridSpan w:val="2"/>
            <w:tcBorders>
              <w:top w:val="single" w:sz="4" w:space="0" w:color="auto"/>
              <w:left w:val="nil"/>
              <w:bottom w:val="single" w:sz="4" w:space="0" w:color="auto"/>
              <w:right w:val="single" w:sz="4" w:space="0" w:color="auto"/>
            </w:tcBorders>
            <w:vAlign w:val="center"/>
          </w:tcPr>
          <w:p w14:paraId="2E6CDE0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872ADF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98.79%</w:t>
            </w:r>
          </w:p>
        </w:tc>
        <w:tc>
          <w:tcPr>
            <w:tcW w:w="1275" w:type="dxa"/>
            <w:tcBorders>
              <w:top w:val="nil"/>
              <w:left w:val="nil"/>
              <w:bottom w:val="single" w:sz="4" w:space="0" w:color="auto"/>
              <w:right w:val="single" w:sz="4" w:space="0" w:color="auto"/>
            </w:tcBorders>
            <w:vAlign w:val="center"/>
          </w:tcPr>
          <w:p w14:paraId="3DCE3B7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9.88分</w:t>
            </w:r>
          </w:p>
        </w:tc>
      </w:tr>
      <w:tr w:rsidR="004333F5" w14:paraId="50A4D2F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DE777D"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C8EDF9"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F092CD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25.21</w:t>
            </w:r>
          </w:p>
        </w:tc>
        <w:tc>
          <w:tcPr>
            <w:tcW w:w="1125" w:type="dxa"/>
            <w:tcBorders>
              <w:top w:val="nil"/>
              <w:left w:val="nil"/>
              <w:bottom w:val="single" w:sz="4" w:space="0" w:color="auto"/>
              <w:right w:val="single" w:sz="4" w:space="0" w:color="auto"/>
            </w:tcBorders>
            <w:noWrap/>
            <w:vAlign w:val="center"/>
          </w:tcPr>
          <w:p w14:paraId="5A73D09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42.90</w:t>
            </w:r>
          </w:p>
        </w:tc>
        <w:tc>
          <w:tcPr>
            <w:tcW w:w="1275" w:type="dxa"/>
            <w:gridSpan w:val="2"/>
            <w:tcBorders>
              <w:top w:val="single" w:sz="4" w:space="0" w:color="auto"/>
              <w:left w:val="nil"/>
              <w:bottom w:val="single" w:sz="4" w:space="0" w:color="auto"/>
              <w:right w:val="single" w:sz="4" w:space="0" w:color="000000"/>
            </w:tcBorders>
            <w:noWrap/>
            <w:vAlign w:val="center"/>
          </w:tcPr>
          <w:p w14:paraId="4AFD91F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42.24</w:t>
            </w:r>
          </w:p>
        </w:tc>
        <w:tc>
          <w:tcPr>
            <w:tcW w:w="1134" w:type="dxa"/>
            <w:gridSpan w:val="2"/>
            <w:tcBorders>
              <w:top w:val="single" w:sz="4" w:space="0" w:color="auto"/>
              <w:left w:val="nil"/>
              <w:bottom w:val="single" w:sz="4" w:space="0" w:color="auto"/>
              <w:right w:val="single" w:sz="4" w:space="0" w:color="auto"/>
            </w:tcBorders>
            <w:vAlign w:val="center"/>
          </w:tcPr>
          <w:p w14:paraId="38B301B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AD3535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2B435F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4BB4213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F5719C"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0E4D130"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D316FE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11.54</w:t>
            </w:r>
          </w:p>
        </w:tc>
        <w:tc>
          <w:tcPr>
            <w:tcW w:w="1125" w:type="dxa"/>
            <w:tcBorders>
              <w:top w:val="nil"/>
              <w:left w:val="nil"/>
              <w:bottom w:val="single" w:sz="4" w:space="0" w:color="auto"/>
              <w:right w:val="single" w:sz="4" w:space="0" w:color="auto"/>
            </w:tcBorders>
            <w:noWrap/>
            <w:vAlign w:val="center"/>
          </w:tcPr>
          <w:p w14:paraId="168E73C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11.54</w:t>
            </w:r>
          </w:p>
        </w:tc>
        <w:tc>
          <w:tcPr>
            <w:tcW w:w="1275" w:type="dxa"/>
            <w:gridSpan w:val="2"/>
            <w:tcBorders>
              <w:top w:val="single" w:sz="4" w:space="0" w:color="auto"/>
              <w:left w:val="nil"/>
              <w:bottom w:val="single" w:sz="4" w:space="0" w:color="auto"/>
              <w:right w:val="single" w:sz="4" w:space="0" w:color="000000"/>
            </w:tcBorders>
            <w:noWrap/>
            <w:vAlign w:val="center"/>
          </w:tcPr>
          <w:p w14:paraId="08503E6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11.54</w:t>
            </w:r>
          </w:p>
        </w:tc>
        <w:tc>
          <w:tcPr>
            <w:tcW w:w="1134" w:type="dxa"/>
            <w:gridSpan w:val="2"/>
            <w:tcBorders>
              <w:top w:val="single" w:sz="4" w:space="0" w:color="auto"/>
              <w:left w:val="nil"/>
              <w:bottom w:val="single" w:sz="4" w:space="0" w:color="auto"/>
              <w:right w:val="single" w:sz="4" w:space="0" w:color="auto"/>
            </w:tcBorders>
            <w:vAlign w:val="center"/>
          </w:tcPr>
          <w:p w14:paraId="2E50E4C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A90FC7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EAD949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2005E90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509741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9333B3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279122C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333F5" w14:paraId="5128080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AD1B9ED" w14:textId="77777777" w:rsidR="004333F5" w:rsidRDefault="004333F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A21A017"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通过聘请代课教师17人，同工同酬教师14人，并依据同工同酬7065元/月，代课教师4950元/月工资标准按时发放工资，提高代课教师的薪资待遇，保持教师队伍的稳定，提高代课教师工作的积极性，保证教育教学工作的正常开展，同时提高教学质量。</w:t>
            </w:r>
          </w:p>
        </w:tc>
        <w:tc>
          <w:tcPr>
            <w:tcW w:w="4677" w:type="dxa"/>
            <w:gridSpan w:val="7"/>
            <w:tcBorders>
              <w:top w:val="single" w:sz="4" w:space="0" w:color="auto"/>
              <w:left w:val="nil"/>
              <w:bottom w:val="single" w:sz="4" w:space="0" w:color="auto"/>
              <w:right w:val="single" w:sz="4" w:space="0" w:color="000000"/>
            </w:tcBorders>
          </w:tcPr>
          <w:p w14:paraId="6A84A1C3"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本年度使用该项目资金为17名代课教师，14名同工同酬教师发放工资，并依据同工同酬7065元/月，代课教师4550元/月工资标准按时发放工资，保障代课及同工同酬教师应有权益，保障学校教学工作正常进行。</w:t>
            </w:r>
          </w:p>
        </w:tc>
      </w:tr>
      <w:tr w:rsidR="004333F5" w14:paraId="7E700B4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97A7674" w14:textId="77777777" w:rsidR="004333F5" w:rsidRDefault="004333F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A8DF1EF"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2D801B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3D19123"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E85120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057364F"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2D861A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93A241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86140A5"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4333F5" w14:paraId="297F7F8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E403783" w14:textId="77777777" w:rsidR="004333F5" w:rsidRDefault="004333F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88C855" w14:textId="77777777" w:rsidR="004333F5" w:rsidRDefault="004333F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3D621C" w14:textId="77777777" w:rsidR="004333F5" w:rsidRDefault="004333F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819D5AF" w14:textId="77777777" w:rsidR="004333F5" w:rsidRDefault="004333F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338AF954" w14:textId="77777777" w:rsidR="004333F5" w:rsidRDefault="004333F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0F9E4AD0" w14:textId="77777777" w:rsidR="004333F5" w:rsidRDefault="004333F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5406C8C" w14:textId="77777777" w:rsidR="004333F5" w:rsidRDefault="004333F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B9564EE" w14:textId="77777777" w:rsidR="004333F5" w:rsidRDefault="004333F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9C1B3F3" w14:textId="77777777" w:rsidR="004333F5" w:rsidRDefault="004333F5">
            <w:pPr>
              <w:widowControl/>
              <w:jc w:val="left"/>
              <w:rPr>
                <w:rFonts w:ascii="宋体" w:eastAsia="宋体" w:hAnsi="宋体" w:cs="宋体" w:hint="eastAsia"/>
                <w:color w:val="000000"/>
                <w:sz w:val="18"/>
                <w:szCs w:val="18"/>
              </w:rPr>
            </w:pPr>
          </w:p>
        </w:tc>
      </w:tr>
      <w:tr w:rsidR="004333F5" w14:paraId="09826DE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3D9A9AC"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473F99C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66F9B70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50BEAFE"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聘用代课教师和同工同酬教师数量</w:t>
            </w:r>
          </w:p>
        </w:tc>
        <w:tc>
          <w:tcPr>
            <w:tcW w:w="1125" w:type="dxa"/>
            <w:tcBorders>
              <w:top w:val="nil"/>
              <w:left w:val="nil"/>
              <w:bottom w:val="single" w:sz="4" w:space="0" w:color="auto"/>
              <w:right w:val="single" w:sz="4" w:space="0" w:color="auto"/>
            </w:tcBorders>
            <w:vAlign w:val="center"/>
          </w:tcPr>
          <w:p w14:paraId="562393E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&gt;=31人</w:t>
            </w:r>
          </w:p>
        </w:tc>
        <w:tc>
          <w:tcPr>
            <w:tcW w:w="1229" w:type="dxa"/>
            <w:tcBorders>
              <w:top w:val="nil"/>
              <w:left w:val="nil"/>
              <w:bottom w:val="single" w:sz="4" w:space="0" w:color="auto"/>
              <w:right w:val="single" w:sz="4" w:space="0" w:color="auto"/>
            </w:tcBorders>
            <w:vAlign w:val="center"/>
          </w:tcPr>
          <w:p w14:paraId="05931C7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31人</w:t>
            </w:r>
          </w:p>
        </w:tc>
        <w:tc>
          <w:tcPr>
            <w:tcW w:w="755" w:type="dxa"/>
            <w:gridSpan w:val="2"/>
            <w:tcBorders>
              <w:top w:val="single" w:sz="4" w:space="0" w:color="auto"/>
              <w:left w:val="nil"/>
              <w:bottom w:val="single" w:sz="4" w:space="0" w:color="auto"/>
              <w:right w:val="single" w:sz="4" w:space="0" w:color="000000"/>
            </w:tcBorders>
            <w:vAlign w:val="center"/>
          </w:tcPr>
          <w:p w14:paraId="462E989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8AA3D4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B885B68" w14:textId="77777777" w:rsidR="004333F5" w:rsidRDefault="004333F5">
            <w:pPr>
              <w:widowControl/>
              <w:jc w:val="center"/>
              <w:rPr>
                <w:rFonts w:ascii="宋体" w:eastAsia="宋体" w:hAnsi="宋体" w:cs="宋体" w:hint="eastAsia"/>
                <w:color w:val="000000"/>
                <w:sz w:val="18"/>
                <w:szCs w:val="18"/>
              </w:rPr>
            </w:pPr>
          </w:p>
        </w:tc>
      </w:tr>
      <w:tr w:rsidR="004333F5" w14:paraId="05EC4A8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ACB866"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F562C3F" w14:textId="77777777" w:rsidR="004333F5" w:rsidRDefault="004333F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74E29C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E4B0413"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4CB9914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BE496F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99498D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B8C0E2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A5E784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资金发放率达到100%，超出原有预期。</w:t>
            </w:r>
          </w:p>
        </w:tc>
      </w:tr>
      <w:tr w:rsidR="004333F5" w14:paraId="06EC09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2DBF96"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F3FD7C5" w14:textId="77777777" w:rsidR="004333F5" w:rsidRDefault="004333F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522211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97FCF99"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代课教师和同工同酬教师工资发放及时率</w:t>
            </w:r>
          </w:p>
        </w:tc>
        <w:tc>
          <w:tcPr>
            <w:tcW w:w="1125" w:type="dxa"/>
            <w:tcBorders>
              <w:top w:val="nil"/>
              <w:left w:val="nil"/>
              <w:bottom w:val="single" w:sz="4" w:space="0" w:color="auto"/>
              <w:right w:val="single" w:sz="4" w:space="0" w:color="auto"/>
            </w:tcBorders>
            <w:vAlign w:val="center"/>
          </w:tcPr>
          <w:p w14:paraId="027D89A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69CA0A9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3A9ED6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DF265A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D0764D6" w14:textId="77777777" w:rsidR="004333F5" w:rsidRDefault="004333F5">
            <w:pPr>
              <w:widowControl/>
              <w:jc w:val="center"/>
              <w:rPr>
                <w:rFonts w:ascii="宋体" w:eastAsia="宋体" w:hAnsi="宋体" w:cs="宋体" w:hint="eastAsia"/>
                <w:color w:val="000000"/>
                <w:sz w:val="18"/>
                <w:szCs w:val="18"/>
              </w:rPr>
            </w:pPr>
          </w:p>
        </w:tc>
      </w:tr>
      <w:tr w:rsidR="004333F5" w14:paraId="2FE8A5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40E9CE" w14:textId="77777777" w:rsidR="004333F5" w:rsidRDefault="004333F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8BBA58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18E31A6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E7F8DFD"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同工同酬教师工资标准</w:t>
            </w:r>
          </w:p>
        </w:tc>
        <w:tc>
          <w:tcPr>
            <w:tcW w:w="1125" w:type="dxa"/>
            <w:tcBorders>
              <w:top w:val="nil"/>
              <w:left w:val="nil"/>
              <w:bottom w:val="single" w:sz="4" w:space="0" w:color="auto"/>
              <w:right w:val="single" w:sz="4" w:space="0" w:color="auto"/>
            </w:tcBorders>
            <w:vAlign w:val="center"/>
          </w:tcPr>
          <w:p w14:paraId="7E16338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&lt;=7065元/人/月</w:t>
            </w:r>
          </w:p>
        </w:tc>
        <w:tc>
          <w:tcPr>
            <w:tcW w:w="1229" w:type="dxa"/>
            <w:tcBorders>
              <w:top w:val="nil"/>
              <w:left w:val="nil"/>
              <w:bottom w:val="single" w:sz="4" w:space="0" w:color="auto"/>
              <w:right w:val="single" w:sz="4" w:space="0" w:color="auto"/>
            </w:tcBorders>
            <w:vAlign w:val="center"/>
          </w:tcPr>
          <w:p w14:paraId="28347E5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7065元/人/月</w:t>
            </w:r>
          </w:p>
        </w:tc>
        <w:tc>
          <w:tcPr>
            <w:tcW w:w="755" w:type="dxa"/>
            <w:gridSpan w:val="2"/>
            <w:tcBorders>
              <w:top w:val="single" w:sz="4" w:space="0" w:color="auto"/>
              <w:left w:val="nil"/>
              <w:bottom w:val="single" w:sz="4" w:space="0" w:color="auto"/>
              <w:right w:val="single" w:sz="4" w:space="0" w:color="000000"/>
            </w:tcBorders>
            <w:vAlign w:val="center"/>
          </w:tcPr>
          <w:p w14:paraId="3BF501A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0076B4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0847CC3" w14:textId="77777777" w:rsidR="004333F5" w:rsidRDefault="004333F5">
            <w:pPr>
              <w:widowControl/>
              <w:jc w:val="center"/>
              <w:rPr>
                <w:rFonts w:ascii="宋体" w:eastAsia="宋体" w:hAnsi="宋体" w:cs="宋体" w:hint="eastAsia"/>
                <w:color w:val="000000"/>
                <w:sz w:val="18"/>
                <w:szCs w:val="18"/>
              </w:rPr>
            </w:pPr>
          </w:p>
        </w:tc>
      </w:tr>
      <w:tr w:rsidR="004333F5" w14:paraId="2726E8D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89926C"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4B5D840"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994E75B"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09D9480"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代课教师工资标准</w:t>
            </w:r>
          </w:p>
        </w:tc>
        <w:tc>
          <w:tcPr>
            <w:tcW w:w="1125" w:type="dxa"/>
            <w:tcBorders>
              <w:top w:val="nil"/>
              <w:left w:val="nil"/>
              <w:bottom w:val="single" w:sz="4" w:space="0" w:color="auto"/>
              <w:right w:val="single" w:sz="4" w:space="0" w:color="auto"/>
            </w:tcBorders>
            <w:vAlign w:val="center"/>
          </w:tcPr>
          <w:p w14:paraId="2B27689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&lt;=4950元/月/人</w:t>
            </w:r>
          </w:p>
        </w:tc>
        <w:tc>
          <w:tcPr>
            <w:tcW w:w="1229" w:type="dxa"/>
            <w:tcBorders>
              <w:top w:val="nil"/>
              <w:left w:val="nil"/>
              <w:bottom w:val="single" w:sz="4" w:space="0" w:color="auto"/>
              <w:right w:val="single" w:sz="4" w:space="0" w:color="auto"/>
            </w:tcBorders>
            <w:vAlign w:val="center"/>
          </w:tcPr>
          <w:p w14:paraId="2457704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4550元/月/人</w:t>
            </w:r>
          </w:p>
        </w:tc>
        <w:tc>
          <w:tcPr>
            <w:tcW w:w="755" w:type="dxa"/>
            <w:gridSpan w:val="2"/>
            <w:tcBorders>
              <w:top w:val="single" w:sz="4" w:space="0" w:color="auto"/>
              <w:left w:val="nil"/>
              <w:bottom w:val="single" w:sz="4" w:space="0" w:color="auto"/>
              <w:right w:val="single" w:sz="4" w:space="0" w:color="000000"/>
            </w:tcBorders>
            <w:vAlign w:val="center"/>
          </w:tcPr>
          <w:p w14:paraId="6220A05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275588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9.2</w:t>
            </w:r>
          </w:p>
        </w:tc>
        <w:tc>
          <w:tcPr>
            <w:tcW w:w="1984" w:type="dxa"/>
            <w:gridSpan w:val="2"/>
            <w:tcBorders>
              <w:top w:val="single" w:sz="4" w:space="0" w:color="auto"/>
              <w:left w:val="nil"/>
              <w:bottom w:val="single" w:sz="4" w:space="0" w:color="auto"/>
              <w:right w:val="single" w:sz="4" w:space="0" w:color="auto"/>
            </w:tcBorders>
            <w:vAlign w:val="center"/>
          </w:tcPr>
          <w:p w14:paraId="22C5A14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指标设置时含有补发额，故比原有目标值低。</w:t>
            </w:r>
          </w:p>
        </w:tc>
      </w:tr>
      <w:tr w:rsidR="004333F5" w14:paraId="327583B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C16E1F" w14:textId="77777777" w:rsidR="004333F5" w:rsidRDefault="004333F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F15CB0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14A82B8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3021A7C"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提升教学质量</w:t>
            </w:r>
          </w:p>
        </w:tc>
        <w:tc>
          <w:tcPr>
            <w:tcW w:w="1125" w:type="dxa"/>
            <w:tcBorders>
              <w:top w:val="nil"/>
              <w:left w:val="nil"/>
              <w:bottom w:val="single" w:sz="4" w:space="0" w:color="auto"/>
              <w:right w:val="single" w:sz="4" w:space="0" w:color="auto"/>
            </w:tcBorders>
            <w:vAlign w:val="center"/>
          </w:tcPr>
          <w:p w14:paraId="264882C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2C0792F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5616AF5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185A4B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63362E6" w14:textId="77777777" w:rsidR="004333F5" w:rsidRDefault="004333F5">
            <w:pPr>
              <w:widowControl/>
              <w:jc w:val="center"/>
              <w:rPr>
                <w:rFonts w:ascii="宋体" w:eastAsia="宋体" w:hAnsi="宋体" w:cs="宋体" w:hint="eastAsia"/>
                <w:color w:val="000000"/>
                <w:sz w:val="18"/>
                <w:szCs w:val="18"/>
              </w:rPr>
            </w:pPr>
          </w:p>
        </w:tc>
      </w:tr>
      <w:tr w:rsidR="004333F5" w14:paraId="70EA36F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5E442C"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6AAC7527"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7CFAD59"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261E5EB"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学校升学率</w:t>
            </w:r>
          </w:p>
        </w:tc>
        <w:tc>
          <w:tcPr>
            <w:tcW w:w="1125" w:type="dxa"/>
            <w:tcBorders>
              <w:top w:val="nil"/>
              <w:left w:val="nil"/>
              <w:bottom w:val="single" w:sz="4" w:space="0" w:color="auto"/>
              <w:right w:val="single" w:sz="4" w:space="0" w:color="auto"/>
            </w:tcBorders>
            <w:vAlign w:val="center"/>
          </w:tcPr>
          <w:p w14:paraId="3DDBDE1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342B1D5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0BF0F73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F28A5D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A4D4D6C" w14:textId="77777777" w:rsidR="004333F5" w:rsidRDefault="004333F5">
            <w:pPr>
              <w:widowControl/>
              <w:jc w:val="center"/>
              <w:rPr>
                <w:rFonts w:ascii="宋体" w:eastAsia="宋体" w:hAnsi="宋体" w:cs="宋体" w:hint="eastAsia"/>
                <w:color w:val="000000"/>
                <w:sz w:val="18"/>
                <w:szCs w:val="18"/>
              </w:rPr>
            </w:pPr>
          </w:p>
        </w:tc>
      </w:tr>
      <w:tr w:rsidR="004333F5" w14:paraId="47E6232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2D375B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11BE707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20F176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99.08分</w:t>
            </w:r>
          </w:p>
        </w:tc>
        <w:tc>
          <w:tcPr>
            <w:tcW w:w="1984" w:type="dxa"/>
            <w:gridSpan w:val="2"/>
            <w:tcBorders>
              <w:top w:val="single" w:sz="4" w:space="0" w:color="auto"/>
              <w:left w:val="nil"/>
              <w:bottom w:val="single" w:sz="4" w:space="0" w:color="auto"/>
              <w:right w:val="single" w:sz="4" w:space="0" w:color="auto"/>
            </w:tcBorders>
            <w:vAlign w:val="center"/>
          </w:tcPr>
          <w:p w14:paraId="03E29840" w14:textId="77777777" w:rsidR="004333F5" w:rsidRDefault="004333F5">
            <w:pPr>
              <w:widowControl/>
              <w:jc w:val="center"/>
              <w:rPr>
                <w:rFonts w:ascii="宋体" w:eastAsia="宋体" w:hAnsi="宋体" w:cs="宋体" w:hint="eastAsia"/>
                <w:b/>
                <w:bCs/>
                <w:color w:val="000000"/>
                <w:sz w:val="18"/>
                <w:szCs w:val="18"/>
              </w:rPr>
            </w:pPr>
          </w:p>
        </w:tc>
      </w:tr>
    </w:tbl>
    <w:p w14:paraId="607144B2" w14:textId="77777777" w:rsidR="004333F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1D291380" w14:textId="77777777" w:rsidR="004333F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333F5" w14:paraId="4A17BF6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BF9F63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8CC4294" w14:textId="77777777" w:rsidR="004333F5"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【2023】173号-关于提前下达2024年城乡义务教育补助经费（自治区直达资金）预算（家庭经济困难学生补助-初中）</w:t>
            </w:r>
          </w:p>
        </w:tc>
      </w:tr>
      <w:tr w:rsidR="004333F5" w14:paraId="6C1F3E7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0CC273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10656D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4239952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18896C3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乌鲁木齐市第六十三中学</w:t>
            </w:r>
          </w:p>
        </w:tc>
      </w:tr>
      <w:tr w:rsidR="004333F5" w14:paraId="72605AE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79A872F"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F4F561C" w14:textId="77777777" w:rsidR="004333F5" w:rsidRDefault="004333F5">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409E10C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668CF2C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2C274A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F9F28EC"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64BEECD"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2A382E6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4333F5" w14:paraId="7A1423F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B2585A"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74779D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312358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28.75</w:t>
            </w:r>
          </w:p>
        </w:tc>
        <w:tc>
          <w:tcPr>
            <w:tcW w:w="1125" w:type="dxa"/>
            <w:tcBorders>
              <w:top w:val="nil"/>
              <w:left w:val="nil"/>
              <w:bottom w:val="single" w:sz="4" w:space="0" w:color="auto"/>
              <w:right w:val="single" w:sz="4" w:space="0" w:color="auto"/>
            </w:tcBorders>
            <w:noWrap/>
            <w:vAlign w:val="center"/>
          </w:tcPr>
          <w:p w14:paraId="401E477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25.00</w:t>
            </w:r>
          </w:p>
        </w:tc>
        <w:tc>
          <w:tcPr>
            <w:tcW w:w="1275" w:type="dxa"/>
            <w:gridSpan w:val="2"/>
            <w:tcBorders>
              <w:top w:val="single" w:sz="4" w:space="0" w:color="auto"/>
              <w:left w:val="nil"/>
              <w:bottom w:val="single" w:sz="4" w:space="0" w:color="auto"/>
              <w:right w:val="single" w:sz="4" w:space="0" w:color="000000"/>
            </w:tcBorders>
            <w:noWrap/>
            <w:vAlign w:val="center"/>
          </w:tcPr>
          <w:p w14:paraId="4A28F85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w:t>
            </w:r>
          </w:p>
        </w:tc>
        <w:tc>
          <w:tcPr>
            <w:tcW w:w="1134" w:type="dxa"/>
            <w:gridSpan w:val="2"/>
            <w:tcBorders>
              <w:top w:val="single" w:sz="4" w:space="0" w:color="auto"/>
              <w:left w:val="nil"/>
              <w:bottom w:val="single" w:sz="4" w:space="0" w:color="auto"/>
              <w:right w:val="single" w:sz="4" w:space="0" w:color="auto"/>
            </w:tcBorders>
            <w:vAlign w:val="center"/>
          </w:tcPr>
          <w:p w14:paraId="26EBA38D"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27AA8A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45.00%</w:t>
            </w:r>
          </w:p>
        </w:tc>
        <w:tc>
          <w:tcPr>
            <w:tcW w:w="1275" w:type="dxa"/>
            <w:tcBorders>
              <w:top w:val="nil"/>
              <w:left w:val="nil"/>
              <w:bottom w:val="single" w:sz="4" w:space="0" w:color="auto"/>
              <w:right w:val="single" w:sz="4" w:space="0" w:color="auto"/>
            </w:tcBorders>
            <w:vAlign w:val="center"/>
          </w:tcPr>
          <w:p w14:paraId="25B21EE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4.50分</w:t>
            </w:r>
          </w:p>
        </w:tc>
      </w:tr>
      <w:tr w:rsidR="004333F5" w14:paraId="6A0483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B4AED2"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C9E203E"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14E0E6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15.17</w:t>
            </w:r>
          </w:p>
        </w:tc>
        <w:tc>
          <w:tcPr>
            <w:tcW w:w="1125" w:type="dxa"/>
            <w:tcBorders>
              <w:top w:val="nil"/>
              <w:left w:val="nil"/>
              <w:bottom w:val="single" w:sz="4" w:space="0" w:color="auto"/>
              <w:right w:val="single" w:sz="4" w:space="0" w:color="auto"/>
            </w:tcBorders>
            <w:noWrap/>
            <w:vAlign w:val="center"/>
          </w:tcPr>
          <w:p w14:paraId="286D94C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13.75</w:t>
            </w:r>
          </w:p>
        </w:tc>
        <w:tc>
          <w:tcPr>
            <w:tcW w:w="1275" w:type="dxa"/>
            <w:gridSpan w:val="2"/>
            <w:tcBorders>
              <w:top w:val="single" w:sz="4" w:space="0" w:color="auto"/>
              <w:left w:val="nil"/>
              <w:bottom w:val="single" w:sz="4" w:space="0" w:color="auto"/>
              <w:right w:val="single" w:sz="4" w:space="0" w:color="000000"/>
            </w:tcBorders>
            <w:noWrap/>
            <w:vAlign w:val="center"/>
          </w:tcPr>
          <w:p w14:paraId="01A9D20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43CB4F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424D5BC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4DD933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25C34BD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E84789" w14:textId="77777777" w:rsidR="004333F5" w:rsidRDefault="004333F5">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1507173"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97A674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13.58</w:t>
            </w:r>
          </w:p>
        </w:tc>
        <w:tc>
          <w:tcPr>
            <w:tcW w:w="1125" w:type="dxa"/>
            <w:tcBorders>
              <w:top w:val="nil"/>
              <w:left w:val="nil"/>
              <w:bottom w:val="single" w:sz="4" w:space="0" w:color="auto"/>
              <w:right w:val="single" w:sz="4" w:space="0" w:color="auto"/>
            </w:tcBorders>
            <w:noWrap/>
            <w:vAlign w:val="center"/>
          </w:tcPr>
          <w:p w14:paraId="774936A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w:t>
            </w:r>
          </w:p>
        </w:tc>
        <w:tc>
          <w:tcPr>
            <w:tcW w:w="1275" w:type="dxa"/>
            <w:gridSpan w:val="2"/>
            <w:tcBorders>
              <w:top w:val="single" w:sz="4" w:space="0" w:color="auto"/>
              <w:left w:val="nil"/>
              <w:bottom w:val="single" w:sz="4" w:space="0" w:color="auto"/>
              <w:right w:val="single" w:sz="4" w:space="0" w:color="000000"/>
            </w:tcBorders>
            <w:noWrap/>
            <w:vAlign w:val="center"/>
          </w:tcPr>
          <w:p w14:paraId="43BC56F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11.25</w:t>
            </w:r>
          </w:p>
        </w:tc>
        <w:tc>
          <w:tcPr>
            <w:tcW w:w="1134" w:type="dxa"/>
            <w:gridSpan w:val="2"/>
            <w:tcBorders>
              <w:top w:val="single" w:sz="4" w:space="0" w:color="auto"/>
              <w:left w:val="nil"/>
              <w:bottom w:val="single" w:sz="4" w:space="0" w:color="auto"/>
              <w:right w:val="single" w:sz="4" w:space="0" w:color="auto"/>
            </w:tcBorders>
            <w:vAlign w:val="center"/>
          </w:tcPr>
          <w:p w14:paraId="0A818BB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CEDD29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2CD9B4B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4333F5" w14:paraId="48F9B55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82810F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9EC4225"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5C23CC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4333F5" w14:paraId="2D2B958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6C1B0D8" w14:textId="77777777" w:rsidR="004333F5" w:rsidRDefault="004333F5">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33A4339B"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本项目本年度累计发放困难生补助2次，由我校贫困生资助管理专干根据贫困生资助管理平台提供生活补助发放人数测算，小学70人，初中60人，合计130人。2024年补助发放人数</w:t>
            </w:r>
            <w:proofErr w:type="gramStart"/>
            <w:r>
              <w:rPr>
                <w:rFonts w:ascii="宋体" w:eastAsia="宋体" w:hAnsi="宋体" w:cs="宋体" w:hint="eastAsia"/>
                <w:color w:val="000000"/>
                <w:sz w:val="18"/>
                <w:szCs w:val="18"/>
              </w:rPr>
              <w:t>视当年</w:t>
            </w:r>
            <w:proofErr w:type="gramEnd"/>
            <w:r>
              <w:rPr>
                <w:rFonts w:ascii="宋体" w:eastAsia="宋体" w:hAnsi="宋体" w:cs="宋体" w:hint="eastAsia"/>
                <w:color w:val="000000"/>
                <w:sz w:val="18"/>
                <w:szCs w:val="18"/>
              </w:rPr>
              <w:t>具体情况而定，2024年预计发放补助人数为130人。项目资金用于支付全年贫困生生活补助，可改善贫困生家庭经济条件，帮助贫困生顺利完成学业。</w:t>
            </w:r>
          </w:p>
        </w:tc>
        <w:tc>
          <w:tcPr>
            <w:tcW w:w="4677" w:type="dxa"/>
            <w:gridSpan w:val="7"/>
            <w:tcBorders>
              <w:top w:val="single" w:sz="4" w:space="0" w:color="auto"/>
              <w:left w:val="nil"/>
              <w:bottom w:val="single" w:sz="4" w:space="0" w:color="auto"/>
              <w:right w:val="single" w:sz="4" w:space="0" w:color="000000"/>
            </w:tcBorders>
          </w:tcPr>
          <w:p w14:paraId="03CE4D49"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本年度发放人数为151人，发放准确率100%。激励基础教育学生勤奋学习，满足家庭经济困难学生基本学习生活需要，提高本校的办学质量。</w:t>
            </w:r>
          </w:p>
        </w:tc>
      </w:tr>
      <w:tr w:rsidR="004333F5" w14:paraId="559672D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5448E8D" w14:textId="77777777" w:rsidR="004333F5" w:rsidRDefault="004333F5">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091FFE2"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46C7D39"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99976E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F9B7ED9"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C36B809"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0AB7EF8"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AAF8D44"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208FDE9B"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4333F5" w14:paraId="7991B75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57E9594" w14:textId="77777777" w:rsidR="004333F5" w:rsidRDefault="004333F5">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9B1337F" w14:textId="77777777" w:rsidR="004333F5" w:rsidRDefault="004333F5">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38E36A1" w14:textId="77777777" w:rsidR="004333F5" w:rsidRDefault="004333F5">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FA6F195" w14:textId="77777777" w:rsidR="004333F5" w:rsidRDefault="004333F5">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D512A07" w14:textId="77777777" w:rsidR="004333F5" w:rsidRDefault="004333F5">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15DF123" w14:textId="77777777" w:rsidR="004333F5" w:rsidRDefault="004333F5">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D246626" w14:textId="77777777" w:rsidR="004333F5" w:rsidRDefault="004333F5">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BBD0D3B" w14:textId="77777777" w:rsidR="004333F5" w:rsidRDefault="004333F5">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B679516" w14:textId="77777777" w:rsidR="004333F5" w:rsidRDefault="004333F5">
            <w:pPr>
              <w:widowControl/>
              <w:jc w:val="left"/>
              <w:rPr>
                <w:rFonts w:ascii="宋体" w:eastAsia="宋体" w:hAnsi="宋体" w:cs="宋体" w:hint="eastAsia"/>
                <w:color w:val="000000"/>
                <w:sz w:val="18"/>
                <w:szCs w:val="18"/>
              </w:rPr>
            </w:pPr>
          </w:p>
        </w:tc>
      </w:tr>
      <w:tr w:rsidR="004333F5" w14:paraId="06E052D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4853846"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6F7C318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2BA56FB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4EE44E1"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资助小学生人数</w:t>
            </w:r>
          </w:p>
        </w:tc>
        <w:tc>
          <w:tcPr>
            <w:tcW w:w="1125" w:type="dxa"/>
            <w:tcBorders>
              <w:top w:val="nil"/>
              <w:left w:val="nil"/>
              <w:bottom w:val="single" w:sz="4" w:space="0" w:color="auto"/>
              <w:right w:val="single" w:sz="4" w:space="0" w:color="auto"/>
            </w:tcBorders>
            <w:vAlign w:val="center"/>
          </w:tcPr>
          <w:p w14:paraId="50A4EC4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&gt;=70人</w:t>
            </w:r>
          </w:p>
        </w:tc>
        <w:tc>
          <w:tcPr>
            <w:tcW w:w="1229" w:type="dxa"/>
            <w:tcBorders>
              <w:top w:val="nil"/>
              <w:left w:val="nil"/>
              <w:bottom w:val="single" w:sz="4" w:space="0" w:color="auto"/>
              <w:right w:val="single" w:sz="4" w:space="0" w:color="auto"/>
            </w:tcBorders>
            <w:vAlign w:val="center"/>
          </w:tcPr>
          <w:p w14:paraId="7B23935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87人</w:t>
            </w:r>
          </w:p>
        </w:tc>
        <w:tc>
          <w:tcPr>
            <w:tcW w:w="755" w:type="dxa"/>
            <w:gridSpan w:val="2"/>
            <w:tcBorders>
              <w:top w:val="single" w:sz="4" w:space="0" w:color="auto"/>
              <w:left w:val="nil"/>
              <w:bottom w:val="single" w:sz="4" w:space="0" w:color="auto"/>
              <w:right w:val="single" w:sz="4" w:space="0" w:color="000000"/>
            </w:tcBorders>
            <w:vAlign w:val="center"/>
          </w:tcPr>
          <w:p w14:paraId="4299825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5A1A2A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C0C65C"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本年度学生补助人数增加。</w:t>
            </w:r>
          </w:p>
        </w:tc>
      </w:tr>
      <w:tr w:rsidR="004333F5" w14:paraId="45AA2A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ECD0462"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6F4C348"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8C635DE"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B431AF0"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资助中学生人数</w:t>
            </w:r>
          </w:p>
        </w:tc>
        <w:tc>
          <w:tcPr>
            <w:tcW w:w="1125" w:type="dxa"/>
            <w:tcBorders>
              <w:top w:val="nil"/>
              <w:left w:val="nil"/>
              <w:bottom w:val="single" w:sz="4" w:space="0" w:color="auto"/>
              <w:right w:val="single" w:sz="4" w:space="0" w:color="auto"/>
            </w:tcBorders>
            <w:vAlign w:val="center"/>
          </w:tcPr>
          <w:p w14:paraId="43E6C2F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&gt;=60人</w:t>
            </w:r>
          </w:p>
        </w:tc>
        <w:tc>
          <w:tcPr>
            <w:tcW w:w="1229" w:type="dxa"/>
            <w:tcBorders>
              <w:top w:val="nil"/>
              <w:left w:val="nil"/>
              <w:bottom w:val="single" w:sz="4" w:space="0" w:color="auto"/>
              <w:right w:val="single" w:sz="4" w:space="0" w:color="auto"/>
            </w:tcBorders>
            <w:vAlign w:val="center"/>
          </w:tcPr>
          <w:p w14:paraId="6B18CC6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64人</w:t>
            </w:r>
          </w:p>
        </w:tc>
        <w:tc>
          <w:tcPr>
            <w:tcW w:w="755" w:type="dxa"/>
            <w:gridSpan w:val="2"/>
            <w:tcBorders>
              <w:top w:val="single" w:sz="4" w:space="0" w:color="auto"/>
              <w:left w:val="nil"/>
              <w:bottom w:val="single" w:sz="4" w:space="0" w:color="auto"/>
              <w:right w:val="single" w:sz="4" w:space="0" w:color="000000"/>
            </w:tcBorders>
            <w:vAlign w:val="center"/>
          </w:tcPr>
          <w:p w14:paraId="161C63A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B7945E8"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E667EE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本年度学生补助人数增加。</w:t>
            </w:r>
          </w:p>
        </w:tc>
      </w:tr>
      <w:tr w:rsidR="004333F5" w14:paraId="7E8F4B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0F1503"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83792E" w14:textId="77777777" w:rsidR="004333F5" w:rsidRDefault="004333F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AE7B024"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D81ECDD"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贫困生补助发放覆盖率</w:t>
            </w:r>
          </w:p>
        </w:tc>
        <w:tc>
          <w:tcPr>
            <w:tcW w:w="1125" w:type="dxa"/>
            <w:tcBorders>
              <w:top w:val="nil"/>
              <w:left w:val="nil"/>
              <w:bottom w:val="single" w:sz="4" w:space="0" w:color="auto"/>
              <w:right w:val="single" w:sz="4" w:space="0" w:color="auto"/>
            </w:tcBorders>
            <w:vAlign w:val="center"/>
          </w:tcPr>
          <w:p w14:paraId="2096F35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7B81B7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926E5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17F16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F2BE153" w14:textId="77777777" w:rsidR="004333F5" w:rsidRDefault="004333F5">
            <w:pPr>
              <w:widowControl/>
              <w:jc w:val="center"/>
              <w:rPr>
                <w:rFonts w:ascii="宋体" w:eastAsia="宋体" w:hAnsi="宋体" w:cs="宋体" w:hint="eastAsia"/>
                <w:color w:val="000000"/>
                <w:sz w:val="18"/>
                <w:szCs w:val="18"/>
              </w:rPr>
            </w:pPr>
          </w:p>
        </w:tc>
      </w:tr>
      <w:tr w:rsidR="004333F5" w14:paraId="3841EC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CB0C2C"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54BF237" w14:textId="77777777" w:rsidR="004333F5" w:rsidRDefault="004333F5">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3751BA57"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C6E1423"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享受补助时长</w:t>
            </w:r>
          </w:p>
        </w:tc>
        <w:tc>
          <w:tcPr>
            <w:tcW w:w="1125" w:type="dxa"/>
            <w:tcBorders>
              <w:top w:val="nil"/>
              <w:left w:val="nil"/>
              <w:bottom w:val="single" w:sz="4" w:space="0" w:color="auto"/>
              <w:right w:val="single" w:sz="4" w:space="0" w:color="auto"/>
            </w:tcBorders>
            <w:vAlign w:val="center"/>
          </w:tcPr>
          <w:p w14:paraId="55D276A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=2学期</w:t>
            </w:r>
          </w:p>
        </w:tc>
        <w:tc>
          <w:tcPr>
            <w:tcW w:w="1229" w:type="dxa"/>
            <w:tcBorders>
              <w:top w:val="nil"/>
              <w:left w:val="nil"/>
              <w:bottom w:val="single" w:sz="4" w:space="0" w:color="auto"/>
              <w:right w:val="single" w:sz="4" w:space="0" w:color="auto"/>
            </w:tcBorders>
            <w:vAlign w:val="center"/>
          </w:tcPr>
          <w:p w14:paraId="6678749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2学期</w:t>
            </w:r>
          </w:p>
        </w:tc>
        <w:tc>
          <w:tcPr>
            <w:tcW w:w="755" w:type="dxa"/>
            <w:gridSpan w:val="2"/>
            <w:tcBorders>
              <w:top w:val="single" w:sz="4" w:space="0" w:color="auto"/>
              <w:left w:val="nil"/>
              <w:bottom w:val="single" w:sz="4" w:space="0" w:color="auto"/>
              <w:right w:val="single" w:sz="4" w:space="0" w:color="000000"/>
            </w:tcBorders>
            <w:vAlign w:val="center"/>
          </w:tcPr>
          <w:p w14:paraId="0288BDC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92F5BB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A344BF5" w14:textId="77777777" w:rsidR="004333F5" w:rsidRDefault="004333F5">
            <w:pPr>
              <w:widowControl/>
              <w:jc w:val="center"/>
              <w:rPr>
                <w:rFonts w:ascii="宋体" w:eastAsia="宋体" w:hAnsi="宋体" w:cs="宋体" w:hint="eastAsia"/>
                <w:color w:val="000000"/>
                <w:sz w:val="18"/>
                <w:szCs w:val="18"/>
              </w:rPr>
            </w:pPr>
          </w:p>
        </w:tc>
      </w:tr>
      <w:tr w:rsidR="004333F5" w14:paraId="4E9CD0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410064" w14:textId="77777777" w:rsidR="004333F5" w:rsidRDefault="004333F5">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AEA66C0"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1E8D1CD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0F7BA9C"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小学生资助标准</w:t>
            </w:r>
          </w:p>
        </w:tc>
        <w:tc>
          <w:tcPr>
            <w:tcW w:w="1125" w:type="dxa"/>
            <w:tcBorders>
              <w:top w:val="nil"/>
              <w:left w:val="nil"/>
              <w:bottom w:val="single" w:sz="4" w:space="0" w:color="auto"/>
              <w:right w:val="single" w:sz="4" w:space="0" w:color="auto"/>
            </w:tcBorders>
            <w:vAlign w:val="center"/>
          </w:tcPr>
          <w:p w14:paraId="0F6E8312"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=625元/人/年</w:t>
            </w:r>
          </w:p>
        </w:tc>
        <w:tc>
          <w:tcPr>
            <w:tcW w:w="1229" w:type="dxa"/>
            <w:tcBorders>
              <w:top w:val="nil"/>
              <w:left w:val="nil"/>
              <w:bottom w:val="single" w:sz="4" w:space="0" w:color="auto"/>
              <w:right w:val="single" w:sz="4" w:space="0" w:color="auto"/>
            </w:tcBorders>
            <w:vAlign w:val="center"/>
          </w:tcPr>
          <w:p w14:paraId="4E26C6A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625元/人/年</w:t>
            </w:r>
          </w:p>
        </w:tc>
        <w:tc>
          <w:tcPr>
            <w:tcW w:w="755" w:type="dxa"/>
            <w:gridSpan w:val="2"/>
            <w:tcBorders>
              <w:top w:val="single" w:sz="4" w:space="0" w:color="auto"/>
              <w:left w:val="nil"/>
              <w:bottom w:val="single" w:sz="4" w:space="0" w:color="auto"/>
              <w:right w:val="single" w:sz="4" w:space="0" w:color="000000"/>
            </w:tcBorders>
            <w:vAlign w:val="center"/>
          </w:tcPr>
          <w:p w14:paraId="1E3C275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B664ED3"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4F10EAD" w14:textId="77777777" w:rsidR="004333F5" w:rsidRDefault="004333F5">
            <w:pPr>
              <w:widowControl/>
              <w:jc w:val="center"/>
              <w:rPr>
                <w:rFonts w:ascii="宋体" w:eastAsia="宋体" w:hAnsi="宋体" w:cs="宋体" w:hint="eastAsia"/>
                <w:color w:val="000000"/>
                <w:sz w:val="18"/>
                <w:szCs w:val="18"/>
              </w:rPr>
            </w:pPr>
          </w:p>
        </w:tc>
      </w:tr>
      <w:tr w:rsidR="004333F5" w14:paraId="520EDF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DA9CFB" w14:textId="77777777" w:rsidR="004333F5" w:rsidRDefault="004333F5">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7D8DE1E" w14:textId="77777777" w:rsidR="004333F5" w:rsidRDefault="004333F5">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0DEAFFD" w14:textId="77777777" w:rsidR="004333F5" w:rsidRDefault="004333F5">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ABA2B33"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中学生资助标准</w:t>
            </w:r>
          </w:p>
        </w:tc>
        <w:tc>
          <w:tcPr>
            <w:tcW w:w="1125" w:type="dxa"/>
            <w:tcBorders>
              <w:top w:val="nil"/>
              <w:left w:val="nil"/>
              <w:bottom w:val="single" w:sz="4" w:space="0" w:color="auto"/>
              <w:right w:val="single" w:sz="4" w:space="0" w:color="auto"/>
            </w:tcBorders>
            <w:vAlign w:val="center"/>
          </w:tcPr>
          <w:p w14:paraId="3F9DF155"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=750元/人/年</w:t>
            </w:r>
          </w:p>
        </w:tc>
        <w:tc>
          <w:tcPr>
            <w:tcW w:w="1229" w:type="dxa"/>
            <w:tcBorders>
              <w:top w:val="nil"/>
              <w:left w:val="nil"/>
              <w:bottom w:val="single" w:sz="4" w:space="0" w:color="auto"/>
              <w:right w:val="single" w:sz="4" w:space="0" w:color="auto"/>
            </w:tcBorders>
            <w:vAlign w:val="center"/>
          </w:tcPr>
          <w:p w14:paraId="1298A12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750元/人/年</w:t>
            </w:r>
          </w:p>
        </w:tc>
        <w:tc>
          <w:tcPr>
            <w:tcW w:w="755" w:type="dxa"/>
            <w:gridSpan w:val="2"/>
            <w:tcBorders>
              <w:top w:val="single" w:sz="4" w:space="0" w:color="auto"/>
              <w:left w:val="nil"/>
              <w:bottom w:val="single" w:sz="4" w:space="0" w:color="auto"/>
              <w:right w:val="single" w:sz="4" w:space="0" w:color="000000"/>
            </w:tcBorders>
            <w:vAlign w:val="center"/>
          </w:tcPr>
          <w:p w14:paraId="4C5DF881"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160A24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8CF3045" w14:textId="77777777" w:rsidR="004333F5" w:rsidRDefault="004333F5">
            <w:pPr>
              <w:widowControl/>
              <w:jc w:val="center"/>
              <w:rPr>
                <w:rFonts w:ascii="宋体" w:eastAsia="宋体" w:hAnsi="宋体" w:cs="宋体" w:hint="eastAsia"/>
                <w:color w:val="000000"/>
                <w:sz w:val="18"/>
                <w:szCs w:val="18"/>
              </w:rPr>
            </w:pPr>
          </w:p>
        </w:tc>
      </w:tr>
      <w:tr w:rsidR="004333F5" w14:paraId="584702A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491172A" w14:textId="77777777" w:rsidR="004333F5" w:rsidRDefault="004333F5">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2701086"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68C890A"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6B888F3" w14:textId="77777777" w:rsidR="004333F5"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保障贫困</w:t>
            </w:r>
            <w:proofErr w:type="gramStart"/>
            <w:r>
              <w:rPr>
                <w:rFonts w:ascii="宋体" w:eastAsia="宋体" w:hAnsi="宋体" w:cs="宋体" w:hint="eastAsia"/>
                <w:color w:val="000000"/>
                <w:sz w:val="18"/>
                <w:szCs w:val="18"/>
              </w:rPr>
              <w:t>生享受</w:t>
            </w:r>
            <w:proofErr w:type="gramEnd"/>
            <w:r>
              <w:rPr>
                <w:rFonts w:ascii="宋体" w:eastAsia="宋体" w:hAnsi="宋体" w:cs="宋体" w:hint="eastAsia"/>
                <w:color w:val="000000"/>
                <w:sz w:val="18"/>
                <w:szCs w:val="18"/>
              </w:rPr>
              <w:t>生活补助</w:t>
            </w:r>
          </w:p>
        </w:tc>
        <w:tc>
          <w:tcPr>
            <w:tcW w:w="1125" w:type="dxa"/>
            <w:tcBorders>
              <w:top w:val="nil"/>
              <w:left w:val="nil"/>
              <w:bottom w:val="single" w:sz="4" w:space="0" w:color="auto"/>
              <w:right w:val="single" w:sz="4" w:space="0" w:color="auto"/>
            </w:tcBorders>
            <w:vAlign w:val="center"/>
          </w:tcPr>
          <w:p w14:paraId="422E428B"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2974C96E"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537F21A9"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24B013CF" w14:textId="77777777" w:rsidR="004333F5"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03BB026F" w14:textId="77777777" w:rsidR="004333F5" w:rsidRDefault="004333F5">
            <w:pPr>
              <w:widowControl/>
              <w:jc w:val="center"/>
              <w:rPr>
                <w:rFonts w:ascii="宋体" w:eastAsia="宋体" w:hAnsi="宋体" w:cs="宋体" w:hint="eastAsia"/>
                <w:color w:val="000000"/>
                <w:sz w:val="18"/>
                <w:szCs w:val="18"/>
              </w:rPr>
            </w:pPr>
          </w:p>
        </w:tc>
      </w:tr>
      <w:tr w:rsidR="004333F5" w14:paraId="30DD626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B596F37"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971290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14470621" w14:textId="77777777" w:rsidR="004333F5"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94.50分</w:t>
            </w:r>
          </w:p>
        </w:tc>
        <w:tc>
          <w:tcPr>
            <w:tcW w:w="1984" w:type="dxa"/>
            <w:gridSpan w:val="2"/>
            <w:tcBorders>
              <w:top w:val="single" w:sz="4" w:space="0" w:color="auto"/>
              <w:left w:val="nil"/>
              <w:bottom w:val="single" w:sz="4" w:space="0" w:color="auto"/>
              <w:right w:val="single" w:sz="4" w:space="0" w:color="auto"/>
            </w:tcBorders>
            <w:vAlign w:val="center"/>
          </w:tcPr>
          <w:p w14:paraId="0F6253B3" w14:textId="77777777" w:rsidR="004333F5" w:rsidRDefault="004333F5">
            <w:pPr>
              <w:widowControl/>
              <w:jc w:val="center"/>
              <w:rPr>
                <w:rFonts w:ascii="宋体" w:eastAsia="宋体" w:hAnsi="宋体" w:cs="宋体" w:hint="eastAsia"/>
                <w:b/>
                <w:bCs/>
                <w:color w:val="000000"/>
                <w:sz w:val="18"/>
                <w:szCs w:val="18"/>
              </w:rPr>
            </w:pPr>
          </w:p>
        </w:tc>
      </w:tr>
    </w:tbl>
    <w:p w14:paraId="69695E39" w14:textId="77777777" w:rsidR="004333F5"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541BA0C6" w14:textId="77777777" w:rsidR="004333F5"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266EF3BF" w14:textId="77777777" w:rsidR="004333F5"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62BD3157" w14:textId="77777777" w:rsidR="004333F5" w:rsidRDefault="004333F5">
      <w:pPr>
        <w:widowControl/>
        <w:ind w:firstLineChars="200" w:firstLine="640"/>
        <w:jc w:val="left"/>
        <w:rPr>
          <w:rFonts w:ascii="仿宋_GB2312" w:eastAsia="仿宋_GB2312"/>
          <w:sz w:val="32"/>
          <w:szCs w:val="32"/>
        </w:rPr>
      </w:pPr>
    </w:p>
    <w:p w14:paraId="7DD0579D" w14:textId="77777777" w:rsidR="004333F5" w:rsidRDefault="00000000">
      <w:pPr>
        <w:widowControl/>
      </w:pPr>
      <w:r>
        <w:rPr>
          <w:sz w:val="0"/>
          <w:szCs w:val="0"/>
        </w:rPr>
        <w:br w:type="page"/>
      </w:r>
    </w:p>
    <w:p w14:paraId="1048D5F3" w14:textId="77777777" w:rsidR="004333F5" w:rsidRDefault="00000000">
      <w:pPr>
        <w:widowControl/>
        <w:jc w:val="center"/>
        <w:outlineLvl w:val="0"/>
        <w:rPr>
          <w:rFonts w:ascii="黑体" w:eastAsia="黑体"/>
          <w:sz w:val="32"/>
          <w:szCs w:val="32"/>
        </w:rPr>
      </w:pPr>
      <w:r>
        <w:rPr>
          <w:rFonts w:ascii="黑体" w:eastAsia="黑体"/>
          <w:sz w:val="32"/>
          <w:szCs w:val="32"/>
        </w:rPr>
        <w:t>第三部分 专业名词解释</w:t>
      </w:r>
    </w:p>
    <w:p w14:paraId="022755C7"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104DA1A1"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0894CCDD"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57E8F8F9"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6C511899"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AE55BC7"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55F36C79"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3FD4B764"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2503520"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4627E09C"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7BF07DB7"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47E8B40"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FAE4821"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4CBE8BBB" w14:textId="77777777" w:rsidR="004333F5"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70ACF4B0" w14:textId="77777777" w:rsidR="004333F5" w:rsidRDefault="00000000">
      <w:pPr>
        <w:widowControl/>
      </w:pPr>
      <w:r>
        <w:rPr>
          <w:sz w:val="0"/>
          <w:szCs w:val="0"/>
        </w:rPr>
        <w:br w:type="page"/>
      </w:r>
    </w:p>
    <w:p w14:paraId="1F457E17" w14:textId="77777777" w:rsidR="004333F5"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ABA3DDE"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6531EBF"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04FCB49A"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158B0763"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65ADDFE6"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565F1EF"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07C1FCDA"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7125E4EF"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201874B2" w14:textId="77777777" w:rsidR="004333F5"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4333F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C0FE60" w14:textId="77777777" w:rsidR="00E238A5" w:rsidRDefault="00E238A5" w:rsidP="00003339">
      <w:r>
        <w:separator/>
      </w:r>
    </w:p>
  </w:endnote>
  <w:endnote w:type="continuationSeparator" w:id="0">
    <w:p w14:paraId="4FCDE114" w14:textId="77777777" w:rsidR="00E238A5" w:rsidRDefault="00E238A5" w:rsidP="00003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A05429" w14:textId="77777777" w:rsidR="00E238A5" w:rsidRDefault="00E238A5" w:rsidP="00003339">
      <w:r>
        <w:separator/>
      </w:r>
    </w:p>
  </w:footnote>
  <w:footnote w:type="continuationSeparator" w:id="0">
    <w:p w14:paraId="42B7404D" w14:textId="77777777" w:rsidR="00E238A5" w:rsidRDefault="00E238A5" w:rsidP="000033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7980E58"/>
    <w:multiLevelType w:val="singleLevel"/>
    <w:tmpl w:val="77980E58"/>
    <w:lvl w:ilvl="0">
      <w:start w:val="5"/>
      <w:numFmt w:val="decimal"/>
      <w:suff w:val="nothing"/>
      <w:lvlText w:val="%1、"/>
      <w:lvlJc w:val="left"/>
    </w:lvl>
  </w:abstractNum>
  <w:num w:numId="1" w16cid:durableId="10778710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splitPgBreakAndParaMark/>
    <w:compatSetting w:name="compatibilityMode" w:uri="http://schemas.microsoft.com/office/word" w:val="12"/>
    <w:compatSetting w:name="useWord2013TrackBottomHyphenation" w:uri="http://schemas.microsoft.com/office/word" w:val="1"/>
  </w:compat>
  <w:rsids>
    <w:rsidRoot w:val="004333F5"/>
    <w:rsid w:val="00003339"/>
    <w:rsid w:val="004333F5"/>
    <w:rsid w:val="009E600C"/>
    <w:rsid w:val="00E238A5"/>
    <w:rsid w:val="27CC53D3"/>
    <w:rsid w:val="56B300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CBD4555"/>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003339"/>
    <w:pPr>
      <w:tabs>
        <w:tab w:val="center" w:pos="4153"/>
        <w:tab w:val="right" w:pos="8306"/>
      </w:tabs>
      <w:snapToGrid w:val="0"/>
      <w:jc w:val="center"/>
    </w:pPr>
    <w:rPr>
      <w:sz w:val="18"/>
      <w:szCs w:val="18"/>
    </w:rPr>
  </w:style>
  <w:style w:type="character" w:customStyle="1" w:styleId="a4">
    <w:name w:val="页眉 字符"/>
    <w:basedOn w:val="a0"/>
    <w:link w:val="a3"/>
    <w:rsid w:val="00003339"/>
    <w:rPr>
      <w:sz w:val="18"/>
      <w:szCs w:val="18"/>
    </w:rPr>
  </w:style>
  <w:style w:type="paragraph" w:styleId="a5">
    <w:name w:val="footer"/>
    <w:basedOn w:val="a"/>
    <w:link w:val="a6"/>
    <w:rsid w:val="00003339"/>
    <w:pPr>
      <w:tabs>
        <w:tab w:val="center" w:pos="4153"/>
        <w:tab w:val="right" w:pos="8306"/>
      </w:tabs>
      <w:snapToGrid w:val="0"/>
      <w:jc w:val="left"/>
    </w:pPr>
    <w:rPr>
      <w:sz w:val="18"/>
      <w:szCs w:val="18"/>
    </w:rPr>
  </w:style>
  <w:style w:type="character" w:customStyle="1" w:styleId="a6">
    <w:name w:val="页脚 字符"/>
    <w:basedOn w:val="a0"/>
    <w:link w:val="a5"/>
    <w:rsid w:val="0000333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19</Pages>
  <Words>5207</Words>
  <Characters>5885</Characters>
  <Application>Microsoft Office Word</Application>
  <DocSecurity>0</DocSecurity>
  <Lines>735</Lines>
  <Paragraphs>616</Paragraphs>
  <ScaleCrop>false</ScaleCrop>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2025-09-29T08:07:00Z</dcterms:created>
  <dcterms:modified xsi:type="dcterms:W3CDTF">2025-10-14T05:01:00Z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0E5D1BB22D0D42BC8A2A2E26D3F9BE0E_12</vt:lpwstr>
  </property>
</Properties>
</file>