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D22BA1" w14:textId="77777777" w:rsidR="004F4333" w:rsidRDefault="004F4333">
      <w:pPr>
        <w:spacing w:after="0" w:line="240" w:lineRule="auto"/>
        <w:rPr>
          <w:rFonts w:ascii="宋体" w:eastAsia="宋体"/>
          <w:sz w:val="32"/>
          <w:szCs w:val="32"/>
        </w:rPr>
      </w:pPr>
    </w:p>
    <w:p w14:paraId="10E0BC2C" w14:textId="77777777" w:rsidR="004F4333" w:rsidRDefault="004F4333">
      <w:pPr>
        <w:spacing w:after="0" w:line="240" w:lineRule="auto"/>
        <w:rPr>
          <w:rFonts w:ascii="宋体" w:eastAsia="宋体"/>
          <w:sz w:val="44"/>
          <w:szCs w:val="44"/>
        </w:rPr>
      </w:pPr>
    </w:p>
    <w:p w14:paraId="189FA10E" w14:textId="77777777" w:rsidR="004F4333" w:rsidRDefault="004F4333">
      <w:pPr>
        <w:spacing w:after="0" w:line="240" w:lineRule="auto"/>
        <w:rPr>
          <w:rFonts w:ascii="宋体" w:eastAsia="宋体"/>
          <w:sz w:val="44"/>
          <w:szCs w:val="44"/>
        </w:rPr>
      </w:pPr>
    </w:p>
    <w:p w14:paraId="3EF24AFC" w14:textId="77777777" w:rsidR="004F4333" w:rsidRDefault="004F4333">
      <w:pPr>
        <w:spacing w:after="0" w:line="240" w:lineRule="auto"/>
        <w:rPr>
          <w:rFonts w:ascii="宋体" w:eastAsia="宋体"/>
          <w:sz w:val="44"/>
          <w:szCs w:val="44"/>
        </w:rPr>
      </w:pPr>
    </w:p>
    <w:p w14:paraId="6245B1F9" w14:textId="77777777" w:rsidR="00C33506" w:rsidRDefault="00C80072">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w:t>
      </w:r>
    </w:p>
    <w:p w14:paraId="70338886" w14:textId="3D4A30FA" w:rsidR="004F4333" w:rsidRDefault="00C80072">
      <w:pPr>
        <w:spacing w:after="0" w:line="240" w:lineRule="auto"/>
        <w:jc w:val="center"/>
        <w:outlineLvl w:val="0"/>
        <w:rPr>
          <w:rFonts w:ascii="宋体" w:eastAsia="黑体"/>
          <w:sz w:val="44"/>
          <w:szCs w:val="44"/>
          <w:lang w:eastAsia="zh-CN"/>
        </w:rPr>
      </w:pPr>
      <w:r>
        <w:rPr>
          <w:rFonts w:ascii="宋体" w:eastAsia="黑体"/>
          <w:sz w:val="44"/>
          <w:szCs w:val="44"/>
          <w:lang w:eastAsia="zh-CN"/>
        </w:rPr>
        <w:t>文化体育广播电视和旅游局</w:t>
      </w:r>
    </w:p>
    <w:p w14:paraId="04097ADD" w14:textId="77777777" w:rsidR="004F4333" w:rsidRDefault="00C80072">
      <w:pPr>
        <w:spacing w:after="0" w:line="240" w:lineRule="auto"/>
        <w:jc w:val="center"/>
        <w:outlineLvl w:val="0"/>
        <w:rPr>
          <w:rFonts w:ascii="黑体" w:eastAsia="黑体"/>
          <w:sz w:val="44"/>
          <w:szCs w:val="44"/>
          <w:lang w:eastAsia="zh-CN"/>
        </w:rPr>
      </w:pPr>
      <w:r>
        <w:rPr>
          <w:rFonts w:ascii="黑体" w:eastAsia="黑体"/>
          <w:sz w:val="44"/>
          <w:szCs w:val="44"/>
          <w:lang w:eastAsia="zh-CN"/>
        </w:rPr>
        <w:t>2024</w:t>
      </w:r>
      <w:r>
        <w:rPr>
          <w:rFonts w:ascii="黑体" w:eastAsia="黑体"/>
          <w:sz w:val="44"/>
          <w:szCs w:val="44"/>
          <w:lang w:eastAsia="zh-CN"/>
        </w:rPr>
        <w:t>年度部门决算公开说明</w:t>
      </w:r>
    </w:p>
    <w:p w14:paraId="7ABB1F43" w14:textId="77777777" w:rsidR="004F4333" w:rsidRDefault="00C80072">
      <w:pPr>
        <w:rPr>
          <w:lang w:eastAsia="zh-CN"/>
        </w:rPr>
      </w:pPr>
      <w:r>
        <w:rPr>
          <w:sz w:val="0"/>
          <w:szCs w:val="0"/>
          <w:lang w:eastAsia="zh-CN"/>
        </w:rPr>
        <w:br w:type="page"/>
      </w:r>
    </w:p>
    <w:p w14:paraId="77AB4945" w14:textId="77777777" w:rsidR="004F4333" w:rsidRDefault="00C80072">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w:t>
      </w:r>
      <w:r>
        <w:rPr>
          <w:rFonts w:ascii="黑体" w:eastAsia="黑体"/>
          <w:b/>
          <w:sz w:val="32"/>
          <w:szCs w:val="32"/>
          <w:lang w:eastAsia="zh-CN"/>
        </w:rPr>
        <w:t>录</w:t>
      </w:r>
    </w:p>
    <w:p w14:paraId="0126C6B2" w14:textId="77777777" w:rsidR="004F4333" w:rsidRDefault="00C80072">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47A13A0F" w14:textId="77777777" w:rsidR="004F4333" w:rsidRDefault="00C80072">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0F3D2F6A" w14:textId="77777777" w:rsidR="004F4333" w:rsidRDefault="00C80072">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3950ABE8" w14:textId="77777777" w:rsidR="004F4333" w:rsidRDefault="00C80072">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w:t>
      </w:r>
      <w:r>
        <w:rPr>
          <w:rFonts w:ascii="仿宋_GB2312" w:eastAsia="仿宋_GB2312"/>
          <w:b/>
          <w:sz w:val="32"/>
          <w:szCs w:val="32"/>
          <w:lang w:eastAsia="zh-CN"/>
        </w:rPr>
        <w:t xml:space="preserve"> </w:t>
      </w:r>
      <w:r>
        <w:rPr>
          <w:rFonts w:ascii="仿宋_GB2312" w:eastAsia="仿宋_GB2312"/>
          <w:b/>
          <w:sz w:val="32"/>
          <w:szCs w:val="32"/>
          <w:lang w:eastAsia="zh-CN"/>
        </w:rPr>
        <w:t>部门决算情况说明</w:t>
      </w:r>
    </w:p>
    <w:p w14:paraId="66DFB82C" w14:textId="77777777" w:rsidR="004F4333" w:rsidRDefault="00C80072">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2FA96878" w14:textId="77777777" w:rsidR="004F4333" w:rsidRDefault="00C80072">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1119A06F" w14:textId="77777777" w:rsidR="004F4333" w:rsidRDefault="00C80072">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1F2C77D3" w14:textId="77777777" w:rsidR="004F4333" w:rsidRDefault="00C80072">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07FDA7A8" w14:textId="77777777" w:rsidR="004F4333" w:rsidRDefault="00C80072">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29158EE1" w14:textId="77777777" w:rsidR="004F4333" w:rsidRDefault="00C80072">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3B172614" w14:textId="77777777" w:rsidR="004F4333" w:rsidRDefault="00C80072">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021CAD07" w14:textId="77777777" w:rsidR="004F4333" w:rsidRDefault="00C80072">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21269E44" w14:textId="77777777" w:rsidR="004F4333" w:rsidRDefault="00C80072">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61925D70" w14:textId="77777777" w:rsidR="004F4333" w:rsidRDefault="00C80072">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47176E26" w14:textId="77777777" w:rsidR="004F4333" w:rsidRDefault="00C80072">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68E98730" w14:textId="77777777" w:rsidR="004F4333" w:rsidRDefault="00C80072">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61F41F0B" w14:textId="77777777" w:rsidR="004F4333" w:rsidRDefault="00C80072">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6D57C455" w14:textId="77777777" w:rsidR="004F4333" w:rsidRDefault="00C80072">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5B13DAD4" w14:textId="77777777" w:rsidR="004F4333" w:rsidRDefault="00C80072">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23BECADD" w14:textId="77777777" w:rsidR="004F4333" w:rsidRDefault="00C80072">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69793D93" w14:textId="77777777" w:rsidR="004F4333" w:rsidRDefault="00C80072">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6B3C2091" w14:textId="77777777" w:rsidR="004F4333" w:rsidRDefault="00C80072">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7CBA57A7" w14:textId="77777777" w:rsidR="004F4333" w:rsidRDefault="00C80072">
      <w:pPr>
        <w:spacing w:after="0" w:line="240" w:lineRule="auto"/>
        <w:rPr>
          <w:rFonts w:ascii="仿宋_GB2312" w:eastAsia="仿宋_GB2312"/>
          <w:sz w:val="32"/>
          <w:szCs w:val="32"/>
          <w:lang w:eastAsia="zh-CN"/>
        </w:rPr>
      </w:pPr>
      <w:r>
        <w:rPr>
          <w:rFonts w:ascii="仿宋_GB2312" w:eastAsia="仿宋_GB2312"/>
          <w:b/>
          <w:sz w:val="32"/>
          <w:szCs w:val="32"/>
          <w:lang w:eastAsia="zh-CN"/>
        </w:rPr>
        <w:lastRenderedPageBreak/>
        <w:t>第三部分</w:t>
      </w:r>
      <w:r>
        <w:rPr>
          <w:rFonts w:ascii="仿宋_GB2312" w:eastAsia="仿宋_GB2312"/>
          <w:b/>
          <w:sz w:val="32"/>
          <w:szCs w:val="32"/>
          <w:lang w:eastAsia="zh-CN"/>
        </w:rPr>
        <w:t xml:space="preserve"> </w:t>
      </w:r>
      <w:r>
        <w:rPr>
          <w:rFonts w:ascii="仿宋_GB2312" w:eastAsia="仿宋_GB2312"/>
          <w:b/>
          <w:sz w:val="32"/>
          <w:szCs w:val="32"/>
          <w:lang w:eastAsia="zh-CN"/>
        </w:rPr>
        <w:t>专业名词解释</w:t>
      </w:r>
    </w:p>
    <w:p w14:paraId="13C1A0F9" w14:textId="77777777" w:rsidR="004F4333" w:rsidRDefault="00C80072">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w:t>
      </w:r>
      <w:r>
        <w:rPr>
          <w:rFonts w:ascii="仿宋_GB2312" w:eastAsia="仿宋_GB2312"/>
          <w:b/>
          <w:sz w:val="32"/>
          <w:szCs w:val="32"/>
          <w:lang w:eastAsia="zh-CN"/>
        </w:rPr>
        <w:t xml:space="preserve"> </w:t>
      </w:r>
      <w:r>
        <w:rPr>
          <w:rFonts w:ascii="仿宋_GB2312" w:eastAsia="仿宋_GB2312"/>
          <w:b/>
          <w:sz w:val="32"/>
          <w:szCs w:val="32"/>
          <w:lang w:eastAsia="zh-CN"/>
        </w:rPr>
        <w:t>部门决算报表（见附表）</w:t>
      </w:r>
    </w:p>
    <w:p w14:paraId="06493B50" w14:textId="77777777" w:rsidR="004F4333" w:rsidRDefault="00C80072">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42753126" w14:textId="77777777" w:rsidR="004F4333" w:rsidRDefault="00C80072">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24EB446A" w14:textId="77777777" w:rsidR="004F4333" w:rsidRDefault="00C80072">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70AC6687" w14:textId="77777777" w:rsidR="004F4333" w:rsidRDefault="00C80072">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20E648F3" w14:textId="77777777" w:rsidR="004F4333" w:rsidRDefault="00C80072">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D894827" w14:textId="77777777" w:rsidR="004F4333" w:rsidRDefault="00C80072">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6A1CAA5" w14:textId="77777777" w:rsidR="004F4333" w:rsidRDefault="00C80072">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7E80AEA" w14:textId="77777777" w:rsidR="004F4333" w:rsidRDefault="00C80072">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BF766DC" w14:textId="77777777" w:rsidR="004F4333" w:rsidRDefault="00C80072">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1D31D413" w14:textId="77777777" w:rsidR="004F4333" w:rsidRDefault="00C80072">
      <w:pPr>
        <w:rPr>
          <w:lang w:eastAsia="zh-CN"/>
        </w:rPr>
      </w:pPr>
      <w:r>
        <w:rPr>
          <w:sz w:val="0"/>
          <w:szCs w:val="0"/>
          <w:lang w:eastAsia="zh-CN"/>
        </w:rPr>
        <w:br w:type="page"/>
      </w:r>
    </w:p>
    <w:p w14:paraId="1BA1A1B0" w14:textId="77777777" w:rsidR="004F4333" w:rsidRDefault="00C80072">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22C4AD0A" w14:textId="77777777" w:rsidR="004F4333" w:rsidRDefault="00C80072">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6E2F12C6" w14:textId="70EB9F28" w:rsidR="004F4333" w:rsidRDefault="00C3350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w:t>
      </w:r>
      <w:r w:rsidR="00C80072">
        <w:rPr>
          <w:rFonts w:ascii="仿宋_GB2312" w:eastAsia="仿宋_GB2312"/>
          <w:sz w:val="32"/>
          <w:szCs w:val="32"/>
          <w:lang w:eastAsia="zh-CN"/>
        </w:rPr>
        <w:t>贯彻执行国家、自治区和我市有关文化、体育、广播、电视和旅游工作方针、政策和法规、法律，起草有关政策措施，并组织实施；把握正确的舆论导向和创作导向，实施旅游兴疆战略。</w:t>
      </w:r>
    </w:p>
    <w:p w14:paraId="1EF03456" w14:textId="7918EA58" w:rsidR="004F4333" w:rsidRDefault="00C3350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w:t>
      </w:r>
      <w:r w:rsidR="00C80072">
        <w:rPr>
          <w:rFonts w:ascii="仿宋_GB2312" w:eastAsia="仿宋_GB2312"/>
          <w:sz w:val="32"/>
          <w:szCs w:val="32"/>
          <w:lang w:eastAsia="zh-CN"/>
        </w:rPr>
        <w:t>统筹文化事业、文化产业和旅游业振兴发展，拟</w:t>
      </w:r>
      <w:r w:rsidR="00C80072">
        <w:rPr>
          <w:rFonts w:ascii="仿宋_GB2312" w:eastAsia="仿宋_GB2312"/>
          <w:sz w:val="32"/>
          <w:szCs w:val="32"/>
          <w:lang w:eastAsia="zh-CN"/>
        </w:rPr>
        <w:t>定文化和旅游发展中长期规划、年度计划，并组织实施和监督检查；推进文化和旅游创作新绿色融合发展，实施</w:t>
      </w:r>
      <w:r w:rsidR="00C80072">
        <w:rPr>
          <w:rFonts w:ascii="仿宋_GB2312" w:eastAsia="仿宋_GB2312" w:hint="eastAsia"/>
          <w:sz w:val="32"/>
          <w:szCs w:val="32"/>
          <w:lang w:eastAsia="zh-CN"/>
        </w:rPr>
        <w:t>“</w:t>
      </w:r>
      <w:r w:rsidR="00C80072">
        <w:rPr>
          <w:rFonts w:ascii="仿宋_GB2312" w:eastAsia="仿宋_GB2312"/>
          <w:sz w:val="32"/>
          <w:szCs w:val="32"/>
          <w:lang w:eastAsia="zh-CN"/>
        </w:rPr>
        <w:t>文化和旅游</w:t>
      </w:r>
      <w:r w:rsidR="00C80072">
        <w:rPr>
          <w:rFonts w:ascii="仿宋_GB2312" w:eastAsia="仿宋_GB2312"/>
          <w:sz w:val="32"/>
          <w:szCs w:val="32"/>
          <w:lang w:eastAsia="zh-CN"/>
        </w:rPr>
        <w:t>+</w:t>
      </w:r>
      <w:r w:rsidR="00C80072">
        <w:rPr>
          <w:rFonts w:ascii="仿宋_GB2312" w:eastAsia="仿宋_GB2312" w:hint="eastAsia"/>
          <w:sz w:val="32"/>
          <w:szCs w:val="32"/>
          <w:lang w:eastAsia="zh-CN"/>
        </w:rPr>
        <w:t>”</w:t>
      </w:r>
      <w:r w:rsidR="00C80072">
        <w:rPr>
          <w:rFonts w:ascii="仿宋_GB2312" w:eastAsia="仿宋_GB2312"/>
          <w:sz w:val="32"/>
          <w:szCs w:val="32"/>
          <w:lang w:eastAsia="zh-CN"/>
        </w:rPr>
        <w:t>；推进文化和旅游体制机制改革。</w:t>
      </w:r>
    </w:p>
    <w:p w14:paraId="00148B35" w14:textId="425323B0" w:rsidR="004F4333" w:rsidRDefault="00C3350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w:t>
      </w:r>
      <w:r w:rsidR="00C80072">
        <w:rPr>
          <w:rFonts w:ascii="仿宋_GB2312" w:eastAsia="仿宋_GB2312"/>
          <w:sz w:val="32"/>
          <w:szCs w:val="32"/>
          <w:lang w:eastAsia="zh-CN"/>
        </w:rPr>
        <w:t>管理全区重大文化和旅游活动；指导重点文化和旅游设施建设，组织文化和旅游整体形象推广；拟定旅游市场开发战略并组织实施；统筹文化和旅游景区管理，指导重要文化旅游产品的开发及推广。</w:t>
      </w:r>
    </w:p>
    <w:p w14:paraId="2F2D1A11" w14:textId="2375D580" w:rsidR="004F4333" w:rsidRDefault="00C3350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w:t>
      </w:r>
      <w:r w:rsidR="00C80072">
        <w:rPr>
          <w:rFonts w:ascii="仿宋_GB2312" w:eastAsia="仿宋_GB2312"/>
          <w:sz w:val="32"/>
          <w:szCs w:val="32"/>
          <w:lang w:eastAsia="zh-CN"/>
        </w:rPr>
        <w:t>指导管理文艺事业；指导文艺作品的创作、生产、评论和研究，扶持坚守中华文化立场、体现社会主义核心价值观、具有导向性代表性示范的文艺作品，推动各门类艺术、各艺术品种发展。</w:t>
      </w:r>
    </w:p>
    <w:p w14:paraId="704DBF4A" w14:textId="56E79CFB" w:rsidR="004F4333" w:rsidRDefault="00C3350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w:t>
      </w:r>
      <w:r w:rsidR="00C80072">
        <w:rPr>
          <w:rFonts w:ascii="仿宋_GB2312" w:eastAsia="仿宋_GB2312"/>
          <w:sz w:val="32"/>
          <w:szCs w:val="32"/>
          <w:lang w:eastAsia="zh-CN"/>
        </w:rPr>
        <w:t>负责</w:t>
      </w:r>
      <w:r w:rsidR="00C80072">
        <w:rPr>
          <w:rFonts w:ascii="仿宋_GB2312" w:eastAsia="仿宋_GB2312"/>
          <w:sz w:val="32"/>
          <w:szCs w:val="32"/>
          <w:lang w:eastAsia="zh-CN"/>
        </w:rPr>
        <w:t>公共文化事业发展，推进我区公共文化服务体系建设和旅游公共服务建设，深入实施文化惠民工程，指导基层文化建设，统筹推进基本公共文化服务标准化、均等化。</w:t>
      </w:r>
    </w:p>
    <w:p w14:paraId="71B05B70" w14:textId="40DC084D" w:rsidR="004F4333" w:rsidRDefault="00C3350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6</w:t>
      </w:r>
      <w:r>
        <w:rPr>
          <w:rFonts w:ascii="仿宋_GB2312" w:eastAsia="仿宋_GB2312"/>
          <w:sz w:val="32"/>
          <w:szCs w:val="32"/>
          <w:lang w:eastAsia="zh-CN"/>
        </w:rPr>
        <w:t>.</w:t>
      </w:r>
      <w:r w:rsidR="00C80072">
        <w:rPr>
          <w:rFonts w:ascii="仿宋_GB2312" w:eastAsia="仿宋_GB2312"/>
          <w:sz w:val="32"/>
          <w:szCs w:val="32"/>
          <w:lang w:eastAsia="zh-CN"/>
        </w:rPr>
        <w:t>指导、推进文化和旅游科技创新应用研究，推广文化和旅游科技成果，推进文化和旅游信息化建设。</w:t>
      </w:r>
    </w:p>
    <w:p w14:paraId="15B0C4B6" w14:textId="03B7854C" w:rsidR="004F4333" w:rsidRDefault="00C3350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lastRenderedPageBreak/>
        <w:t>7</w:t>
      </w:r>
      <w:r>
        <w:rPr>
          <w:rFonts w:ascii="仿宋_GB2312" w:eastAsia="仿宋_GB2312"/>
          <w:sz w:val="32"/>
          <w:szCs w:val="32"/>
          <w:lang w:eastAsia="zh-CN"/>
        </w:rPr>
        <w:t>.</w:t>
      </w:r>
      <w:r w:rsidR="00C80072">
        <w:rPr>
          <w:rFonts w:ascii="仿宋_GB2312" w:eastAsia="仿宋_GB2312"/>
          <w:sz w:val="32"/>
          <w:szCs w:val="32"/>
          <w:lang w:eastAsia="zh-CN"/>
        </w:rPr>
        <w:t>负责非物质文化遗产保护和研究，推动非物质文化遗产的保护、传承、普及、弘扬和振兴。</w:t>
      </w:r>
    </w:p>
    <w:p w14:paraId="397738AF" w14:textId="149E603A" w:rsidR="004F4333" w:rsidRDefault="00C3350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8</w:t>
      </w:r>
      <w:r>
        <w:rPr>
          <w:rFonts w:ascii="仿宋_GB2312" w:eastAsia="仿宋_GB2312"/>
          <w:sz w:val="32"/>
          <w:szCs w:val="32"/>
          <w:lang w:eastAsia="zh-CN"/>
        </w:rPr>
        <w:t>.</w:t>
      </w:r>
      <w:r w:rsidR="00C80072">
        <w:rPr>
          <w:rFonts w:ascii="仿宋_GB2312" w:eastAsia="仿宋_GB2312"/>
          <w:sz w:val="32"/>
          <w:szCs w:val="32"/>
          <w:lang w:eastAsia="zh-CN"/>
        </w:rPr>
        <w:t>统筹规划文化和旅游产业，组织实施我区文化和旅游资源普查、挖掘、保护与利用工作，引导文化和旅游产业的社会投资和利用外资工作，推动文化产业和旅游产业投融资体系建设；承担特种旅游、红色旅游、特色旅游等旅游项目的规划及相关管理工作；监督旅游产业经济运行，负责旅游统计分析和信息发布工作，结合乡村振兴战略，推进文化和旅游扶贫。</w:t>
      </w:r>
    </w:p>
    <w:p w14:paraId="2DC65EC0" w14:textId="767DD194" w:rsidR="004F4333" w:rsidRDefault="00C3350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9</w:t>
      </w:r>
      <w:r>
        <w:rPr>
          <w:rFonts w:ascii="仿宋_GB2312" w:eastAsia="仿宋_GB2312"/>
          <w:sz w:val="32"/>
          <w:szCs w:val="32"/>
          <w:lang w:eastAsia="zh-CN"/>
        </w:rPr>
        <w:t>.</w:t>
      </w:r>
      <w:r w:rsidR="00C80072">
        <w:rPr>
          <w:rFonts w:ascii="仿宋_GB2312" w:eastAsia="仿宋_GB2312"/>
          <w:sz w:val="32"/>
          <w:szCs w:val="32"/>
          <w:lang w:eastAsia="zh-CN"/>
        </w:rPr>
        <w:t>指导文化和旅游市场发展，对文化和旅游市场经营进行行业监管；在权限范围内，开展</w:t>
      </w:r>
      <w:r w:rsidR="00C80072">
        <w:rPr>
          <w:rFonts w:ascii="仿宋_GB2312" w:eastAsia="仿宋_GB2312"/>
          <w:sz w:val="32"/>
          <w:szCs w:val="32"/>
          <w:lang w:eastAsia="zh-CN"/>
        </w:rPr>
        <w:t>A</w:t>
      </w:r>
      <w:r w:rsidR="00C80072">
        <w:rPr>
          <w:rFonts w:ascii="仿宋_GB2312" w:eastAsia="仿宋_GB2312"/>
          <w:sz w:val="32"/>
          <w:szCs w:val="32"/>
          <w:lang w:eastAsia="zh-CN"/>
        </w:rPr>
        <w:t>级旅游景点、星级旅游饭店、星级农家乐，</w:t>
      </w:r>
      <w:r w:rsidR="00C80072">
        <w:rPr>
          <w:rFonts w:ascii="仿宋_GB2312" w:eastAsia="仿宋_GB2312"/>
          <w:sz w:val="32"/>
          <w:szCs w:val="32"/>
          <w:lang w:eastAsia="zh-CN"/>
        </w:rPr>
        <w:t>S</w:t>
      </w:r>
      <w:r w:rsidR="00C80072">
        <w:rPr>
          <w:rFonts w:ascii="仿宋_GB2312" w:eastAsia="仿宋_GB2312"/>
          <w:sz w:val="32"/>
          <w:szCs w:val="32"/>
          <w:lang w:eastAsia="zh-CN"/>
        </w:rPr>
        <w:t>级滑雪场的评定工作；推进文化和旅游行业信用体系建设，依法规范文化</w:t>
      </w:r>
      <w:r w:rsidR="00C80072">
        <w:rPr>
          <w:rFonts w:ascii="仿宋_GB2312" w:eastAsia="仿宋_GB2312"/>
          <w:sz w:val="32"/>
          <w:szCs w:val="32"/>
          <w:lang w:eastAsia="zh-CN"/>
        </w:rPr>
        <w:t>和旅游市场，研究文化和旅游市场发展态势，引导文化和旅游市场经营方向。</w:t>
      </w:r>
    </w:p>
    <w:p w14:paraId="2E2DC90A" w14:textId="602D5E27" w:rsidR="004F4333" w:rsidRDefault="00C3350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0.</w:t>
      </w:r>
      <w:r w:rsidR="00C80072">
        <w:rPr>
          <w:rFonts w:ascii="仿宋_GB2312" w:eastAsia="仿宋_GB2312"/>
          <w:sz w:val="32"/>
          <w:szCs w:val="32"/>
          <w:lang w:eastAsia="zh-CN"/>
        </w:rPr>
        <w:t>负责文化和旅游安全的综合协调与监督管理，指导文化和旅游应急救援工作；负责文化和旅游行业安全生产监督管理工作。</w:t>
      </w:r>
    </w:p>
    <w:p w14:paraId="2D863D94" w14:textId="11D3ABD9" w:rsidR="004F4333" w:rsidRDefault="00C3350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1.</w:t>
      </w:r>
      <w:r w:rsidR="00C80072">
        <w:rPr>
          <w:rFonts w:ascii="仿宋_GB2312" w:eastAsia="仿宋_GB2312"/>
          <w:sz w:val="32"/>
          <w:szCs w:val="32"/>
          <w:lang w:eastAsia="zh-CN"/>
        </w:rPr>
        <w:t>指导统筹文物工作；负责文物保护管理、抢救发掘、研究宣传等工作。</w:t>
      </w:r>
    </w:p>
    <w:p w14:paraId="11F53268" w14:textId="2E96182F" w:rsidR="004F4333" w:rsidRDefault="00C3350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2.</w:t>
      </w:r>
      <w:r w:rsidR="00C80072">
        <w:rPr>
          <w:rFonts w:ascii="仿宋_GB2312" w:eastAsia="仿宋_GB2312"/>
          <w:sz w:val="32"/>
          <w:szCs w:val="32"/>
          <w:lang w:eastAsia="zh-CN"/>
        </w:rPr>
        <w:t>负责多元化体育服务体系建设，推进体育公共服务和体育体质改革。</w:t>
      </w:r>
    </w:p>
    <w:p w14:paraId="069B78E1" w14:textId="0C9BAA79" w:rsidR="004F4333" w:rsidRDefault="00C3350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13.</w:t>
      </w:r>
      <w:r w:rsidR="00C80072">
        <w:rPr>
          <w:rFonts w:ascii="仿宋_GB2312" w:eastAsia="仿宋_GB2312"/>
          <w:sz w:val="32"/>
          <w:szCs w:val="32"/>
          <w:lang w:eastAsia="zh-CN"/>
        </w:rPr>
        <w:t>负责组织实施全民健身计划，监督实施国家体育锻炼标准，开展全民体质监测；负责组织开展和指导我区安全群众</w:t>
      </w:r>
      <w:r w:rsidR="00C80072">
        <w:rPr>
          <w:rFonts w:ascii="仿宋_GB2312" w:eastAsia="仿宋_GB2312"/>
          <w:sz w:val="32"/>
          <w:szCs w:val="32"/>
          <w:lang w:eastAsia="zh-CN"/>
        </w:rPr>
        <w:lastRenderedPageBreak/>
        <w:t>体育活动，推动体育社会化；负责社会体育指导员队伍建设工作。</w:t>
      </w:r>
    </w:p>
    <w:p w14:paraId="157912F4" w14:textId="02F8D813" w:rsidR="004F4333" w:rsidRDefault="00C3350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4.</w:t>
      </w:r>
      <w:r w:rsidR="00C80072">
        <w:rPr>
          <w:rFonts w:ascii="仿宋_GB2312" w:eastAsia="仿宋_GB2312"/>
          <w:sz w:val="32"/>
          <w:szCs w:val="32"/>
          <w:lang w:eastAsia="zh-CN"/>
        </w:rPr>
        <w:t>负责组织参加和承办全国、自治区和我市体育竞赛活动；指导体育运动队伍建设，协调运动员社会保障工作。</w:t>
      </w:r>
    </w:p>
    <w:p w14:paraId="60D8CB7E" w14:textId="6AB1B699" w:rsidR="004F4333" w:rsidRDefault="00C3350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5.</w:t>
      </w:r>
      <w:r w:rsidR="00C80072">
        <w:rPr>
          <w:rFonts w:ascii="仿宋_GB2312" w:eastAsia="仿宋_GB2312"/>
          <w:sz w:val="32"/>
          <w:szCs w:val="32"/>
          <w:lang w:eastAsia="zh-CN"/>
        </w:rPr>
        <w:t>开展对外体育合作与交流，指导民间体育交流活动，指导体育科技研究及其成果的推广应用。</w:t>
      </w:r>
    </w:p>
    <w:p w14:paraId="78038B18" w14:textId="4FA056DD" w:rsidR="004F4333" w:rsidRDefault="00C33506">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16.</w:t>
      </w:r>
      <w:r w:rsidR="00C80072">
        <w:rPr>
          <w:rFonts w:ascii="仿宋_GB2312" w:eastAsia="仿宋_GB2312"/>
          <w:sz w:val="32"/>
          <w:szCs w:val="32"/>
          <w:lang w:eastAsia="zh-CN"/>
        </w:rPr>
        <w:t>负责培育和发展体育市场，规范体育经营活动，参与拟订体育设施布局规划，指导全区体育产业发展和公共体育设施建设管理工作；负责体育行业安全生产监督管理工作。</w:t>
      </w:r>
    </w:p>
    <w:p w14:paraId="3AFC0E42" w14:textId="415A346B" w:rsidR="004F4333" w:rsidRDefault="00C3350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7.</w:t>
      </w:r>
      <w:r w:rsidR="00C80072">
        <w:rPr>
          <w:rFonts w:ascii="仿宋_GB2312" w:eastAsia="仿宋_GB2312"/>
          <w:sz w:val="32"/>
          <w:szCs w:val="32"/>
          <w:lang w:eastAsia="zh-CN"/>
        </w:rPr>
        <w:t>指导推进青少年体育工作；指导体育社会团体有关工作。</w:t>
      </w:r>
    </w:p>
    <w:p w14:paraId="72BBBB3D" w14:textId="5D405AF6" w:rsidR="004F4333" w:rsidRDefault="00C3350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8.</w:t>
      </w:r>
      <w:r w:rsidR="00C80072">
        <w:rPr>
          <w:rFonts w:ascii="仿宋_GB2312" w:eastAsia="仿宋_GB2312"/>
          <w:sz w:val="32"/>
          <w:szCs w:val="32"/>
          <w:lang w:eastAsia="zh-CN"/>
        </w:rPr>
        <w:t>负责落实广播电视、网络视听节目行业标准并组织实施和监督检查。</w:t>
      </w:r>
    </w:p>
    <w:p w14:paraId="270AF505" w14:textId="61DFF008" w:rsidR="004F4333" w:rsidRDefault="00C3350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9.</w:t>
      </w:r>
      <w:r w:rsidR="00C80072">
        <w:rPr>
          <w:rFonts w:ascii="仿宋_GB2312" w:eastAsia="仿宋_GB2312"/>
          <w:sz w:val="32"/>
          <w:szCs w:val="32"/>
          <w:lang w:eastAsia="zh-CN"/>
        </w:rPr>
        <w:t>编制广播电视领域</w:t>
      </w:r>
      <w:r w:rsidR="00C80072">
        <w:rPr>
          <w:rFonts w:ascii="仿宋_GB2312" w:eastAsia="仿宋_GB2312"/>
          <w:sz w:val="32"/>
          <w:szCs w:val="32"/>
          <w:lang w:eastAsia="zh-CN"/>
        </w:rPr>
        <w:t>事业发展规划，组织实施公共服务重大公益工程和公益活动，指导、监督广播电视重点基础设施建设。</w:t>
      </w:r>
    </w:p>
    <w:p w14:paraId="6A667CFB" w14:textId="141B6F80" w:rsidR="004F4333" w:rsidRDefault="00C3350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0.</w:t>
      </w:r>
      <w:r w:rsidR="00C80072">
        <w:rPr>
          <w:rFonts w:ascii="仿宋_GB2312" w:eastAsia="仿宋_GB2312"/>
          <w:sz w:val="32"/>
          <w:szCs w:val="32"/>
          <w:lang w:eastAsia="zh-CN"/>
        </w:rPr>
        <w:t>指导、协调、推动广播电视领域产业发展，制定发展规划、产业政策并组织实施。</w:t>
      </w:r>
    </w:p>
    <w:p w14:paraId="01C6F2DF" w14:textId="77777777" w:rsidR="00C33506" w:rsidRDefault="00C3350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1.</w:t>
      </w:r>
      <w:r w:rsidR="00C80072">
        <w:rPr>
          <w:rFonts w:ascii="仿宋_GB2312" w:eastAsia="仿宋_GB2312"/>
          <w:sz w:val="32"/>
          <w:szCs w:val="32"/>
          <w:lang w:eastAsia="zh-CN"/>
        </w:rPr>
        <w:t>负责对各类广播电视机构进行业务指导和行业监管，会同有关部门对网络视听节目服务机构进行管理，实施依法设定的行政许可，组织查处重大违法违规行为。</w:t>
      </w:r>
    </w:p>
    <w:p w14:paraId="78D5A3EA" w14:textId="783C9350" w:rsidR="004F4333" w:rsidRDefault="00C3350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lastRenderedPageBreak/>
        <w:t>2</w:t>
      </w:r>
      <w:r>
        <w:rPr>
          <w:rFonts w:ascii="仿宋_GB2312" w:eastAsia="仿宋_GB2312"/>
          <w:sz w:val="32"/>
          <w:szCs w:val="32"/>
          <w:lang w:eastAsia="zh-CN"/>
        </w:rPr>
        <w:t>2.</w:t>
      </w:r>
      <w:r w:rsidR="00C80072">
        <w:rPr>
          <w:rFonts w:ascii="仿宋_GB2312" w:eastAsia="仿宋_GB2312"/>
          <w:sz w:val="32"/>
          <w:szCs w:val="32"/>
          <w:lang w:eastAsia="zh-CN"/>
        </w:rPr>
        <w:t>监督管理、审查广播电视节目、网络视听节目的内容和质量，协调和推动少数民族广播电视精品创作生产；指导监督广播电视广告播放；负责对境外卫星电视节目接收的监管。</w:t>
      </w:r>
    </w:p>
    <w:p w14:paraId="36FE3614" w14:textId="2309BDF3" w:rsidR="004F4333" w:rsidRDefault="00C3350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3.</w:t>
      </w:r>
      <w:r w:rsidR="00C80072">
        <w:rPr>
          <w:rFonts w:ascii="仿宋_GB2312" w:eastAsia="仿宋_GB2312"/>
          <w:sz w:val="32"/>
          <w:szCs w:val="32"/>
          <w:lang w:eastAsia="zh-CN"/>
        </w:rPr>
        <w:t>指导、协调广</w:t>
      </w:r>
      <w:r w:rsidR="00C80072">
        <w:rPr>
          <w:rFonts w:ascii="仿宋_GB2312" w:eastAsia="仿宋_GB2312"/>
          <w:sz w:val="32"/>
          <w:szCs w:val="32"/>
          <w:lang w:eastAsia="zh-CN"/>
        </w:rPr>
        <w:t>播电视全区性重大宣传活动，指导实施广播电视节目评价工作。</w:t>
      </w:r>
    </w:p>
    <w:p w14:paraId="516D70A9" w14:textId="24FF2BE0" w:rsidR="004F4333" w:rsidRDefault="00C3350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4.</w:t>
      </w:r>
      <w:r w:rsidR="00C80072">
        <w:rPr>
          <w:rFonts w:ascii="仿宋_GB2312" w:eastAsia="仿宋_GB2312"/>
          <w:sz w:val="32"/>
          <w:szCs w:val="32"/>
          <w:lang w:eastAsia="zh-CN"/>
        </w:rPr>
        <w:t>协调、推进广播电视与新媒体新技术新业态融合发展，推进广播电视网与电信、互联网三网融合。</w:t>
      </w:r>
    </w:p>
    <w:p w14:paraId="6E87E39A" w14:textId="4694AEF8" w:rsidR="004F4333" w:rsidRDefault="00C3350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5.</w:t>
      </w:r>
      <w:r w:rsidR="00C80072">
        <w:rPr>
          <w:rFonts w:ascii="仿宋_GB2312" w:eastAsia="仿宋_GB2312"/>
          <w:sz w:val="32"/>
          <w:szCs w:val="32"/>
          <w:lang w:eastAsia="zh-CN"/>
        </w:rPr>
        <w:t>组织定制广播电视科技发展规划，落实相关政策和行业技术标准并组织实施和监督检查；负责对广播电视节目传输覆盖、监测和安全播出进行监督；指导、推进应急广播体系建设；指导、协调广播电视系统安全和保卫工作。</w:t>
      </w:r>
    </w:p>
    <w:p w14:paraId="6E336D79" w14:textId="1DDFCDF9" w:rsidR="004F4333" w:rsidRDefault="00C3350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6.</w:t>
      </w:r>
      <w:r w:rsidR="00C80072">
        <w:rPr>
          <w:rFonts w:ascii="仿宋_GB2312" w:eastAsia="仿宋_GB2312"/>
          <w:sz w:val="32"/>
          <w:szCs w:val="32"/>
          <w:lang w:eastAsia="zh-CN"/>
        </w:rPr>
        <w:t>负责组织实施和推进城乡广播电视公共服务体系建设，指导、推进广播电视公共服务标准化、均等化发展；负责广播电视</w:t>
      </w:r>
      <w:r w:rsidR="00C80072">
        <w:rPr>
          <w:rFonts w:ascii="仿宋_GB2312" w:eastAsia="仿宋_GB2312"/>
          <w:sz w:val="32"/>
          <w:szCs w:val="32"/>
          <w:lang w:eastAsia="zh-CN"/>
        </w:rPr>
        <w:t>“</w:t>
      </w:r>
      <w:r w:rsidR="00C80072">
        <w:rPr>
          <w:rFonts w:ascii="仿宋_GB2312" w:eastAsia="仿宋_GB2312"/>
          <w:sz w:val="32"/>
          <w:szCs w:val="32"/>
          <w:lang w:eastAsia="zh-CN"/>
        </w:rPr>
        <w:t>村村通、户户通</w:t>
      </w:r>
      <w:r w:rsidR="00C80072">
        <w:rPr>
          <w:rFonts w:ascii="仿宋_GB2312" w:eastAsia="仿宋_GB2312"/>
          <w:sz w:val="32"/>
          <w:szCs w:val="32"/>
          <w:lang w:eastAsia="zh-CN"/>
        </w:rPr>
        <w:t>”</w:t>
      </w:r>
      <w:r w:rsidR="00C80072">
        <w:rPr>
          <w:rFonts w:ascii="仿宋_GB2312" w:eastAsia="仿宋_GB2312"/>
          <w:sz w:val="32"/>
          <w:szCs w:val="32"/>
          <w:lang w:eastAsia="zh-CN"/>
        </w:rPr>
        <w:t>覆盖、维护和管</w:t>
      </w:r>
      <w:r w:rsidR="00C80072">
        <w:rPr>
          <w:rFonts w:ascii="仿宋_GB2312" w:eastAsia="仿宋_GB2312"/>
          <w:sz w:val="32"/>
          <w:szCs w:val="32"/>
          <w:lang w:eastAsia="zh-CN"/>
        </w:rPr>
        <w:t>理工作。</w:t>
      </w:r>
    </w:p>
    <w:p w14:paraId="45FBB5C4" w14:textId="08DE5DC9" w:rsidR="004F4333" w:rsidRDefault="00C33506">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7.</w:t>
      </w:r>
      <w:r w:rsidR="00C80072">
        <w:rPr>
          <w:rFonts w:ascii="仿宋_GB2312" w:eastAsia="仿宋_GB2312"/>
          <w:sz w:val="32"/>
          <w:szCs w:val="32"/>
          <w:lang w:eastAsia="zh-CN"/>
        </w:rPr>
        <w:t>指导广播电视、网络视听行业人才队伍建设。</w:t>
      </w:r>
    </w:p>
    <w:p w14:paraId="6478EEF3" w14:textId="77777777" w:rsidR="004F4333" w:rsidRDefault="00C80072">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0E73DCD0" w14:textId="77777777" w:rsidR="004F4333" w:rsidRDefault="00C8007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乌鲁木齐市米东区文化体育广播电视和旅游局</w:t>
      </w:r>
      <w:r>
        <w:rPr>
          <w:rFonts w:ascii="仿宋_GB2312" w:eastAsia="仿宋_GB2312"/>
          <w:sz w:val="32"/>
          <w:szCs w:val="32"/>
          <w:lang w:eastAsia="zh-CN"/>
        </w:rPr>
        <w:t>2024</w:t>
      </w:r>
      <w:r>
        <w:rPr>
          <w:rFonts w:ascii="仿宋_GB2312" w:eastAsia="仿宋_GB2312"/>
          <w:sz w:val="32"/>
          <w:szCs w:val="32"/>
          <w:lang w:eastAsia="zh-CN"/>
        </w:rPr>
        <w:t>年度，实有人数</w:t>
      </w:r>
      <w:r>
        <w:rPr>
          <w:rFonts w:ascii="仿宋_GB2312" w:eastAsia="仿宋_GB2312"/>
          <w:sz w:val="32"/>
          <w:szCs w:val="32"/>
          <w:lang w:eastAsia="zh-CN"/>
        </w:rPr>
        <w:t>50</w:t>
      </w:r>
      <w:r>
        <w:rPr>
          <w:rFonts w:ascii="仿宋_GB2312" w:eastAsia="仿宋_GB2312"/>
          <w:sz w:val="32"/>
          <w:szCs w:val="32"/>
          <w:lang w:eastAsia="zh-CN"/>
        </w:rPr>
        <w:t>人，其中：在职人员</w:t>
      </w:r>
      <w:r>
        <w:rPr>
          <w:rFonts w:ascii="仿宋_GB2312" w:eastAsia="仿宋_GB2312"/>
          <w:sz w:val="32"/>
          <w:szCs w:val="32"/>
          <w:lang w:eastAsia="zh-CN"/>
        </w:rPr>
        <w:t>12</w:t>
      </w:r>
      <w:r>
        <w:rPr>
          <w:rFonts w:ascii="仿宋_GB2312" w:eastAsia="仿宋_GB2312"/>
          <w:sz w:val="32"/>
          <w:szCs w:val="32"/>
          <w:lang w:eastAsia="zh-CN"/>
        </w:rPr>
        <w:t>人，增加</w:t>
      </w:r>
      <w:r>
        <w:rPr>
          <w:rFonts w:ascii="仿宋_GB2312" w:eastAsia="仿宋_GB2312"/>
          <w:sz w:val="32"/>
          <w:szCs w:val="32"/>
          <w:lang w:eastAsia="zh-CN"/>
        </w:rPr>
        <w:t>5</w:t>
      </w:r>
      <w:r>
        <w:rPr>
          <w:rFonts w:ascii="仿宋_GB2312" w:eastAsia="仿宋_GB2312"/>
          <w:sz w:val="32"/>
          <w:szCs w:val="32"/>
          <w:lang w:eastAsia="zh-CN"/>
        </w:rPr>
        <w:t>人；离休人员</w:t>
      </w:r>
      <w:r>
        <w:rPr>
          <w:rFonts w:ascii="仿宋_GB2312" w:eastAsia="仿宋_GB2312"/>
          <w:sz w:val="32"/>
          <w:szCs w:val="32"/>
          <w:lang w:eastAsia="zh-CN"/>
        </w:rPr>
        <w:t>0</w:t>
      </w:r>
      <w:r>
        <w:rPr>
          <w:rFonts w:ascii="仿宋_GB2312" w:eastAsia="仿宋_GB2312"/>
          <w:sz w:val="32"/>
          <w:szCs w:val="32"/>
          <w:lang w:eastAsia="zh-CN"/>
        </w:rPr>
        <w:t>人，较上年无变化；退休人员</w:t>
      </w:r>
      <w:r>
        <w:rPr>
          <w:rFonts w:ascii="仿宋_GB2312" w:eastAsia="仿宋_GB2312"/>
          <w:sz w:val="32"/>
          <w:szCs w:val="32"/>
          <w:lang w:eastAsia="zh-CN"/>
        </w:rPr>
        <w:t>38</w:t>
      </w:r>
      <w:r>
        <w:rPr>
          <w:rFonts w:ascii="仿宋_GB2312" w:eastAsia="仿宋_GB2312"/>
          <w:sz w:val="32"/>
          <w:szCs w:val="32"/>
          <w:lang w:eastAsia="zh-CN"/>
        </w:rPr>
        <w:t>人，增加</w:t>
      </w:r>
      <w:r>
        <w:rPr>
          <w:rFonts w:ascii="仿宋_GB2312" w:eastAsia="仿宋_GB2312"/>
          <w:sz w:val="32"/>
          <w:szCs w:val="32"/>
          <w:lang w:eastAsia="zh-CN"/>
        </w:rPr>
        <w:t>1</w:t>
      </w:r>
      <w:r>
        <w:rPr>
          <w:rFonts w:ascii="仿宋_GB2312" w:eastAsia="仿宋_GB2312"/>
          <w:sz w:val="32"/>
          <w:szCs w:val="32"/>
          <w:lang w:eastAsia="zh-CN"/>
        </w:rPr>
        <w:t>人。</w:t>
      </w:r>
    </w:p>
    <w:p w14:paraId="0DEAC6B2" w14:textId="77777777" w:rsidR="004F4333" w:rsidRDefault="00C8007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乌鲁木齐市米东区文化体育广播电视和旅游局无下属预算单位，下设</w:t>
      </w:r>
      <w:r>
        <w:rPr>
          <w:rFonts w:ascii="仿宋_GB2312" w:eastAsia="仿宋_GB2312"/>
          <w:sz w:val="32"/>
          <w:szCs w:val="32"/>
          <w:lang w:eastAsia="zh-CN"/>
        </w:rPr>
        <w:t>6</w:t>
      </w:r>
      <w:r>
        <w:rPr>
          <w:rFonts w:ascii="仿宋_GB2312" w:eastAsia="仿宋_GB2312"/>
          <w:sz w:val="32"/>
          <w:szCs w:val="32"/>
          <w:lang w:eastAsia="zh-CN"/>
        </w:rPr>
        <w:t>个科室，分别是：党政办、文体办、旅游办、项目办、综合办、财务室。</w:t>
      </w:r>
    </w:p>
    <w:p w14:paraId="02D557CF" w14:textId="77777777" w:rsidR="004F4333" w:rsidRDefault="00C80072">
      <w:pPr>
        <w:rPr>
          <w:lang w:eastAsia="zh-CN"/>
        </w:rPr>
      </w:pPr>
      <w:r>
        <w:rPr>
          <w:sz w:val="0"/>
          <w:szCs w:val="0"/>
          <w:lang w:eastAsia="zh-CN"/>
        </w:rPr>
        <w:br w:type="page"/>
      </w:r>
    </w:p>
    <w:p w14:paraId="4D965C11" w14:textId="77777777" w:rsidR="004F4333" w:rsidRDefault="00C80072">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w:t>
      </w:r>
      <w:r>
        <w:rPr>
          <w:rFonts w:ascii="黑体" w:eastAsia="黑体"/>
          <w:sz w:val="32"/>
          <w:szCs w:val="32"/>
          <w:lang w:eastAsia="zh-CN"/>
        </w:rPr>
        <w:t xml:space="preserve"> </w:t>
      </w:r>
      <w:r>
        <w:rPr>
          <w:rFonts w:ascii="黑体" w:eastAsia="黑体"/>
          <w:sz w:val="32"/>
          <w:szCs w:val="32"/>
          <w:lang w:eastAsia="zh-CN"/>
        </w:rPr>
        <w:t>部门决算情况说明</w:t>
      </w:r>
    </w:p>
    <w:p w14:paraId="1C56D70A" w14:textId="77777777" w:rsidR="004F4333" w:rsidRDefault="00C80072">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4A846376" w14:textId="77777777" w:rsidR="004F4333" w:rsidRDefault="00C8007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年度收入总计</w:t>
      </w:r>
      <w:r>
        <w:rPr>
          <w:rFonts w:ascii="仿宋_GB2312" w:eastAsia="仿宋_GB2312"/>
          <w:sz w:val="32"/>
          <w:szCs w:val="32"/>
          <w:lang w:eastAsia="zh-CN"/>
        </w:rPr>
        <w:t>875.31</w:t>
      </w:r>
      <w:r>
        <w:rPr>
          <w:rFonts w:ascii="仿宋_GB2312" w:eastAsia="仿宋_GB2312"/>
          <w:sz w:val="32"/>
          <w:szCs w:val="32"/>
          <w:lang w:eastAsia="zh-CN"/>
        </w:rPr>
        <w:t>万元，其中：本年收入合计</w:t>
      </w:r>
      <w:r>
        <w:rPr>
          <w:rFonts w:ascii="仿宋_GB2312" w:eastAsia="仿宋_GB2312"/>
          <w:sz w:val="32"/>
          <w:szCs w:val="32"/>
          <w:lang w:eastAsia="zh-CN"/>
        </w:rPr>
        <w:t>804.83</w:t>
      </w:r>
      <w:r>
        <w:rPr>
          <w:rFonts w:ascii="仿宋_GB2312" w:eastAsia="仿宋_GB2312"/>
          <w:sz w:val="32"/>
          <w:szCs w:val="32"/>
          <w:lang w:eastAsia="zh-CN"/>
        </w:rPr>
        <w:t>万元，使用非财政拨款结余（含专用结余）</w:t>
      </w:r>
      <w:r>
        <w:rPr>
          <w:rFonts w:ascii="仿宋_GB2312" w:eastAsia="仿宋_GB2312"/>
          <w:sz w:val="32"/>
          <w:szCs w:val="32"/>
          <w:lang w:eastAsia="zh-CN"/>
        </w:rPr>
        <w:t>0.00</w:t>
      </w:r>
      <w:r>
        <w:rPr>
          <w:rFonts w:ascii="仿宋_GB2312" w:eastAsia="仿宋_GB2312"/>
          <w:sz w:val="32"/>
          <w:szCs w:val="32"/>
          <w:lang w:eastAsia="zh-CN"/>
        </w:rPr>
        <w:t>万元，年初结转和结余</w:t>
      </w:r>
      <w:r>
        <w:rPr>
          <w:rFonts w:ascii="仿宋_GB2312" w:eastAsia="仿宋_GB2312"/>
          <w:sz w:val="32"/>
          <w:szCs w:val="32"/>
          <w:lang w:eastAsia="zh-CN"/>
        </w:rPr>
        <w:t>70.48</w:t>
      </w:r>
      <w:r>
        <w:rPr>
          <w:rFonts w:ascii="仿宋_GB2312" w:eastAsia="仿宋_GB2312"/>
          <w:sz w:val="32"/>
          <w:szCs w:val="32"/>
          <w:lang w:eastAsia="zh-CN"/>
        </w:rPr>
        <w:t>万元。</w:t>
      </w:r>
    </w:p>
    <w:p w14:paraId="53E894FC" w14:textId="77777777" w:rsidR="004F4333" w:rsidRDefault="00C8007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年度支出总计</w:t>
      </w:r>
      <w:r>
        <w:rPr>
          <w:rFonts w:ascii="仿宋_GB2312" w:eastAsia="仿宋_GB2312"/>
          <w:sz w:val="32"/>
          <w:szCs w:val="32"/>
          <w:lang w:eastAsia="zh-CN"/>
        </w:rPr>
        <w:t>875.31</w:t>
      </w:r>
      <w:r>
        <w:rPr>
          <w:rFonts w:ascii="仿宋_GB2312" w:eastAsia="仿宋_GB2312"/>
          <w:sz w:val="32"/>
          <w:szCs w:val="32"/>
          <w:lang w:eastAsia="zh-CN"/>
        </w:rPr>
        <w:t>万元，其中：本年支出合计</w:t>
      </w:r>
      <w:r>
        <w:rPr>
          <w:rFonts w:ascii="仿宋_GB2312" w:eastAsia="仿宋_GB2312"/>
          <w:sz w:val="32"/>
          <w:szCs w:val="32"/>
          <w:lang w:eastAsia="zh-CN"/>
        </w:rPr>
        <w:t>875.31</w:t>
      </w:r>
      <w:r>
        <w:rPr>
          <w:rFonts w:ascii="仿宋_GB2312" w:eastAsia="仿宋_GB2312"/>
          <w:sz w:val="32"/>
          <w:szCs w:val="32"/>
          <w:lang w:eastAsia="zh-CN"/>
        </w:rPr>
        <w:t>万元，结余分配</w:t>
      </w:r>
      <w:r>
        <w:rPr>
          <w:rFonts w:ascii="仿宋_GB2312" w:eastAsia="仿宋_GB2312"/>
          <w:sz w:val="32"/>
          <w:szCs w:val="32"/>
          <w:lang w:eastAsia="zh-CN"/>
        </w:rPr>
        <w:t>0.00</w:t>
      </w:r>
      <w:r>
        <w:rPr>
          <w:rFonts w:ascii="仿宋_GB2312" w:eastAsia="仿宋_GB2312"/>
          <w:sz w:val="32"/>
          <w:szCs w:val="32"/>
          <w:lang w:eastAsia="zh-CN"/>
        </w:rPr>
        <w:t>万元，年末结转和结余</w:t>
      </w:r>
      <w:r>
        <w:rPr>
          <w:rFonts w:ascii="仿宋_GB2312" w:eastAsia="仿宋_GB2312"/>
          <w:sz w:val="32"/>
          <w:szCs w:val="32"/>
          <w:lang w:eastAsia="zh-CN"/>
        </w:rPr>
        <w:t>0.00</w:t>
      </w:r>
      <w:r>
        <w:rPr>
          <w:rFonts w:ascii="仿宋_GB2312" w:eastAsia="仿宋_GB2312"/>
          <w:sz w:val="32"/>
          <w:szCs w:val="32"/>
          <w:lang w:eastAsia="zh-CN"/>
        </w:rPr>
        <w:t>万元。</w:t>
      </w:r>
    </w:p>
    <w:p w14:paraId="1CA86FB3" w14:textId="55C08B03" w:rsidR="004F4333" w:rsidRDefault="00C8007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收入支出总体与上年相比，减少</w:t>
      </w:r>
      <w:r>
        <w:rPr>
          <w:rFonts w:ascii="仿宋_GB2312" w:eastAsia="仿宋_GB2312"/>
          <w:sz w:val="32"/>
          <w:szCs w:val="32"/>
          <w:lang w:eastAsia="zh-CN"/>
        </w:rPr>
        <w:t>3.01</w:t>
      </w:r>
      <w:r>
        <w:rPr>
          <w:rFonts w:ascii="仿宋_GB2312" w:eastAsia="仿宋_GB2312"/>
          <w:sz w:val="32"/>
          <w:szCs w:val="32"/>
          <w:lang w:eastAsia="zh-CN"/>
        </w:rPr>
        <w:t>万元，下降</w:t>
      </w:r>
      <w:r>
        <w:rPr>
          <w:rFonts w:ascii="仿宋_GB2312" w:eastAsia="仿宋_GB2312"/>
          <w:sz w:val="32"/>
          <w:szCs w:val="32"/>
          <w:lang w:eastAsia="zh-CN"/>
        </w:rPr>
        <w:t>0.34%</w:t>
      </w:r>
      <w:r>
        <w:rPr>
          <w:rFonts w:ascii="仿宋_GB2312" w:eastAsia="仿宋_GB2312"/>
          <w:sz w:val="32"/>
          <w:szCs w:val="32"/>
          <w:lang w:eastAsia="zh-CN"/>
        </w:rPr>
        <w:t>，主要原因是：</w:t>
      </w:r>
      <w:r>
        <w:rPr>
          <w:rFonts w:ascii="仿宋_GB2312" w:eastAsia="仿宋_GB2312" w:hint="eastAsia"/>
          <w:sz w:val="32"/>
          <w:szCs w:val="32"/>
          <w:lang w:eastAsia="zh-CN"/>
        </w:rPr>
        <w:t>单位本年</w:t>
      </w:r>
      <w:r>
        <w:rPr>
          <w:rFonts w:ascii="仿宋_GB2312" w:eastAsia="仿宋_GB2312" w:hint="eastAsia"/>
          <w:sz w:val="32"/>
          <w:szCs w:val="32"/>
          <w:lang w:eastAsia="zh-CN"/>
        </w:rPr>
        <w:t>办公费</w:t>
      </w:r>
      <w:r>
        <w:rPr>
          <w:rFonts w:ascii="仿宋_GB2312" w:eastAsia="仿宋_GB2312" w:hint="eastAsia"/>
          <w:sz w:val="32"/>
          <w:szCs w:val="32"/>
          <w:lang w:eastAsia="zh-CN"/>
        </w:rPr>
        <w:t>、</w:t>
      </w:r>
      <w:r>
        <w:rPr>
          <w:rFonts w:ascii="仿宋_GB2312" w:eastAsia="仿宋_GB2312" w:hint="eastAsia"/>
          <w:sz w:val="32"/>
          <w:szCs w:val="32"/>
          <w:lang w:eastAsia="zh-CN"/>
        </w:rPr>
        <w:t>水</w:t>
      </w:r>
      <w:r>
        <w:rPr>
          <w:rFonts w:ascii="仿宋_GB2312" w:eastAsia="仿宋_GB2312" w:hint="eastAsia"/>
          <w:sz w:val="32"/>
          <w:szCs w:val="32"/>
          <w:lang w:eastAsia="zh-CN"/>
        </w:rPr>
        <w:t>费</w:t>
      </w:r>
      <w:r>
        <w:rPr>
          <w:rFonts w:ascii="仿宋_GB2312" w:eastAsia="仿宋_GB2312" w:hint="eastAsia"/>
          <w:sz w:val="32"/>
          <w:szCs w:val="32"/>
          <w:lang w:eastAsia="zh-CN"/>
        </w:rPr>
        <w:t>等</w:t>
      </w:r>
      <w:r w:rsidR="00C33506">
        <w:rPr>
          <w:rFonts w:ascii="仿宋_GB2312" w:eastAsia="仿宋_GB2312" w:hint="eastAsia"/>
          <w:sz w:val="32"/>
          <w:szCs w:val="32"/>
          <w:lang w:eastAsia="zh-CN"/>
        </w:rPr>
        <w:t>公用</w:t>
      </w:r>
      <w:r>
        <w:rPr>
          <w:rFonts w:ascii="仿宋_GB2312" w:eastAsia="仿宋_GB2312" w:hint="eastAsia"/>
          <w:sz w:val="32"/>
          <w:szCs w:val="32"/>
          <w:lang w:eastAsia="zh-CN"/>
        </w:rPr>
        <w:t>经费减少。</w:t>
      </w:r>
    </w:p>
    <w:p w14:paraId="04D1EBF0" w14:textId="77777777" w:rsidR="004F4333" w:rsidRDefault="00C80072">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04551BBA" w14:textId="77777777" w:rsidR="004F4333" w:rsidRDefault="00C8007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w:t>
      </w:r>
      <w:r>
        <w:rPr>
          <w:rFonts w:ascii="仿宋_GB2312" w:eastAsia="仿宋_GB2312"/>
          <w:sz w:val="32"/>
          <w:szCs w:val="32"/>
          <w:lang w:eastAsia="zh-CN"/>
        </w:rPr>
        <w:t>804.83</w:t>
      </w:r>
      <w:r>
        <w:rPr>
          <w:rFonts w:ascii="仿宋_GB2312" w:eastAsia="仿宋_GB2312"/>
          <w:sz w:val="32"/>
          <w:szCs w:val="32"/>
          <w:lang w:eastAsia="zh-CN"/>
        </w:rPr>
        <w:t>万元，其中：财政拨款收入</w:t>
      </w:r>
      <w:r>
        <w:rPr>
          <w:rFonts w:ascii="仿宋_GB2312" w:eastAsia="仿宋_GB2312"/>
          <w:sz w:val="32"/>
          <w:szCs w:val="32"/>
          <w:lang w:eastAsia="zh-CN"/>
        </w:rPr>
        <w:t>804.83</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100.00%</w:t>
      </w:r>
      <w:r>
        <w:rPr>
          <w:rFonts w:ascii="仿宋_GB2312" w:eastAsia="仿宋_GB2312"/>
          <w:sz w:val="32"/>
          <w:szCs w:val="32"/>
          <w:lang w:eastAsia="zh-CN"/>
        </w:rPr>
        <w:t>；上级补助收入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；事业收入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；附属单位上缴收入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；其他收入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14:paraId="50155143" w14:textId="77777777" w:rsidR="004F4333" w:rsidRDefault="00C80072">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5CDB5500" w14:textId="77777777" w:rsidR="004F4333" w:rsidRDefault="00C8007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w:t>
      </w:r>
      <w:r>
        <w:rPr>
          <w:rFonts w:ascii="仿宋_GB2312" w:eastAsia="仿宋_GB2312"/>
          <w:sz w:val="32"/>
          <w:szCs w:val="32"/>
          <w:lang w:eastAsia="zh-CN"/>
        </w:rPr>
        <w:t>875.31</w:t>
      </w:r>
      <w:r>
        <w:rPr>
          <w:rFonts w:ascii="仿宋_GB2312" w:eastAsia="仿宋_GB2312"/>
          <w:sz w:val="32"/>
          <w:szCs w:val="32"/>
          <w:lang w:eastAsia="zh-CN"/>
        </w:rPr>
        <w:t>万元，其中：基本支出</w:t>
      </w:r>
      <w:r>
        <w:rPr>
          <w:rFonts w:ascii="仿宋_GB2312" w:eastAsia="仿宋_GB2312"/>
          <w:sz w:val="32"/>
          <w:szCs w:val="32"/>
          <w:lang w:eastAsia="zh-CN"/>
        </w:rPr>
        <w:t>258.39</w:t>
      </w:r>
      <w:r>
        <w:rPr>
          <w:rFonts w:ascii="仿宋_GB2312" w:eastAsia="仿宋_GB2312"/>
          <w:sz w:val="32"/>
          <w:szCs w:val="32"/>
          <w:lang w:eastAsia="zh-CN"/>
        </w:rPr>
        <w:t>万元，占</w:t>
      </w:r>
      <w:r>
        <w:rPr>
          <w:rFonts w:ascii="仿宋_GB2312" w:eastAsia="仿宋_GB2312"/>
          <w:sz w:val="32"/>
          <w:szCs w:val="32"/>
          <w:lang w:eastAsia="zh-CN"/>
        </w:rPr>
        <w:t>29.52%</w:t>
      </w:r>
      <w:r>
        <w:rPr>
          <w:rFonts w:ascii="仿宋_GB2312" w:eastAsia="仿宋_GB2312"/>
          <w:sz w:val="32"/>
          <w:szCs w:val="32"/>
          <w:lang w:eastAsia="zh-CN"/>
        </w:rPr>
        <w:t>；项目支出</w:t>
      </w:r>
      <w:r>
        <w:rPr>
          <w:rFonts w:ascii="仿宋_GB2312" w:eastAsia="仿宋_GB2312"/>
          <w:sz w:val="32"/>
          <w:szCs w:val="32"/>
          <w:lang w:eastAsia="zh-CN"/>
        </w:rPr>
        <w:t>616.92</w:t>
      </w:r>
      <w:r>
        <w:rPr>
          <w:rFonts w:ascii="仿宋_GB2312" w:eastAsia="仿宋_GB2312"/>
          <w:sz w:val="32"/>
          <w:szCs w:val="32"/>
          <w:lang w:eastAsia="zh-CN"/>
        </w:rPr>
        <w:t>万元，占</w:t>
      </w:r>
      <w:r>
        <w:rPr>
          <w:rFonts w:ascii="仿宋_GB2312" w:eastAsia="仿宋_GB2312"/>
          <w:sz w:val="32"/>
          <w:szCs w:val="32"/>
          <w:lang w:eastAsia="zh-CN"/>
        </w:rPr>
        <w:t>70.48%</w:t>
      </w:r>
      <w:r>
        <w:rPr>
          <w:rFonts w:ascii="仿宋_GB2312" w:eastAsia="仿宋_GB2312"/>
          <w:sz w:val="32"/>
          <w:szCs w:val="32"/>
          <w:lang w:eastAsia="zh-CN"/>
        </w:rPr>
        <w:t>；上缴上级支出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；对附属单位补助支出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14:paraId="6558BCC9" w14:textId="77777777" w:rsidR="004F4333" w:rsidRDefault="00C80072">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184F586B" w14:textId="77777777" w:rsidR="004F4333" w:rsidRDefault="00C8007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年度财政拨款收入总计</w:t>
      </w:r>
      <w:r>
        <w:rPr>
          <w:rFonts w:ascii="仿宋_GB2312" w:eastAsia="仿宋_GB2312"/>
          <w:sz w:val="32"/>
          <w:szCs w:val="32"/>
          <w:lang w:eastAsia="zh-CN"/>
        </w:rPr>
        <w:t>875.31</w:t>
      </w:r>
      <w:r>
        <w:rPr>
          <w:rFonts w:ascii="仿宋_GB2312" w:eastAsia="仿宋_GB2312"/>
          <w:sz w:val="32"/>
          <w:szCs w:val="32"/>
          <w:lang w:eastAsia="zh-CN"/>
        </w:rPr>
        <w:t>万元，其中：年初财政拨款结转和结余</w:t>
      </w:r>
      <w:r>
        <w:rPr>
          <w:rFonts w:ascii="仿宋_GB2312" w:eastAsia="仿宋_GB2312"/>
          <w:sz w:val="32"/>
          <w:szCs w:val="32"/>
          <w:lang w:eastAsia="zh-CN"/>
        </w:rPr>
        <w:t>70.48</w:t>
      </w:r>
      <w:r>
        <w:rPr>
          <w:rFonts w:ascii="仿宋_GB2312" w:eastAsia="仿宋_GB2312"/>
          <w:sz w:val="32"/>
          <w:szCs w:val="32"/>
          <w:lang w:eastAsia="zh-CN"/>
        </w:rPr>
        <w:t>万元，本年财政拨款收入</w:t>
      </w:r>
      <w:r>
        <w:rPr>
          <w:rFonts w:ascii="仿宋_GB2312" w:eastAsia="仿宋_GB2312"/>
          <w:sz w:val="32"/>
          <w:szCs w:val="32"/>
          <w:lang w:eastAsia="zh-CN"/>
        </w:rPr>
        <w:t>804.83</w:t>
      </w:r>
      <w:r>
        <w:rPr>
          <w:rFonts w:ascii="仿宋_GB2312" w:eastAsia="仿宋_GB2312"/>
          <w:sz w:val="32"/>
          <w:szCs w:val="32"/>
          <w:lang w:eastAsia="zh-CN"/>
        </w:rPr>
        <w:lastRenderedPageBreak/>
        <w:t>万元。财政拨款支出总计</w:t>
      </w:r>
      <w:r>
        <w:rPr>
          <w:rFonts w:ascii="仿宋_GB2312" w:eastAsia="仿宋_GB2312"/>
          <w:sz w:val="32"/>
          <w:szCs w:val="32"/>
          <w:lang w:eastAsia="zh-CN"/>
        </w:rPr>
        <w:t>875.31</w:t>
      </w:r>
      <w:r>
        <w:rPr>
          <w:rFonts w:ascii="仿宋_GB2312" w:eastAsia="仿宋_GB2312"/>
          <w:sz w:val="32"/>
          <w:szCs w:val="32"/>
          <w:lang w:eastAsia="zh-CN"/>
        </w:rPr>
        <w:t>万元，其中：年末财政拨款结转和结余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万元，本年财政拨款支出</w:t>
      </w:r>
      <w:r>
        <w:rPr>
          <w:rFonts w:ascii="仿宋_GB2312" w:eastAsia="仿宋_GB2312"/>
          <w:sz w:val="32"/>
          <w:szCs w:val="32"/>
          <w:lang w:eastAsia="zh-CN"/>
        </w:rPr>
        <w:t>875.31</w:t>
      </w:r>
      <w:r>
        <w:rPr>
          <w:rFonts w:ascii="仿宋_GB2312" w:eastAsia="仿宋_GB2312"/>
          <w:sz w:val="32"/>
          <w:szCs w:val="32"/>
          <w:lang w:eastAsia="zh-CN"/>
        </w:rPr>
        <w:t>万元。</w:t>
      </w:r>
    </w:p>
    <w:p w14:paraId="36FFBBD7" w14:textId="6A4DAE29" w:rsidR="004F4333" w:rsidRDefault="00C8007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w:t>
      </w:r>
      <w:r>
        <w:rPr>
          <w:rFonts w:ascii="仿宋_GB2312" w:eastAsia="仿宋_GB2312"/>
          <w:sz w:val="32"/>
          <w:szCs w:val="32"/>
          <w:lang w:eastAsia="zh-CN"/>
        </w:rPr>
        <w:t>3.01</w:t>
      </w:r>
      <w:r>
        <w:rPr>
          <w:rFonts w:ascii="仿宋_GB2312" w:eastAsia="仿宋_GB2312"/>
          <w:sz w:val="32"/>
          <w:szCs w:val="32"/>
          <w:lang w:eastAsia="zh-CN"/>
        </w:rPr>
        <w:t>万元，下降</w:t>
      </w:r>
      <w:r>
        <w:rPr>
          <w:rFonts w:ascii="仿宋_GB2312" w:eastAsia="仿宋_GB2312"/>
          <w:sz w:val="32"/>
          <w:szCs w:val="32"/>
          <w:lang w:eastAsia="zh-CN"/>
        </w:rPr>
        <w:t>0.34%</w:t>
      </w:r>
      <w:r>
        <w:rPr>
          <w:rFonts w:ascii="仿宋_GB2312" w:eastAsia="仿宋_GB2312"/>
          <w:sz w:val="32"/>
          <w:szCs w:val="32"/>
          <w:lang w:eastAsia="zh-CN"/>
        </w:rPr>
        <w:t>，主要原因是：</w:t>
      </w:r>
      <w:r>
        <w:rPr>
          <w:rFonts w:ascii="仿宋_GB2312" w:eastAsia="仿宋_GB2312" w:hint="eastAsia"/>
          <w:sz w:val="32"/>
          <w:szCs w:val="32"/>
          <w:lang w:eastAsia="zh-CN"/>
        </w:rPr>
        <w:t>单位本年</w:t>
      </w:r>
      <w:r>
        <w:rPr>
          <w:rFonts w:ascii="仿宋_GB2312" w:eastAsia="仿宋_GB2312" w:hint="eastAsia"/>
          <w:sz w:val="32"/>
          <w:szCs w:val="32"/>
          <w:lang w:eastAsia="zh-CN"/>
        </w:rPr>
        <w:t>办公费</w:t>
      </w:r>
      <w:r>
        <w:rPr>
          <w:rFonts w:ascii="仿宋_GB2312" w:eastAsia="仿宋_GB2312" w:hint="eastAsia"/>
          <w:sz w:val="32"/>
          <w:szCs w:val="32"/>
          <w:lang w:eastAsia="zh-CN"/>
        </w:rPr>
        <w:t>、</w:t>
      </w:r>
      <w:r>
        <w:rPr>
          <w:rFonts w:ascii="仿宋_GB2312" w:eastAsia="仿宋_GB2312" w:hint="eastAsia"/>
          <w:sz w:val="32"/>
          <w:szCs w:val="32"/>
          <w:lang w:eastAsia="zh-CN"/>
        </w:rPr>
        <w:t>水</w:t>
      </w:r>
      <w:r>
        <w:rPr>
          <w:rFonts w:ascii="仿宋_GB2312" w:eastAsia="仿宋_GB2312" w:hint="eastAsia"/>
          <w:sz w:val="32"/>
          <w:szCs w:val="32"/>
          <w:lang w:eastAsia="zh-CN"/>
        </w:rPr>
        <w:t>费</w:t>
      </w:r>
      <w:r>
        <w:rPr>
          <w:rFonts w:ascii="仿宋_GB2312" w:eastAsia="仿宋_GB2312" w:hint="eastAsia"/>
          <w:sz w:val="32"/>
          <w:szCs w:val="32"/>
          <w:lang w:eastAsia="zh-CN"/>
        </w:rPr>
        <w:t>等</w:t>
      </w:r>
      <w:r w:rsidR="00C33506">
        <w:rPr>
          <w:rFonts w:ascii="仿宋_GB2312" w:eastAsia="仿宋_GB2312" w:hint="eastAsia"/>
          <w:sz w:val="32"/>
          <w:szCs w:val="32"/>
          <w:lang w:eastAsia="zh-CN"/>
        </w:rPr>
        <w:t>公用</w:t>
      </w:r>
      <w:r>
        <w:rPr>
          <w:rFonts w:ascii="仿宋_GB2312" w:eastAsia="仿宋_GB2312" w:hint="eastAsia"/>
          <w:sz w:val="32"/>
          <w:szCs w:val="32"/>
          <w:lang w:eastAsia="zh-CN"/>
        </w:rPr>
        <w:t>经费减少。</w:t>
      </w:r>
      <w:r>
        <w:rPr>
          <w:rFonts w:ascii="仿宋_GB2312" w:eastAsia="仿宋_GB2312"/>
          <w:sz w:val="32"/>
          <w:szCs w:val="32"/>
          <w:lang w:eastAsia="zh-CN"/>
        </w:rPr>
        <w:t>与年初预算相比，年初预算数</w:t>
      </w:r>
      <w:r>
        <w:rPr>
          <w:rFonts w:ascii="仿宋_GB2312" w:eastAsia="仿宋_GB2312"/>
          <w:sz w:val="32"/>
          <w:szCs w:val="32"/>
          <w:lang w:eastAsia="zh-CN"/>
        </w:rPr>
        <w:t>3,272.75</w:t>
      </w:r>
      <w:r>
        <w:rPr>
          <w:rFonts w:ascii="仿宋_GB2312" w:eastAsia="仿宋_GB2312"/>
          <w:sz w:val="32"/>
          <w:szCs w:val="32"/>
          <w:lang w:eastAsia="zh-CN"/>
        </w:rPr>
        <w:t>万元，决算数</w:t>
      </w:r>
      <w:r>
        <w:rPr>
          <w:rFonts w:ascii="仿宋_GB2312" w:eastAsia="仿宋_GB2312"/>
          <w:sz w:val="32"/>
          <w:szCs w:val="32"/>
          <w:lang w:eastAsia="zh-CN"/>
        </w:rPr>
        <w:t>875.31</w:t>
      </w:r>
      <w:r>
        <w:rPr>
          <w:rFonts w:ascii="仿宋_GB2312" w:eastAsia="仿宋_GB2312"/>
          <w:sz w:val="32"/>
          <w:szCs w:val="32"/>
          <w:lang w:eastAsia="zh-CN"/>
        </w:rPr>
        <w:t>万元，预决算差异率</w:t>
      </w:r>
      <w:r>
        <w:rPr>
          <w:rFonts w:ascii="仿宋_GB2312" w:eastAsia="仿宋_GB2312"/>
          <w:sz w:val="32"/>
          <w:szCs w:val="32"/>
          <w:lang w:eastAsia="zh-CN"/>
        </w:rPr>
        <w:t>-73.25%</w:t>
      </w:r>
      <w:r>
        <w:rPr>
          <w:rFonts w:ascii="仿宋_GB2312" w:eastAsia="仿宋_GB2312"/>
          <w:sz w:val="32"/>
          <w:szCs w:val="32"/>
          <w:lang w:eastAsia="zh-CN"/>
        </w:rPr>
        <w:t>，主要原因是：</w:t>
      </w:r>
      <w:r>
        <w:rPr>
          <w:rFonts w:ascii="仿宋_GB2312" w:eastAsia="仿宋_GB2312"/>
          <w:sz w:val="32"/>
          <w:szCs w:val="32"/>
          <w:lang w:eastAsia="zh-CN"/>
        </w:rPr>
        <w:t>单位本年中央补助地方公共文化服务体系建设补助资金</w:t>
      </w:r>
      <w:r>
        <w:rPr>
          <w:rFonts w:ascii="仿宋_GB2312" w:eastAsia="仿宋_GB2312" w:hint="eastAsia"/>
          <w:sz w:val="32"/>
          <w:szCs w:val="32"/>
          <w:lang w:eastAsia="zh-CN"/>
        </w:rPr>
        <w:t>项目和</w:t>
      </w:r>
      <w:r>
        <w:rPr>
          <w:rFonts w:ascii="仿宋_GB2312" w:eastAsia="仿宋_GB2312"/>
          <w:sz w:val="32"/>
          <w:szCs w:val="32"/>
          <w:lang w:eastAsia="zh-CN"/>
        </w:rPr>
        <w:t>中央美术馆、公共图书馆、文化馆（站）免费开放补助资金</w:t>
      </w:r>
      <w:r>
        <w:rPr>
          <w:rFonts w:ascii="仿宋_GB2312" w:eastAsia="仿宋_GB2312" w:hint="eastAsia"/>
          <w:sz w:val="32"/>
          <w:szCs w:val="32"/>
          <w:lang w:eastAsia="zh-CN"/>
        </w:rPr>
        <w:t>项目</w:t>
      </w:r>
      <w:r>
        <w:rPr>
          <w:rFonts w:ascii="仿宋_GB2312" w:eastAsia="仿宋_GB2312"/>
          <w:sz w:val="32"/>
          <w:szCs w:val="32"/>
          <w:lang w:eastAsia="zh-CN"/>
        </w:rPr>
        <w:t>未完成</w:t>
      </w:r>
      <w:r w:rsidR="00C33506">
        <w:rPr>
          <w:rFonts w:ascii="仿宋_GB2312" w:eastAsia="仿宋_GB2312"/>
          <w:sz w:val="32"/>
          <w:szCs w:val="32"/>
          <w:lang w:eastAsia="zh-CN"/>
        </w:rPr>
        <w:t>支付</w:t>
      </w:r>
      <w:r>
        <w:rPr>
          <w:rFonts w:ascii="仿宋_GB2312" w:eastAsia="仿宋_GB2312"/>
          <w:sz w:val="32"/>
          <w:szCs w:val="32"/>
          <w:lang w:eastAsia="zh-CN"/>
        </w:rPr>
        <w:t>。</w:t>
      </w:r>
    </w:p>
    <w:p w14:paraId="0BD5FF13" w14:textId="77777777" w:rsidR="004F4333" w:rsidRDefault="00C80072">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2BA738D2" w14:textId="77777777" w:rsidR="004F4333" w:rsidRDefault="00C80072">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493B9D9D" w14:textId="67C084BD" w:rsidR="004F4333" w:rsidRDefault="00C8007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年度一般公共预算财政拨款支出</w:t>
      </w:r>
      <w:r>
        <w:rPr>
          <w:rFonts w:ascii="仿宋_GB2312" w:eastAsia="仿宋_GB2312"/>
          <w:sz w:val="32"/>
          <w:szCs w:val="32"/>
          <w:lang w:eastAsia="zh-CN"/>
        </w:rPr>
        <w:t>727.11</w:t>
      </w:r>
      <w:r>
        <w:rPr>
          <w:rFonts w:ascii="仿宋_GB2312" w:eastAsia="仿宋_GB2312"/>
          <w:sz w:val="32"/>
          <w:szCs w:val="32"/>
          <w:lang w:eastAsia="zh-CN"/>
        </w:rPr>
        <w:t>万元，占本年支出合计的</w:t>
      </w:r>
      <w:r>
        <w:rPr>
          <w:rFonts w:ascii="仿宋_GB2312" w:eastAsia="仿宋_GB2312"/>
          <w:sz w:val="32"/>
          <w:szCs w:val="32"/>
          <w:lang w:eastAsia="zh-CN"/>
        </w:rPr>
        <w:t>83.07%</w:t>
      </w:r>
      <w:r>
        <w:rPr>
          <w:rFonts w:ascii="仿宋_GB2312" w:eastAsia="仿宋_GB2312"/>
          <w:sz w:val="32"/>
          <w:szCs w:val="32"/>
          <w:lang w:eastAsia="zh-CN"/>
        </w:rPr>
        <w:t>。与上年相比，减少</w:t>
      </w:r>
      <w:r>
        <w:rPr>
          <w:rFonts w:ascii="仿宋_GB2312" w:eastAsia="仿宋_GB2312"/>
          <w:sz w:val="32"/>
          <w:szCs w:val="32"/>
          <w:lang w:eastAsia="zh-CN"/>
        </w:rPr>
        <w:t>56.01</w:t>
      </w:r>
      <w:r>
        <w:rPr>
          <w:rFonts w:ascii="仿宋_GB2312" w:eastAsia="仿宋_GB2312"/>
          <w:sz w:val="32"/>
          <w:szCs w:val="32"/>
          <w:lang w:eastAsia="zh-CN"/>
        </w:rPr>
        <w:t>万元，下降</w:t>
      </w:r>
      <w:r>
        <w:rPr>
          <w:rFonts w:ascii="仿宋_GB2312" w:eastAsia="仿宋_GB2312"/>
          <w:sz w:val="32"/>
          <w:szCs w:val="32"/>
          <w:lang w:eastAsia="zh-CN"/>
        </w:rPr>
        <w:t>7.15%</w:t>
      </w:r>
      <w:r>
        <w:rPr>
          <w:rFonts w:ascii="仿宋_GB2312" w:eastAsia="仿宋_GB2312"/>
          <w:sz w:val="32"/>
          <w:szCs w:val="32"/>
          <w:lang w:eastAsia="zh-CN"/>
        </w:rPr>
        <w:t>，主要原因是：</w:t>
      </w:r>
      <w:r>
        <w:rPr>
          <w:rFonts w:ascii="仿宋_GB2312" w:eastAsia="仿宋_GB2312" w:hint="eastAsia"/>
          <w:sz w:val="32"/>
          <w:szCs w:val="32"/>
          <w:lang w:eastAsia="zh-CN"/>
        </w:rPr>
        <w:t>单位本年新进人员职级低，</w:t>
      </w:r>
      <w:r>
        <w:rPr>
          <w:rFonts w:ascii="仿宋_GB2312" w:eastAsia="仿宋_GB2312" w:hint="eastAsia"/>
          <w:sz w:val="32"/>
          <w:szCs w:val="32"/>
          <w:lang w:eastAsia="zh-CN"/>
        </w:rPr>
        <w:t>基本工资、津贴补贴等人员经费减少。</w:t>
      </w:r>
      <w:r>
        <w:rPr>
          <w:rFonts w:ascii="仿宋_GB2312" w:eastAsia="仿宋_GB2312"/>
          <w:sz w:val="32"/>
          <w:szCs w:val="32"/>
          <w:lang w:eastAsia="zh-CN"/>
        </w:rPr>
        <w:t>与年初预算相比，年初预算数</w:t>
      </w:r>
      <w:r>
        <w:rPr>
          <w:rFonts w:ascii="仿宋_GB2312" w:eastAsia="仿宋_GB2312"/>
          <w:sz w:val="32"/>
          <w:szCs w:val="32"/>
          <w:lang w:eastAsia="zh-CN"/>
        </w:rPr>
        <w:t>3,150.15</w:t>
      </w:r>
      <w:r>
        <w:rPr>
          <w:rFonts w:ascii="仿宋_GB2312" w:eastAsia="仿宋_GB2312"/>
          <w:sz w:val="32"/>
          <w:szCs w:val="32"/>
          <w:lang w:eastAsia="zh-CN"/>
        </w:rPr>
        <w:t>万元，决算数</w:t>
      </w:r>
      <w:r>
        <w:rPr>
          <w:rFonts w:ascii="仿宋_GB2312" w:eastAsia="仿宋_GB2312"/>
          <w:sz w:val="32"/>
          <w:szCs w:val="32"/>
          <w:lang w:eastAsia="zh-CN"/>
        </w:rPr>
        <w:t>727.11</w:t>
      </w:r>
      <w:r>
        <w:rPr>
          <w:rFonts w:ascii="仿宋_GB2312" w:eastAsia="仿宋_GB2312"/>
          <w:sz w:val="32"/>
          <w:szCs w:val="32"/>
          <w:lang w:eastAsia="zh-CN"/>
        </w:rPr>
        <w:t>万元，预决算差异率</w:t>
      </w:r>
      <w:r>
        <w:rPr>
          <w:rFonts w:ascii="仿宋_GB2312" w:eastAsia="仿宋_GB2312"/>
          <w:sz w:val="32"/>
          <w:szCs w:val="32"/>
          <w:lang w:eastAsia="zh-CN"/>
        </w:rPr>
        <w:t>-76.92%</w:t>
      </w:r>
      <w:r>
        <w:rPr>
          <w:rFonts w:ascii="仿宋_GB2312" w:eastAsia="仿宋_GB2312"/>
          <w:sz w:val="32"/>
          <w:szCs w:val="32"/>
          <w:lang w:eastAsia="zh-CN"/>
        </w:rPr>
        <w:t>，主要原因是：</w:t>
      </w:r>
      <w:r>
        <w:rPr>
          <w:rFonts w:ascii="仿宋_GB2312" w:eastAsia="仿宋_GB2312"/>
          <w:sz w:val="32"/>
          <w:szCs w:val="32"/>
          <w:lang w:eastAsia="zh-CN"/>
        </w:rPr>
        <w:t>单位本年中央补助地方公共文化服务体系建设补</w:t>
      </w:r>
      <w:r>
        <w:rPr>
          <w:rFonts w:ascii="仿宋_GB2312" w:eastAsia="仿宋_GB2312"/>
          <w:sz w:val="32"/>
          <w:szCs w:val="32"/>
          <w:lang w:eastAsia="zh-CN"/>
        </w:rPr>
        <w:t>助资金</w:t>
      </w:r>
      <w:r>
        <w:rPr>
          <w:rFonts w:ascii="仿宋_GB2312" w:eastAsia="仿宋_GB2312" w:hint="eastAsia"/>
          <w:sz w:val="32"/>
          <w:szCs w:val="32"/>
          <w:lang w:eastAsia="zh-CN"/>
        </w:rPr>
        <w:t>项目和</w:t>
      </w:r>
      <w:r>
        <w:rPr>
          <w:rFonts w:ascii="仿宋_GB2312" w:eastAsia="仿宋_GB2312"/>
          <w:sz w:val="32"/>
          <w:szCs w:val="32"/>
          <w:lang w:eastAsia="zh-CN"/>
        </w:rPr>
        <w:t>中央美术馆、公共图书馆、文化馆（站）免费开放补助资金</w:t>
      </w:r>
      <w:r>
        <w:rPr>
          <w:rFonts w:ascii="仿宋_GB2312" w:eastAsia="仿宋_GB2312" w:hint="eastAsia"/>
          <w:sz w:val="32"/>
          <w:szCs w:val="32"/>
          <w:lang w:eastAsia="zh-CN"/>
        </w:rPr>
        <w:t>项目</w:t>
      </w:r>
      <w:r>
        <w:rPr>
          <w:rFonts w:ascii="仿宋_GB2312" w:eastAsia="仿宋_GB2312"/>
          <w:sz w:val="32"/>
          <w:szCs w:val="32"/>
          <w:lang w:eastAsia="zh-CN"/>
        </w:rPr>
        <w:t>未完成</w:t>
      </w:r>
      <w:r w:rsidR="00C33506">
        <w:rPr>
          <w:rFonts w:ascii="仿宋_GB2312" w:eastAsia="仿宋_GB2312"/>
          <w:sz w:val="32"/>
          <w:szCs w:val="32"/>
          <w:lang w:eastAsia="zh-CN"/>
        </w:rPr>
        <w:t>支付</w:t>
      </w:r>
      <w:r>
        <w:rPr>
          <w:rFonts w:ascii="仿宋_GB2312" w:eastAsia="仿宋_GB2312"/>
          <w:sz w:val="32"/>
          <w:szCs w:val="32"/>
          <w:lang w:eastAsia="zh-CN"/>
        </w:rPr>
        <w:t>。</w:t>
      </w:r>
    </w:p>
    <w:p w14:paraId="0F1A7B43" w14:textId="77777777" w:rsidR="004F4333" w:rsidRDefault="00C80072">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05F76A0C" w14:textId="77777777" w:rsidR="004F4333" w:rsidRDefault="00C8007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文化旅游体育与传媒支出（类）</w:t>
      </w:r>
      <w:r>
        <w:rPr>
          <w:rFonts w:ascii="仿宋_GB2312" w:eastAsia="仿宋_GB2312"/>
          <w:sz w:val="32"/>
          <w:szCs w:val="32"/>
          <w:lang w:eastAsia="zh-CN"/>
        </w:rPr>
        <w:t>662.66</w:t>
      </w:r>
      <w:r>
        <w:rPr>
          <w:rFonts w:ascii="仿宋_GB2312" w:eastAsia="仿宋_GB2312"/>
          <w:sz w:val="32"/>
          <w:szCs w:val="32"/>
          <w:lang w:eastAsia="zh-CN"/>
        </w:rPr>
        <w:t>万元，占</w:t>
      </w:r>
      <w:r>
        <w:rPr>
          <w:rFonts w:ascii="仿宋_GB2312" w:eastAsia="仿宋_GB2312"/>
          <w:sz w:val="32"/>
          <w:szCs w:val="32"/>
          <w:lang w:eastAsia="zh-CN"/>
        </w:rPr>
        <w:t>91.14%</w:t>
      </w:r>
      <w:r>
        <w:rPr>
          <w:rFonts w:ascii="仿宋_GB2312" w:eastAsia="仿宋_GB2312"/>
          <w:sz w:val="32"/>
          <w:szCs w:val="32"/>
          <w:lang w:eastAsia="zh-CN"/>
        </w:rPr>
        <w:t>。</w:t>
      </w:r>
    </w:p>
    <w:p w14:paraId="7FAC0461" w14:textId="77777777" w:rsidR="004F4333" w:rsidRDefault="00C8007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w:t>
      </w:r>
      <w:r>
        <w:rPr>
          <w:rFonts w:ascii="仿宋_GB2312" w:eastAsia="仿宋_GB2312"/>
          <w:sz w:val="32"/>
          <w:szCs w:val="32"/>
          <w:lang w:eastAsia="zh-CN"/>
        </w:rPr>
        <w:t>44.45</w:t>
      </w:r>
      <w:r>
        <w:rPr>
          <w:rFonts w:ascii="仿宋_GB2312" w:eastAsia="仿宋_GB2312"/>
          <w:sz w:val="32"/>
          <w:szCs w:val="32"/>
          <w:lang w:eastAsia="zh-CN"/>
        </w:rPr>
        <w:t>万元，占</w:t>
      </w:r>
      <w:r>
        <w:rPr>
          <w:rFonts w:ascii="仿宋_GB2312" w:eastAsia="仿宋_GB2312"/>
          <w:sz w:val="32"/>
          <w:szCs w:val="32"/>
          <w:lang w:eastAsia="zh-CN"/>
        </w:rPr>
        <w:t>6.11%</w:t>
      </w:r>
      <w:r>
        <w:rPr>
          <w:rFonts w:ascii="仿宋_GB2312" w:eastAsia="仿宋_GB2312"/>
          <w:sz w:val="32"/>
          <w:szCs w:val="32"/>
          <w:lang w:eastAsia="zh-CN"/>
        </w:rPr>
        <w:t>。</w:t>
      </w:r>
    </w:p>
    <w:p w14:paraId="0530FC05" w14:textId="77777777" w:rsidR="004F4333" w:rsidRDefault="00C80072">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农林水支出（类）</w:t>
      </w:r>
      <w:r>
        <w:rPr>
          <w:rFonts w:ascii="仿宋_GB2312" w:eastAsia="仿宋_GB2312"/>
          <w:sz w:val="32"/>
          <w:szCs w:val="32"/>
          <w:lang w:eastAsia="zh-CN"/>
        </w:rPr>
        <w:t>20.00</w:t>
      </w:r>
      <w:r>
        <w:rPr>
          <w:rFonts w:ascii="仿宋_GB2312" w:eastAsia="仿宋_GB2312"/>
          <w:sz w:val="32"/>
          <w:szCs w:val="32"/>
          <w:lang w:eastAsia="zh-CN"/>
        </w:rPr>
        <w:t>万元，占</w:t>
      </w:r>
      <w:r>
        <w:rPr>
          <w:rFonts w:ascii="仿宋_GB2312" w:eastAsia="仿宋_GB2312"/>
          <w:sz w:val="32"/>
          <w:szCs w:val="32"/>
          <w:lang w:eastAsia="zh-CN"/>
        </w:rPr>
        <w:t>2.75%</w:t>
      </w:r>
      <w:r>
        <w:rPr>
          <w:rFonts w:ascii="仿宋_GB2312" w:eastAsia="仿宋_GB2312"/>
          <w:sz w:val="32"/>
          <w:szCs w:val="32"/>
          <w:lang w:eastAsia="zh-CN"/>
        </w:rPr>
        <w:t>。</w:t>
      </w:r>
    </w:p>
    <w:p w14:paraId="43410C2E" w14:textId="77777777" w:rsidR="004F4333" w:rsidRDefault="00C80072">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lastRenderedPageBreak/>
        <w:t>（三）一般公共预算财政拨款支出决算具体情况</w:t>
      </w:r>
    </w:p>
    <w:p w14:paraId="317D1BAD" w14:textId="77777777" w:rsidR="004F4333" w:rsidRDefault="00C80072">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sz w:val="32"/>
          <w:szCs w:val="32"/>
          <w:lang w:eastAsia="zh-CN"/>
        </w:rPr>
        <w:t>、文化旅游体育与传媒支出（类）文化和旅游（款）行政运行（项）：支出决算数为</w:t>
      </w:r>
      <w:r>
        <w:rPr>
          <w:rFonts w:ascii="仿宋_GB2312" w:eastAsia="仿宋_GB2312"/>
          <w:sz w:val="32"/>
          <w:szCs w:val="32"/>
          <w:lang w:eastAsia="zh-CN"/>
        </w:rPr>
        <w:t>152.17</w:t>
      </w:r>
      <w:r>
        <w:rPr>
          <w:rFonts w:ascii="仿宋_GB2312" w:eastAsia="仿宋_GB2312"/>
          <w:sz w:val="32"/>
          <w:szCs w:val="32"/>
          <w:lang w:eastAsia="zh-CN"/>
        </w:rPr>
        <w:t>万元，比上年决算减少</w:t>
      </w:r>
      <w:r>
        <w:rPr>
          <w:rFonts w:ascii="仿宋_GB2312" w:eastAsia="仿宋_GB2312"/>
          <w:sz w:val="32"/>
          <w:szCs w:val="32"/>
          <w:lang w:eastAsia="zh-CN"/>
        </w:rPr>
        <w:t>308.51</w:t>
      </w:r>
      <w:r>
        <w:rPr>
          <w:rFonts w:ascii="仿宋_GB2312" w:eastAsia="仿宋_GB2312"/>
          <w:sz w:val="32"/>
          <w:szCs w:val="32"/>
          <w:lang w:eastAsia="zh-CN"/>
        </w:rPr>
        <w:t>万元，下降</w:t>
      </w:r>
      <w:r>
        <w:rPr>
          <w:rFonts w:ascii="仿宋_GB2312" w:eastAsia="仿宋_GB2312"/>
          <w:sz w:val="32"/>
          <w:szCs w:val="32"/>
          <w:lang w:eastAsia="zh-CN"/>
        </w:rPr>
        <w:t>66.97%</w:t>
      </w:r>
      <w:r>
        <w:rPr>
          <w:rFonts w:ascii="仿宋_GB2312" w:eastAsia="仿宋_GB2312"/>
          <w:sz w:val="32"/>
          <w:szCs w:val="32"/>
          <w:lang w:eastAsia="zh-CN"/>
        </w:rPr>
        <w:t>，主要原因是：</w:t>
      </w:r>
      <w:r>
        <w:rPr>
          <w:rFonts w:ascii="仿宋_GB2312" w:eastAsia="仿宋_GB2312" w:hint="eastAsia"/>
          <w:sz w:val="32"/>
          <w:szCs w:val="32"/>
          <w:lang w:eastAsia="zh-CN"/>
        </w:rPr>
        <w:t>单位本</w:t>
      </w:r>
      <w:r>
        <w:rPr>
          <w:rFonts w:ascii="仿宋_GB2312" w:eastAsia="仿宋_GB2312" w:hint="eastAsia"/>
          <w:sz w:val="32"/>
          <w:szCs w:val="32"/>
          <w:lang w:eastAsia="zh-CN"/>
        </w:rPr>
        <w:t>年</w:t>
      </w:r>
      <w:r>
        <w:rPr>
          <w:rFonts w:ascii="仿宋_GB2312" w:eastAsia="仿宋_GB2312" w:hint="eastAsia"/>
          <w:sz w:val="32"/>
          <w:szCs w:val="32"/>
          <w:lang w:eastAsia="zh-CN"/>
        </w:rPr>
        <w:t>办公费</w:t>
      </w:r>
      <w:r>
        <w:rPr>
          <w:rFonts w:ascii="仿宋_GB2312" w:eastAsia="仿宋_GB2312" w:hint="eastAsia"/>
          <w:sz w:val="32"/>
          <w:szCs w:val="32"/>
          <w:lang w:eastAsia="zh-CN"/>
        </w:rPr>
        <w:t>、</w:t>
      </w:r>
      <w:r>
        <w:rPr>
          <w:rFonts w:ascii="仿宋_GB2312" w:eastAsia="仿宋_GB2312" w:hint="eastAsia"/>
          <w:sz w:val="32"/>
          <w:szCs w:val="32"/>
          <w:lang w:eastAsia="zh-CN"/>
        </w:rPr>
        <w:t>邮电费</w:t>
      </w:r>
      <w:r>
        <w:rPr>
          <w:rFonts w:ascii="仿宋_GB2312" w:eastAsia="仿宋_GB2312" w:hint="eastAsia"/>
          <w:sz w:val="32"/>
          <w:szCs w:val="32"/>
          <w:lang w:eastAsia="zh-CN"/>
        </w:rPr>
        <w:t>、</w:t>
      </w:r>
      <w:r>
        <w:rPr>
          <w:rFonts w:ascii="仿宋_GB2312" w:eastAsia="仿宋_GB2312" w:hint="eastAsia"/>
          <w:sz w:val="32"/>
          <w:szCs w:val="32"/>
          <w:lang w:eastAsia="zh-CN"/>
        </w:rPr>
        <w:t>取暖费</w:t>
      </w:r>
      <w:r>
        <w:rPr>
          <w:rFonts w:ascii="仿宋_GB2312" w:eastAsia="仿宋_GB2312" w:hint="eastAsia"/>
          <w:sz w:val="32"/>
          <w:szCs w:val="32"/>
          <w:lang w:eastAsia="zh-CN"/>
        </w:rPr>
        <w:t>等经费减少；单</w:t>
      </w:r>
      <w:r>
        <w:rPr>
          <w:rFonts w:ascii="仿宋_GB2312" w:eastAsia="仿宋_GB2312" w:hint="eastAsia"/>
          <w:sz w:val="32"/>
          <w:szCs w:val="32"/>
          <w:lang w:eastAsia="zh-CN"/>
        </w:rPr>
        <w:t>位本年</w:t>
      </w:r>
      <w:r>
        <w:rPr>
          <w:rFonts w:ascii="仿宋_GB2312" w:eastAsia="仿宋_GB2312" w:hint="eastAsia"/>
          <w:sz w:val="32"/>
          <w:szCs w:val="32"/>
          <w:lang w:eastAsia="zh-CN"/>
        </w:rPr>
        <w:t>部分</w:t>
      </w:r>
      <w:r>
        <w:rPr>
          <w:rFonts w:ascii="仿宋_GB2312" w:eastAsia="仿宋_GB2312" w:hint="eastAsia"/>
          <w:sz w:val="32"/>
          <w:szCs w:val="32"/>
          <w:lang w:eastAsia="zh-CN"/>
        </w:rPr>
        <w:t>人员</w:t>
      </w:r>
      <w:r>
        <w:rPr>
          <w:rFonts w:ascii="仿宋_GB2312" w:eastAsia="仿宋_GB2312" w:hint="eastAsia"/>
          <w:sz w:val="32"/>
          <w:szCs w:val="32"/>
          <w:lang w:eastAsia="zh-CN"/>
        </w:rPr>
        <w:t>经费调整至</w:t>
      </w:r>
      <w:r>
        <w:rPr>
          <w:rFonts w:ascii="仿宋_GB2312" w:eastAsia="仿宋_GB2312"/>
          <w:sz w:val="32"/>
          <w:szCs w:val="32"/>
          <w:lang w:eastAsia="zh-CN"/>
        </w:rPr>
        <w:t>机关服务</w:t>
      </w:r>
      <w:r>
        <w:rPr>
          <w:rFonts w:ascii="仿宋_GB2312" w:eastAsia="仿宋_GB2312" w:hint="eastAsia"/>
          <w:sz w:val="32"/>
          <w:szCs w:val="32"/>
          <w:lang w:eastAsia="zh-CN"/>
        </w:rPr>
        <w:t>款项核算，导致此项经费减少。</w:t>
      </w:r>
    </w:p>
    <w:p w14:paraId="279B82F5" w14:textId="77777777" w:rsidR="004F4333" w:rsidRDefault="00C80072">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w:t>
      </w:r>
      <w:r>
        <w:rPr>
          <w:rFonts w:ascii="仿宋_GB2312" w:eastAsia="仿宋_GB2312"/>
          <w:sz w:val="32"/>
          <w:szCs w:val="32"/>
          <w:lang w:eastAsia="zh-CN"/>
        </w:rPr>
        <w:t>、文化旅游体育与传媒支出（类）文化和旅游（款）机关服务（项）：支出决算数为</w:t>
      </w:r>
      <w:r>
        <w:rPr>
          <w:rFonts w:ascii="仿宋_GB2312" w:eastAsia="仿宋_GB2312"/>
          <w:sz w:val="32"/>
          <w:szCs w:val="32"/>
          <w:lang w:eastAsia="zh-CN"/>
        </w:rPr>
        <w:t>48.00</w:t>
      </w:r>
      <w:r>
        <w:rPr>
          <w:rFonts w:ascii="仿宋_GB2312" w:eastAsia="仿宋_GB2312"/>
          <w:sz w:val="32"/>
          <w:szCs w:val="32"/>
          <w:lang w:eastAsia="zh-CN"/>
        </w:rPr>
        <w:t>万元，比上年决算增加</w:t>
      </w:r>
      <w:r>
        <w:rPr>
          <w:rFonts w:ascii="仿宋_GB2312" w:eastAsia="仿宋_GB2312"/>
          <w:sz w:val="32"/>
          <w:szCs w:val="32"/>
          <w:lang w:eastAsia="zh-CN"/>
        </w:rPr>
        <w:t>48.00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单</w:t>
      </w:r>
      <w:r>
        <w:rPr>
          <w:rFonts w:ascii="仿宋_GB2312" w:eastAsia="仿宋_GB2312" w:hint="eastAsia"/>
          <w:sz w:val="32"/>
          <w:szCs w:val="32"/>
          <w:lang w:eastAsia="zh-CN"/>
        </w:rPr>
        <w:t>位本年</w:t>
      </w:r>
      <w:r>
        <w:rPr>
          <w:rFonts w:ascii="仿宋_GB2312" w:eastAsia="仿宋_GB2312" w:hint="eastAsia"/>
          <w:sz w:val="32"/>
          <w:szCs w:val="32"/>
          <w:lang w:eastAsia="zh-CN"/>
        </w:rPr>
        <w:t>部分</w:t>
      </w:r>
      <w:r>
        <w:rPr>
          <w:rFonts w:ascii="仿宋_GB2312" w:eastAsia="仿宋_GB2312" w:hint="eastAsia"/>
          <w:sz w:val="32"/>
          <w:szCs w:val="32"/>
          <w:lang w:eastAsia="zh-CN"/>
        </w:rPr>
        <w:t>人员</w:t>
      </w:r>
      <w:r>
        <w:rPr>
          <w:rFonts w:ascii="仿宋_GB2312" w:eastAsia="仿宋_GB2312" w:hint="eastAsia"/>
          <w:sz w:val="32"/>
          <w:szCs w:val="32"/>
          <w:lang w:eastAsia="zh-CN"/>
        </w:rPr>
        <w:t>经费由行政运行款项调整至本款项核算，导致此项经费增加。</w:t>
      </w:r>
    </w:p>
    <w:p w14:paraId="13FBB2F2" w14:textId="77777777" w:rsidR="004F4333" w:rsidRDefault="00C80072">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w:t>
      </w:r>
      <w:r>
        <w:rPr>
          <w:rFonts w:ascii="仿宋_GB2312" w:eastAsia="仿宋_GB2312"/>
          <w:sz w:val="32"/>
          <w:szCs w:val="32"/>
          <w:lang w:eastAsia="zh-CN"/>
        </w:rPr>
        <w:t>、文化旅游体育与传媒支出（类）文化和旅游（款）艺术表演团体（项）：支出决算数为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15.49</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单位本年</w:t>
      </w:r>
      <w:r>
        <w:rPr>
          <w:rFonts w:ascii="仿宋_GB2312" w:eastAsia="仿宋_GB2312" w:hint="eastAsia"/>
          <w:sz w:val="32"/>
          <w:szCs w:val="32"/>
          <w:lang w:eastAsia="zh-CN"/>
        </w:rPr>
        <w:t>委托业务费</w:t>
      </w:r>
      <w:r>
        <w:rPr>
          <w:rFonts w:ascii="仿宋_GB2312" w:eastAsia="仿宋_GB2312" w:hint="eastAsia"/>
          <w:sz w:val="32"/>
          <w:szCs w:val="32"/>
          <w:lang w:eastAsia="zh-CN"/>
        </w:rPr>
        <w:t>较上年减少。</w:t>
      </w:r>
    </w:p>
    <w:p w14:paraId="3A0C9B65" w14:textId="77777777" w:rsidR="004F4333" w:rsidRDefault="00C80072">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w:t>
      </w:r>
      <w:r>
        <w:rPr>
          <w:rFonts w:ascii="仿宋_GB2312" w:eastAsia="仿宋_GB2312"/>
          <w:sz w:val="32"/>
          <w:szCs w:val="32"/>
          <w:lang w:eastAsia="zh-CN"/>
        </w:rPr>
        <w:t>、文化旅游体育与传媒支出（类）文化和旅游（款）群众文化（项）：支出决算数为</w:t>
      </w:r>
      <w:r>
        <w:rPr>
          <w:rFonts w:ascii="仿宋_GB2312" w:eastAsia="仿宋_GB2312"/>
          <w:sz w:val="32"/>
          <w:szCs w:val="32"/>
          <w:lang w:eastAsia="zh-CN"/>
        </w:rPr>
        <w:t>23.00</w:t>
      </w:r>
      <w:r>
        <w:rPr>
          <w:rFonts w:ascii="仿宋_GB2312" w:eastAsia="仿宋_GB2312"/>
          <w:sz w:val="32"/>
          <w:szCs w:val="32"/>
          <w:lang w:eastAsia="zh-CN"/>
        </w:rPr>
        <w:t>万元，比上年决算增加</w:t>
      </w:r>
      <w:r>
        <w:rPr>
          <w:rFonts w:ascii="仿宋_GB2312" w:eastAsia="仿宋_GB2312"/>
          <w:sz w:val="32"/>
          <w:szCs w:val="32"/>
          <w:lang w:eastAsia="zh-CN"/>
        </w:rPr>
        <w:t>23.00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单位本年</w:t>
      </w:r>
      <w:r>
        <w:rPr>
          <w:rFonts w:ascii="仿宋_GB2312" w:eastAsia="仿宋_GB2312" w:hint="eastAsia"/>
          <w:sz w:val="32"/>
          <w:szCs w:val="32"/>
          <w:lang w:eastAsia="zh-CN"/>
        </w:rPr>
        <w:t>公共图书馆、文化馆（站）免费开放专项资金</w:t>
      </w:r>
      <w:r>
        <w:rPr>
          <w:rFonts w:ascii="仿宋_GB2312" w:eastAsia="仿宋_GB2312" w:hint="eastAsia"/>
          <w:sz w:val="32"/>
          <w:szCs w:val="32"/>
          <w:lang w:eastAsia="zh-CN"/>
        </w:rPr>
        <w:t>增加。</w:t>
      </w:r>
    </w:p>
    <w:p w14:paraId="10B25559" w14:textId="77777777" w:rsidR="004F4333" w:rsidRDefault="00C80072">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w:t>
      </w:r>
      <w:r>
        <w:rPr>
          <w:rFonts w:ascii="仿宋_GB2312" w:eastAsia="仿宋_GB2312"/>
          <w:sz w:val="32"/>
          <w:szCs w:val="32"/>
          <w:lang w:eastAsia="zh-CN"/>
        </w:rPr>
        <w:t>、文化旅游体育与传媒支出（类）文化和旅游（款）其他文化和旅游支出（项）：支出决算数为</w:t>
      </w:r>
      <w:r>
        <w:rPr>
          <w:rFonts w:ascii="仿宋_GB2312" w:eastAsia="仿宋_GB2312"/>
          <w:sz w:val="32"/>
          <w:szCs w:val="32"/>
          <w:lang w:eastAsia="zh-CN"/>
        </w:rPr>
        <w:t>223.00</w:t>
      </w:r>
      <w:r>
        <w:rPr>
          <w:rFonts w:ascii="仿宋_GB2312" w:eastAsia="仿宋_GB2312"/>
          <w:sz w:val="32"/>
          <w:szCs w:val="32"/>
          <w:lang w:eastAsia="zh-CN"/>
        </w:rPr>
        <w:t>万元，比上年决算</w:t>
      </w:r>
      <w:r>
        <w:rPr>
          <w:rFonts w:ascii="仿宋_GB2312" w:eastAsia="仿宋_GB2312"/>
          <w:sz w:val="32"/>
          <w:szCs w:val="32"/>
          <w:lang w:eastAsia="zh-CN"/>
        </w:rPr>
        <w:t>增加</w:t>
      </w:r>
      <w:r>
        <w:rPr>
          <w:rFonts w:ascii="仿宋_GB2312" w:eastAsia="仿宋_GB2312"/>
          <w:sz w:val="32"/>
          <w:szCs w:val="32"/>
          <w:lang w:eastAsia="zh-CN"/>
        </w:rPr>
        <w:t>125.24</w:t>
      </w:r>
      <w:r>
        <w:rPr>
          <w:rFonts w:ascii="仿宋_GB2312" w:eastAsia="仿宋_GB2312"/>
          <w:sz w:val="32"/>
          <w:szCs w:val="32"/>
          <w:lang w:eastAsia="zh-CN"/>
        </w:rPr>
        <w:t>万元，增长</w:t>
      </w:r>
      <w:r>
        <w:rPr>
          <w:rFonts w:ascii="仿宋_GB2312" w:eastAsia="仿宋_GB2312"/>
          <w:sz w:val="32"/>
          <w:szCs w:val="32"/>
          <w:lang w:eastAsia="zh-CN"/>
        </w:rPr>
        <w:t>128.11%</w:t>
      </w:r>
      <w:r>
        <w:rPr>
          <w:rFonts w:ascii="仿宋_GB2312" w:eastAsia="仿宋_GB2312"/>
          <w:sz w:val="32"/>
          <w:szCs w:val="32"/>
          <w:lang w:eastAsia="zh-CN"/>
        </w:rPr>
        <w:t>，主要原因是：</w:t>
      </w:r>
      <w:r>
        <w:rPr>
          <w:rFonts w:ascii="仿宋_GB2312" w:eastAsia="仿宋_GB2312" w:hint="eastAsia"/>
          <w:sz w:val="32"/>
          <w:szCs w:val="32"/>
          <w:lang w:eastAsia="zh-CN"/>
        </w:rPr>
        <w:t>单位</w:t>
      </w:r>
      <w:r>
        <w:rPr>
          <w:rFonts w:ascii="仿宋_GB2312" w:eastAsia="仿宋_GB2312"/>
          <w:sz w:val="32"/>
          <w:szCs w:val="32"/>
          <w:lang w:eastAsia="zh-CN"/>
        </w:rPr>
        <w:t>本年</w:t>
      </w:r>
      <w:r>
        <w:rPr>
          <w:rFonts w:ascii="仿宋_GB2312" w:eastAsia="仿宋_GB2312" w:hint="eastAsia"/>
          <w:sz w:val="32"/>
          <w:szCs w:val="32"/>
          <w:lang w:eastAsia="zh-CN"/>
        </w:rPr>
        <w:t>中央美术馆、公共图书馆、文化馆（站）免费开放补助</w:t>
      </w:r>
      <w:r>
        <w:rPr>
          <w:rFonts w:ascii="仿宋_GB2312" w:eastAsia="仿宋_GB2312" w:hint="eastAsia"/>
          <w:sz w:val="32"/>
          <w:szCs w:val="32"/>
          <w:lang w:eastAsia="zh-CN"/>
        </w:rPr>
        <w:t>项目</w:t>
      </w:r>
      <w:r>
        <w:rPr>
          <w:rFonts w:ascii="仿宋_GB2312" w:eastAsia="仿宋_GB2312" w:hint="eastAsia"/>
          <w:sz w:val="32"/>
          <w:szCs w:val="32"/>
          <w:lang w:eastAsia="zh-CN"/>
        </w:rPr>
        <w:t>资金</w:t>
      </w:r>
      <w:r>
        <w:rPr>
          <w:rFonts w:ascii="仿宋_GB2312" w:eastAsia="仿宋_GB2312" w:hint="eastAsia"/>
          <w:sz w:val="32"/>
          <w:szCs w:val="32"/>
          <w:lang w:eastAsia="zh-CN"/>
        </w:rPr>
        <w:t>、</w:t>
      </w:r>
      <w:r>
        <w:rPr>
          <w:rFonts w:ascii="仿宋_GB2312" w:eastAsia="仿宋_GB2312" w:hint="eastAsia"/>
          <w:sz w:val="32"/>
          <w:szCs w:val="32"/>
          <w:lang w:eastAsia="zh-CN"/>
        </w:rPr>
        <w:t>中央文化人才专项经费补助</w:t>
      </w:r>
      <w:r>
        <w:rPr>
          <w:rFonts w:ascii="仿宋_GB2312" w:eastAsia="仿宋_GB2312" w:hint="eastAsia"/>
          <w:sz w:val="32"/>
          <w:szCs w:val="32"/>
          <w:lang w:eastAsia="zh-CN"/>
        </w:rPr>
        <w:t>项目</w:t>
      </w:r>
      <w:r>
        <w:rPr>
          <w:rFonts w:ascii="仿宋_GB2312" w:eastAsia="仿宋_GB2312" w:hint="eastAsia"/>
          <w:sz w:val="32"/>
          <w:szCs w:val="32"/>
          <w:lang w:eastAsia="zh-CN"/>
        </w:rPr>
        <w:t>资金</w:t>
      </w:r>
      <w:r>
        <w:rPr>
          <w:rFonts w:ascii="仿宋_GB2312" w:eastAsia="仿宋_GB2312" w:hint="eastAsia"/>
          <w:sz w:val="32"/>
          <w:szCs w:val="32"/>
          <w:lang w:eastAsia="zh-CN"/>
        </w:rPr>
        <w:t>增加。</w:t>
      </w:r>
    </w:p>
    <w:p w14:paraId="24810123" w14:textId="77777777" w:rsidR="004F4333" w:rsidRDefault="00C80072">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6</w:t>
      </w:r>
      <w:r>
        <w:rPr>
          <w:rFonts w:ascii="仿宋_GB2312" w:eastAsia="仿宋_GB2312"/>
          <w:sz w:val="32"/>
          <w:szCs w:val="32"/>
          <w:lang w:eastAsia="zh-CN"/>
        </w:rPr>
        <w:t>、文化旅游体育与传媒支出（类）广播电视（款）行政运行（项）：支出决算数为</w:t>
      </w:r>
      <w:r>
        <w:rPr>
          <w:rFonts w:ascii="仿宋_GB2312" w:eastAsia="仿宋_GB2312"/>
          <w:sz w:val="32"/>
          <w:szCs w:val="32"/>
          <w:lang w:eastAsia="zh-CN"/>
        </w:rPr>
        <w:t>13.76</w:t>
      </w:r>
      <w:r>
        <w:rPr>
          <w:rFonts w:ascii="仿宋_GB2312" w:eastAsia="仿宋_GB2312"/>
          <w:sz w:val="32"/>
          <w:szCs w:val="32"/>
          <w:lang w:eastAsia="zh-CN"/>
        </w:rPr>
        <w:t>万元，比上年决算增加</w:t>
      </w:r>
      <w:r>
        <w:rPr>
          <w:rFonts w:ascii="仿宋_GB2312" w:eastAsia="仿宋_GB2312"/>
          <w:sz w:val="32"/>
          <w:szCs w:val="32"/>
          <w:lang w:eastAsia="zh-CN"/>
        </w:rPr>
        <w:t>13.76</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单位本年度</w:t>
      </w:r>
      <w:r>
        <w:rPr>
          <w:rFonts w:ascii="仿宋_GB2312" w:eastAsia="仿宋_GB2312" w:hint="eastAsia"/>
          <w:sz w:val="32"/>
          <w:szCs w:val="32"/>
          <w:lang w:eastAsia="zh-CN"/>
        </w:rPr>
        <w:t>劳务费</w:t>
      </w:r>
      <w:r>
        <w:rPr>
          <w:rFonts w:ascii="仿宋_GB2312" w:eastAsia="仿宋_GB2312" w:hint="eastAsia"/>
          <w:sz w:val="32"/>
          <w:szCs w:val="32"/>
          <w:lang w:eastAsia="zh-CN"/>
        </w:rPr>
        <w:t>较上年增加。</w:t>
      </w:r>
    </w:p>
    <w:p w14:paraId="04157256" w14:textId="77777777" w:rsidR="004F4333" w:rsidRDefault="00C80072">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w:t>
      </w:r>
      <w:r>
        <w:rPr>
          <w:rFonts w:ascii="仿宋_GB2312" w:eastAsia="仿宋_GB2312"/>
          <w:sz w:val="32"/>
          <w:szCs w:val="32"/>
          <w:lang w:eastAsia="zh-CN"/>
        </w:rPr>
        <w:t>、文化旅游体育与传媒支出（类）广播电视（款）其他广播电视支出（项）：支出决算数为</w:t>
      </w:r>
      <w:r>
        <w:rPr>
          <w:rFonts w:ascii="仿宋_GB2312" w:eastAsia="仿宋_GB2312"/>
          <w:sz w:val="32"/>
          <w:szCs w:val="32"/>
          <w:lang w:eastAsia="zh-CN"/>
        </w:rPr>
        <w:t>0.12</w:t>
      </w:r>
      <w:r>
        <w:rPr>
          <w:rFonts w:ascii="仿宋_GB2312" w:eastAsia="仿宋_GB2312"/>
          <w:sz w:val="32"/>
          <w:szCs w:val="32"/>
          <w:lang w:eastAsia="zh-CN"/>
        </w:rPr>
        <w:t>万元，比上年决算增加</w:t>
      </w:r>
      <w:r>
        <w:rPr>
          <w:rFonts w:ascii="仿宋_GB2312" w:eastAsia="仿宋_GB2312"/>
          <w:sz w:val="32"/>
          <w:szCs w:val="32"/>
          <w:lang w:eastAsia="zh-CN"/>
        </w:rPr>
        <w:t>0.12</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单位本年增加</w:t>
      </w:r>
      <w:r>
        <w:rPr>
          <w:rFonts w:ascii="仿宋_GB2312" w:eastAsia="仿宋_GB2312" w:hint="eastAsia"/>
          <w:sz w:val="32"/>
          <w:szCs w:val="32"/>
          <w:lang w:eastAsia="zh-CN"/>
        </w:rPr>
        <w:t>少</w:t>
      </w:r>
      <w:r>
        <w:rPr>
          <w:rFonts w:ascii="仿宋_GB2312" w:eastAsia="仿宋_GB2312" w:hint="eastAsia"/>
          <w:sz w:val="32"/>
          <w:szCs w:val="32"/>
          <w:lang w:eastAsia="zh-CN"/>
        </w:rPr>
        <w:t>数民族地区和边疆地区文化安全补助资金</w:t>
      </w:r>
      <w:r>
        <w:rPr>
          <w:rFonts w:ascii="仿宋_GB2312" w:eastAsia="仿宋_GB2312" w:hint="eastAsia"/>
          <w:sz w:val="32"/>
          <w:szCs w:val="32"/>
          <w:lang w:eastAsia="zh-CN"/>
        </w:rPr>
        <w:t>。</w:t>
      </w:r>
    </w:p>
    <w:p w14:paraId="45CFFFD2" w14:textId="77777777" w:rsidR="004F4333" w:rsidRDefault="00C80072">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w:t>
      </w:r>
      <w:r>
        <w:rPr>
          <w:rFonts w:ascii="仿宋_GB2312" w:eastAsia="仿宋_GB2312"/>
          <w:sz w:val="32"/>
          <w:szCs w:val="32"/>
          <w:lang w:eastAsia="zh-CN"/>
        </w:rPr>
        <w:t>、文化旅游体育与传媒支出（类）其他文化旅游体育与传媒支出（款）其他文化旅游体育与传媒支出（项）：支出决算数为</w:t>
      </w:r>
      <w:r>
        <w:rPr>
          <w:rFonts w:ascii="仿宋_GB2312" w:eastAsia="仿宋_GB2312"/>
          <w:sz w:val="32"/>
          <w:szCs w:val="32"/>
          <w:lang w:eastAsia="zh-CN"/>
        </w:rPr>
        <w:t>202.61</w:t>
      </w:r>
      <w:r>
        <w:rPr>
          <w:rFonts w:ascii="仿宋_GB2312" w:eastAsia="仿宋_GB2312"/>
          <w:sz w:val="32"/>
          <w:szCs w:val="32"/>
          <w:lang w:eastAsia="zh-CN"/>
        </w:rPr>
        <w:t>万元，比上年决算增加</w:t>
      </w:r>
      <w:r>
        <w:rPr>
          <w:rFonts w:ascii="仿宋_GB2312" w:eastAsia="仿宋_GB2312"/>
          <w:sz w:val="32"/>
          <w:szCs w:val="32"/>
          <w:lang w:eastAsia="zh-CN"/>
        </w:rPr>
        <w:t>55.38</w:t>
      </w:r>
      <w:r>
        <w:rPr>
          <w:rFonts w:ascii="仿宋_GB2312" w:eastAsia="仿宋_GB2312"/>
          <w:sz w:val="32"/>
          <w:szCs w:val="32"/>
          <w:lang w:eastAsia="zh-CN"/>
        </w:rPr>
        <w:t>万元，增长</w:t>
      </w:r>
      <w:r>
        <w:rPr>
          <w:rFonts w:ascii="仿宋_GB2312" w:eastAsia="仿宋_GB2312"/>
          <w:sz w:val="32"/>
          <w:szCs w:val="32"/>
          <w:lang w:eastAsia="zh-CN"/>
        </w:rPr>
        <w:t>37.61%</w:t>
      </w:r>
      <w:r>
        <w:rPr>
          <w:rFonts w:ascii="仿宋_GB2312" w:eastAsia="仿宋_GB2312"/>
          <w:sz w:val="32"/>
          <w:szCs w:val="32"/>
          <w:lang w:eastAsia="zh-CN"/>
        </w:rPr>
        <w:t>，主要原因是：</w:t>
      </w:r>
      <w:r>
        <w:rPr>
          <w:rFonts w:ascii="仿宋_GB2312" w:eastAsia="仿宋_GB2312" w:hint="eastAsia"/>
          <w:sz w:val="32"/>
          <w:szCs w:val="32"/>
          <w:lang w:eastAsia="zh-CN"/>
        </w:rPr>
        <w:t>单位本年增加</w:t>
      </w:r>
      <w:r>
        <w:rPr>
          <w:rFonts w:ascii="仿宋_GB2312" w:eastAsia="仿宋_GB2312" w:hint="eastAsia"/>
          <w:sz w:val="32"/>
          <w:szCs w:val="32"/>
          <w:lang w:eastAsia="zh-CN"/>
        </w:rPr>
        <w:t>中央补助地方公共文化服务体系建设补助</w:t>
      </w:r>
      <w:r>
        <w:rPr>
          <w:rFonts w:ascii="仿宋_GB2312" w:eastAsia="仿宋_GB2312" w:hint="eastAsia"/>
          <w:sz w:val="32"/>
          <w:szCs w:val="32"/>
          <w:lang w:eastAsia="zh-CN"/>
        </w:rPr>
        <w:t>项目</w:t>
      </w:r>
      <w:r>
        <w:rPr>
          <w:rFonts w:ascii="仿宋_GB2312" w:eastAsia="仿宋_GB2312" w:hint="eastAsia"/>
          <w:sz w:val="32"/>
          <w:szCs w:val="32"/>
          <w:lang w:eastAsia="zh-CN"/>
        </w:rPr>
        <w:t>资金</w:t>
      </w:r>
      <w:r>
        <w:rPr>
          <w:rFonts w:ascii="仿宋_GB2312" w:eastAsia="仿宋_GB2312" w:hint="eastAsia"/>
          <w:sz w:val="32"/>
          <w:szCs w:val="32"/>
          <w:lang w:eastAsia="zh-CN"/>
        </w:rPr>
        <w:t>。</w:t>
      </w:r>
    </w:p>
    <w:p w14:paraId="5795E611" w14:textId="77777777" w:rsidR="004F4333" w:rsidRDefault="00C80072">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w:t>
      </w:r>
      <w:r>
        <w:rPr>
          <w:rFonts w:ascii="仿宋_GB2312" w:eastAsia="仿宋_GB2312"/>
          <w:sz w:val="32"/>
          <w:szCs w:val="32"/>
          <w:lang w:eastAsia="zh-CN"/>
        </w:rPr>
        <w:t>、社会保障和就业支出（类）民政管理事务（款）基层政权建设和社区治理（项）：支出决算数为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16.49</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单位本年部分</w:t>
      </w:r>
      <w:r>
        <w:rPr>
          <w:rFonts w:ascii="仿宋_GB2312" w:eastAsia="仿宋_GB2312" w:hint="eastAsia"/>
          <w:sz w:val="32"/>
          <w:szCs w:val="32"/>
          <w:lang w:eastAsia="zh-CN"/>
        </w:rPr>
        <w:t>其他商品和服务支出</w:t>
      </w:r>
      <w:r>
        <w:rPr>
          <w:rFonts w:ascii="仿宋_GB2312" w:eastAsia="仿宋_GB2312" w:hint="eastAsia"/>
          <w:sz w:val="32"/>
          <w:szCs w:val="32"/>
          <w:lang w:eastAsia="zh-CN"/>
        </w:rPr>
        <w:t>调整</w:t>
      </w:r>
      <w:proofErr w:type="gramStart"/>
      <w:r>
        <w:rPr>
          <w:rFonts w:ascii="仿宋_GB2312" w:eastAsia="仿宋_GB2312" w:hint="eastAsia"/>
          <w:sz w:val="32"/>
          <w:szCs w:val="32"/>
          <w:lang w:eastAsia="zh-CN"/>
        </w:rPr>
        <w:t>至行政</w:t>
      </w:r>
      <w:proofErr w:type="gramEnd"/>
      <w:r>
        <w:rPr>
          <w:rFonts w:ascii="仿宋_GB2312" w:eastAsia="仿宋_GB2312" w:hint="eastAsia"/>
          <w:sz w:val="32"/>
          <w:szCs w:val="32"/>
          <w:lang w:eastAsia="zh-CN"/>
        </w:rPr>
        <w:t>运行款项核算，导致此</w:t>
      </w:r>
      <w:r>
        <w:rPr>
          <w:rFonts w:ascii="仿宋_GB2312" w:eastAsia="仿宋_GB2312" w:hint="eastAsia"/>
          <w:sz w:val="32"/>
          <w:szCs w:val="32"/>
          <w:lang w:eastAsia="zh-CN"/>
        </w:rPr>
        <w:t>项经费减少</w:t>
      </w:r>
      <w:r>
        <w:rPr>
          <w:rFonts w:ascii="仿宋_GB2312" w:eastAsia="仿宋_GB2312" w:hint="eastAsia"/>
          <w:sz w:val="32"/>
          <w:szCs w:val="32"/>
          <w:lang w:eastAsia="zh-CN"/>
        </w:rPr>
        <w:t>。</w:t>
      </w:r>
    </w:p>
    <w:p w14:paraId="2CA7FEA8" w14:textId="2D4EF119" w:rsidR="004F4333" w:rsidRDefault="00C80072">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10</w:t>
      </w:r>
      <w:r>
        <w:rPr>
          <w:rFonts w:ascii="仿宋_GB2312" w:eastAsia="仿宋_GB2312"/>
          <w:sz w:val="32"/>
          <w:szCs w:val="32"/>
          <w:lang w:eastAsia="zh-CN"/>
        </w:rPr>
        <w:t>、社会保障和就业支出（类）行政事业单位养老支出（款）机关事业单位基本养老保险缴费支出（项）：支出决算数为</w:t>
      </w:r>
      <w:r>
        <w:rPr>
          <w:rFonts w:ascii="仿宋_GB2312" w:eastAsia="仿宋_GB2312"/>
          <w:sz w:val="32"/>
          <w:szCs w:val="32"/>
          <w:lang w:eastAsia="zh-CN"/>
        </w:rPr>
        <w:t>35.18</w:t>
      </w:r>
      <w:r>
        <w:rPr>
          <w:rFonts w:ascii="仿宋_GB2312" w:eastAsia="仿宋_GB2312"/>
          <w:sz w:val="32"/>
          <w:szCs w:val="32"/>
          <w:lang w:eastAsia="zh-CN"/>
        </w:rPr>
        <w:t>万元，比上年决算增加</w:t>
      </w:r>
      <w:r>
        <w:rPr>
          <w:rFonts w:ascii="仿宋_GB2312" w:eastAsia="仿宋_GB2312"/>
          <w:sz w:val="32"/>
          <w:szCs w:val="32"/>
          <w:lang w:eastAsia="zh-CN"/>
        </w:rPr>
        <w:t>13.75</w:t>
      </w:r>
      <w:r>
        <w:rPr>
          <w:rFonts w:ascii="仿宋_GB2312" w:eastAsia="仿宋_GB2312"/>
          <w:sz w:val="32"/>
          <w:szCs w:val="32"/>
          <w:lang w:eastAsia="zh-CN"/>
        </w:rPr>
        <w:t>万元，增长</w:t>
      </w:r>
      <w:r>
        <w:rPr>
          <w:rFonts w:ascii="仿宋_GB2312" w:eastAsia="仿宋_GB2312"/>
          <w:sz w:val="32"/>
          <w:szCs w:val="32"/>
          <w:lang w:eastAsia="zh-CN"/>
        </w:rPr>
        <w:t>64.16%</w:t>
      </w:r>
      <w:r>
        <w:rPr>
          <w:rFonts w:ascii="仿宋_GB2312" w:eastAsia="仿宋_GB2312"/>
          <w:sz w:val="32"/>
          <w:szCs w:val="32"/>
          <w:lang w:eastAsia="zh-CN"/>
        </w:rPr>
        <w:t>，主要原因是：</w:t>
      </w:r>
      <w:r>
        <w:rPr>
          <w:rFonts w:ascii="仿宋_GB2312" w:eastAsia="仿宋_GB2312" w:hint="eastAsia"/>
          <w:sz w:val="32"/>
          <w:szCs w:val="32"/>
          <w:lang w:eastAsia="zh-CN"/>
        </w:rPr>
        <w:t>单位本年</w:t>
      </w:r>
      <w:r>
        <w:rPr>
          <w:rFonts w:ascii="仿宋_GB2312" w:eastAsia="仿宋_GB2312" w:hint="eastAsia"/>
          <w:sz w:val="32"/>
          <w:szCs w:val="32"/>
          <w:lang w:eastAsia="zh-CN"/>
        </w:rPr>
        <w:t>人员</w:t>
      </w:r>
      <w:r>
        <w:rPr>
          <w:rFonts w:ascii="仿宋_GB2312" w:eastAsia="仿宋_GB2312" w:hint="eastAsia"/>
          <w:sz w:val="32"/>
          <w:szCs w:val="32"/>
          <w:lang w:eastAsia="zh-CN"/>
        </w:rPr>
        <w:t>社保基数调增，机关事业单位基本养老保险缴费</w:t>
      </w:r>
      <w:r>
        <w:rPr>
          <w:rFonts w:ascii="仿宋_GB2312" w:eastAsia="仿宋_GB2312" w:hint="eastAsia"/>
          <w:sz w:val="32"/>
          <w:szCs w:val="32"/>
          <w:lang w:eastAsia="zh-CN"/>
        </w:rPr>
        <w:t>增加。</w:t>
      </w:r>
    </w:p>
    <w:p w14:paraId="43E13CC3" w14:textId="48842193" w:rsidR="004F4333" w:rsidRDefault="00C80072">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11</w:t>
      </w:r>
      <w:r>
        <w:rPr>
          <w:rFonts w:ascii="仿宋_GB2312" w:eastAsia="仿宋_GB2312"/>
          <w:sz w:val="32"/>
          <w:szCs w:val="32"/>
          <w:lang w:eastAsia="zh-CN"/>
        </w:rPr>
        <w:t>、社会保障和就业支出（类）行政事业单位养老支出（款）机关事业单位职业年金缴费支出（项）：支出决算数为</w:t>
      </w:r>
      <w:r>
        <w:rPr>
          <w:rFonts w:ascii="仿宋_GB2312" w:eastAsia="仿宋_GB2312"/>
          <w:sz w:val="32"/>
          <w:szCs w:val="32"/>
          <w:lang w:eastAsia="zh-CN"/>
        </w:rPr>
        <w:t>9.28</w:t>
      </w:r>
      <w:r>
        <w:rPr>
          <w:rFonts w:ascii="仿宋_GB2312" w:eastAsia="仿宋_GB2312"/>
          <w:sz w:val="32"/>
          <w:szCs w:val="32"/>
          <w:lang w:eastAsia="zh-CN"/>
        </w:rPr>
        <w:t>万元，比上年决算减少</w:t>
      </w:r>
      <w:r>
        <w:rPr>
          <w:rFonts w:ascii="仿宋_GB2312" w:eastAsia="仿宋_GB2312"/>
          <w:sz w:val="32"/>
          <w:szCs w:val="32"/>
          <w:lang w:eastAsia="zh-CN"/>
        </w:rPr>
        <w:t>14.75</w:t>
      </w:r>
      <w:r>
        <w:rPr>
          <w:rFonts w:ascii="仿宋_GB2312" w:eastAsia="仿宋_GB2312"/>
          <w:sz w:val="32"/>
          <w:szCs w:val="32"/>
          <w:lang w:eastAsia="zh-CN"/>
        </w:rPr>
        <w:t>万元，下降</w:t>
      </w:r>
      <w:r>
        <w:rPr>
          <w:rFonts w:ascii="仿宋_GB2312" w:eastAsia="仿宋_GB2312"/>
          <w:sz w:val="32"/>
          <w:szCs w:val="32"/>
          <w:lang w:eastAsia="zh-CN"/>
        </w:rPr>
        <w:t>61.38%</w:t>
      </w:r>
      <w:r>
        <w:rPr>
          <w:rFonts w:ascii="仿宋_GB2312" w:eastAsia="仿宋_GB2312"/>
          <w:sz w:val="32"/>
          <w:szCs w:val="32"/>
          <w:lang w:eastAsia="zh-CN"/>
        </w:rPr>
        <w:t>，主要原因是：</w:t>
      </w:r>
      <w:r>
        <w:rPr>
          <w:rFonts w:ascii="仿宋_GB2312" w:eastAsia="仿宋_GB2312" w:hint="eastAsia"/>
          <w:sz w:val="32"/>
          <w:szCs w:val="32"/>
          <w:lang w:eastAsia="zh-CN"/>
        </w:rPr>
        <w:t>单位本年</w:t>
      </w:r>
      <w:r w:rsidR="00C33506">
        <w:rPr>
          <w:rFonts w:ascii="仿宋_GB2312" w:eastAsia="仿宋_GB2312" w:hint="eastAsia"/>
          <w:sz w:val="32"/>
          <w:szCs w:val="32"/>
          <w:lang w:eastAsia="zh-CN"/>
        </w:rPr>
        <w:t>人员</w:t>
      </w:r>
      <w:r>
        <w:rPr>
          <w:rFonts w:ascii="仿宋_GB2312" w:eastAsia="仿宋_GB2312" w:hint="eastAsia"/>
          <w:sz w:val="32"/>
          <w:szCs w:val="32"/>
          <w:lang w:eastAsia="zh-CN"/>
        </w:rPr>
        <w:t>一次性</w:t>
      </w:r>
      <w:r>
        <w:rPr>
          <w:rFonts w:ascii="仿宋_GB2312" w:eastAsia="仿宋_GB2312" w:hint="eastAsia"/>
          <w:sz w:val="32"/>
          <w:szCs w:val="32"/>
          <w:lang w:eastAsia="zh-CN"/>
        </w:rPr>
        <w:t>职业年金缴费</w:t>
      </w:r>
      <w:r>
        <w:rPr>
          <w:rFonts w:ascii="仿宋_GB2312" w:eastAsia="仿宋_GB2312" w:hint="eastAsia"/>
          <w:sz w:val="32"/>
          <w:szCs w:val="32"/>
          <w:lang w:eastAsia="zh-CN"/>
        </w:rPr>
        <w:t>减少</w:t>
      </w:r>
      <w:r>
        <w:rPr>
          <w:rFonts w:ascii="仿宋_GB2312" w:eastAsia="仿宋_GB2312" w:hint="eastAsia"/>
          <w:sz w:val="32"/>
          <w:szCs w:val="32"/>
          <w:lang w:eastAsia="zh-CN"/>
        </w:rPr>
        <w:t>。</w:t>
      </w:r>
    </w:p>
    <w:p w14:paraId="32E4D47D" w14:textId="77777777" w:rsidR="004F4333" w:rsidRDefault="00C80072">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12</w:t>
      </w:r>
      <w:r>
        <w:rPr>
          <w:rFonts w:ascii="仿宋_GB2312" w:eastAsia="仿宋_GB2312"/>
          <w:sz w:val="32"/>
          <w:szCs w:val="32"/>
          <w:lang w:eastAsia="zh-CN"/>
        </w:rPr>
        <w:t>、农林水支出（类）农业农村（款）农产品加工与促销（项）：支出决算数为</w:t>
      </w:r>
      <w:r>
        <w:rPr>
          <w:rFonts w:ascii="仿宋_GB2312" w:eastAsia="仿宋_GB2312"/>
          <w:sz w:val="32"/>
          <w:szCs w:val="32"/>
          <w:lang w:eastAsia="zh-CN"/>
        </w:rPr>
        <w:t>20.00</w:t>
      </w:r>
      <w:r>
        <w:rPr>
          <w:rFonts w:ascii="仿宋_GB2312" w:eastAsia="仿宋_GB2312"/>
          <w:sz w:val="32"/>
          <w:szCs w:val="32"/>
          <w:lang w:eastAsia="zh-CN"/>
        </w:rPr>
        <w:t>万元，比上年决算增加</w:t>
      </w:r>
      <w:r>
        <w:rPr>
          <w:rFonts w:ascii="仿宋_GB2312" w:eastAsia="仿宋_GB2312"/>
          <w:sz w:val="32"/>
          <w:szCs w:val="32"/>
          <w:lang w:eastAsia="zh-CN"/>
        </w:rPr>
        <w:t>20.00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单位本年</w:t>
      </w:r>
      <w:r>
        <w:rPr>
          <w:rFonts w:ascii="仿宋_GB2312" w:eastAsia="仿宋_GB2312" w:hint="eastAsia"/>
          <w:sz w:val="32"/>
          <w:szCs w:val="32"/>
          <w:lang w:eastAsia="zh-CN"/>
        </w:rPr>
        <w:t>“中国农民丰收节”</w:t>
      </w:r>
      <w:r>
        <w:rPr>
          <w:rFonts w:ascii="仿宋_GB2312" w:eastAsia="仿宋_GB2312" w:hint="eastAsia"/>
          <w:sz w:val="32"/>
          <w:szCs w:val="32"/>
          <w:lang w:eastAsia="zh-CN"/>
        </w:rPr>
        <w:t>项目</w:t>
      </w:r>
      <w:r>
        <w:rPr>
          <w:rFonts w:ascii="仿宋_GB2312" w:eastAsia="仿宋_GB2312" w:hint="eastAsia"/>
          <w:sz w:val="32"/>
          <w:szCs w:val="32"/>
          <w:lang w:eastAsia="zh-CN"/>
        </w:rPr>
        <w:t>经费</w:t>
      </w:r>
      <w:r>
        <w:rPr>
          <w:rFonts w:ascii="仿宋_GB2312" w:eastAsia="仿宋_GB2312" w:hint="eastAsia"/>
          <w:sz w:val="32"/>
          <w:szCs w:val="32"/>
          <w:lang w:eastAsia="zh-CN"/>
        </w:rPr>
        <w:t>增加。</w:t>
      </w:r>
    </w:p>
    <w:p w14:paraId="0FB89C79" w14:textId="77777777" w:rsidR="004F4333" w:rsidRDefault="00C80072">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3857985D" w14:textId="77777777" w:rsidR="004F4333" w:rsidRDefault="00C8007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年度一般公共预算财政拨款基本支出</w:t>
      </w:r>
      <w:r>
        <w:rPr>
          <w:rFonts w:ascii="仿宋_GB2312" w:eastAsia="仿宋_GB2312"/>
          <w:sz w:val="32"/>
          <w:szCs w:val="32"/>
          <w:lang w:eastAsia="zh-CN"/>
        </w:rPr>
        <w:t>258.39</w:t>
      </w:r>
      <w:r>
        <w:rPr>
          <w:rFonts w:ascii="仿宋_GB2312" w:eastAsia="仿宋_GB2312"/>
          <w:sz w:val="32"/>
          <w:szCs w:val="32"/>
          <w:lang w:eastAsia="zh-CN"/>
        </w:rPr>
        <w:t>万元，其中：人员经费</w:t>
      </w:r>
      <w:r>
        <w:rPr>
          <w:rFonts w:ascii="仿宋_GB2312" w:eastAsia="仿宋_GB2312"/>
          <w:sz w:val="32"/>
          <w:szCs w:val="32"/>
          <w:lang w:eastAsia="zh-CN"/>
        </w:rPr>
        <w:t>209.29</w:t>
      </w:r>
      <w:r>
        <w:rPr>
          <w:rFonts w:ascii="仿宋_GB2312" w:eastAsia="仿宋_GB2312"/>
          <w:sz w:val="32"/>
          <w:szCs w:val="32"/>
          <w:lang w:eastAsia="zh-CN"/>
        </w:rPr>
        <w:t>万元，包括：基本工资、津贴补贴、奖金、绩效工资、机关事业单位基本养老保险缴费、职业年金缴费、职工基本医疗保险缴费、公务员医疗补助缴费、其他社会保障缴费和住房公积金。</w:t>
      </w:r>
    </w:p>
    <w:p w14:paraId="137CE96D" w14:textId="77777777" w:rsidR="004F4333" w:rsidRDefault="00C8007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w:t>
      </w:r>
      <w:r>
        <w:rPr>
          <w:rFonts w:ascii="仿宋_GB2312" w:eastAsia="仿宋_GB2312"/>
          <w:sz w:val="32"/>
          <w:szCs w:val="32"/>
          <w:lang w:eastAsia="zh-CN"/>
        </w:rPr>
        <w:t>49.10</w:t>
      </w:r>
      <w:r>
        <w:rPr>
          <w:rFonts w:ascii="仿宋_GB2312" w:eastAsia="仿宋_GB2312"/>
          <w:sz w:val="32"/>
          <w:szCs w:val="32"/>
          <w:lang w:eastAsia="zh-CN"/>
        </w:rPr>
        <w:t>万元，</w:t>
      </w:r>
      <w:r>
        <w:rPr>
          <w:rFonts w:ascii="仿宋_GB2312" w:eastAsia="仿宋_GB2312"/>
          <w:sz w:val="32"/>
          <w:szCs w:val="32"/>
          <w:lang w:eastAsia="zh-CN"/>
        </w:rPr>
        <w:t>包括：办公费、印刷费、手续费、水费、邮电费、取暖费、维修（护）费、租赁费、劳务费、工会经费、福利费、公务用车运行维护费、其他交通费用和其他商品和服务支出。</w:t>
      </w:r>
    </w:p>
    <w:p w14:paraId="3A13B292" w14:textId="77777777" w:rsidR="004F4333" w:rsidRDefault="00C80072">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20B658D1" w14:textId="77777777" w:rsidR="004F4333" w:rsidRDefault="00C8007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年度政府性基金预算财政拨款收入总计</w:t>
      </w:r>
      <w:r>
        <w:rPr>
          <w:rFonts w:ascii="仿宋_GB2312" w:eastAsia="仿宋_GB2312"/>
          <w:sz w:val="32"/>
          <w:szCs w:val="32"/>
          <w:lang w:eastAsia="zh-CN"/>
        </w:rPr>
        <w:t>148.20</w:t>
      </w:r>
      <w:r>
        <w:rPr>
          <w:rFonts w:ascii="仿宋_GB2312" w:eastAsia="仿宋_GB2312"/>
          <w:sz w:val="32"/>
          <w:szCs w:val="32"/>
          <w:lang w:eastAsia="zh-CN"/>
        </w:rPr>
        <w:t>万元，其中：年初结转和结余</w:t>
      </w:r>
      <w:r>
        <w:rPr>
          <w:rFonts w:ascii="仿宋_GB2312" w:eastAsia="仿宋_GB2312"/>
          <w:sz w:val="32"/>
          <w:szCs w:val="32"/>
          <w:lang w:eastAsia="zh-CN"/>
        </w:rPr>
        <w:t>0.00</w:t>
      </w:r>
      <w:r>
        <w:rPr>
          <w:rFonts w:ascii="仿宋_GB2312" w:eastAsia="仿宋_GB2312"/>
          <w:sz w:val="32"/>
          <w:szCs w:val="32"/>
          <w:lang w:eastAsia="zh-CN"/>
        </w:rPr>
        <w:t>万元，本年收入</w:t>
      </w:r>
      <w:r>
        <w:rPr>
          <w:rFonts w:ascii="仿宋_GB2312" w:eastAsia="仿宋_GB2312"/>
          <w:sz w:val="32"/>
          <w:szCs w:val="32"/>
          <w:lang w:eastAsia="zh-CN"/>
        </w:rPr>
        <w:t>148.20</w:t>
      </w:r>
      <w:r>
        <w:rPr>
          <w:rFonts w:ascii="仿宋_GB2312" w:eastAsia="仿宋_GB2312"/>
          <w:sz w:val="32"/>
          <w:szCs w:val="32"/>
          <w:lang w:eastAsia="zh-CN"/>
        </w:rPr>
        <w:t>万元。政府性基金预算财政拨款支出总计</w:t>
      </w:r>
      <w:r>
        <w:rPr>
          <w:rFonts w:ascii="仿宋_GB2312" w:eastAsia="仿宋_GB2312"/>
          <w:sz w:val="32"/>
          <w:szCs w:val="32"/>
          <w:lang w:eastAsia="zh-CN"/>
        </w:rPr>
        <w:t>148.20</w:t>
      </w:r>
      <w:r>
        <w:rPr>
          <w:rFonts w:ascii="仿宋_GB2312" w:eastAsia="仿宋_GB2312"/>
          <w:sz w:val="32"/>
          <w:szCs w:val="32"/>
          <w:lang w:eastAsia="zh-CN"/>
        </w:rPr>
        <w:t>万元，其中：年末结转和结余</w:t>
      </w:r>
      <w:r>
        <w:rPr>
          <w:rFonts w:ascii="仿宋_GB2312" w:eastAsia="仿宋_GB2312"/>
          <w:sz w:val="32"/>
          <w:szCs w:val="32"/>
          <w:lang w:eastAsia="zh-CN"/>
        </w:rPr>
        <w:t>0.00</w:t>
      </w:r>
      <w:r>
        <w:rPr>
          <w:rFonts w:ascii="仿宋_GB2312" w:eastAsia="仿宋_GB2312"/>
          <w:sz w:val="32"/>
          <w:szCs w:val="32"/>
          <w:lang w:eastAsia="zh-CN"/>
        </w:rPr>
        <w:t>万元，本年支出</w:t>
      </w:r>
      <w:r>
        <w:rPr>
          <w:rFonts w:ascii="仿宋_GB2312" w:eastAsia="仿宋_GB2312"/>
          <w:sz w:val="32"/>
          <w:szCs w:val="32"/>
          <w:lang w:eastAsia="zh-CN"/>
        </w:rPr>
        <w:t>148.20</w:t>
      </w:r>
      <w:r>
        <w:rPr>
          <w:rFonts w:ascii="仿宋_GB2312" w:eastAsia="仿宋_GB2312"/>
          <w:sz w:val="32"/>
          <w:szCs w:val="32"/>
          <w:lang w:eastAsia="zh-CN"/>
        </w:rPr>
        <w:t>万元。</w:t>
      </w:r>
    </w:p>
    <w:p w14:paraId="0E7A123C" w14:textId="77777777" w:rsidR="004F4333" w:rsidRDefault="00C8007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政府性基金预算财政拨款收入支出总体与上年相比，增加</w:t>
      </w:r>
      <w:r>
        <w:rPr>
          <w:rFonts w:ascii="仿宋_GB2312" w:eastAsia="仿宋_GB2312"/>
          <w:sz w:val="32"/>
          <w:szCs w:val="32"/>
          <w:lang w:eastAsia="zh-CN"/>
        </w:rPr>
        <w:t>123.48</w:t>
      </w:r>
      <w:r>
        <w:rPr>
          <w:rFonts w:ascii="仿宋_GB2312" w:eastAsia="仿宋_GB2312"/>
          <w:sz w:val="32"/>
          <w:szCs w:val="32"/>
          <w:lang w:eastAsia="zh-CN"/>
        </w:rPr>
        <w:t>万元，增长</w:t>
      </w:r>
      <w:r>
        <w:rPr>
          <w:rFonts w:ascii="仿宋_GB2312" w:eastAsia="仿宋_GB2312"/>
          <w:sz w:val="32"/>
          <w:szCs w:val="32"/>
          <w:lang w:eastAsia="zh-CN"/>
        </w:rPr>
        <w:t>499</w:t>
      </w:r>
      <w:r>
        <w:rPr>
          <w:rFonts w:ascii="仿宋_GB2312" w:eastAsia="仿宋_GB2312"/>
          <w:sz w:val="32"/>
          <w:szCs w:val="32"/>
          <w:lang w:eastAsia="zh-CN"/>
        </w:rPr>
        <w:t>.51%</w:t>
      </w:r>
      <w:r>
        <w:rPr>
          <w:rFonts w:ascii="仿宋_GB2312" w:eastAsia="仿宋_GB2312"/>
          <w:sz w:val="32"/>
          <w:szCs w:val="32"/>
          <w:lang w:eastAsia="zh-CN"/>
        </w:rPr>
        <w:t>，主要原因是：</w:t>
      </w:r>
      <w:r>
        <w:rPr>
          <w:rFonts w:ascii="仿宋_GB2312" w:eastAsia="仿宋_GB2312" w:hint="eastAsia"/>
          <w:sz w:val="32"/>
          <w:szCs w:val="32"/>
          <w:lang w:eastAsia="zh-CN"/>
        </w:rPr>
        <w:t>单位本年</w:t>
      </w:r>
      <w:r>
        <w:rPr>
          <w:rFonts w:ascii="仿宋_GB2312" w:eastAsia="仿宋_GB2312" w:hint="eastAsia"/>
          <w:sz w:val="32"/>
          <w:szCs w:val="32"/>
          <w:lang w:eastAsia="zh-CN"/>
        </w:rPr>
        <w:t>中央集中彩票公益金支持体育事业</w:t>
      </w:r>
      <w:r>
        <w:rPr>
          <w:rFonts w:ascii="仿宋_GB2312" w:eastAsia="仿宋_GB2312" w:hint="eastAsia"/>
          <w:sz w:val="32"/>
          <w:szCs w:val="32"/>
          <w:lang w:eastAsia="zh-CN"/>
        </w:rPr>
        <w:t>项目</w:t>
      </w:r>
      <w:r>
        <w:rPr>
          <w:rFonts w:ascii="仿宋_GB2312" w:eastAsia="仿宋_GB2312" w:hint="eastAsia"/>
          <w:sz w:val="32"/>
          <w:szCs w:val="32"/>
          <w:lang w:eastAsia="zh-CN"/>
        </w:rPr>
        <w:t>、</w:t>
      </w:r>
      <w:r>
        <w:rPr>
          <w:rFonts w:ascii="仿宋_GB2312" w:eastAsia="仿宋_GB2312" w:hint="eastAsia"/>
          <w:sz w:val="32"/>
          <w:szCs w:val="32"/>
          <w:lang w:eastAsia="zh-CN"/>
        </w:rPr>
        <w:t>自治区彩票公益金支持文化和旅游志愿服务项目</w:t>
      </w:r>
      <w:r>
        <w:rPr>
          <w:rFonts w:ascii="仿宋_GB2312" w:eastAsia="仿宋_GB2312" w:hint="eastAsia"/>
          <w:sz w:val="32"/>
          <w:szCs w:val="32"/>
          <w:lang w:eastAsia="zh-CN"/>
        </w:rPr>
        <w:t>等资金增加</w:t>
      </w:r>
      <w:r>
        <w:rPr>
          <w:rFonts w:ascii="仿宋_GB2312" w:eastAsia="仿宋_GB2312" w:hint="eastAsia"/>
          <w:sz w:val="32"/>
          <w:szCs w:val="32"/>
          <w:lang w:eastAsia="zh-CN"/>
        </w:rPr>
        <w:t>。</w:t>
      </w:r>
      <w:r>
        <w:rPr>
          <w:rFonts w:ascii="仿宋_GB2312" w:eastAsia="仿宋_GB2312"/>
          <w:sz w:val="32"/>
          <w:szCs w:val="32"/>
          <w:lang w:eastAsia="zh-CN"/>
        </w:rPr>
        <w:t>与年初预算相比，年初预算数</w:t>
      </w:r>
      <w:r>
        <w:rPr>
          <w:rFonts w:ascii="仿宋_GB2312" w:eastAsia="仿宋_GB2312"/>
          <w:sz w:val="32"/>
          <w:szCs w:val="32"/>
          <w:lang w:eastAsia="zh-CN"/>
        </w:rPr>
        <w:t>122.60</w:t>
      </w:r>
      <w:r>
        <w:rPr>
          <w:rFonts w:ascii="仿宋_GB2312" w:eastAsia="仿宋_GB2312"/>
          <w:sz w:val="32"/>
          <w:szCs w:val="32"/>
          <w:lang w:eastAsia="zh-CN"/>
        </w:rPr>
        <w:t>万元，决算数</w:t>
      </w:r>
      <w:r>
        <w:rPr>
          <w:rFonts w:ascii="仿宋_GB2312" w:eastAsia="仿宋_GB2312"/>
          <w:sz w:val="32"/>
          <w:szCs w:val="32"/>
          <w:lang w:eastAsia="zh-CN"/>
        </w:rPr>
        <w:t>148.20</w:t>
      </w:r>
      <w:r>
        <w:rPr>
          <w:rFonts w:ascii="仿宋_GB2312" w:eastAsia="仿宋_GB2312"/>
          <w:sz w:val="32"/>
          <w:szCs w:val="32"/>
          <w:lang w:eastAsia="zh-CN"/>
        </w:rPr>
        <w:t>万元，预决算差异率</w:t>
      </w:r>
      <w:r>
        <w:rPr>
          <w:rFonts w:ascii="仿宋_GB2312" w:eastAsia="仿宋_GB2312"/>
          <w:sz w:val="32"/>
          <w:szCs w:val="32"/>
          <w:lang w:eastAsia="zh-CN"/>
        </w:rPr>
        <w:t>20.88%</w:t>
      </w:r>
      <w:r>
        <w:rPr>
          <w:rFonts w:ascii="仿宋_GB2312" w:eastAsia="仿宋_GB2312"/>
          <w:sz w:val="32"/>
          <w:szCs w:val="32"/>
          <w:lang w:eastAsia="zh-CN"/>
        </w:rPr>
        <w:t>，主要原因是：年中追加</w:t>
      </w:r>
      <w:r>
        <w:rPr>
          <w:rFonts w:ascii="仿宋_GB2312" w:eastAsia="仿宋_GB2312" w:hint="eastAsia"/>
          <w:sz w:val="32"/>
          <w:szCs w:val="32"/>
          <w:lang w:eastAsia="zh-CN"/>
        </w:rPr>
        <w:t>中央集中彩票公益金支持体育事业</w:t>
      </w:r>
      <w:r>
        <w:rPr>
          <w:rFonts w:ascii="仿宋_GB2312" w:eastAsia="仿宋_GB2312" w:hint="eastAsia"/>
          <w:sz w:val="32"/>
          <w:szCs w:val="32"/>
          <w:lang w:eastAsia="zh-CN"/>
        </w:rPr>
        <w:t>项目</w:t>
      </w:r>
      <w:r>
        <w:rPr>
          <w:rFonts w:ascii="仿宋_GB2312" w:eastAsia="仿宋_GB2312" w:hint="eastAsia"/>
          <w:sz w:val="32"/>
          <w:szCs w:val="32"/>
          <w:lang w:eastAsia="zh-CN"/>
        </w:rPr>
        <w:t>、</w:t>
      </w:r>
      <w:r>
        <w:rPr>
          <w:rFonts w:ascii="仿宋_GB2312" w:eastAsia="仿宋_GB2312" w:hint="eastAsia"/>
          <w:sz w:val="32"/>
          <w:szCs w:val="32"/>
          <w:lang w:eastAsia="zh-CN"/>
        </w:rPr>
        <w:t>自治区彩票公益金支持文化和旅游志愿服务项目</w:t>
      </w:r>
      <w:r>
        <w:rPr>
          <w:rFonts w:ascii="仿宋_GB2312" w:eastAsia="仿宋_GB2312" w:hint="eastAsia"/>
          <w:sz w:val="32"/>
          <w:szCs w:val="32"/>
          <w:lang w:eastAsia="zh-CN"/>
        </w:rPr>
        <w:t>等经费</w:t>
      </w:r>
      <w:r>
        <w:rPr>
          <w:rFonts w:ascii="仿宋_GB2312" w:eastAsia="仿宋_GB2312" w:hint="eastAsia"/>
          <w:sz w:val="32"/>
          <w:szCs w:val="32"/>
          <w:lang w:eastAsia="zh-CN"/>
        </w:rPr>
        <w:t>。</w:t>
      </w:r>
    </w:p>
    <w:p w14:paraId="7C1A4622" w14:textId="77777777" w:rsidR="004F4333" w:rsidRDefault="00C8007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政府性基金预算财政拨款支出</w:t>
      </w:r>
      <w:r>
        <w:rPr>
          <w:rFonts w:ascii="仿宋_GB2312" w:eastAsia="仿宋_GB2312"/>
          <w:sz w:val="32"/>
          <w:szCs w:val="32"/>
          <w:lang w:eastAsia="zh-CN"/>
        </w:rPr>
        <w:t>148.20</w:t>
      </w:r>
      <w:r>
        <w:rPr>
          <w:rFonts w:ascii="仿宋_GB2312" w:eastAsia="仿宋_GB2312"/>
          <w:sz w:val="32"/>
          <w:szCs w:val="32"/>
          <w:lang w:eastAsia="zh-CN"/>
        </w:rPr>
        <w:t>万元。</w:t>
      </w:r>
    </w:p>
    <w:p w14:paraId="17018B5A" w14:textId="77777777" w:rsidR="004F4333" w:rsidRDefault="00C80072">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sz w:val="32"/>
          <w:szCs w:val="32"/>
          <w:lang w:eastAsia="zh-CN"/>
        </w:rPr>
        <w:t>、</w:t>
      </w:r>
      <w:r>
        <w:rPr>
          <w:rFonts w:ascii="仿宋_GB2312" w:eastAsia="仿宋_GB2312"/>
          <w:sz w:val="32"/>
          <w:szCs w:val="32"/>
          <w:lang w:eastAsia="zh-CN"/>
        </w:rPr>
        <w:t>其他支出（类）彩票公益金安排的支出（款）用于体育事业的彩票公益金支出（项）：支出决算数为</w:t>
      </w:r>
      <w:r>
        <w:rPr>
          <w:rFonts w:ascii="仿宋_GB2312" w:eastAsia="仿宋_GB2312"/>
          <w:sz w:val="32"/>
          <w:szCs w:val="32"/>
          <w:lang w:eastAsia="zh-CN"/>
        </w:rPr>
        <w:t>143.00</w:t>
      </w:r>
      <w:r>
        <w:rPr>
          <w:rFonts w:ascii="仿宋_GB2312" w:eastAsia="仿宋_GB2312"/>
          <w:sz w:val="32"/>
          <w:szCs w:val="32"/>
          <w:lang w:eastAsia="zh-CN"/>
        </w:rPr>
        <w:t>万元，比上年决算增加</w:t>
      </w:r>
      <w:r>
        <w:rPr>
          <w:rFonts w:ascii="仿宋_GB2312" w:eastAsia="仿宋_GB2312"/>
          <w:sz w:val="32"/>
          <w:szCs w:val="32"/>
          <w:lang w:eastAsia="zh-CN"/>
        </w:rPr>
        <w:t>118.28</w:t>
      </w:r>
      <w:r>
        <w:rPr>
          <w:rFonts w:ascii="仿宋_GB2312" w:eastAsia="仿宋_GB2312"/>
          <w:sz w:val="32"/>
          <w:szCs w:val="32"/>
          <w:lang w:eastAsia="zh-CN"/>
        </w:rPr>
        <w:t>万元，增</w:t>
      </w:r>
      <w:r>
        <w:rPr>
          <w:rFonts w:ascii="仿宋_GB2312" w:eastAsia="仿宋_GB2312"/>
          <w:sz w:val="32"/>
          <w:szCs w:val="32"/>
          <w:lang w:eastAsia="zh-CN"/>
        </w:rPr>
        <w:t>长</w:t>
      </w:r>
      <w:r>
        <w:rPr>
          <w:rFonts w:ascii="仿宋_GB2312" w:eastAsia="仿宋_GB2312"/>
          <w:sz w:val="32"/>
          <w:szCs w:val="32"/>
          <w:lang w:eastAsia="zh-CN"/>
        </w:rPr>
        <w:t>478.48%</w:t>
      </w:r>
      <w:r>
        <w:rPr>
          <w:rFonts w:ascii="仿宋_GB2312" w:eastAsia="仿宋_GB2312"/>
          <w:sz w:val="32"/>
          <w:szCs w:val="32"/>
          <w:lang w:eastAsia="zh-CN"/>
        </w:rPr>
        <w:t>，主要原因是：</w:t>
      </w:r>
      <w:r>
        <w:rPr>
          <w:rFonts w:ascii="仿宋_GB2312" w:eastAsia="仿宋_GB2312" w:hint="eastAsia"/>
          <w:sz w:val="32"/>
          <w:szCs w:val="32"/>
          <w:lang w:eastAsia="zh-CN"/>
        </w:rPr>
        <w:t>单位本年增加</w:t>
      </w:r>
      <w:r>
        <w:rPr>
          <w:rFonts w:ascii="仿宋_GB2312" w:eastAsia="仿宋_GB2312"/>
          <w:sz w:val="32"/>
          <w:szCs w:val="32"/>
          <w:lang w:eastAsia="zh-CN"/>
        </w:rPr>
        <w:t>中央集中彩票公益金支持体育事业</w:t>
      </w:r>
      <w:r>
        <w:rPr>
          <w:rFonts w:ascii="仿宋_GB2312" w:eastAsia="仿宋_GB2312" w:hint="eastAsia"/>
          <w:sz w:val="32"/>
          <w:szCs w:val="32"/>
          <w:lang w:eastAsia="zh-CN"/>
        </w:rPr>
        <w:t>项目经费。</w:t>
      </w:r>
    </w:p>
    <w:p w14:paraId="314BBF0F" w14:textId="77777777" w:rsidR="004F4333" w:rsidRDefault="00C80072">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w:t>
      </w:r>
      <w:r>
        <w:rPr>
          <w:rFonts w:ascii="仿宋_GB2312" w:eastAsia="仿宋_GB2312"/>
          <w:sz w:val="32"/>
          <w:szCs w:val="32"/>
          <w:lang w:eastAsia="zh-CN"/>
        </w:rPr>
        <w:t>、其他支出（类）彩票公益金安排的支出（款）用于文化事业的彩票公益金支出（项）：支出决算数为</w:t>
      </w:r>
      <w:r>
        <w:rPr>
          <w:rFonts w:ascii="仿宋_GB2312" w:eastAsia="仿宋_GB2312"/>
          <w:sz w:val="32"/>
          <w:szCs w:val="32"/>
          <w:lang w:eastAsia="zh-CN"/>
        </w:rPr>
        <w:t>5.20</w:t>
      </w:r>
      <w:r>
        <w:rPr>
          <w:rFonts w:ascii="仿宋_GB2312" w:eastAsia="仿宋_GB2312"/>
          <w:sz w:val="32"/>
          <w:szCs w:val="32"/>
          <w:lang w:eastAsia="zh-CN"/>
        </w:rPr>
        <w:t>万元，比上年决算增加</w:t>
      </w:r>
      <w:r>
        <w:rPr>
          <w:rFonts w:ascii="仿宋_GB2312" w:eastAsia="仿宋_GB2312"/>
          <w:sz w:val="32"/>
          <w:szCs w:val="32"/>
          <w:lang w:eastAsia="zh-CN"/>
        </w:rPr>
        <w:t>5.20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单位本年增加</w:t>
      </w:r>
      <w:r>
        <w:rPr>
          <w:rFonts w:ascii="仿宋_GB2312" w:eastAsia="仿宋_GB2312"/>
          <w:sz w:val="32"/>
          <w:szCs w:val="32"/>
          <w:lang w:eastAsia="zh-CN"/>
        </w:rPr>
        <w:t>自治区彩票公益金支持文化和旅游志愿服务项目资金</w:t>
      </w:r>
      <w:r>
        <w:rPr>
          <w:rFonts w:ascii="仿宋_GB2312" w:eastAsia="仿宋_GB2312" w:hint="eastAsia"/>
          <w:sz w:val="32"/>
          <w:szCs w:val="32"/>
          <w:lang w:eastAsia="zh-CN"/>
        </w:rPr>
        <w:t>。</w:t>
      </w:r>
    </w:p>
    <w:p w14:paraId="41ED613D" w14:textId="77777777" w:rsidR="004F4333" w:rsidRDefault="00C80072">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4AB8433E" w14:textId="77777777" w:rsidR="004F4333" w:rsidRDefault="00C8007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19F87273" w14:textId="77777777" w:rsidR="004F4333" w:rsidRDefault="00C80072">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6B4B5FD8" w14:textId="77777777" w:rsidR="004F4333" w:rsidRDefault="00C8007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w:t>
      </w:r>
      <w:r>
        <w:rPr>
          <w:rFonts w:ascii="仿宋_GB2312" w:eastAsia="仿宋_GB2312"/>
          <w:sz w:val="32"/>
          <w:szCs w:val="32"/>
          <w:lang w:eastAsia="zh-CN"/>
        </w:rPr>
        <w:t>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w:t>
      </w:r>
      <w:r>
        <w:rPr>
          <w:rFonts w:ascii="仿宋_GB2312" w:eastAsia="仿宋_GB2312"/>
          <w:sz w:val="32"/>
          <w:szCs w:val="32"/>
          <w:lang w:eastAsia="zh-CN"/>
        </w:rPr>
        <w:t>10.00</w:t>
      </w:r>
      <w:r>
        <w:rPr>
          <w:rFonts w:ascii="仿宋_GB2312" w:eastAsia="仿宋_GB2312"/>
          <w:sz w:val="32"/>
          <w:szCs w:val="32"/>
          <w:lang w:eastAsia="zh-CN"/>
        </w:rPr>
        <w:t>万元，比上年减少</w:t>
      </w:r>
      <w:r>
        <w:rPr>
          <w:rFonts w:ascii="仿宋_GB2312" w:eastAsia="仿宋_GB2312"/>
          <w:sz w:val="32"/>
          <w:szCs w:val="32"/>
          <w:lang w:eastAsia="zh-CN"/>
        </w:rPr>
        <w:t>2.62</w:t>
      </w:r>
      <w:r>
        <w:rPr>
          <w:rFonts w:ascii="仿宋_GB2312" w:eastAsia="仿宋_GB2312"/>
          <w:sz w:val="32"/>
          <w:szCs w:val="32"/>
          <w:lang w:eastAsia="zh-CN"/>
        </w:rPr>
        <w:t>万元，下降</w:t>
      </w:r>
      <w:r>
        <w:rPr>
          <w:rFonts w:ascii="仿宋_GB2312" w:eastAsia="仿宋_GB2312"/>
          <w:sz w:val="32"/>
          <w:szCs w:val="32"/>
          <w:lang w:eastAsia="zh-CN"/>
        </w:rPr>
        <w:t>20.76%</w:t>
      </w:r>
      <w:r>
        <w:rPr>
          <w:rFonts w:ascii="仿宋_GB2312" w:eastAsia="仿宋_GB2312"/>
          <w:sz w:val="32"/>
          <w:szCs w:val="32"/>
          <w:lang w:eastAsia="zh-CN"/>
        </w:rPr>
        <w:t>，主要原因是：</w:t>
      </w:r>
      <w:r>
        <w:rPr>
          <w:rFonts w:ascii="仿宋_GB2312" w:eastAsia="仿宋_GB2312" w:hint="eastAsia"/>
          <w:sz w:val="32"/>
          <w:szCs w:val="32"/>
          <w:lang w:eastAsia="zh-CN"/>
        </w:rPr>
        <w:t>单位本年车辆运行次数下降，车辆</w:t>
      </w:r>
      <w:r>
        <w:rPr>
          <w:rFonts w:ascii="仿宋_GB2312" w:eastAsia="仿宋_GB2312"/>
          <w:sz w:val="32"/>
          <w:szCs w:val="32"/>
          <w:lang w:eastAsia="zh-CN"/>
        </w:rPr>
        <w:t>维修费、</w:t>
      </w:r>
      <w:proofErr w:type="gramStart"/>
      <w:r>
        <w:rPr>
          <w:rFonts w:ascii="仿宋_GB2312" w:eastAsia="仿宋_GB2312"/>
          <w:sz w:val="32"/>
          <w:szCs w:val="32"/>
          <w:lang w:eastAsia="zh-CN"/>
        </w:rPr>
        <w:t>燃油费</w:t>
      </w:r>
      <w:r>
        <w:rPr>
          <w:rFonts w:ascii="仿宋_GB2312" w:eastAsia="仿宋_GB2312" w:hint="eastAsia"/>
          <w:sz w:val="32"/>
          <w:szCs w:val="32"/>
          <w:lang w:eastAsia="zh-CN"/>
        </w:rPr>
        <w:t>较上年</w:t>
      </w:r>
      <w:proofErr w:type="gramEnd"/>
      <w:r>
        <w:rPr>
          <w:rFonts w:ascii="仿宋_GB2312" w:eastAsia="仿宋_GB2312" w:hint="eastAsia"/>
          <w:sz w:val="32"/>
          <w:szCs w:val="32"/>
          <w:lang w:eastAsia="zh-CN"/>
        </w:rPr>
        <w:t>减少</w:t>
      </w:r>
      <w:r>
        <w:rPr>
          <w:rFonts w:ascii="仿宋_GB2312" w:eastAsia="仿宋_GB2312"/>
          <w:sz w:val="32"/>
          <w:szCs w:val="32"/>
          <w:lang w:eastAsia="zh-CN"/>
        </w:rPr>
        <w:t>。其中：因公出国（境）费支出</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我单位上年度与本年度均无因公出国（境）费</w:t>
      </w:r>
      <w:r>
        <w:rPr>
          <w:rFonts w:ascii="仿宋_GB2312" w:eastAsia="仿宋_GB2312"/>
          <w:sz w:val="32"/>
          <w:szCs w:val="32"/>
          <w:lang w:eastAsia="zh-CN"/>
        </w:rPr>
        <w:t>；公务用车购置及运行维护费支出</w:t>
      </w:r>
      <w:r>
        <w:rPr>
          <w:rFonts w:ascii="仿宋_GB2312" w:eastAsia="仿宋_GB2312"/>
          <w:sz w:val="32"/>
          <w:szCs w:val="32"/>
          <w:lang w:eastAsia="zh-CN"/>
        </w:rPr>
        <w:t>10.00</w:t>
      </w:r>
      <w:r>
        <w:rPr>
          <w:rFonts w:ascii="仿宋_GB2312" w:eastAsia="仿宋_GB2312"/>
          <w:sz w:val="32"/>
          <w:szCs w:val="32"/>
          <w:lang w:eastAsia="zh-CN"/>
        </w:rPr>
        <w:t>万元，占</w:t>
      </w:r>
      <w:r>
        <w:rPr>
          <w:rFonts w:ascii="仿宋_GB2312" w:eastAsia="仿宋_GB2312"/>
          <w:sz w:val="32"/>
          <w:szCs w:val="32"/>
          <w:lang w:eastAsia="zh-CN"/>
        </w:rPr>
        <w:t>100.00%</w:t>
      </w:r>
      <w:r>
        <w:rPr>
          <w:rFonts w:ascii="仿宋_GB2312" w:eastAsia="仿宋_GB2312"/>
          <w:sz w:val="32"/>
          <w:szCs w:val="32"/>
          <w:lang w:eastAsia="zh-CN"/>
        </w:rPr>
        <w:t>，比上年减少</w:t>
      </w:r>
      <w:r>
        <w:rPr>
          <w:rFonts w:ascii="仿宋_GB2312" w:eastAsia="仿宋_GB2312"/>
          <w:sz w:val="32"/>
          <w:szCs w:val="32"/>
          <w:lang w:eastAsia="zh-CN"/>
        </w:rPr>
        <w:t>2.62</w:t>
      </w:r>
      <w:r>
        <w:rPr>
          <w:rFonts w:ascii="仿宋_GB2312" w:eastAsia="仿宋_GB2312"/>
          <w:sz w:val="32"/>
          <w:szCs w:val="32"/>
          <w:lang w:eastAsia="zh-CN"/>
        </w:rPr>
        <w:t>万元，下降</w:t>
      </w:r>
      <w:r>
        <w:rPr>
          <w:rFonts w:ascii="仿宋_GB2312" w:eastAsia="仿宋_GB2312"/>
          <w:sz w:val="32"/>
          <w:szCs w:val="32"/>
          <w:lang w:eastAsia="zh-CN"/>
        </w:rPr>
        <w:t>20.76%</w:t>
      </w:r>
      <w:r>
        <w:rPr>
          <w:rFonts w:ascii="仿宋_GB2312" w:eastAsia="仿宋_GB2312"/>
          <w:sz w:val="32"/>
          <w:szCs w:val="32"/>
          <w:lang w:eastAsia="zh-CN"/>
        </w:rPr>
        <w:t>，主要原因是：</w:t>
      </w:r>
      <w:r>
        <w:rPr>
          <w:rFonts w:ascii="仿宋_GB2312" w:eastAsia="仿宋_GB2312" w:hint="eastAsia"/>
          <w:sz w:val="32"/>
          <w:szCs w:val="32"/>
          <w:lang w:eastAsia="zh-CN"/>
        </w:rPr>
        <w:t>单位本年车辆运行次数下降，车辆</w:t>
      </w:r>
      <w:r>
        <w:rPr>
          <w:rFonts w:ascii="仿宋_GB2312" w:eastAsia="仿宋_GB2312"/>
          <w:sz w:val="32"/>
          <w:szCs w:val="32"/>
          <w:lang w:eastAsia="zh-CN"/>
        </w:rPr>
        <w:t>维修费、</w:t>
      </w:r>
      <w:proofErr w:type="gramStart"/>
      <w:r>
        <w:rPr>
          <w:rFonts w:ascii="仿宋_GB2312" w:eastAsia="仿宋_GB2312"/>
          <w:sz w:val="32"/>
          <w:szCs w:val="32"/>
          <w:lang w:eastAsia="zh-CN"/>
        </w:rPr>
        <w:t>燃油费</w:t>
      </w:r>
      <w:r>
        <w:rPr>
          <w:rFonts w:ascii="仿宋_GB2312" w:eastAsia="仿宋_GB2312" w:hint="eastAsia"/>
          <w:sz w:val="32"/>
          <w:szCs w:val="32"/>
          <w:lang w:eastAsia="zh-CN"/>
        </w:rPr>
        <w:t>较上年</w:t>
      </w:r>
      <w:proofErr w:type="gramEnd"/>
      <w:r>
        <w:rPr>
          <w:rFonts w:ascii="仿宋_GB2312" w:eastAsia="仿宋_GB2312" w:hint="eastAsia"/>
          <w:sz w:val="32"/>
          <w:szCs w:val="32"/>
          <w:lang w:eastAsia="zh-CN"/>
        </w:rPr>
        <w:t>减少</w:t>
      </w:r>
      <w:r>
        <w:rPr>
          <w:rFonts w:ascii="仿宋_GB2312" w:eastAsia="仿宋_GB2312"/>
          <w:sz w:val="32"/>
          <w:szCs w:val="32"/>
          <w:lang w:eastAsia="zh-CN"/>
        </w:rPr>
        <w:t>；公务接待费支出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公务接待费。</w:t>
      </w:r>
    </w:p>
    <w:p w14:paraId="45A8D8E8" w14:textId="77777777" w:rsidR="004F4333" w:rsidRDefault="00C80072">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7996046F" w14:textId="77777777" w:rsidR="004F4333" w:rsidRDefault="00C8007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w:t>
      </w:r>
      <w:r>
        <w:rPr>
          <w:rFonts w:ascii="仿宋_GB2312" w:eastAsia="仿宋_GB2312"/>
          <w:sz w:val="32"/>
          <w:szCs w:val="32"/>
          <w:lang w:eastAsia="zh-CN"/>
        </w:rPr>
        <w:t>0.00</w:t>
      </w:r>
      <w:r>
        <w:rPr>
          <w:rFonts w:ascii="仿宋_GB2312" w:eastAsia="仿宋_GB2312"/>
          <w:sz w:val="32"/>
          <w:szCs w:val="32"/>
          <w:lang w:eastAsia="zh-CN"/>
        </w:rPr>
        <w:t>万元，开支内容包括</w:t>
      </w:r>
      <w:r>
        <w:rPr>
          <w:rFonts w:ascii="仿宋_GB2312" w:eastAsia="仿宋_GB2312" w:hint="eastAsia"/>
          <w:sz w:val="32"/>
          <w:szCs w:val="32"/>
          <w:lang w:eastAsia="zh-CN"/>
        </w:rPr>
        <w:t>本单位无因公出国（境）费</w:t>
      </w:r>
      <w:r>
        <w:rPr>
          <w:rFonts w:ascii="仿宋_GB2312" w:eastAsia="仿宋_GB2312"/>
          <w:sz w:val="32"/>
          <w:szCs w:val="32"/>
          <w:lang w:eastAsia="zh-CN"/>
        </w:rPr>
        <w:t>。单位全年安排的因公出国（境）团组</w:t>
      </w:r>
      <w:r>
        <w:rPr>
          <w:rFonts w:ascii="仿宋_GB2312" w:eastAsia="仿宋_GB2312"/>
          <w:sz w:val="32"/>
          <w:szCs w:val="32"/>
          <w:lang w:eastAsia="zh-CN"/>
        </w:rPr>
        <w:t>0</w:t>
      </w:r>
      <w:r>
        <w:rPr>
          <w:rFonts w:ascii="仿宋_GB2312" w:eastAsia="仿宋_GB2312"/>
          <w:sz w:val="32"/>
          <w:szCs w:val="32"/>
          <w:lang w:eastAsia="zh-CN"/>
        </w:rPr>
        <w:t>个，因公出国（境）</w:t>
      </w:r>
      <w:r>
        <w:rPr>
          <w:rFonts w:ascii="仿宋_GB2312" w:eastAsia="仿宋_GB2312"/>
          <w:sz w:val="32"/>
          <w:szCs w:val="32"/>
          <w:lang w:eastAsia="zh-CN"/>
        </w:rPr>
        <w:t>0</w:t>
      </w:r>
      <w:r>
        <w:rPr>
          <w:rFonts w:ascii="仿宋_GB2312" w:eastAsia="仿宋_GB2312"/>
          <w:sz w:val="32"/>
          <w:szCs w:val="32"/>
          <w:lang w:eastAsia="zh-CN"/>
        </w:rPr>
        <w:t>人次。</w:t>
      </w:r>
    </w:p>
    <w:p w14:paraId="0B351375" w14:textId="77777777" w:rsidR="004F4333" w:rsidRDefault="00C8007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w:t>
      </w:r>
      <w:r>
        <w:rPr>
          <w:rFonts w:ascii="仿宋_GB2312" w:eastAsia="仿宋_GB2312"/>
          <w:sz w:val="32"/>
          <w:szCs w:val="32"/>
          <w:lang w:eastAsia="zh-CN"/>
        </w:rPr>
        <w:t>10.00</w:t>
      </w:r>
      <w:r>
        <w:rPr>
          <w:rFonts w:ascii="仿宋_GB2312" w:eastAsia="仿宋_GB2312"/>
          <w:sz w:val="32"/>
          <w:szCs w:val="32"/>
          <w:lang w:eastAsia="zh-CN"/>
        </w:rPr>
        <w:t>万元，其中：公务用车购置费</w:t>
      </w:r>
      <w:r>
        <w:rPr>
          <w:rFonts w:ascii="仿宋_GB2312" w:eastAsia="仿宋_GB2312"/>
          <w:sz w:val="32"/>
          <w:szCs w:val="32"/>
          <w:lang w:eastAsia="zh-CN"/>
        </w:rPr>
        <w:t>0.00</w:t>
      </w:r>
      <w:r>
        <w:rPr>
          <w:rFonts w:ascii="仿宋_GB2312" w:eastAsia="仿宋_GB2312"/>
          <w:sz w:val="32"/>
          <w:szCs w:val="32"/>
          <w:lang w:eastAsia="zh-CN"/>
        </w:rPr>
        <w:t>万元，公务用车运行维护费</w:t>
      </w:r>
      <w:r>
        <w:rPr>
          <w:rFonts w:ascii="仿宋_GB2312" w:eastAsia="仿宋_GB2312"/>
          <w:sz w:val="32"/>
          <w:szCs w:val="32"/>
          <w:lang w:eastAsia="zh-CN"/>
        </w:rPr>
        <w:t>10.00</w:t>
      </w:r>
      <w:r>
        <w:rPr>
          <w:rFonts w:ascii="仿宋_GB2312" w:eastAsia="仿宋_GB2312"/>
          <w:sz w:val="32"/>
          <w:szCs w:val="32"/>
          <w:lang w:eastAsia="zh-CN"/>
        </w:rPr>
        <w:t>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w:t>
      </w:r>
      <w:r>
        <w:rPr>
          <w:rFonts w:ascii="仿宋_GB2312" w:eastAsia="仿宋_GB2312"/>
          <w:sz w:val="32"/>
          <w:szCs w:val="32"/>
          <w:lang w:eastAsia="zh-CN"/>
        </w:rPr>
        <w:t>0</w:t>
      </w:r>
      <w:r>
        <w:rPr>
          <w:rFonts w:ascii="仿宋_GB2312" w:eastAsia="仿宋_GB2312"/>
          <w:sz w:val="32"/>
          <w:szCs w:val="32"/>
          <w:lang w:eastAsia="zh-CN"/>
        </w:rPr>
        <w:t>辆，公务用车保有量</w:t>
      </w:r>
      <w:r>
        <w:rPr>
          <w:rFonts w:ascii="仿宋_GB2312" w:eastAsia="仿宋_GB2312"/>
          <w:sz w:val="32"/>
          <w:szCs w:val="32"/>
          <w:lang w:eastAsia="zh-CN"/>
        </w:rPr>
        <w:t>7</w:t>
      </w:r>
      <w:r>
        <w:rPr>
          <w:rFonts w:ascii="仿宋_GB2312" w:eastAsia="仿宋_GB2312"/>
          <w:sz w:val="32"/>
          <w:szCs w:val="32"/>
          <w:lang w:eastAsia="zh-CN"/>
        </w:rPr>
        <w:t>辆。国有资产占用情况中固定资产车辆</w:t>
      </w:r>
      <w:r>
        <w:rPr>
          <w:rFonts w:ascii="仿宋_GB2312" w:eastAsia="仿宋_GB2312"/>
          <w:sz w:val="32"/>
          <w:szCs w:val="32"/>
          <w:lang w:eastAsia="zh-CN"/>
        </w:rPr>
        <w:t>7</w:t>
      </w:r>
      <w:r>
        <w:rPr>
          <w:rFonts w:ascii="仿宋_GB2312" w:eastAsia="仿宋_GB2312"/>
          <w:sz w:val="32"/>
          <w:szCs w:val="32"/>
          <w:lang w:eastAsia="zh-CN"/>
        </w:rPr>
        <w:t>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0E38302C" w14:textId="77777777" w:rsidR="004F4333" w:rsidRDefault="00C8007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w:t>
      </w:r>
      <w:r>
        <w:rPr>
          <w:rFonts w:ascii="仿宋_GB2312" w:eastAsia="仿宋_GB2312"/>
          <w:sz w:val="32"/>
          <w:szCs w:val="32"/>
          <w:lang w:eastAsia="zh-CN"/>
        </w:rPr>
        <w:t>0.00</w:t>
      </w:r>
      <w:r>
        <w:rPr>
          <w:rFonts w:ascii="仿宋_GB2312" w:eastAsia="仿宋_GB2312"/>
          <w:sz w:val="32"/>
          <w:szCs w:val="32"/>
          <w:lang w:eastAsia="zh-CN"/>
        </w:rPr>
        <w:t>万元，开支内容包括</w:t>
      </w:r>
      <w:r>
        <w:rPr>
          <w:rFonts w:ascii="仿宋_GB2312" w:eastAsia="仿宋_GB2312" w:hint="eastAsia"/>
          <w:sz w:val="32"/>
          <w:szCs w:val="32"/>
          <w:lang w:eastAsia="zh-CN"/>
        </w:rPr>
        <w:t>本单位无公务接待费</w:t>
      </w:r>
      <w:r>
        <w:rPr>
          <w:rFonts w:ascii="仿宋_GB2312" w:eastAsia="仿宋_GB2312"/>
          <w:sz w:val="32"/>
          <w:szCs w:val="32"/>
          <w:lang w:eastAsia="zh-CN"/>
        </w:rPr>
        <w:t>。单位全年安排的国内公务接待</w:t>
      </w:r>
      <w:r>
        <w:rPr>
          <w:rFonts w:ascii="仿宋_GB2312" w:eastAsia="仿宋_GB2312"/>
          <w:sz w:val="32"/>
          <w:szCs w:val="32"/>
          <w:lang w:eastAsia="zh-CN"/>
        </w:rPr>
        <w:t>0</w:t>
      </w:r>
      <w:r>
        <w:rPr>
          <w:rFonts w:ascii="仿宋_GB2312" w:eastAsia="仿宋_GB2312"/>
          <w:sz w:val="32"/>
          <w:szCs w:val="32"/>
          <w:lang w:eastAsia="zh-CN"/>
        </w:rPr>
        <w:t>批次，</w:t>
      </w:r>
      <w:r>
        <w:rPr>
          <w:rFonts w:ascii="仿宋_GB2312" w:eastAsia="仿宋_GB2312"/>
          <w:sz w:val="32"/>
          <w:szCs w:val="32"/>
          <w:lang w:eastAsia="zh-CN"/>
        </w:rPr>
        <w:t>0</w:t>
      </w:r>
      <w:r>
        <w:rPr>
          <w:rFonts w:ascii="仿宋_GB2312" w:eastAsia="仿宋_GB2312"/>
          <w:sz w:val="32"/>
          <w:szCs w:val="32"/>
          <w:lang w:eastAsia="zh-CN"/>
        </w:rPr>
        <w:t>人次。</w:t>
      </w:r>
    </w:p>
    <w:p w14:paraId="1C9CB219" w14:textId="77777777" w:rsidR="004F4333" w:rsidRDefault="00C8007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w:t>
      </w:r>
      <w:r>
        <w:rPr>
          <w:rFonts w:ascii="仿宋_GB2312" w:eastAsia="仿宋_GB2312"/>
          <w:sz w:val="32"/>
          <w:szCs w:val="32"/>
          <w:lang w:eastAsia="zh-CN"/>
        </w:rPr>
        <w:t>10.00</w:t>
      </w:r>
      <w:r>
        <w:rPr>
          <w:rFonts w:ascii="仿宋_GB2312" w:eastAsia="仿宋_GB2312"/>
          <w:sz w:val="32"/>
          <w:szCs w:val="32"/>
          <w:lang w:eastAsia="zh-CN"/>
        </w:rPr>
        <w:t>万元，决算数</w:t>
      </w:r>
      <w:r>
        <w:rPr>
          <w:rFonts w:ascii="仿宋_GB2312" w:eastAsia="仿宋_GB2312"/>
          <w:sz w:val="32"/>
          <w:szCs w:val="32"/>
          <w:lang w:eastAsia="zh-CN"/>
        </w:rPr>
        <w:t>10</w:t>
      </w:r>
      <w:r>
        <w:rPr>
          <w:rFonts w:ascii="仿宋_GB2312" w:eastAsia="仿宋_GB2312"/>
          <w:sz w:val="32"/>
          <w:szCs w:val="32"/>
          <w:lang w:eastAsia="zh-CN"/>
        </w:rPr>
        <w:t>.00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w:t>
      </w:r>
      <w:r>
        <w:rPr>
          <w:rFonts w:ascii="仿宋_GB2312" w:eastAsia="仿宋_GB2312"/>
          <w:sz w:val="32"/>
          <w:szCs w:val="32"/>
          <w:lang w:eastAsia="zh-CN"/>
        </w:rPr>
        <w:t>10.00</w:t>
      </w:r>
      <w:r>
        <w:rPr>
          <w:rFonts w:ascii="仿宋_GB2312" w:eastAsia="仿宋_GB2312"/>
          <w:sz w:val="32"/>
          <w:szCs w:val="32"/>
          <w:lang w:eastAsia="zh-CN"/>
        </w:rPr>
        <w:t>万元，决算数</w:t>
      </w:r>
      <w:r>
        <w:rPr>
          <w:rFonts w:ascii="仿宋_GB2312" w:eastAsia="仿宋_GB2312"/>
          <w:sz w:val="32"/>
          <w:szCs w:val="32"/>
          <w:lang w:eastAsia="zh-CN"/>
        </w:rPr>
        <w:t>10.00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w:t>
      </w:r>
      <w:r>
        <w:rPr>
          <w:rFonts w:ascii="仿宋_GB2312" w:eastAsia="仿宋_GB2312"/>
          <w:sz w:val="32"/>
          <w:szCs w:val="32"/>
          <w:lang w:eastAsia="zh-CN"/>
        </w:rPr>
        <w:t>0</w:t>
      </w:r>
      <w:r>
        <w:rPr>
          <w:rFonts w:ascii="仿宋_GB2312" w:eastAsia="仿宋_GB2312"/>
          <w:sz w:val="32"/>
          <w:szCs w:val="32"/>
          <w:lang w:eastAsia="zh-CN"/>
        </w:rPr>
        <w:t>.00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42691FB4" w14:textId="77777777" w:rsidR="004F4333" w:rsidRDefault="00C80072">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55F22630" w14:textId="77777777" w:rsidR="004F4333" w:rsidRDefault="00C80072">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45AFEB8F" w14:textId="77777777" w:rsidR="004F4333" w:rsidRDefault="00C8007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年度乌鲁木齐市米东区文化体育广播电视和旅游局单位（行政单位和参照公务员法管理事业单位）机关运行经费支出</w:t>
      </w:r>
      <w:r>
        <w:rPr>
          <w:rFonts w:ascii="仿宋_GB2312" w:eastAsia="仿宋_GB2312"/>
          <w:sz w:val="32"/>
          <w:szCs w:val="32"/>
          <w:lang w:eastAsia="zh-CN"/>
        </w:rPr>
        <w:t>49.10</w:t>
      </w:r>
      <w:r>
        <w:rPr>
          <w:rFonts w:ascii="仿宋_GB2312" w:eastAsia="仿宋_GB2312"/>
          <w:sz w:val="32"/>
          <w:szCs w:val="32"/>
          <w:lang w:eastAsia="zh-CN"/>
        </w:rPr>
        <w:t>万元，比上年减少</w:t>
      </w:r>
      <w:r>
        <w:rPr>
          <w:rFonts w:ascii="仿宋_GB2312" w:eastAsia="仿宋_GB2312"/>
          <w:sz w:val="32"/>
          <w:szCs w:val="32"/>
          <w:lang w:eastAsia="zh-CN"/>
        </w:rPr>
        <w:t>223.50</w:t>
      </w:r>
      <w:r>
        <w:rPr>
          <w:rFonts w:ascii="仿宋_GB2312" w:eastAsia="仿宋_GB2312"/>
          <w:sz w:val="32"/>
          <w:szCs w:val="32"/>
          <w:lang w:eastAsia="zh-CN"/>
        </w:rPr>
        <w:t>万元，下降</w:t>
      </w:r>
      <w:r>
        <w:rPr>
          <w:rFonts w:ascii="仿宋_GB2312" w:eastAsia="仿宋_GB2312"/>
          <w:sz w:val="32"/>
          <w:szCs w:val="32"/>
          <w:lang w:eastAsia="zh-CN"/>
        </w:rPr>
        <w:t>81.99%</w:t>
      </w:r>
      <w:r>
        <w:rPr>
          <w:rFonts w:ascii="仿宋_GB2312" w:eastAsia="仿宋_GB2312"/>
          <w:sz w:val="32"/>
          <w:szCs w:val="32"/>
          <w:lang w:eastAsia="zh-CN"/>
        </w:rPr>
        <w:t>，主要原因是：</w:t>
      </w:r>
      <w:r>
        <w:rPr>
          <w:rFonts w:ascii="仿宋_GB2312" w:eastAsia="仿宋_GB2312" w:hint="eastAsia"/>
          <w:sz w:val="32"/>
          <w:szCs w:val="32"/>
          <w:lang w:eastAsia="zh-CN"/>
        </w:rPr>
        <w:t>单位本年办公费、水费等公用经费减少。</w:t>
      </w:r>
    </w:p>
    <w:p w14:paraId="08ECAAEA" w14:textId="77777777" w:rsidR="004F4333" w:rsidRDefault="00C80072">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7A657DF0" w14:textId="77777777" w:rsidR="004F4333" w:rsidRDefault="00C8007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年度政府采购支出总额</w:t>
      </w:r>
      <w:r>
        <w:rPr>
          <w:rFonts w:ascii="仿宋_GB2312" w:eastAsia="仿宋_GB2312"/>
          <w:sz w:val="32"/>
          <w:szCs w:val="32"/>
          <w:lang w:eastAsia="zh-CN"/>
        </w:rPr>
        <w:t>78.65</w:t>
      </w:r>
      <w:r>
        <w:rPr>
          <w:rFonts w:ascii="仿宋_GB2312" w:eastAsia="仿宋_GB2312"/>
          <w:sz w:val="32"/>
          <w:szCs w:val="32"/>
          <w:lang w:eastAsia="zh-CN"/>
        </w:rPr>
        <w:t>万元，其中：政府采购货物支出</w:t>
      </w:r>
      <w:r>
        <w:rPr>
          <w:rFonts w:ascii="仿宋_GB2312" w:eastAsia="仿宋_GB2312"/>
          <w:sz w:val="32"/>
          <w:szCs w:val="32"/>
          <w:lang w:eastAsia="zh-CN"/>
        </w:rPr>
        <w:t>8.32</w:t>
      </w:r>
      <w:r>
        <w:rPr>
          <w:rFonts w:ascii="仿宋_GB2312" w:eastAsia="仿宋_GB2312"/>
          <w:sz w:val="32"/>
          <w:szCs w:val="32"/>
          <w:lang w:eastAsia="zh-CN"/>
        </w:rPr>
        <w:t>万元、政府采购工程支出</w:t>
      </w:r>
      <w:r>
        <w:rPr>
          <w:rFonts w:ascii="仿宋_GB2312" w:eastAsia="仿宋_GB2312"/>
          <w:sz w:val="32"/>
          <w:szCs w:val="32"/>
          <w:lang w:eastAsia="zh-CN"/>
        </w:rPr>
        <w:t>0.00</w:t>
      </w:r>
      <w:r>
        <w:rPr>
          <w:rFonts w:ascii="仿宋_GB2312" w:eastAsia="仿宋_GB2312"/>
          <w:sz w:val="32"/>
          <w:szCs w:val="32"/>
          <w:lang w:eastAsia="zh-CN"/>
        </w:rPr>
        <w:t>万元、政府采购服务支出</w:t>
      </w:r>
      <w:r>
        <w:rPr>
          <w:rFonts w:ascii="仿宋_GB2312" w:eastAsia="仿宋_GB2312"/>
          <w:sz w:val="32"/>
          <w:szCs w:val="32"/>
          <w:lang w:eastAsia="zh-CN"/>
        </w:rPr>
        <w:t>70.33</w:t>
      </w:r>
      <w:r>
        <w:rPr>
          <w:rFonts w:ascii="仿宋_GB2312" w:eastAsia="仿宋_GB2312"/>
          <w:sz w:val="32"/>
          <w:szCs w:val="32"/>
          <w:lang w:eastAsia="zh-CN"/>
        </w:rPr>
        <w:t>万元。</w:t>
      </w:r>
    </w:p>
    <w:p w14:paraId="229D6377" w14:textId="77777777" w:rsidR="004F4333" w:rsidRDefault="00C8007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授予中小企业合同金额</w:t>
      </w:r>
      <w:r>
        <w:rPr>
          <w:rFonts w:ascii="仿宋_GB2312" w:eastAsia="仿宋_GB2312"/>
          <w:sz w:val="32"/>
          <w:szCs w:val="32"/>
          <w:lang w:eastAsia="zh-CN"/>
        </w:rPr>
        <w:t>76.33</w:t>
      </w:r>
      <w:r>
        <w:rPr>
          <w:rFonts w:ascii="仿宋_GB2312" w:eastAsia="仿宋_GB2312"/>
          <w:sz w:val="32"/>
          <w:szCs w:val="32"/>
          <w:lang w:eastAsia="zh-CN"/>
        </w:rPr>
        <w:t>万元，占政府采购支出总额的</w:t>
      </w:r>
      <w:r>
        <w:rPr>
          <w:rFonts w:ascii="仿宋_GB2312" w:eastAsia="仿宋_GB2312"/>
          <w:sz w:val="32"/>
          <w:szCs w:val="32"/>
          <w:lang w:eastAsia="zh-CN"/>
        </w:rPr>
        <w:t>97.05%</w:t>
      </w:r>
      <w:r>
        <w:rPr>
          <w:rFonts w:ascii="仿宋_GB2312" w:eastAsia="仿宋_GB2312"/>
          <w:sz w:val="32"/>
          <w:szCs w:val="32"/>
          <w:lang w:eastAsia="zh-CN"/>
        </w:rPr>
        <w:t>，其中：授予小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w:t>
      </w:r>
      <w:r>
        <w:rPr>
          <w:rFonts w:ascii="仿宋_GB2312" w:eastAsia="仿宋_GB2312"/>
          <w:sz w:val="32"/>
          <w:szCs w:val="32"/>
          <w:lang w:eastAsia="zh-CN"/>
        </w:rPr>
        <w:t>73.69</w:t>
      </w:r>
      <w:r>
        <w:rPr>
          <w:rFonts w:ascii="仿宋_GB2312" w:eastAsia="仿宋_GB2312"/>
          <w:sz w:val="32"/>
          <w:szCs w:val="32"/>
          <w:lang w:eastAsia="zh-CN"/>
        </w:rPr>
        <w:t>万元，占政府采购支出</w:t>
      </w:r>
      <w:r>
        <w:rPr>
          <w:rFonts w:ascii="仿宋_GB2312" w:eastAsia="仿宋_GB2312"/>
          <w:sz w:val="32"/>
          <w:szCs w:val="32"/>
          <w:lang w:eastAsia="zh-CN"/>
        </w:rPr>
        <w:t>总额的</w:t>
      </w:r>
      <w:r>
        <w:rPr>
          <w:rFonts w:ascii="仿宋_GB2312" w:eastAsia="仿宋_GB2312"/>
          <w:sz w:val="32"/>
          <w:szCs w:val="32"/>
          <w:lang w:eastAsia="zh-CN"/>
        </w:rPr>
        <w:t>93.69%</w:t>
      </w:r>
      <w:r>
        <w:rPr>
          <w:rFonts w:ascii="仿宋_GB2312" w:eastAsia="仿宋_GB2312"/>
          <w:sz w:val="32"/>
          <w:szCs w:val="32"/>
          <w:lang w:eastAsia="zh-CN"/>
        </w:rPr>
        <w:t>。</w:t>
      </w:r>
    </w:p>
    <w:p w14:paraId="0AFD88B3" w14:textId="77777777" w:rsidR="004F4333" w:rsidRDefault="00C80072">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3B7204E8" w14:textId="77777777" w:rsidR="004F4333" w:rsidRDefault="00C8007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w:t>
      </w:r>
      <w:r>
        <w:rPr>
          <w:rFonts w:ascii="仿宋_GB2312" w:eastAsia="仿宋_GB2312"/>
          <w:sz w:val="32"/>
          <w:szCs w:val="32"/>
        </w:rPr>
        <w:t>2024</w:t>
      </w:r>
      <w:r>
        <w:rPr>
          <w:rFonts w:ascii="仿宋_GB2312" w:eastAsia="仿宋_GB2312"/>
          <w:sz w:val="32"/>
          <w:szCs w:val="32"/>
        </w:rPr>
        <w:t>年</w:t>
      </w:r>
      <w:r>
        <w:rPr>
          <w:rFonts w:ascii="仿宋_GB2312" w:eastAsia="仿宋_GB2312"/>
          <w:sz w:val="32"/>
          <w:szCs w:val="32"/>
        </w:rPr>
        <w:t>12</w:t>
      </w:r>
      <w:r>
        <w:rPr>
          <w:rFonts w:ascii="仿宋_GB2312" w:eastAsia="仿宋_GB2312"/>
          <w:sz w:val="32"/>
          <w:szCs w:val="32"/>
        </w:rPr>
        <w:t>月</w:t>
      </w:r>
      <w:r>
        <w:rPr>
          <w:rFonts w:ascii="仿宋_GB2312" w:eastAsia="仿宋_GB2312"/>
          <w:sz w:val="32"/>
          <w:szCs w:val="32"/>
        </w:rPr>
        <w:t>31</w:t>
      </w:r>
      <w:r>
        <w:rPr>
          <w:rFonts w:ascii="仿宋_GB2312" w:eastAsia="仿宋_GB2312"/>
          <w:sz w:val="32"/>
          <w:szCs w:val="32"/>
        </w:rPr>
        <w:t>日，房屋</w:t>
      </w:r>
      <w:r>
        <w:rPr>
          <w:rFonts w:ascii="仿宋_GB2312" w:eastAsia="仿宋_GB2312"/>
          <w:sz w:val="32"/>
          <w:szCs w:val="32"/>
        </w:rPr>
        <w:t>544.35</w:t>
      </w:r>
      <w:r>
        <w:rPr>
          <w:rFonts w:ascii="仿宋_GB2312" w:eastAsia="仿宋_GB2312"/>
          <w:sz w:val="32"/>
          <w:szCs w:val="32"/>
        </w:rPr>
        <w:t>平方米，价值</w:t>
      </w:r>
      <w:proofErr w:type="gramStart"/>
      <w:r>
        <w:rPr>
          <w:rFonts w:ascii="仿宋_GB2312" w:eastAsia="仿宋_GB2312"/>
          <w:sz w:val="32"/>
          <w:szCs w:val="32"/>
        </w:rPr>
        <w:t>89.05</w:t>
      </w:r>
      <w:proofErr w:type="spellStart"/>
      <w:r>
        <w:rPr>
          <w:rFonts w:ascii="仿宋_GB2312" w:eastAsia="仿宋_GB2312"/>
          <w:sz w:val="32"/>
          <w:szCs w:val="32"/>
        </w:rPr>
        <w:t>万元</w:t>
      </w:r>
      <w:proofErr w:type="spellEnd"/>
      <w:r>
        <w:rPr>
          <w:rFonts w:ascii="仿宋_GB2312" w:eastAsia="仿宋_GB2312"/>
          <w:sz w:val="32"/>
          <w:szCs w:val="32"/>
        </w:rPr>
        <w:t>。</w:t>
      </w:r>
      <w:r>
        <w:rPr>
          <w:rFonts w:ascii="仿宋_GB2312" w:eastAsia="仿宋_GB2312"/>
          <w:sz w:val="32"/>
          <w:szCs w:val="32"/>
          <w:lang w:eastAsia="zh-CN"/>
        </w:rPr>
        <w:t>车辆</w:t>
      </w:r>
      <w:proofErr w:type="gramEnd"/>
      <w:r>
        <w:rPr>
          <w:rFonts w:ascii="仿宋_GB2312" w:eastAsia="仿宋_GB2312"/>
          <w:sz w:val="32"/>
          <w:szCs w:val="32"/>
          <w:lang w:eastAsia="zh-CN"/>
        </w:rPr>
        <w:t>7</w:t>
      </w:r>
      <w:r>
        <w:rPr>
          <w:rFonts w:ascii="仿宋_GB2312" w:eastAsia="仿宋_GB2312"/>
          <w:sz w:val="32"/>
          <w:szCs w:val="32"/>
          <w:lang w:eastAsia="zh-CN"/>
        </w:rPr>
        <w:t>辆，价值</w:t>
      </w:r>
      <w:r>
        <w:rPr>
          <w:rFonts w:ascii="仿宋_GB2312" w:eastAsia="仿宋_GB2312"/>
          <w:sz w:val="32"/>
          <w:szCs w:val="32"/>
          <w:lang w:eastAsia="zh-CN"/>
        </w:rPr>
        <w:t>144.60</w:t>
      </w:r>
      <w:r>
        <w:rPr>
          <w:rFonts w:ascii="仿宋_GB2312" w:eastAsia="仿宋_GB2312"/>
          <w:sz w:val="32"/>
          <w:szCs w:val="32"/>
          <w:lang w:eastAsia="zh-CN"/>
        </w:rPr>
        <w:t>万元，其中：副部（省）级及以上领导用车</w:t>
      </w:r>
      <w:r>
        <w:rPr>
          <w:rFonts w:ascii="仿宋_GB2312" w:eastAsia="仿宋_GB2312"/>
          <w:sz w:val="32"/>
          <w:szCs w:val="32"/>
          <w:lang w:eastAsia="zh-CN"/>
        </w:rPr>
        <w:t>0</w:t>
      </w:r>
      <w:r>
        <w:rPr>
          <w:rFonts w:ascii="仿宋_GB2312" w:eastAsia="仿宋_GB2312"/>
          <w:sz w:val="32"/>
          <w:szCs w:val="32"/>
          <w:lang w:eastAsia="zh-CN"/>
        </w:rPr>
        <w:t>辆、主要负责人用车</w:t>
      </w:r>
      <w:r>
        <w:rPr>
          <w:rFonts w:ascii="仿宋_GB2312" w:eastAsia="仿宋_GB2312"/>
          <w:sz w:val="32"/>
          <w:szCs w:val="32"/>
          <w:lang w:eastAsia="zh-CN"/>
        </w:rPr>
        <w:t>1</w:t>
      </w:r>
      <w:r>
        <w:rPr>
          <w:rFonts w:ascii="仿宋_GB2312" w:eastAsia="仿宋_GB2312"/>
          <w:sz w:val="32"/>
          <w:szCs w:val="32"/>
          <w:lang w:eastAsia="zh-CN"/>
        </w:rPr>
        <w:t>辆、机要通信用车</w:t>
      </w:r>
      <w:r>
        <w:rPr>
          <w:rFonts w:ascii="仿宋_GB2312" w:eastAsia="仿宋_GB2312"/>
          <w:sz w:val="32"/>
          <w:szCs w:val="32"/>
          <w:lang w:eastAsia="zh-CN"/>
        </w:rPr>
        <w:t>1</w:t>
      </w:r>
      <w:r>
        <w:rPr>
          <w:rFonts w:ascii="仿宋_GB2312" w:eastAsia="仿宋_GB2312"/>
          <w:sz w:val="32"/>
          <w:szCs w:val="32"/>
          <w:lang w:eastAsia="zh-CN"/>
        </w:rPr>
        <w:t>辆、应急保障用车</w:t>
      </w:r>
      <w:r>
        <w:rPr>
          <w:rFonts w:ascii="仿宋_GB2312" w:eastAsia="仿宋_GB2312"/>
          <w:sz w:val="32"/>
          <w:szCs w:val="32"/>
          <w:lang w:eastAsia="zh-CN"/>
        </w:rPr>
        <w:t>0</w:t>
      </w:r>
      <w:r>
        <w:rPr>
          <w:rFonts w:ascii="仿宋_GB2312" w:eastAsia="仿宋_GB2312"/>
          <w:sz w:val="32"/>
          <w:szCs w:val="32"/>
          <w:lang w:eastAsia="zh-CN"/>
        </w:rPr>
        <w:t>辆、执法执勤用车</w:t>
      </w:r>
      <w:r>
        <w:rPr>
          <w:rFonts w:ascii="仿宋_GB2312" w:eastAsia="仿宋_GB2312"/>
          <w:sz w:val="32"/>
          <w:szCs w:val="32"/>
          <w:lang w:eastAsia="zh-CN"/>
        </w:rPr>
        <w:t>0</w:t>
      </w:r>
      <w:r>
        <w:rPr>
          <w:rFonts w:ascii="仿宋_GB2312" w:eastAsia="仿宋_GB2312"/>
          <w:sz w:val="32"/>
          <w:szCs w:val="32"/>
          <w:lang w:eastAsia="zh-CN"/>
        </w:rPr>
        <w:t>辆、特种专业技术用车</w:t>
      </w:r>
      <w:r>
        <w:rPr>
          <w:rFonts w:ascii="仿宋_GB2312" w:eastAsia="仿宋_GB2312"/>
          <w:sz w:val="32"/>
          <w:szCs w:val="32"/>
          <w:lang w:eastAsia="zh-CN"/>
        </w:rPr>
        <w:t>1</w:t>
      </w:r>
      <w:r>
        <w:rPr>
          <w:rFonts w:ascii="仿宋_GB2312" w:eastAsia="仿宋_GB2312"/>
          <w:sz w:val="32"/>
          <w:szCs w:val="32"/>
          <w:lang w:eastAsia="zh-CN"/>
        </w:rPr>
        <w:t>辆、离退休干部服务用车</w:t>
      </w:r>
      <w:r>
        <w:rPr>
          <w:rFonts w:ascii="仿宋_GB2312" w:eastAsia="仿宋_GB2312"/>
          <w:sz w:val="32"/>
          <w:szCs w:val="32"/>
          <w:lang w:eastAsia="zh-CN"/>
        </w:rPr>
        <w:t>0</w:t>
      </w:r>
      <w:r>
        <w:rPr>
          <w:rFonts w:ascii="仿宋_GB2312" w:eastAsia="仿宋_GB2312"/>
          <w:sz w:val="32"/>
          <w:szCs w:val="32"/>
          <w:lang w:eastAsia="zh-CN"/>
        </w:rPr>
        <w:t>辆、其他用车</w:t>
      </w:r>
      <w:r>
        <w:rPr>
          <w:rFonts w:ascii="仿宋_GB2312" w:eastAsia="仿宋_GB2312"/>
          <w:sz w:val="32"/>
          <w:szCs w:val="32"/>
          <w:lang w:eastAsia="zh-CN"/>
        </w:rPr>
        <w:t>4</w:t>
      </w:r>
      <w:r>
        <w:rPr>
          <w:rFonts w:ascii="仿宋_GB2312" w:eastAsia="仿宋_GB2312"/>
          <w:sz w:val="32"/>
          <w:szCs w:val="32"/>
          <w:lang w:eastAsia="zh-CN"/>
        </w:rPr>
        <w:t>辆，其他用车主要是：</w:t>
      </w:r>
      <w:r>
        <w:rPr>
          <w:rFonts w:ascii="仿宋_GB2312" w:eastAsia="仿宋_GB2312" w:hint="eastAsia"/>
          <w:sz w:val="32"/>
          <w:szCs w:val="32"/>
          <w:lang w:eastAsia="zh-CN"/>
        </w:rPr>
        <w:t>业务用车</w:t>
      </w:r>
      <w:r>
        <w:rPr>
          <w:rFonts w:ascii="仿宋_GB2312" w:eastAsia="仿宋_GB2312"/>
          <w:sz w:val="32"/>
          <w:szCs w:val="32"/>
          <w:lang w:eastAsia="zh-CN"/>
        </w:rPr>
        <w:t>;</w:t>
      </w:r>
      <w:r>
        <w:rPr>
          <w:rFonts w:ascii="仿宋_GB2312" w:eastAsia="仿宋_GB2312"/>
          <w:sz w:val="32"/>
          <w:szCs w:val="32"/>
          <w:lang w:eastAsia="zh-CN"/>
        </w:rPr>
        <w:t>单价</w:t>
      </w:r>
      <w:r>
        <w:rPr>
          <w:rFonts w:ascii="仿宋_GB2312" w:eastAsia="仿宋_GB2312"/>
          <w:sz w:val="32"/>
          <w:szCs w:val="32"/>
          <w:lang w:eastAsia="zh-CN"/>
        </w:rPr>
        <w:t>100</w:t>
      </w:r>
      <w:r>
        <w:rPr>
          <w:rFonts w:ascii="仿宋_GB2312" w:eastAsia="仿宋_GB2312"/>
          <w:sz w:val="32"/>
          <w:szCs w:val="32"/>
          <w:lang w:eastAsia="zh-CN"/>
        </w:rPr>
        <w:t>万元（含）以上设备（不含车辆）</w:t>
      </w:r>
      <w:r>
        <w:rPr>
          <w:rFonts w:ascii="仿宋_GB2312" w:eastAsia="仿宋_GB2312"/>
          <w:sz w:val="32"/>
          <w:szCs w:val="32"/>
          <w:lang w:eastAsia="zh-CN"/>
        </w:rPr>
        <w:t>0</w:t>
      </w:r>
      <w:r>
        <w:rPr>
          <w:rFonts w:ascii="仿宋_GB2312" w:eastAsia="仿宋_GB2312"/>
          <w:sz w:val="32"/>
          <w:szCs w:val="32"/>
          <w:lang w:eastAsia="zh-CN"/>
        </w:rPr>
        <w:t>台（套）。</w:t>
      </w:r>
    </w:p>
    <w:p w14:paraId="203315DE" w14:textId="77777777" w:rsidR="004F4333" w:rsidRDefault="00C80072">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62DABA77" w14:textId="77777777" w:rsidR="004F4333" w:rsidRDefault="00C8007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w:t>
      </w:r>
      <w:r>
        <w:rPr>
          <w:rFonts w:ascii="仿宋_GB2312" w:eastAsia="仿宋_GB2312"/>
          <w:sz w:val="32"/>
          <w:szCs w:val="32"/>
          <w:lang w:eastAsia="zh-CN"/>
        </w:rPr>
        <w:t>2024</w:t>
      </w:r>
      <w:r>
        <w:rPr>
          <w:rFonts w:ascii="仿宋_GB2312" w:eastAsia="仿宋_GB2312"/>
          <w:sz w:val="32"/>
          <w:szCs w:val="32"/>
          <w:lang w:eastAsia="zh-CN"/>
        </w:rPr>
        <w:t>年度预算绩效管理形成整体支出绩效自评表</w:t>
      </w:r>
      <w:r>
        <w:rPr>
          <w:rFonts w:ascii="仿宋_GB2312" w:eastAsia="仿宋_GB2312"/>
          <w:sz w:val="32"/>
          <w:szCs w:val="32"/>
          <w:lang w:eastAsia="zh-CN"/>
        </w:rPr>
        <w:t>1</w:t>
      </w:r>
      <w:r>
        <w:rPr>
          <w:rFonts w:ascii="仿宋_GB2312" w:eastAsia="仿宋_GB2312"/>
          <w:sz w:val="32"/>
          <w:szCs w:val="32"/>
          <w:lang w:eastAsia="zh-CN"/>
        </w:rPr>
        <w:t>个，</w:t>
      </w:r>
      <w:r>
        <w:rPr>
          <w:rFonts w:ascii="仿宋_GB2312" w:eastAsia="仿宋_GB2312"/>
          <w:sz w:val="32"/>
          <w:szCs w:val="32"/>
          <w:lang w:eastAsia="zh-CN"/>
        </w:rPr>
        <w:t>全年预算总额</w:t>
      </w:r>
      <w:r>
        <w:rPr>
          <w:rFonts w:ascii="仿宋_GB2312" w:eastAsia="仿宋_GB2312"/>
          <w:sz w:val="32"/>
          <w:szCs w:val="32"/>
          <w:lang w:eastAsia="zh-CN"/>
        </w:rPr>
        <w:t>875.31</w:t>
      </w:r>
      <w:r>
        <w:rPr>
          <w:rFonts w:ascii="仿宋_GB2312" w:eastAsia="仿宋_GB2312"/>
          <w:sz w:val="32"/>
          <w:szCs w:val="32"/>
          <w:lang w:eastAsia="zh-CN"/>
        </w:rPr>
        <w:t>万元，实际执行总额</w:t>
      </w:r>
      <w:r>
        <w:rPr>
          <w:rFonts w:ascii="仿宋_GB2312" w:eastAsia="仿宋_GB2312"/>
          <w:sz w:val="32"/>
          <w:szCs w:val="32"/>
          <w:lang w:eastAsia="zh-CN"/>
        </w:rPr>
        <w:t>875.31</w:t>
      </w:r>
      <w:r>
        <w:rPr>
          <w:rFonts w:ascii="仿宋_GB2312" w:eastAsia="仿宋_GB2312"/>
          <w:sz w:val="32"/>
          <w:szCs w:val="32"/>
          <w:lang w:eastAsia="zh-CN"/>
        </w:rPr>
        <w:t>万元；预算绩效评价项目</w:t>
      </w:r>
      <w:r>
        <w:rPr>
          <w:rFonts w:ascii="仿宋_GB2312" w:eastAsia="仿宋_GB2312"/>
          <w:sz w:val="32"/>
          <w:szCs w:val="32"/>
          <w:lang w:eastAsia="zh-CN"/>
        </w:rPr>
        <w:t>10</w:t>
      </w:r>
      <w:r>
        <w:rPr>
          <w:rFonts w:ascii="仿宋_GB2312" w:eastAsia="仿宋_GB2312"/>
          <w:sz w:val="32"/>
          <w:szCs w:val="32"/>
          <w:lang w:eastAsia="zh-CN"/>
        </w:rPr>
        <w:t>个，全年预算数</w:t>
      </w:r>
      <w:r>
        <w:rPr>
          <w:rFonts w:ascii="仿宋_GB2312" w:eastAsia="仿宋_GB2312"/>
          <w:sz w:val="32"/>
          <w:szCs w:val="32"/>
          <w:lang w:eastAsia="zh-CN"/>
        </w:rPr>
        <w:t>639.4</w:t>
      </w:r>
      <w:r>
        <w:rPr>
          <w:rFonts w:ascii="仿宋_GB2312" w:eastAsia="仿宋_GB2312" w:hint="eastAsia"/>
          <w:sz w:val="32"/>
          <w:szCs w:val="32"/>
          <w:lang w:eastAsia="zh-CN"/>
        </w:rPr>
        <w:t>0</w:t>
      </w:r>
      <w:r>
        <w:rPr>
          <w:rFonts w:ascii="仿宋_GB2312" w:eastAsia="仿宋_GB2312"/>
          <w:sz w:val="32"/>
          <w:szCs w:val="32"/>
          <w:lang w:eastAsia="zh-CN"/>
        </w:rPr>
        <w:t>万元，全年执行数</w:t>
      </w:r>
      <w:r>
        <w:rPr>
          <w:rFonts w:ascii="仿宋_GB2312" w:eastAsia="仿宋_GB2312"/>
          <w:sz w:val="32"/>
          <w:szCs w:val="32"/>
          <w:lang w:eastAsia="zh-CN"/>
        </w:rPr>
        <w:t>616.8</w:t>
      </w:r>
      <w:r>
        <w:rPr>
          <w:rFonts w:ascii="仿宋_GB2312" w:eastAsia="仿宋_GB2312" w:hint="eastAsia"/>
          <w:sz w:val="32"/>
          <w:szCs w:val="32"/>
          <w:lang w:eastAsia="zh-CN"/>
        </w:rPr>
        <w:t>0</w:t>
      </w:r>
      <w:r>
        <w:rPr>
          <w:rFonts w:ascii="仿宋_GB2312" w:eastAsia="仿宋_GB2312"/>
          <w:sz w:val="32"/>
          <w:szCs w:val="32"/>
          <w:lang w:eastAsia="zh-CN"/>
        </w:rPr>
        <w:t>万元。预算绩效管理取得的成效：</w:t>
      </w:r>
      <w:r>
        <w:rPr>
          <w:rFonts w:ascii="仿宋_GB2312" w:eastAsia="仿宋_GB2312" w:hint="eastAsia"/>
          <w:sz w:val="32"/>
          <w:szCs w:val="32"/>
          <w:lang w:eastAsia="zh-CN"/>
        </w:rPr>
        <w:t>一是绩效目标</w:t>
      </w:r>
      <w:proofErr w:type="gramStart"/>
      <w:r>
        <w:rPr>
          <w:rFonts w:ascii="仿宋_GB2312" w:eastAsia="仿宋_GB2312" w:hint="eastAsia"/>
          <w:sz w:val="32"/>
          <w:szCs w:val="32"/>
          <w:lang w:eastAsia="zh-CN"/>
        </w:rPr>
        <w:t>编制全</w:t>
      </w:r>
      <w:proofErr w:type="gramEnd"/>
      <w:r>
        <w:rPr>
          <w:rFonts w:ascii="仿宋_GB2312" w:eastAsia="仿宋_GB2312" w:hint="eastAsia"/>
          <w:sz w:val="32"/>
          <w:szCs w:val="32"/>
          <w:lang w:eastAsia="zh-CN"/>
        </w:rPr>
        <w:t>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w:t>
      </w:r>
      <w:r>
        <w:rPr>
          <w:rFonts w:ascii="仿宋_GB2312" w:eastAsia="仿宋_GB2312"/>
          <w:sz w:val="32"/>
          <w:szCs w:val="32"/>
          <w:lang w:eastAsia="zh-CN"/>
        </w:rPr>
        <w:t>发现的问题及原因：</w:t>
      </w:r>
      <w:r>
        <w:rPr>
          <w:rFonts w:ascii="仿宋_GB2312" w:eastAsia="仿宋_GB2312" w:hint="eastAsia"/>
          <w:sz w:val="32"/>
          <w:szCs w:val="32"/>
          <w:lang w:eastAsia="zh-CN"/>
        </w:rPr>
        <w:t>一是通过近</w:t>
      </w:r>
      <w:r>
        <w:rPr>
          <w:rFonts w:ascii="仿宋_GB2312" w:eastAsia="仿宋_GB2312" w:hint="eastAsia"/>
          <w:sz w:val="32"/>
          <w:szCs w:val="32"/>
          <w:lang w:eastAsia="zh-CN"/>
        </w:rPr>
        <w:t>两年绩效评价工作，我单位的绩效工作水平和工作质量有了进步，但与上级部门的</w:t>
      </w:r>
      <w:r>
        <w:rPr>
          <w:rFonts w:ascii="仿宋_GB2312" w:eastAsia="仿宋_GB2312" w:hint="eastAsia"/>
          <w:sz w:val="32"/>
          <w:szCs w:val="32"/>
          <w:lang w:eastAsia="zh-CN"/>
        </w:rPr>
        <w:lastRenderedPageBreak/>
        <w:t>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下一步改进措施：</w:t>
      </w:r>
      <w:r>
        <w:rPr>
          <w:rFonts w:ascii="仿宋_GB2312" w:eastAsia="仿宋_GB2312" w:hint="eastAsia"/>
          <w:sz w:val="32"/>
          <w:szCs w:val="32"/>
          <w:lang w:eastAsia="zh-CN"/>
        </w:rPr>
        <w:t>一是加强业务人员的培训，提高业务能力，继续规范资金管理，全面做好项目绩效预算；二是探索设定项目个性化指标，科学合理的设置评价标准，修订完善评价指标体系，逐步提高评价工作质量。</w:t>
      </w:r>
      <w:r>
        <w:rPr>
          <w:rFonts w:ascii="仿宋_GB2312" w:eastAsia="仿宋_GB2312"/>
          <w:sz w:val="32"/>
          <w:szCs w:val="32"/>
          <w:lang w:eastAsia="zh-CN"/>
        </w:rPr>
        <w:t>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w:t>
      </w:r>
      <w:r>
        <w:rPr>
          <w:rFonts w:ascii="仿宋_GB2312" w:eastAsia="仿宋_GB2312"/>
          <w:sz w:val="32"/>
          <w:szCs w:val="32"/>
          <w:lang w:eastAsia="zh-CN"/>
        </w:rPr>
        <w:t>表，项目支出绩效自评表和部门评价报告。</w:t>
      </w:r>
    </w:p>
    <w:p w14:paraId="7C3058BE" w14:textId="77777777" w:rsidR="004F4333" w:rsidRDefault="00C80072">
      <w:pPr>
        <w:rPr>
          <w:rFonts w:ascii="仿宋_GB2312" w:eastAsia="仿宋_GB2312"/>
          <w:sz w:val="32"/>
          <w:szCs w:val="32"/>
          <w:lang w:eastAsia="zh-CN"/>
        </w:rPr>
      </w:pPr>
      <w:r>
        <w:rPr>
          <w:rFonts w:ascii="仿宋_GB2312" w:eastAsia="仿宋_GB2312"/>
          <w:sz w:val="32"/>
          <w:szCs w:val="32"/>
          <w:lang w:eastAsia="zh-CN"/>
        </w:rPr>
        <w:br w:type="page"/>
      </w:r>
    </w:p>
    <w:p w14:paraId="65C97858" w14:textId="77777777" w:rsidR="004F4333" w:rsidRDefault="00C80072">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7D1AA39A" w14:textId="77777777" w:rsidR="004F4333" w:rsidRDefault="00C80072">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4F4333" w14:paraId="7F2DCD55" w14:textId="77777777">
        <w:trPr>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020350C5" w14:textId="77777777" w:rsidR="004F4333" w:rsidRDefault="00C8007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543E58ED" w14:textId="77777777" w:rsidR="004F4333" w:rsidRDefault="00C8007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乌鲁木齐市米东区文化体育广播电视和旅游局</w:t>
            </w:r>
          </w:p>
        </w:tc>
        <w:tc>
          <w:tcPr>
            <w:tcW w:w="284" w:type="dxa"/>
            <w:tcBorders>
              <w:top w:val="nil"/>
              <w:left w:val="nil"/>
              <w:bottom w:val="nil"/>
              <w:right w:val="nil"/>
            </w:tcBorders>
            <w:noWrap/>
            <w:vAlign w:val="center"/>
          </w:tcPr>
          <w:p w14:paraId="76E66140" w14:textId="77777777" w:rsidR="004F4333" w:rsidRDefault="004F4333">
            <w:pPr>
              <w:spacing w:after="0" w:line="240" w:lineRule="auto"/>
              <w:rPr>
                <w:rFonts w:ascii="宋体" w:eastAsia="宋体" w:hAnsi="宋体" w:cs="宋体"/>
                <w:b/>
                <w:bCs/>
                <w:sz w:val="18"/>
                <w:szCs w:val="18"/>
                <w:lang w:eastAsia="zh-CN"/>
              </w:rPr>
            </w:pPr>
          </w:p>
        </w:tc>
      </w:tr>
      <w:tr w:rsidR="004F4333" w14:paraId="5AF51593" w14:textId="77777777">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1B2B241A" w14:textId="77777777" w:rsidR="004F4333" w:rsidRDefault="00C8007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6114B46A" w14:textId="77777777" w:rsidR="004F4333" w:rsidRDefault="00C8007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725A1E79" w14:textId="77777777" w:rsidR="004F4333" w:rsidRDefault="00C8007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年初预算数</w:t>
            </w:r>
          </w:p>
        </w:tc>
        <w:tc>
          <w:tcPr>
            <w:tcW w:w="1276" w:type="dxa"/>
            <w:tcBorders>
              <w:top w:val="nil"/>
              <w:left w:val="nil"/>
              <w:bottom w:val="single" w:sz="4" w:space="0" w:color="auto"/>
              <w:right w:val="single" w:sz="4" w:space="0" w:color="auto"/>
            </w:tcBorders>
            <w:vAlign w:val="center"/>
          </w:tcPr>
          <w:p w14:paraId="064FEB3E" w14:textId="77777777" w:rsidR="004F4333" w:rsidRDefault="00C8007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全年预算数</w:t>
            </w:r>
          </w:p>
        </w:tc>
        <w:tc>
          <w:tcPr>
            <w:tcW w:w="1701" w:type="dxa"/>
            <w:tcBorders>
              <w:top w:val="nil"/>
              <w:left w:val="nil"/>
              <w:bottom w:val="single" w:sz="4" w:space="0" w:color="auto"/>
              <w:right w:val="single" w:sz="4" w:space="0" w:color="auto"/>
            </w:tcBorders>
            <w:vAlign w:val="center"/>
          </w:tcPr>
          <w:p w14:paraId="43005090" w14:textId="77777777" w:rsidR="004F4333" w:rsidRDefault="00C8007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7E1F7023" w14:textId="77777777" w:rsidR="004F4333" w:rsidRDefault="00C8007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171DE807" w14:textId="77777777" w:rsidR="004F4333" w:rsidRDefault="00C8007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715B0B03" w14:textId="77777777" w:rsidR="004F4333" w:rsidRDefault="00C8007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4CC27451" w14:textId="77777777" w:rsidR="004F4333" w:rsidRDefault="004F4333">
            <w:pPr>
              <w:spacing w:after="0" w:line="240" w:lineRule="auto"/>
              <w:jc w:val="center"/>
              <w:rPr>
                <w:rFonts w:ascii="宋体" w:eastAsia="宋体" w:hAnsi="宋体" w:cs="宋体"/>
                <w:b/>
                <w:bCs/>
                <w:sz w:val="18"/>
                <w:szCs w:val="18"/>
                <w:lang w:eastAsia="zh-CN"/>
              </w:rPr>
            </w:pPr>
          </w:p>
        </w:tc>
      </w:tr>
      <w:tr w:rsidR="004F4333" w14:paraId="52D73EC5" w14:textId="77777777">
        <w:trPr>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0749938E" w14:textId="77777777" w:rsidR="004F4333" w:rsidRDefault="004F4333">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2CAE5853" w14:textId="77777777" w:rsidR="004F4333" w:rsidRDefault="00C8007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年度总资金</w:t>
            </w:r>
          </w:p>
        </w:tc>
        <w:tc>
          <w:tcPr>
            <w:tcW w:w="1418" w:type="dxa"/>
            <w:tcBorders>
              <w:top w:val="nil"/>
              <w:left w:val="nil"/>
              <w:bottom w:val="single" w:sz="4" w:space="0" w:color="auto"/>
              <w:right w:val="single" w:sz="4" w:space="0" w:color="auto"/>
            </w:tcBorders>
            <w:vAlign w:val="center"/>
          </w:tcPr>
          <w:p w14:paraId="377F224C"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3,272.75</w:t>
            </w:r>
          </w:p>
        </w:tc>
        <w:tc>
          <w:tcPr>
            <w:tcW w:w="1276" w:type="dxa"/>
            <w:tcBorders>
              <w:top w:val="nil"/>
              <w:left w:val="nil"/>
              <w:bottom w:val="single" w:sz="4" w:space="0" w:color="auto"/>
              <w:right w:val="single" w:sz="4" w:space="0" w:color="auto"/>
            </w:tcBorders>
            <w:vAlign w:val="center"/>
          </w:tcPr>
          <w:p w14:paraId="235395A7"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875.31</w:t>
            </w:r>
          </w:p>
        </w:tc>
        <w:tc>
          <w:tcPr>
            <w:tcW w:w="1701" w:type="dxa"/>
            <w:tcBorders>
              <w:top w:val="nil"/>
              <w:left w:val="nil"/>
              <w:bottom w:val="single" w:sz="4" w:space="0" w:color="auto"/>
              <w:right w:val="single" w:sz="4" w:space="0" w:color="auto"/>
            </w:tcBorders>
            <w:vAlign w:val="center"/>
          </w:tcPr>
          <w:p w14:paraId="58A0EB8D"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875.31</w:t>
            </w:r>
          </w:p>
        </w:tc>
        <w:tc>
          <w:tcPr>
            <w:tcW w:w="1134" w:type="dxa"/>
            <w:tcBorders>
              <w:top w:val="nil"/>
              <w:left w:val="nil"/>
              <w:bottom w:val="single" w:sz="4" w:space="0" w:color="auto"/>
              <w:right w:val="single" w:sz="4" w:space="0" w:color="auto"/>
            </w:tcBorders>
            <w:vAlign w:val="center"/>
          </w:tcPr>
          <w:p w14:paraId="30796FCB"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vAlign w:val="center"/>
          </w:tcPr>
          <w:p w14:paraId="3DC283FB"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6A4E07BA"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4E8B58B7" w14:textId="77777777" w:rsidR="004F4333" w:rsidRDefault="004F4333">
            <w:pPr>
              <w:spacing w:after="0" w:line="240" w:lineRule="auto"/>
              <w:jc w:val="center"/>
              <w:rPr>
                <w:rFonts w:ascii="宋体" w:eastAsia="宋体" w:hAnsi="宋体" w:cs="宋体"/>
                <w:b/>
                <w:bCs/>
                <w:sz w:val="18"/>
                <w:szCs w:val="18"/>
                <w:lang w:eastAsia="zh-CN"/>
              </w:rPr>
            </w:pPr>
          </w:p>
        </w:tc>
      </w:tr>
      <w:tr w:rsidR="004F4333" w14:paraId="4659C4FF" w14:textId="77777777">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268FE0B0" w14:textId="77777777" w:rsidR="004F4333" w:rsidRDefault="004F4333">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78AB8099" w14:textId="77777777" w:rsidR="004F4333" w:rsidRDefault="00C8007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其中</w:t>
            </w: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上级资金（万元）</w:t>
            </w:r>
          </w:p>
        </w:tc>
        <w:tc>
          <w:tcPr>
            <w:tcW w:w="1418" w:type="dxa"/>
            <w:tcBorders>
              <w:top w:val="nil"/>
              <w:left w:val="nil"/>
              <w:bottom w:val="single" w:sz="4" w:space="0" w:color="auto"/>
              <w:right w:val="single" w:sz="4" w:space="0" w:color="auto"/>
            </w:tcBorders>
            <w:vAlign w:val="center"/>
          </w:tcPr>
          <w:p w14:paraId="6671646B"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226.80</w:t>
            </w:r>
          </w:p>
        </w:tc>
        <w:tc>
          <w:tcPr>
            <w:tcW w:w="1276" w:type="dxa"/>
            <w:tcBorders>
              <w:top w:val="nil"/>
              <w:left w:val="nil"/>
              <w:bottom w:val="single" w:sz="4" w:space="0" w:color="auto"/>
              <w:right w:val="single" w:sz="4" w:space="0" w:color="auto"/>
            </w:tcBorders>
            <w:vAlign w:val="center"/>
          </w:tcPr>
          <w:p w14:paraId="27263A02"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593.92</w:t>
            </w:r>
          </w:p>
        </w:tc>
        <w:tc>
          <w:tcPr>
            <w:tcW w:w="1701" w:type="dxa"/>
            <w:tcBorders>
              <w:top w:val="nil"/>
              <w:left w:val="nil"/>
              <w:bottom w:val="single" w:sz="4" w:space="0" w:color="auto"/>
              <w:right w:val="single" w:sz="4" w:space="0" w:color="auto"/>
            </w:tcBorders>
            <w:vAlign w:val="center"/>
          </w:tcPr>
          <w:p w14:paraId="008C301A"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593.92</w:t>
            </w:r>
          </w:p>
        </w:tc>
        <w:tc>
          <w:tcPr>
            <w:tcW w:w="1134" w:type="dxa"/>
            <w:tcBorders>
              <w:top w:val="nil"/>
              <w:left w:val="nil"/>
              <w:bottom w:val="single" w:sz="4" w:space="0" w:color="auto"/>
              <w:right w:val="single" w:sz="4" w:space="0" w:color="auto"/>
            </w:tcBorders>
            <w:vAlign w:val="center"/>
          </w:tcPr>
          <w:p w14:paraId="1D1E12F7"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25CA4614"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5BEF4305"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04EAFF88" w14:textId="77777777" w:rsidR="004F4333" w:rsidRDefault="004F4333">
            <w:pPr>
              <w:spacing w:after="0" w:line="240" w:lineRule="auto"/>
              <w:jc w:val="center"/>
              <w:rPr>
                <w:rFonts w:ascii="宋体" w:eastAsia="宋体" w:hAnsi="宋体" w:cs="宋体"/>
                <w:sz w:val="18"/>
                <w:szCs w:val="18"/>
                <w:lang w:eastAsia="zh-CN"/>
              </w:rPr>
            </w:pPr>
          </w:p>
        </w:tc>
      </w:tr>
      <w:tr w:rsidR="004F4333" w14:paraId="6945149B" w14:textId="77777777">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7CE73423" w14:textId="77777777" w:rsidR="004F4333" w:rsidRDefault="004F4333">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4CC82A2F" w14:textId="77777777" w:rsidR="004F4333" w:rsidRDefault="00C8007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本级资金（万元）</w:t>
            </w:r>
          </w:p>
        </w:tc>
        <w:tc>
          <w:tcPr>
            <w:tcW w:w="1418" w:type="dxa"/>
            <w:tcBorders>
              <w:top w:val="nil"/>
              <w:left w:val="nil"/>
              <w:bottom w:val="single" w:sz="4" w:space="0" w:color="auto"/>
              <w:right w:val="single" w:sz="4" w:space="0" w:color="auto"/>
            </w:tcBorders>
            <w:vAlign w:val="center"/>
          </w:tcPr>
          <w:p w14:paraId="36073680"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497.11</w:t>
            </w:r>
          </w:p>
        </w:tc>
        <w:tc>
          <w:tcPr>
            <w:tcW w:w="1276" w:type="dxa"/>
            <w:tcBorders>
              <w:top w:val="nil"/>
              <w:left w:val="nil"/>
              <w:bottom w:val="single" w:sz="4" w:space="0" w:color="auto"/>
              <w:right w:val="single" w:sz="4" w:space="0" w:color="auto"/>
            </w:tcBorders>
            <w:vAlign w:val="center"/>
          </w:tcPr>
          <w:p w14:paraId="4DC295C8"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210.91</w:t>
            </w:r>
          </w:p>
        </w:tc>
        <w:tc>
          <w:tcPr>
            <w:tcW w:w="1701" w:type="dxa"/>
            <w:tcBorders>
              <w:top w:val="nil"/>
              <w:left w:val="nil"/>
              <w:bottom w:val="single" w:sz="4" w:space="0" w:color="auto"/>
              <w:right w:val="single" w:sz="4" w:space="0" w:color="auto"/>
            </w:tcBorders>
            <w:vAlign w:val="center"/>
          </w:tcPr>
          <w:p w14:paraId="3CF8E5DC"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210.91</w:t>
            </w:r>
          </w:p>
        </w:tc>
        <w:tc>
          <w:tcPr>
            <w:tcW w:w="1134" w:type="dxa"/>
            <w:tcBorders>
              <w:top w:val="nil"/>
              <w:left w:val="nil"/>
              <w:bottom w:val="single" w:sz="4" w:space="0" w:color="auto"/>
              <w:right w:val="single" w:sz="4" w:space="0" w:color="auto"/>
            </w:tcBorders>
            <w:vAlign w:val="center"/>
          </w:tcPr>
          <w:p w14:paraId="3396F859"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41C2367D"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52B1302D"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72921539" w14:textId="77777777" w:rsidR="004F4333" w:rsidRDefault="004F4333">
            <w:pPr>
              <w:spacing w:after="0" w:line="240" w:lineRule="auto"/>
              <w:jc w:val="center"/>
              <w:rPr>
                <w:rFonts w:ascii="宋体" w:eastAsia="宋体" w:hAnsi="宋体" w:cs="宋体"/>
                <w:sz w:val="18"/>
                <w:szCs w:val="18"/>
                <w:lang w:eastAsia="zh-CN"/>
              </w:rPr>
            </w:pPr>
          </w:p>
        </w:tc>
      </w:tr>
      <w:tr w:rsidR="004F4333" w14:paraId="34A7577E" w14:textId="77777777">
        <w:trPr>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1A34638A" w14:textId="77777777" w:rsidR="004F4333" w:rsidRDefault="004F4333">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66DB67D1" w14:textId="77777777" w:rsidR="004F4333" w:rsidRDefault="00C8007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其他资金（万元）</w:t>
            </w:r>
          </w:p>
        </w:tc>
        <w:tc>
          <w:tcPr>
            <w:tcW w:w="1418" w:type="dxa"/>
            <w:tcBorders>
              <w:top w:val="nil"/>
              <w:left w:val="nil"/>
              <w:bottom w:val="single" w:sz="4" w:space="0" w:color="auto"/>
              <w:right w:val="single" w:sz="4" w:space="0" w:color="auto"/>
            </w:tcBorders>
            <w:vAlign w:val="center"/>
          </w:tcPr>
          <w:p w14:paraId="0A2AB018"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2,548.84</w:t>
            </w:r>
          </w:p>
        </w:tc>
        <w:tc>
          <w:tcPr>
            <w:tcW w:w="1276" w:type="dxa"/>
            <w:tcBorders>
              <w:top w:val="nil"/>
              <w:left w:val="nil"/>
              <w:bottom w:val="single" w:sz="4" w:space="0" w:color="auto"/>
              <w:right w:val="single" w:sz="4" w:space="0" w:color="auto"/>
            </w:tcBorders>
            <w:vAlign w:val="center"/>
          </w:tcPr>
          <w:p w14:paraId="22B2432A"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70.48</w:t>
            </w:r>
          </w:p>
        </w:tc>
        <w:tc>
          <w:tcPr>
            <w:tcW w:w="1701" w:type="dxa"/>
            <w:tcBorders>
              <w:top w:val="nil"/>
              <w:left w:val="nil"/>
              <w:bottom w:val="single" w:sz="4" w:space="0" w:color="auto"/>
              <w:right w:val="single" w:sz="4" w:space="0" w:color="auto"/>
            </w:tcBorders>
            <w:vAlign w:val="center"/>
          </w:tcPr>
          <w:p w14:paraId="2BC76FCF"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70.48</w:t>
            </w:r>
          </w:p>
        </w:tc>
        <w:tc>
          <w:tcPr>
            <w:tcW w:w="1134" w:type="dxa"/>
            <w:tcBorders>
              <w:top w:val="nil"/>
              <w:left w:val="nil"/>
              <w:bottom w:val="single" w:sz="4" w:space="0" w:color="auto"/>
              <w:right w:val="single" w:sz="4" w:space="0" w:color="auto"/>
            </w:tcBorders>
            <w:vAlign w:val="center"/>
          </w:tcPr>
          <w:p w14:paraId="1D1931F7"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992" w:type="dxa"/>
            <w:tcBorders>
              <w:top w:val="nil"/>
              <w:left w:val="nil"/>
              <w:bottom w:val="single" w:sz="4" w:space="0" w:color="auto"/>
              <w:right w:val="single" w:sz="4" w:space="0" w:color="auto"/>
            </w:tcBorders>
            <w:vAlign w:val="center"/>
          </w:tcPr>
          <w:p w14:paraId="6A9E9B6F"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61BDCED5"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49B4B598" w14:textId="77777777" w:rsidR="004F4333" w:rsidRDefault="004F4333">
            <w:pPr>
              <w:spacing w:after="0" w:line="240" w:lineRule="auto"/>
              <w:jc w:val="center"/>
              <w:rPr>
                <w:rFonts w:ascii="宋体" w:eastAsia="宋体" w:hAnsi="宋体" w:cs="宋体"/>
                <w:sz w:val="18"/>
                <w:szCs w:val="18"/>
                <w:lang w:eastAsia="zh-CN"/>
              </w:rPr>
            </w:pPr>
          </w:p>
        </w:tc>
      </w:tr>
      <w:tr w:rsidR="004F4333" w14:paraId="1D36C6F5" w14:textId="77777777">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12D45D5C" w14:textId="77777777" w:rsidR="004F4333" w:rsidRDefault="00C8007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780E4B11" w14:textId="77777777" w:rsidR="004F4333" w:rsidRDefault="00C8007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5762B14D" w14:textId="77777777" w:rsidR="004F4333" w:rsidRDefault="00C8007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0038C6FF" w14:textId="77777777" w:rsidR="004F4333" w:rsidRDefault="004F4333">
            <w:pPr>
              <w:spacing w:after="0" w:line="240" w:lineRule="auto"/>
              <w:rPr>
                <w:rFonts w:ascii="宋体" w:eastAsia="宋体" w:hAnsi="宋体" w:cs="宋体"/>
                <w:b/>
                <w:bCs/>
                <w:sz w:val="18"/>
                <w:szCs w:val="18"/>
                <w:lang w:eastAsia="zh-CN"/>
              </w:rPr>
            </w:pPr>
          </w:p>
        </w:tc>
      </w:tr>
      <w:tr w:rsidR="004F4333" w14:paraId="26528115" w14:textId="77777777">
        <w:trPr>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597B5FD3" w14:textId="77777777" w:rsidR="004F4333" w:rsidRDefault="004F4333">
            <w:pPr>
              <w:spacing w:after="0" w:line="240" w:lineRule="auto"/>
              <w:rPr>
                <w:rFonts w:ascii="宋体" w:eastAsia="宋体" w:hAnsi="宋体" w:cs="宋体"/>
                <w:b/>
                <w:bCs/>
                <w:sz w:val="18"/>
                <w:szCs w:val="18"/>
                <w:lang w:eastAsia="zh-CN"/>
              </w:rPr>
            </w:pPr>
          </w:p>
        </w:tc>
        <w:tc>
          <w:tcPr>
            <w:tcW w:w="4111" w:type="dxa"/>
            <w:gridSpan w:val="3"/>
            <w:tcBorders>
              <w:top w:val="single" w:sz="4" w:space="0" w:color="auto"/>
              <w:left w:val="nil"/>
              <w:bottom w:val="single" w:sz="4" w:space="0" w:color="auto"/>
              <w:right w:val="single" w:sz="4" w:space="0" w:color="auto"/>
            </w:tcBorders>
          </w:tcPr>
          <w:p w14:paraId="6D17FA11" w14:textId="77777777" w:rsidR="004F4333" w:rsidRDefault="00C80072">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米东区文旅局工作职能：（一）贯彻执行国家、自治区和我市有关文化、体育、广播、电视和旅游工作方针、政策和法规、法律，起草有关政策措施，并组织实施；把握正确的舆论导向和创作导向，实施旅游兴疆战略。（二）统筹文化事业、文化产业和旅游业振兴发展，拟定文化和旅游发展中长期规划、年度计划，并组织实施和监督检查；推进文化和旅游创作新绿色融合发展，实施“文化和旅游</w:t>
            </w:r>
            <w:r>
              <w:rPr>
                <w:rFonts w:ascii="宋体" w:eastAsia="宋体" w:hAnsi="宋体" w:cs="宋体" w:hint="eastAsia"/>
                <w:sz w:val="18"/>
                <w:szCs w:val="18"/>
                <w:lang w:eastAsia="zh-CN"/>
              </w:rPr>
              <w:t>+</w:t>
            </w:r>
            <w:r>
              <w:rPr>
                <w:rFonts w:ascii="宋体" w:eastAsia="宋体" w:hAnsi="宋体" w:cs="宋体" w:hint="eastAsia"/>
                <w:sz w:val="18"/>
                <w:szCs w:val="18"/>
                <w:lang w:eastAsia="zh-CN"/>
              </w:rPr>
              <w:t>”；推进文化和旅游体制机制改革。（三）管理全区重大文化和旅游活动；指导重点文化和旅游设施建设，组织文化和旅游整体形象推广；拟定旅游市场开发战略并组织实施；统筹文</w:t>
            </w:r>
            <w:r>
              <w:rPr>
                <w:rFonts w:ascii="宋体" w:eastAsia="宋体" w:hAnsi="宋体" w:cs="宋体" w:hint="eastAsia"/>
                <w:sz w:val="18"/>
                <w:szCs w:val="18"/>
                <w:lang w:eastAsia="zh-CN"/>
              </w:rPr>
              <w:t>化和旅游景区管理，指导重要文化旅游产品的开发及推广。（四）指导管理文艺事业；指导文艺作品的创作、生产、评论和研究，扶持坚守中华文化立场、体现社会主义核心价值观、具有导向性代表性示范的文艺作品，推动各门类艺术、各艺术品种发展。（五）负责公共文化事业发展，推进我区公共文化服务体系建设和旅游公共服务建设，深入实施文化惠民工程，指导基层文化建设，统筹推进基本公共文化服务标准化、均等化。（六）指导、推进文化和旅游科技创新应用研究，推广文化和旅游科技成果，推进文化和旅游信息化建设。（七）负责非物质文化遗产保护和研究，推</w:t>
            </w:r>
            <w:r>
              <w:rPr>
                <w:rFonts w:ascii="宋体" w:eastAsia="宋体" w:hAnsi="宋体" w:cs="宋体" w:hint="eastAsia"/>
                <w:sz w:val="18"/>
                <w:szCs w:val="18"/>
                <w:lang w:eastAsia="zh-CN"/>
              </w:rPr>
              <w:t>动非物质文化遗产的保护、传承、普及、弘扬和振兴。（八）统筹规划文化和旅游产业，组织实施我区文化和旅游资源普查、挖掘、保护与利用工作，引导文化和旅游产业的社会投资和利用外资工作，推动文化产业和旅游产业投融资体系建设；承担特种旅游、红色旅游、特色旅游等旅游项目的规划及相关管理工作；监督旅游产业经济运行，负责旅游统计分析和信息发布工作，结合乡村振兴战略，推进文化和旅游扶贫。（九）指导文化和旅游市场发展，对文化和旅游市场经营进行行业监管；在权限范围内，开展</w:t>
            </w:r>
            <w:r>
              <w:rPr>
                <w:rFonts w:ascii="宋体" w:eastAsia="宋体" w:hAnsi="宋体" w:cs="宋体" w:hint="eastAsia"/>
                <w:sz w:val="18"/>
                <w:szCs w:val="18"/>
                <w:lang w:eastAsia="zh-CN"/>
              </w:rPr>
              <w:t>A</w:t>
            </w:r>
            <w:r>
              <w:rPr>
                <w:rFonts w:ascii="宋体" w:eastAsia="宋体" w:hAnsi="宋体" w:cs="宋体" w:hint="eastAsia"/>
                <w:sz w:val="18"/>
                <w:szCs w:val="18"/>
                <w:lang w:eastAsia="zh-CN"/>
              </w:rPr>
              <w:t>级旅游景点、星级旅游饭店、星级农家乐，</w:t>
            </w:r>
            <w:r>
              <w:rPr>
                <w:rFonts w:ascii="宋体" w:eastAsia="宋体" w:hAnsi="宋体" w:cs="宋体" w:hint="eastAsia"/>
                <w:sz w:val="18"/>
                <w:szCs w:val="18"/>
                <w:lang w:eastAsia="zh-CN"/>
              </w:rPr>
              <w:t>S</w:t>
            </w:r>
            <w:r>
              <w:rPr>
                <w:rFonts w:ascii="宋体" w:eastAsia="宋体" w:hAnsi="宋体" w:cs="宋体" w:hint="eastAsia"/>
                <w:sz w:val="18"/>
                <w:szCs w:val="18"/>
                <w:lang w:eastAsia="zh-CN"/>
              </w:rPr>
              <w:t>级滑雪场的评定工作</w:t>
            </w:r>
            <w:r>
              <w:rPr>
                <w:rFonts w:ascii="宋体" w:eastAsia="宋体" w:hAnsi="宋体" w:cs="宋体" w:hint="eastAsia"/>
                <w:sz w:val="18"/>
                <w:szCs w:val="18"/>
                <w:lang w:eastAsia="zh-CN"/>
              </w:rPr>
              <w:t>；推进文化</w:t>
            </w:r>
            <w:r>
              <w:rPr>
                <w:rFonts w:ascii="宋体" w:eastAsia="宋体" w:hAnsi="宋体" w:cs="宋体" w:hint="eastAsia"/>
                <w:sz w:val="18"/>
                <w:szCs w:val="18"/>
                <w:lang w:eastAsia="zh-CN"/>
              </w:rPr>
              <w:lastRenderedPageBreak/>
              <w:t>和旅游行业信用体系建设，依法规范文化和旅游市场，研究文化和旅游市场发展态势，引导文化和旅游市场经营方向。（十）负责文化和旅游安全的综合协调与监督管理，指导文化和旅游应急救援工作；负责文化和旅游行业安全生产监督管理工作。（十一）指导统筹文物工作；负责文物保护管理、抢救发掘、研究宣传等工作。（十二）负责多元化体育服务体系建设，推进体育公共服务和体育体质改革。（十三）负责组织实施全民健身计划，监督实施国家体育锻炼标准，开展全民体质监测；负责组织开展和指导我区安全群众体育活动，推动体育社会化；负责社会体育</w:t>
            </w:r>
            <w:r>
              <w:rPr>
                <w:rFonts w:ascii="宋体" w:eastAsia="宋体" w:hAnsi="宋体" w:cs="宋体" w:hint="eastAsia"/>
                <w:sz w:val="18"/>
                <w:szCs w:val="18"/>
                <w:lang w:eastAsia="zh-CN"/>
              </w:rPr>
              <w:t>指导员队伍建设工作。（十四）负责组织参加和承办全国、自治区和我市体育竞赛活动；指导体育运动队伍建设，协调运动员社会保障工作。（十五）开展对外体育合作与交流，指导民间体育交流活动，指导体育科技研究及其成果的推广应用。（十六）负责培育和发展体育市场，规范体育经营活动，参与拟订体育设施布局规划，指导全区体育产业发展和公共体育设施建设管理工作；负责体育行业安全生产监督管理工作。（十七）指导推进青少年体育工作；指导体育社会团体有关工作。</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年重点工作：（一）完善公共文化服务体系。持续提升基本公共文化服务体系，抓好</w:t>
            </w:r>
            <w:r>
              <w:rPr>
                <w:rFonts w:ascii="宋体" w:eastAsia="宋体" w:hAnsi="宋体" w:cs="宋体" w:hint="eastAsia"/>
                <w:sz w:val="18"/>
                <w:szCs w:val="18"/>
                <w:lang w:eastAsia="zh-CN"/>
              </w:rPr>
              <w:t>文化馆、图书馆自身建设工作，完成文化资源共享工程。（二）组织开展群众性文化活动。依托文化阵地持续开展“我们的中国梦—文化进万家”、“百日文化广场活动”、广场舞比赛、书画作品展、“文艺轻骑兵”文化惠民演出活动，提高群众的文化素养，丰富广大居民群众精神文化生活。（三）加强文化遗产保护利用，扩大文物保护宣传覆盖面，提升全社会文物保护意识。（四）全面推广全民阅读活动。米东区图书馆将与全疆公共图书馆紧密合作，共同开展“书香新疆·全民阅读”</w:t>
            </w:r>
            <w:r>
              <w:rPr>
                <w:rFonts w:ascii="宋体" w:eastAsia="宋体" w:hAnsi="宋体" w:cs="宋体" w:hint="eastAsia"/>
                <w:sz w:val="18"/>
                <w:szCs w:val="18"/>
                <w:lang w:eastAsia="zh-CN"/>
              </w:rPr>
              <w:t>4</w:t>
            </w:r>
            <w:r>
              <w:rPr>
                <w:rFonts w:ascii="宋体" w:eastAsia="宋体" w:hAnsi="宋体" w:cs="宋体" w:hint="eastAsia"/>
                <w:sz w:val="18"/>
                <w:szCs w:val="18"/>
                <w:lang w:eastAsia="zh-CN"/>
              </w:rPr>
              <w:t>·</w:t>
            </w:r>
            <w:r>
              <w:rPr>
                <w:rFonts w:ascii="宋体" w:eastAsia="宋体" w:hAnsi="宋体" w:cs="宋体" w:hint="eastAsia"/>
                <w:sz w:val="18"/>
                <w:szCs w:val="18"/>
                <w:lang w:eastAsia="zh-CN"/>
              </w:rPr>
              <w:t>23</w:t>
            </w:r>
            <w:r>
              <w:rPr>
                <w:rFonts w:ascii="宋体" w:eastAsia="宋体" w:hAnsi="宋体" w:cs="宋体" w:hint="eastAsia"/>
                <w:sz w:val="18"/>
                <w:szCs w:val="18"/>
                <w:lang w:eastAsia="zh-CN"/>
              </w:rPr>
              <w:t>全民阅读系列活动，以此启动世界读书日。（五）旅游工作。持续</w:t>
            </w:r>
            <w:proofErr w:type="gramStart"/>
            <w:r>
              <w:rPr>
                <w:rFonts w:ascii="宋体" w:eastAsia="宋体" w:hAnsi="宋体" w:cs="宋体" w:hint="eastAsia"/>
                <w:sz w:val="18"/>
                <w:szCs w:val="18"/>
                <w:lang w:eastAsia="zh-CN"/>
              </w:rPr>
              <w:t>推动商文旅</w:t>
            </w:r>
            <w:proofErr w:type="gramEnd"/>
            <w:r>
              <w:rPr>
                <w:rFonts w:ascii="宋体" w:eastAsia="宋体" w:hAnsi="宋体" w:cs="宋体" w:hint="eastAsia"/>
                <w:sz w:val="18"/>
                <w:szCs w:val="18"/>
                <w:lang w:eastAsia="zh-CN"/>
              </w:rPr>
              <w:t>融合</w:t>
            </w:r>
            <w:r>
              <w:rPr>
                <w:rFonts w:ascii="宋体" w:eastAsia="宋体" w:hAnsi="宋体" w:cs="宋体" w:hint="eastAsia"/>
                <w:sz w:val="18"/>
                <w:szCs w:val="18"/>
                <w:lang w:eastAsia="zh-CN"/>
              </w:rPr>
              <w:t>经济发展；打造精品旅游线路；乡村旅游提质增量；推荐天山村、</w:t>
            </w:r>
            <w:proofErr w:type="gramStart"/>
            <w:r>
              <w:rPr>
                <w:rFonts w:ascii="宋体" w:eastAsia="宋体" w:hAnsi="宋体" w:cs="宋体" w:hint="eastAsia"/>
                <w:sz w:val="18"/>
                <w:szCs w:val="18"/>
                <w:lang w:eastAsia="zh-CN"/>
              </w:rPr>
              <w:t>玉希布早村申创</w:t>
            </w:r>
            <w:proofErr w:type="gramEnd"/>
            <w:r>
              <w:rPr>
                <w:rFonts w:ascii="宋体" w:eastAsia="宋体" w:hAnsi="宋体" w:cs="宋体" w:hint="eastAsia"/>
                <w:sz w:val="18"/>
                <w:szCs w:val="18"/>
                <w:lang w:eastAsia="zh-CN"/>
              </w:rPr>
              <w:t>国家级乡村旅游重点村。开展旅游专题培训；协调完成哈熊</w:t>
            </w:r>
            <w:proofErr w:type="gramStart"/>
            <w:r>
              <w:rPr>
                <w:rFonts w:ascii="宋体" w:eastAsia="宋体" w:hAnsi="宋体" w:cs="宋体" w:hint="eastAsia"/>
                <w:sz w:val="18"/>
                <w:szCs w:val="18"/>
                <w:lang w:eastAsia="zh-CN"/>
              </w:rPr>
              <w:t>沟区域</w:t>
            </w:r>
            <w:proofErr w:type="gramEnd"/>
            <w:r>
              <w:rPr>
                <w:rFonts w:ascii="宋体" w:eastAsia="宋体" w:hAnsi="宋体" w:cs="宋体" w:hint="eastAsia"/>
                <w:sz w:val="18"/>
                <w:szCs w:val="18"/>
                <w:lang w:eastAsia="zh-CN"/>
              </w:rPr>
              <w:t>经营管理权调整工作；（六）体育工作。加快推进公共体育健身场地设施建设；</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年实现“一村</w:t>
            </w:r>
            <w:proofErr w:type="gramStart"/>
            <w:r>
              <w:rPr>
                <w:rFonts w:ascii="宋体" w:eastAsia="宋体" w:hAnsi="宋体" w:cs="宋体" w:hint="eastAsia"/>
                <w:sz w:val="18"/>
                <w:szCs w:val="18"/>
                <w:lang w:eastAsia="zh-CN"/>
              </w:rPr>
              <w:t>一</w:t>
            </w:r>
            <w:proofErr w:type="gramEnd"/>
            <w:r>
              <w:rPr>
                <w:rFonts w:ascii="宋体" w:eastAsia="宋体" w:hAnsi="宋体" w:cs="宋体" w:hint="eastAsia"/>
                <w:sz w:val="18"/>
                <w:szCs w:val="18"/>
                <w:lang w:eastAsia="zh-CN"/>
              </w:rPr>
              <w:t>场地”乡村体育场地覆盖率达</w:t>
            </w:r>
            <w:r>
              <w:rPr>
                <w:rFonts w:ascii="宋体" w:eastAsia="宋体" w:hAnsi="宋体" w:cs="宋体" w:hint="eastAsia"/>
                <w:sz w:val="18"/>
                <w:szCs w:val="18"/>
                <w:lang w:eastAsia="zh-CN"/>
              </w:rPr>
              <w:t>90%</w:t>
            </w:r>
            <w:r>
              <w:rPr>
                <w:rFonts w:ascii="宋体" w:eastAsia="宋体" w:hAnsi="宋体" w:cs="宋体" w:hint="eastAsia"/>
                <w:sz w:val="18"/>
                <w:szCs w:val="18"/>
                <w:lang w:eastAsia="zh-CN"/>
              </w:rPr>
              <w:t>。广泛组织开展群众性体育赛事活动；提升科学健身指导服务水平；推进体育市场经济高质量发展；持续做好公共体育场馆</w:t>
            </w:r>
            <w:proofErr w:type="gramStart"/>
            <w:r>
              <w:rPr>
                <w:rFonts w:ascii="宋体" w:eastAsia="宋体" w:hAnsi="宋体" w:cs="宋体" w:hint="eastAsia"/>
                <w:sz w:val="18"/>
                <w:szCs w:val="18"/>
                <w:lang w:eastAsia="zh-CN"/>
              </w:rPr>
              <w:t>免费低</w:t>
            </w:r>
            <w:proofErr w:type="gramEnd"/>
            <w:r>
              <w:rPr>
                <w:rFonts w:ascii="宋体" w:eastAsia="宋体" w:hAnsi="宋体" w:cs="宋体" w:hint="eastAsia"/>
                <w:sz w:val="18"/>
                <w:szCs w:val="18"/>
                <w:lang w:eastAsia="zh-CN"/>
              </w:rPr>
              <w:t>收费开放。</w:t>
            </w:r>
          </w:p>
        </w:tc>
        <w:tc>
          <w:tcPr>
            <w:tcW w:w="4547" w:type="dxa"/>
            <w:gridSpan w:val="4"/>
            <w:tcBorders>
              <w:top w:val="single" w:sz="4" w:space="0" w:color="auto"/>
              <w:left w:val="nil"/>
              <w:bottom w:val="single" w:sz="4" w:space="0" w:color="auto"/>
              <w:right w:val="single" w:sz="4" w:space="0" w:color="auto"/>
            </w:tcBorders>
          </w:tcPr>
          <w:p w14:paraId="4BE144E7" w14:textId="77777777" w:rsidR="004F4333" w:rsidRDefault="00C80072">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lastRenderedPageBreak/>
              <w:t>2024</w:t>
            </w:r>
            <w:r>
              <w:rPr>
                <w:rFonts w:ascii="宋体" w:eastAsia="宋体" w:hAnsi="宋体" w:cs="宋体" w:hint="eastAsia"/>
                <w:sz w:val="18"/>
                <w:szCs w:val="18"/>
                <w:lang w:eastAsia="zh-CN"/>
              </w:rPr>
              <w:t>年，米东区文旅局以习近平新时代中国特色社会主义思想为指导，贯彻“文化润疆”“旅游兴疆”战略，致力于推动文化、体育、广播、旅游</w:t>
            </w:r>
            <w:r>
              <w:rPr>
                <w:rFonts w:ascii="宋体" w:eastAsia="宋体" w:hAnsi="宋体" w:cs="宋体" w:hint="eastAsia"/>
                <w:sz w:val="18"/>
                <w:szCs w:val="18"/>
                <w:lang w:eastAsia="zh-CN"/>
              </w:rPr>
              <w:t>事业高质量发展。</w:t>
            </w:r>
            <w:r>
              <w:rPr>
                <w:rFonts w:ascii="宋体" w:eastAsia="宋体" w:hAnsi="宋体" w:cs="宋体" w:hint="eastAsia"/>
                <w:sz w:val="18"/>
                <w:szCs w:val="18"/>
                <w:lang w:eastAsia="zh-CN"/>
              </w:rPr>
              <w:t>1.</w:t>
            </w:r>
            <w:r>
              <w:rPr>
                <w:rFonts w:ascii="宋体" w:eastAsia="宋体" w:hAnsi="宋体" w:cs="宋体" w:hint="eastAsia"/>
                <w:sz w:val="18"/>
                <w:szCs w:val="18"/>
                <w:lang w:eastAsia="zh-CN"/>
              </w:rPr>
              <w:t>党建与廉政建设方面：强化理论武装，党组中心组集中学习</w:t>
            </w:r>
            <w:r>
              <w:rPr>
                <w:rFonts w:ascii="宋体" w:eastAsia="宋体" w:hAnsi="宋体" w:cs="宋体" w:hint="eastAsia"/>
                <w:sz w:val="18"/>
                <w:szCs w:val="18"/>
                <w:lang w:eastAsia="zh-CN"/>
              </w:rPr>
              <w:t>13</w:t>
            </w:r>
            <w:r>
              <w:rPr>
                <w:rFonts w:ascii="宋体" w:eastAsia="宋体" w:hAnsi="宋体" w:cs="宋体" w:hint="eastAsia"/>
                <w:sz w:val="18"/>
                <w:szCs w:val="18"/>
                <w:lang w:eastAsia="zh-CN"/>
              </w:rPr>
              <w:t>次，专题研讨</w:t>
            </w:r>
            <w:r>
              <w:rPr>
                <w:rFonts w:ascii="宋体" w:eastAsia="宋体" w:hAnsi="宋体" w:cs="宋体" w:hint="eastAsia"/>
                <w:sz w:val="18"/>
                <w:szCs w:val="18"/>
                <w:lang w:eastAsia="zh-CN"/>
              </w:rPr>
              <w:t>11</w:t>
            </w:r>
            <w:r>
              <w:rPr>
                <w:rFonts w:ascii="宋体" w:eastAsia="宋体" w:hAnsi="宋体" w:cs="宋体" w:hint="eastAsia"/>
                <w:sz w:val="18"/>
                <w:szCs w:val="18"/>
                <w:lang w:eastAsia="zh-CN"/>
              </w:rPr>
              <w:t>次等；落实党风廉政，召开党组会</w:t>
            </w:r>
            <w:r>
              <w:rPr>
                <w:rFonts w:ascii="宋体" w:eastAsia="宋体" w:hAnsi="宋体" w:cs="宋体" w:hint="eastAsia"/>
                <w:sz w:val="18"/>
                <w:szCs w:val="18"/>
                <w:lang w:eastAsia="zh-CN"/>
              </w:rPr>
              <w:t>16</w:t>
            </w:r>
            <w:r>
              <w:rPr>
                <w:rFonts w:ascii="宋体" w:eastAsia="宋体" w:hAnsi="宋体" w:cs="宋体" w:hint="eastAsia"/>
                <w:sz w:val="18"/>
                <w:szCs w:val="18"/>
                <w:lang w:eastAsia="zh-CN"/>
              </w:rPr>
              <w:t>次，开展廉政谈话</w:t>
            </w:r>
            <w:r>
              <w:rPr>
                <w:rFonts w:ascii="宋体" w:eastAsia="宋体" w:hAnsi="宋体" w:cs="宋体" w:hint="eastAsia"/>
                <w:sz w:val="18"/>
                <w:szCs w:val="18"/>
                <w:lang w:eastAsia="zh-CN"/>
              </w:rPr>
              <w:t>5</w:t>
            </w:r>
            <w:r>
              <w:rPr>
                <w:rFonts w:ascii="宋体" w:eastAsia="宋体" w:hAnsi="宋体" w:cs="宋体" w:hint="eastAsia"/>
                <w:sz w:val="18"/>
                <w:szCs w:val="18"/>
                <w:lang w:eastAsia="zh-CN"/>
              </w:rPr>
              <w:t>次等；推进民族团结，</w:t>
            </w:r>
            <w:r>
              <w:rPr>
                <w:rFonts w:ascii="宋体" w:eastAsia="宋体" w:hAnsi="宋体" w:cs="宋体" w:hint="eastAsia"/>
                <w:sz w:val="18"/>
                <w:szCs w:val="18"/>
                <w:lang w:eastAsia="zh-CN"/>
              </w:rPr>
              <w:t>20</w:t>
            </w:r>
            <w:r>
              <w:rPr>
                <w:rFonts w:ascii="宋体" w:eastAsia="宋体" w:hAnsi="宋体" w:cs="宋体" w:hint="eastAsia"/>
                <w:sz w:val="18"/>
                <w:szCs w:val="18"/>
                <w:lang w:eastAsia="zh-CN"/>
              </w:rPr>
              <w:t>人结亲</w:t>
            </w:r>
            <w:r>
              <w:rPr>
                <w:rFonts w:ascii="宋体" w:eastAsia="宋体" w:hAnsi="宋体" w:cs="宋体" w:hint="eastAsia"/>
                <w:sz w:val="18"/>
                <w:szCs w:val="18"/>
                <w:lang w:eastAsia="zh-CN"/>
              </w:rPr>
              <w:t>31</w:t>
            </w:r>
            <w:r>
              <w:rPr>
                <w:rFonts w:ascii="宋体" w:eastAsia="宋体" w:hAnsi="宋体" w:cs="宋体" w:hint="eastAsia"/>
                <w:sz w:val="18"/>
                <w:szCs w:val="18"/>
                <w:lang w:eastAsia="zh-CN"/>
              </w:rPr>
              <w:t>人，走访</w:t>
            </w:r>
            <w:r>
              <w:rPr>
                <w:rFonts w:ascii="宋体" w:eastAsia="宋体" w:hAnsi="宋体" w:cs="宋体" w:hint="eastAsia"/>
                <w:sz w:val="18"/>
                <w:szCs w:val="18"/>
                <w:lang w:eastAsia="zh-CN"/>
              </w:rPr>
              <w:t>120</w:t>
            </w:r>
            <w:r>
              <w:rPr>
                <w:rFonts w:ascii="宋体" w:eastAsia="宋体" w:hAnsi="宋体" w:cs="宋体" w:hint="eastAsia"/>
                <w:sz w:val="18"/>
                <w:szCs w:val="18"/>
                <w:lang w:eastAsia="zh-CN"/>
              </w:rPr>
              <w:t>次等；加强保密管理，传达学习相关精神</w:t>
            </w:r>
            <w:r>
              <w:rPr>
                <w:rFonts w:ascii="宋体" w:eastAsia="宋体" w:hAnsi="宋体" w:cs="宋体" w:hint="eastAsia"/>
                <w:sz w:val="18"/>
                <w:szCs w:val="18"/>
                <w:lang w:eastAsia="zh-CN"/>
              </w:rPr>
              <w:t>10</w:t>
            </w:r>
            <w:r>
              <w:rPr>
                <w:rFonts w:ascii="宋体" w:eastAsia="宋体" w:hAnsi="宋体" w:cs="宋体" w:hint="eastAsia"/>
                <w:sz w:val="18"/>
                <w:szCs w:val="18"/>
                <w:lang w:eastAsia="zh-CN"/>
              </w:rPr>
              <w:t>次，开展自查自纠</w:t>
            </w:r>
            <w:r>
              <w:rPr>
                <w:rFonts w:ascii="宋体" w:eastAsia="宋体" w:hAnsi="宋体" w:cs="宋体" w:hint="eastAsia"/>
                <w:sz w:val="18"/>
                <w:szCs w:val="18"/>
                <w:lang w:eastAsia="zh-CN"/>
              </w:rPr>
              <w:t>2</w:t>
            </w:r>
            <w:r>
              <w:rPr>
                <w:rFonts w:ascii="宋体" w:eastAsia="宋体" w:hAnsi="宋体" w:cs="宋体" w:hint="eastAsia"/>
                <w:sz w:val="18"/>
                <w:szCs w:val="18"/>
                <w:lang w:eastAsia="zh-CN"/>
              </w:rPr>
              <w:t>轮；引领意识形态，专题研究</w:t>
            </w:r>
            <w:r>
              <w:rPr>
                <w:rFonts w:ascii="宋体" w:eastAsia="宋体" w:hAnsi="宋体" w:cs="宋体" w:hint="eastAsia"/>
                <w:sz w:val="18"/>
                <w:szCs w:val="18"/>
                <w:lang w:eastAsia="zh-CN"/>
              </w:rPr>
              <w:t>2</w:t>
            </w:r>
            <w:r>
              <w:rPr>
                <w:rFonts w:ascii="宋体" w:eastAsia="宋体" w:hAnsi="宋体" w:cs="宋体" w:hint="eastAsia"/>
                <w:sz w:val="18"/>
                <w:szCs w:val="18"/>
                <w:lang w:eastAsia="zh-CN"/>
              </w:rPr>
              <w:t>次，审读文化作品</w:t>
            </w:r>
            <w:r>
              <w:rPr>
                <w:rFonts w:ascii="宋体" w:eastAsia="宋体" w:hAnsi="宋体" w:cs="宋体" w:hint="eastAsia"/>
                <w:sz w:val="18"/>
                <w:szCs w:val="18"/>
                <w:lang w:eastAsia="zh-CN"/>
              </w:rPr>
              <w:t>1429</w:t>
            </w:r>
            <w:r>
              <w:rPr>
                <w:rFonts w:ascii="宋体" w:eastAsia="宋体" w:hAnsi="宋体" w:cs="宋体" w:hint="eastAsia"/>
                <w:sz w:val="18"/>
                <w:szCs w:val="18"/>
                <w:lang w:eastAsia="zh-CN"/>
              </w:rPr>
              <w:t>件。</w:t>
            </w:r>
            <w:r>
              <w:rPr>
                <w:rFonts w:ascii="宋体" w:eastAsia="宋体" w:hAnsi="宋体" w:cs="宋体" w:hint="eastAsia"/>
                <w:sz w:val="18"/>
                <w:szCs w:val="18"/>
                <w:lang w:eastAsia="zh-CN"/>
              </w:rPr>
              <w:t>2.</w:t>
            </w:r>
            <w:r>
              <w:rPr>
                <w:rFonts w:ascii="宋体" w:eastAsia="宋体" w:hAnsi="宋体" w:cs="宋体" w:hint="eastAsia"/>
                <w:sz w:val="18"/>
                <w:szCs w:val="18"/>
                <w:lang w:eastAsia="zh-CN"/>
              </w:rPr>
              <w:t>公共文化服务方面：提升基层服务能力，完成文化站评估定级，推进总分馆建设，举办培训班</w:t>
            </w:r>
            <w:r>
              <w:rPr>
                <w:rFonts w:ascii="宋体" w:eastAsia="宋体" w:hAnsi="宋体" w:cs="宋体" w:hint="eastAsia"/>
                <w:sz w:val="18"/>
                <w:szCs w:val="18"/>
                <w:lang w:eastAsia="zh-CN"/>
              </w:rPr>
              <w:t>79</w:t>
            </w:r>
            <w:r>
              <w:rPr>
                <w:rFonts w:ascii="宋体" w:eastAsia="宋体" w:hAnsi="宋体" w:cs="宋体" w:hint="eastAsia"/>
                <w:sz w:val="18"/>
                <w:szCs w:val="18"/>
                <w:lang w:eastAsia="zh-CN"/>
              </w:rPr>
              <w:t>期；推进文化惠民，举办大型活动</w:t>
            </w:r>
            <w:r>
              <w:rPr>
                <w:rFonts w:ascii="宋体" w:eastAsia="宋体" w:hAnsi="宋体" w:cs="宋体" w:hint="eastAsia"/>
                <w:sz w:val="18"/>
                <w:szCs w:val="18"/>
                <w:lang w:eastAsia="zh-CN"/>
              </w:rPr>
              <w:t>10</w:t>
            </w:r>
            <w:r>
              <w:rPr>
                <w:rFonts w:ascii="宋体" w:eastAsia="宋体" w:hAnsi="宋体" w:cs="宋体" w:hint="eastAsia"/>
                <w:sz w:val="18"/>
                <w:szCs w:val="18"/>
                <w:lang w:eastAsia="zh-CN"/>
              </w:rPr>
              <w:t>场次，基层文化活动</w:t>
            </w:r>
            <w:r>
              <w:rPr>
                <w:rFonts w:ascii="宋体" w:eastAsia="宋体" w:hAnsi="宋体" w:cs="宋体" w:hint="eastAsia"/>
                <w:sz w:val="18"/>
                <w:szCs w:val="18"/>
                <w:lang w:eastAsia="zh-CN"/>
              </w:rPr>
              <w:t>5136</w:t>
            </w:r>
            <w:r>
              <w:rPr>
                <w:rFonts w:ascii="宋体" w:eastAsia="宋体" w:hAnsi="宋体" w:cs="宋体" w:hint="eastAsia"/>
                <w:sz w:val="18"/>
                <w:szCs w:val="18"/>
                <w:lang w:eastAsia="zh-CN"/>
              </w:rPr>
              <w:t>场等；推广全民阅读，新增图书，开展读书活动</w:t>
            </w:r>
            <w:r>
              <w:rPr>
                <w:rFonts w:ascii="宋体" w:eastAsia="宋体" w:hAnsi="宋体" w:cs="宋体" w:hint="eastAsia"/>
                <w:sz w:val="18"/>
                <w:szCs w:val="18"/>
                <w:lang w:eastAsia="zh-CN"/>
              </w:rPr>
              <w:t>30</w:t>
            </w:r>
            <w:r>
              <w:rPr>
                <w:rFonts w:ascii="宋体" w:eastAsia="宋体" w:hAnsi="宋体" w:cs="宋体" w:hint="eastAsia"/>
                <w:sz w:val="18"/>
                <w:szCs w:val="18"/>
                <w:lang w:eastAsia="zh-CN"/>
              </w:rPr>
              <w:t>场次；挖掘</w:t>
            </w:r>
            <w:r>
              <w:rPr>
                <w:rFonts w:ascii="宋体" w:eastAsia="宋体" w:hAnsi="宋体" w:cs="宋体" w:hint="eastAsia"/>
                <w:sz w:val="18"/>
                <w:szCs w:val="18"/>
                <w:lang w:eastAsia="zh-CN"/>
              </w:rPr>
              <w:t>文化资源，保护文物遗存，打造红色教育基地。</w:t>
            </w:r>
            <w:r>
              <w:rPr>
                <w:rFonts w:ascii="宋体" w:eastAsia="宋体" w:hAnsi="宋体" w:cs="宋体" w:hint="eastAsia"/>
                <w:sz w:val="18"/>
                <w:szCs w:val="18"/>
                <w:lang w:eastAsia="zh-CN"/>
              </w:rPr>
              <w:t>3.</w:t>
            </w:r>
            <w:proofErr w:type="gramStart"/>
            <w:r>
              <w:rPr>
                <w:rFonts w:ascii="宋体" w:eastAsia="宋体" w:hAnsi="宋体" w:cs="宋体" w:hint="eastAsia"/>
                <w:sz w:val="18"/>
                <w:szCs w:val="18"/>
                <w:lang w:eastAsia="zh-CN"/>
              </w:rPr>
              <w:t>非遗与文物</w:t>
            </w:r>
            <w:proofErr w:type="gramEnd"/>
            <w:r>
              <w:rPr>
                <w:rFonts w:ascii="宋体" w:eastAsia="宋体" w:hAnsi="宋体" w:cs="宋体" w:hint="eastAsia"/>
                <w:sz w:val="18"/>
                <w:szCs w:val="18"/>
                <w:lang w:eastAsia="zh-CN"/>
              </w:rPr>
              <w:t>保护方面：开展非遗保护，新增</w:t>
            </w:r>
            <w:r>
              <w:rPr>
                <w:rFonts w:ascii="宋体" w:eastAsia="宋体" w:hAnsi="宋体" w:cs="宋体" w:hint="eastAsia"/>
                <w:sz w:val="18"/>
                <w:szCs w:val="18"/>
                <w:lang w:eastAsia="zh-CN"/>
              </w:rPr>
              <w:t>3</w:t>
            </w:r>
            <w:r>
              <w:rPr>
                <w:rFonts w:ascii="宋体" w:eastAsia="宋体" w:hAnsi="宋体" w:cs="宋体" w:hint="eastAsia"/>
                <w:sz w:val="18"/>
                <w:szCs w:val="18"/>
                <w:lang w:eastAsia="zh-CN"/>
              </w:rPr>
              <w:t>个区级非遗项目，认定</w:t>
            </w:r>
            <w:r>
              <w:rPr>
                <w:rFonts w:ascii="宋体" w:eastAsia="宋体" w:hAnsi="宋体" w:cs="宋体" w:hint="eastAsia"/>
                <w:sz w:val="18"/>
                <w:szCs w:val="18"/>
                <w:lang w:eastAsia="zh-CN"/>
              </w:rPr>
              <w:t>7</w:t>
            </w:r>
            <w:r>
              <w:rPr>
                <w:rFonts w:ascii="宋体" w:eastAsia="宋体" w:hAnsi="宋体" w:cs="宋体" w:hint="eastAsia"/>
                <w:sz w:val="18"/>
                <w:szCs w:val="18"/>
                <w:lang w:eastAsia="zh-CN"/>
              </w:rPr>
              <w:t>位传承人等；加强文物保护，开展安全检查</w:t>
            </w:r>
            <w:r>
              <w:rPr>
                <w:rFonts w:ascii="宋体" w:eastAsia="宋体" w:hAnsi="宋体" w:cs="宋体" w:hint="eastAsia"/>
                <w:sz w:val="18"/>
                <w:szCs w:val="18"/>
                <w:lang w:eastAsia="zh-CN"/>
              </w:rPr>
              <w:t>58</w:t>
            </w:r>
            <w:r>
              <w:rPr>
                <w:rFonts w:ascii="宋体" w:eastAsia="宋体" w:hAnsi="宋体" w:cs="宋体" w:hint="eastAsia"/>
                <w:sz w:val="18"/>
                <w:szCs w:val="18"/>
                <w:lang w:eastAsia="zh-CN"/>
              </w:rPr>
              <w:t>次，完成文物普查，安装下沙河故城围栏。</w:t>
            </w:r>
            <w:r>
              <w:rPr>
                <w:rFonts w:ascii="宋体" w:eastAsia="宋体" w:hAnsi="宋体" w:cs="宋体" w:hint="eastAsia"/>
                <w:sz w:val="18"/>
                <w:szCs w:val="18"/>
                <w:lang w:eastAsia="zh-CN"/>
              </w:rPr>
              <w:t>4.</w:t>
            </w:r>
            <w:proofErr w:type="gramStart"/>
            <w:r>
              <w:rPr>
                <w:rFonts w:ascii="宋体" w:eastAsia="宋体" w:hAnsi="宋体" w:cs="宋体" w:hint="eastAsia"/>
                <w:sz w:val="18"/>
                <w:szCs w:val="18"/>
                <w:lang w:eastAsia="zh-CN"/>
              </w:rPr>
              <w:t>文旅产业</w:t>
            </w:r>
            <w:proofErr w:type="gramEnd"/>
            <w:r>
              <w:rPr>
                <w:rFonts w:ascii="宋体" w:eastAsia="宋体" w:hAnsi="宋体" w:cs="宋体" w:hint="eastAsia"/>
                <w:sz w:val="18"/>
                <w:szCs w:val="18"/>
                <w:lang w:eastAsia="zh-CN"/>
              </w:rPr>
              <w:t>发展方面：接待国内游客</w:t>
            </w:r>
            <w:r>
              <w:rPr>
                <w:rFonts w:ascii="宋体" w:eastAsia="宋体" w:hAnsi="宋体" w:cs="宋体" w:hint="eastAsia"/>
                <w:sz w:val="18"/>
                <w:szCs w:val="18"/>
                <w:lang w:eastAsia="zh-CN"/>
              </w:rPr>
              <w:t>1198.88</w:t>
            </w:r>
            <w:r>
              <w:rPr>
                <w:rFonts w:ascii="宋体" w:eastAsia="宋体" w:hAnsi="宋体" w:cs="宋体" w:hint="eastAsia"/>
                <w:sz w:val="18"/>
                <w:szCs w:val="18"/>
                <w:lang w:eastAsia="zh-CN"/>
              </w:rPr>
              <w:t>万人次，收入</w:t>
            </w:r>
            <w:r>
              <w:rPr>
                <w:rFonts w:ascii="宋体" w:eastAsia="宋体" w:hAnsi="宋体" w:cs="宋体" w:hint="eastAsia"/>
                <w:sz w:val="18"/>
                <w:szCs w:val="18"/>
                <w:lang w:eastAsia="zh-CN"/>
              </w:rPr>
              <w:t>76</w:t>
            </w:r>
            <w:r>
              <w:rPr>
                <w:rFonts w:ascii="宋体" w:eastAsia="宋体" w:hAnsi="宋体" w:cs="宋体" w:hint="eastAsia"/>
                <w:sz w:val="18"/>
                <w:szCs w:val="18"/>
                <w:lang w:eastAsia="zh-CN"/>
              </w:rPr>
              <w:t>亿元。拓展“农旅</w:t>
            </w:r>
            <w:r>
              <w:rPr>
                <w:rFonts w:ascii="宋体" w:eastAsia="宋体" w:hAnsi="宋体" w:cs="宋体" w:hint="eastAsia"/>
                <w:sz w:val="18"/>
                <w:szCs w:val="18"/>
                <w:lang w:eastAsia="zh-CN"/>
              </w:rPr>
              <w:t>+</w:t>
            </w:r>
            <w:r>
              <w:rPr>
                <w:rFonts w:ascii="宋体" w:eastAsia="宋体" w:hAnsi="宋体" w:cs="宋体" w:hint="eastAsia"/>
                <w:sz w:val="18"/>
                <w:szCs w:val="18"/>
                <w:lang w:eastAsia="zh-CN"/>
              </w:rPr>
              <w:t>”，设计主题精品线路，推出</w:t>
            </w:r>
            <w:r>
              <w:rPr>
                <w:rFonts w:ascii="宋体" w:eastAsia="宋体" w:hAnsi="宋体" w:cs="宋体" w:hint="eastAsia"/>
                <w:sz w:val="18"/>
                <w:szCs w:val="18"/>
                <w:lang w:eastAsia="zh-CN"/>
              </w:rPr>
              <w:t>30</w:t>
            </w:r>
            <w:r>
              <w:rPr>
                <w:rFonts w:ascii="宋体" w:eastAsia="宋体" w:hAnsi="宋体" w:cs="宋体" w:hint="eastAsia"/>
                <w:sz w:val="18"/>
                <w:szCs w:val="18"/>
                <w:lang w:eastAsia="zh-CN"/>
              </w:rPr>
              <w:t>多个项目；完成天山国家森林公园区域经营体制改革；推动旅游标准化、品牌化，新增</w:t>
            </w:r>
            <w:r>
              <w:rPr>
                <w:rFonts w:ascii="宋体" w:eastAsia="宋体" w:hAnsi="宋体" w:cs="宋体" w:hint="eastAsia"/>
                <w:sz w:val="18"/>
                <w:szCs w:val="18"/>
                <w:lang w:eastAsia="zh-CN"/>
              </w:rPr>
              <w:t>A</w:t>
            </w:r>
            <w:r>
              <w:rPr>
                <w:rFonts w:ascii="宋体" w:eastAsia="宋体" w:hAnsi="宋体" w:cs="宋体" w:hint="eastAsia"/>
                <w:sz w:val="18"/>
                <w:szCs w:val="18"/>
                <w:lang w:eastAsia="zh-CN"/>
              </w:rPr>
              <w:t>级景区、民宿、农家乐等，建设旅游厕所。</w:t>
            </w:r>
            <w:r>
              <w:rPr>
                <w:rFonts w:ascii="宋体" w:eastAsia="宋体" w:hAnsi="宋体" w:cs="宋体" w:hint="eastAsia"/>
                <w:sz w:val="18"/>
                <w:szCs w:val="18"/>
                <w:lang w:eastAsia="zh-CN"/>
              </w:rPr>
              <w:t>5.</w:t>
            </w:r>
            <w:r>
              <w:rPr>
                <w:rFonts w:ascii="宋体" w:eastAsia="宋体" w:hAnsi="宋体" w:cs="宋体" w:hint="eastAsia"/>
                <w:sz w:val="18"/>
                <w:szCs w:val="18"/>
                <w:lang w:eastAsia="zh-CN"/>
              </w:rPr>
              <w:t>体育与群众健康方面：组织</w:t>
            </w:r>
            <w:r>
              <w:rPr>
                <w:rFonts w:ascii="宋体" w:eastAsia="宋体" w:hAnsi="宋体" w:cs="宋体" w:hint="eastAsia"/>
                <w:sz w:val="18"/>
                <w:szCs w:val="18"/>
                <w:lang w:eastAsia="zh-CN"/>
              </w:rPr>
              <w:t>117</w:t>
            </w:r>
            <w:r>
              <w:rPr>
                <w:rFonts w:ascii="宋体" w:eastAsia="宋体" w:hAnsi="宋体" w:cs="宋体" w:hint="eastAsia"/>
                <w:sz w:val="18"/>
                <w:szCs w:val="18"/>
                <w:lang w:eastAsia="zh-CN"/>
              </w:rPr>
              <w:t>场全民健身赛事，惠及</w:t>
            </w:r>
            <w:r>
              <w:rPr>
                <w:rFonts w:ascii="宋体" w:eastAsia="宋体" w:hAnsi="宋体" w:cs="宋体" w:hint="eastAsia"/>
                <w:sz w:val="18"/>
                <w:szCs w:val="18"/>
                <w:lang w:eastAsia="zh-CN"/>
              </w:rPr>
              <w:t>13.27</w:t>
            </w:r>
            <w:r>
              <w:rPr>
                <w:rFonts w:ascii="宋体" w:eastAsia="宋体" w:hAnsi="宋体" w:cs="宋体" w:hint="eastAsia"/>
                <w:sz w:val="18"/>
                <w:szCs w:val="18"/>
                <w:lang w:eastAsia="zh-CN"/>
              </w:rPr>
              <w:t>万人；文体公园完成</w:t>
            </w:r>
            <w:r>
              <w:rPr>
                <w:rFonts w:ascii="宋体" w:eastAsia="宋体" w:hAnsi="宋体" w:cs="宋体" w:hint="eastAsia"/>
                <w:sz w:val="18"/>
                <w:szCs w:val="18"/>
                <w:lang w:eastAsia="zh-CN"/>
              </w:rPr>
              <w:t>83%</w:t>
            </w:r>
            <w:r>
              <w:rPr>
                <w:rFonts w:ascii="宋体" w:eastAsia="宋体" w:hAnsi="宋体" w:cs="宋体" w:hint="eastAsia"/>
                <w:sz w:val="18"/>
                <w:szCs w:val="18"/>
                <w:lang w:eastAsia="zh-CN"/>
              </w:rPr>
              <w:t>工程量，</w:t>
            </w:r>
            <w:r>
              <w:rPr>
                <w:rFonts w:ascii="宋体" w:eastAsia="宋体" w:hAnsi="宋体" w:cs="宋体" w:hint="eastAsia"/>
                <w:sz w:val="18"/>
                <w:szCs w:val="18"/>
                <w:lang w:eastAsia="zh-CN"/>
              </w:rPr>
              <w:t>争取资金建设健身场地设施，配发器材；培训</w:t>
            </w:r>
            <w:r>
              <w:rPr>
                <w:rFonts w:ascii="宋体" w:eastAsia="宋体" w:hAnsi="宋体" w:cs="宋体" w:hint="eastAsia"/>
                <w:sz w:val="18"/>
                <w:szCs w:val="18"/>
                <w:lang w:eastAsia="zh-CN"/>
              </w:rPr>
              <w:t>48</w:t>
            </w:r>
            <w:r>
              <w:rPr>
                <w:rFonts w:ascii="宋体" w:eastAsia="宋体" w:hAnsi="宋体" w:cs="宋体" w:hint="eastAsia"/>
                <w:sz w:val="18"/>
                <w:szCs w:val="18"/>
                <w:lang w:eastAsia="zh-CN"/>
              </w:rPr>
              <w:t>名学员，其中</w:t>
            </w:r>
            <w:r>
              <w:rPr>
                <w:rFonts w:ascii="宋体" w:eastAsia="宋体" w:hAnsi="宋体" w:cs="宋体" w:hint="eastAsia"/>
                <w:sz w:val="18"/>
                <w:szCs w:val="18"/>
                <w:lang w:eastAsia="zh-CN"/>
              </w:rPr>
              <w:t>46</w:t>
            </w:r>
            <w:r>
              <w:rPr>
                <w:rFonts w:ascii="宋体" w:eastAsia="宋体" w:hAnsi="宋体" w:cs="宋体" w:hint="eastAsia"/>
                <w:sz w:val="18"/>
                <w:szCs w:val="18"/>
                <w:lang w:eastAsia="zh-CN"/>
              </w:rPr>
              <w:t>名乡村女性社会体育指导员；奥体中心等低收费开放，惠及</w:t>
            </w:r>
            <w:r>
              <w:rPr>
                <w:rFonts w:ascii="宋体" w:eastAsia="宋体" w:hAnsi="宋体" w:cs="宋体" w:hint="eastAsia"/>
                <w:sz w:val="18"/>
                <w:szCs w:val="18"/>
                <w:lang w:eastAsia="zh-CN"/>
              </w:rPr>
              <w:t>80</w:t>
            </w:r>
            <w:r>
              <w:rPr>
                <w:rFonts w:ascii="宋体" w:eastAsia="宋体" w:hAnsi="宋体" w:cs="宋体" w:hint="eastAsia"/>
                <w:sz w:val="18"/>
                <w:szCs w:val="18"/>
                <w:lang w:eastAsia="zh-CN"/>
              </w:rPr>
              <w:t>万人次；办理</w:t>
            </w:r>
            <w:r>
              <w:rPr>
                <w:rFonts w:ascii="宋体" w:eastAsia="宋体" w:hAnsi="宋体" w:cs="宋体" w:hint="eastAsia"/>
                <w:sz w:val="18"/>
                <w:szCs w:val="18"/>
                <w:lang w:eastAsia="zh-CN"/>
              </w:rPr>
              <w:t>15</w:t>
            </w:r>
            <w:r>
              <w:rPr>
                <w:rFonts w:ascii="宋体" w:eastAsia="宋体" w:hAnsi="宋体" w:cs="宋体" w:hint="eastAsia"/>
                <w:sz w:val="18"/>
                <w:szCs w:val="18"/>
                <w:lang w:eastAsia="zh-CN"/>
              </w:rPr>
              <w:t>家体育类培训机构办学许可证。</w:t>
            </w:r>
            <w:r>
              <w:rPr>
                <w:rFonts w:ascii="宋体" w:eastAsia="宋体" w:hAnsi="宋体" w:cs="宋体" w:hint="eastAsia"/>
                <w:sz w:val="18"/>
                <w:szCs w:val="18"/>
                <w:lang w:eastAsia="zh-CN"/>
              </w:rPr>
              <w:t>6.</w:t>
            </w:r>
            <w:r>
              <w:rPr>
                <w:rFonts w:ascii="宋体" w:eastAsia="宋体" w:hAnsi="宋体" w:cs="宋体" w:hint="eastAsia"/>
                <w:sz w:val="18"/>
                <w:szCs w:val="18"/>
                <w:lang w:eastAsia="zh-CN"/>
              </w:rPr>
              <w:t>市场监管方面：加强安全生产检查，检查多类场所</w:t>
            </w:r>
            <w:r>
              <w:rPr>
                <w:rFonts w:ascii="宋体" w:eastAsia="宋体" w:hAnsi="宋体" w:cs="宋体" w:hint="eastAsia"/>
                <w:sz w:val="18"/>
                <w:szCs w:val="18"/>
                <w:lang w:eastAsia="zh-CN"/>
              </w:rPr>
              <w:t>792</w:t>
            </w:r>
            <w:r>
              <w:rPr>
                <w:rFonts w:ascii="宋体" w:eastAsia="宋体" w:hAnsi="宋体" w:cs="宋体" w:hint="eastAsia"/>
                <w:sz w:val="18"/>
                <w:szCs w:val="18"/>
                <w:lang w:eastAsia="zh-CN"/>
              </w:rPr>
              <w:t>家，整改隐患；联合执法，办理</w:t>
            </w:r>
            <w:r>
              <w:rPr>
                <w:rFonts w:ascii="宋体" w:eastAsia="宋体" w:hAnsi="宋体" w:cs="宋体" w:hint="eastAsia"/>
                <w:sz w:val="18"/>
                <w:szCs w:val="18"/>
                <w:lang w:eastAsia="zh-CN"/>
              </w:rPr>
              <w:t>5</w:t>
            </w:r>
            <w:r>
              <w:rPr>
                <w:rFonts w:ascii="宋体" w:eastAsia="宋体" w:hAnsi="宋体" w:cs="宋体" w:hint="eastAsia"/>
                <w:sz w:val="18"/>
                <w:szCs w:val="18"/>
                <w:lang w:eastAsia="zh-CN"/>
              </w:rPr>
              <w:t>起处罚案件，检查</w:t>
            </w:r>
            <w:r>
              <w:rPr>
                <w:rFonts w:ascii="宋体" w:eastAsia="宋体" w:hAnsi="宋体" w:cs="宋体" w:hint="eastAsia"/>
                <w:sz w:val="18"/>
                <w:szCs w:val="18"/>
                <w:lang w:eastAsia="zh-CN"/>
              </w:rPr>
              <w:t>50</w:t>
            </w:r>
            <w:r>
              <w:rPr>
                <w:rFonts w:ascii="宋体" w:eastAsia="宋体" w:hAnsi="宋体" w:cs="宋体" w:hint="eastAsia"/>
                <w:sz w:val="18"/>
                <w:szCs w:val="18"/>
                <w:lang w:eastAsia="zh-CN"/>
              </w:rPr>
              <w:t>次；深化广电安全保障，排查</w:t>
            </w:r>
            <w:proofErr w:type="gramStart"/>
            <w:r>
              <w:rPr>
                <w:rFonts w:ascii="宋体" w:eastAsia="宋体" w:hAnsi="宋体" w:cs="宋体" w:hint="eastAsia"/>
                <w:sz w:val="18"/>
                <w:szCs w:val="18"/>
                <w:lang w:eastAsia="zh-CN"/>
              </w:rPr>
              <w:t>181</w:t>
            </w:r>
            <w:r>
              <w:rPr>
                <w:rFonts w:ascii="宋体" w:eastAsia="宋体" w:hAnsi="宋体" w:cs="宋体" w:hint="eastAsia"/>
                <w:sz w:val="18"/>
                <w:szCs w:val="18"/>
                <w:lang w:eastAsia="zh-CN"/>
              </w:rPr>
              <w:t>余次</w:t>
            </w:r>
            <w:proofErr w:type="gramEnd"/>
            <w:r>
              <w:rPr>
                <w:rFonts w:ascii="宋体" w:eastAsia="宋体" w:hAnsi="宋体" w:cs="宋体" w:hint="eastAsia"/>
                <w:sz w:val="18"/>
                <w:szCs w:val="18"/>
                <w:lang w:eastAsia="zh-CN"/>
              </w:rPr>
              <w:t>，查获并拆除</w:t>
            </w:r>
            <w:r>
              <w:rPr>
                <w:rFonts w:ascii="宋体" w:eastAsia="宋体" w:hAnsi="宋体" w:cs="宋体" w:hint="eastAsia"/>
                <w:sz w:val="18"/>
                <w:szCs w:val="18"/>
                <w:lang w:eastAsia="zh-CN"/>
              </w:rPr>
              <w:t>9</w:t>
            </w:r>
            <w:r>
              <w:rPr>
                <w:rFonts w:ascii="宋体" w:eastAsia="宋体" w:hAnsi="宋体" w:cs="宋体" w:hint="eastAsia"/>
                <w:sz w:val="18"/>
                <w:szCs w:val="18"/>
                <w:lang w:eastAsia="zh-CN"/>
              </w:rPr>
              <w:t>套非法卫星电视接收设施，营造了有序市场环境。</w:t>
            </w:r>
          </w:p>
        </w:tc>
        <w:tc>
          <w:tcPr>
            <w:tcW w:w="284" w:type="dxa"/>
            <w:tcBorders>
              <w:top w:val="nil"/>
              <w:left w:val="nil"/>
              <w:bottom w:val="nil"/>
              <w:right w:val="nil"/>
            </w:tcBorders>
            <w:noWrap/>
            <w:vAlign w:val="center"/>
          </w:tcPr>
          <w:p w14:paraId="1C1D2CF5" w14:textId="77777777" w:rsidR="004F4333" w:rsidRDefault="004F4333">
            <w:pPr>
              <w:spacing w:after="0" w:line="240" w:lineRule="auto"/>
              <w:rPr>
                <w:rFonts w:ascii="宋体" w:eastAsia="宋体" w:hAnsi="宋体" w:cs="宋体"/>
                <w:sz w:val="18"/>
                <w:szCs w:val="18"/>
                <w:lang w:eastAsia="zh-CN"/>
              </w:rPr>
            </w:pPr>
          </w:p>
        </w:tc>
      </w:tr>
      <w:tr w:rsidR="004F4333" w14:paraId="6DF84134" w14:textId="77777777">
        <w:trPr>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462EC072" w14:textId="77777777" w:rsidR="004F4333" w:rsidRDefault="00C8007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0A99A9A3" w14:textId="77777777" w:rsidR="004F4333" w:rsidRDefault="00C8007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440D8BFC" w14:textId="77777777" w:rsidR="004F4333" w:rsidRDefault="00C8007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三级指标</w:t>
            </w:r>
          </w:p>
        </w:tc>
        <w:tc>
          <w:tcPr>
            <w:tcW w:w="1276" w:type="dxa"/>
            <w:tcBorders>
              <w:top w:val="nil"/>
              <w:left w:val="nil"/>
              <w:bottom w:val="single" w:sz="4" w:space="0" w:color="auto"/>
              <w:right w:val="single" w:sz="4" w:space="0" w:color="auto"/>
            </w:tcBorders>
            <w:vAlign w:val="center"/>
          </w:tcPr>
          <w:p w14:paraId="56C01E1C" w14:textId="77777777" w:rsidR="004F4333" w:rsidRDefault="00C8007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预期指标值</w:t>
            </w:r>
          </w:p>
        </w:tc>
        <w:tc>
          <w:tcPr>
            <w:tcW w:w="1701" w:type="dxa"/>
            <w:tcBorders>
              <w:top w:val="nil"/>
              <w:left w:val="nil"/>
              <w:bottom w:val="single" w:sz="4" w:space="0" w:color="auto"/>
              <w:right w:val="single" w:sz="4" w:space="0" w:color="auto"/>
            </w:tcBorders>
            <w:vAlign w:val="center"/>
          </w:tcPr>
          <w:p w14:paraId="234FF0AA" w14:textId="77777777" w:rsidR="004F4333" w:rsidRDefault="00C8007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4CD07117" w14:textId="77777777" w:rsidR="004F4333" w:rsidRDefault="00C8007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实际完成指标值</w:t>
            </w:r>
          </w:p>
        </w:tc>
        <w:tc>
          <w:tcPr>
            <w:tcW w:w="992" w:type="dxa"/>
            <w:tcBorders>
              <w:top w:val="nil"/>
              <w:left w:val="nil"/>
              <w:bottom w:val="single" w:sz="4" w:space="0" w:color="auto"/>
              <w:right w:val="single" w:sz="4" w:space="0" w:color="auto"/>
            </w:tcBorders>
            <w:vAlign w:val="center"/>
          </w:tcPr>
          <w:p w14:paraId="738F5632" w14:textId="77777777" w:rsidR="004F4333" w:rsidRDefault="00C8007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720" w:type="dxa"/>
            <w:tcBorders>
              <w:top w:val="nil"/>
              <w:left w:val="nil"/>
              <w:bottom w:val="single" w:sz="4" w:space="0" w:color="auto"/>
              <w:right w:val="single" w:sz="4" w:space="0" w:color="auto"/>
            </w:tcBorders>
            <w:vAlign w:val="center"/>
          </w:tcPr>
          <w:p w14:paraId="5CEAAA02" w14:textId="77777777" w:rsidR="004F4333" w:rsidRDefault="00C80072">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3188F3A8" w14:textId="77777777" w:rsidR="004F4333" w:rsidRDefault="004F4333">
            <w:pPr>
              <w:spacing w:after="0" w:line="240" w:lineRule="auto"/>
              <w:rPr>
                <w:rFonts w:ascii="宋体" w:eastAsia="宋体" w:hAnsi="宋体" w:cs="宋体"/>
                <w:b/>
                <w:bCs/>
                <w:sz w:val="18"/>
                <w:szCs w:val="18"/>
                <w:lang w:eastAsia="zh-CN"/>
              </w:rPr>
            </w:pPr>
          </w:p>
        </w:tc>
      </w:tr>
      <w:tr w:rsidR="004F4333" w14:paraId="554C2656" w14:textId="77777777">
        <w:trPr>
          <w:trHeight w:val="740"/>
        </w:trPr>
        <w:tc>
          <w:tcPr>
            <w:tcW w:w="993" w:type="dxa"/>
            <w:vMerge w:val="restart"/>
            <w:tcBorders>
              <w:top w:val="single" w:sz="4" w:space="0" w:color="auto"/>
              <w:left w:val="single" w:sz="4" w:space="0" w:color="auto"/>
              <w:right w:val="single" w:sz="4" w:space="0" w:color="auto"/>
            </w:tcBorders>
            <w:noWrap/>
            <w:vAlign w:val="center"/>
          </w:tcPr>
          <w:p w14:paraId="67EA6B8A"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14:paraId="272C6C85"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6E4BE68E"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年计划申创国家级乡村旅游重点村个数</w:t>
            </w:r>
          </w:p>
        </w:tc>
        <w:tc>
          <w:tcPr>
            <w:tcW w:w="1276" w:type="dxa"/>
            <w:tcBorders>
              <w:top w:val="nil"/>
              <w:left w:val="nil"/>
              <w:bottom w:val="single" w:sz="4" w:space="0" w:color="auto"/>
              <w:right w:val="single" w:sz="4" w:space="0" w:color="auto"/>
            </w:tcBorders>
            <w:noWrap/>
            <w:vAlign w:val="center"/>
          </w:tcPr>
          <w:p w14:paraId="70D8D749"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w:t>
            </w:r>
            <w:r>
              <w:rPr>
                <w:rFonts w:ascii="宋体" w:eastAsia="宋体" w:hAnsi="宋体" w:cs="宋体" w:hint="eastAsia"/>
                <w:sz w:val="18"/>
                <w:szCs w:val="18"/>
                <w:lang w:eastAsia="zh-CN"/>
              </w:rPr>
              <w:t>个</w:t>
            </w:r>
          </w:p>
        </w:tc>
        <w:tc>
          <w:tcPr>
            <w:tcW w:w="1701" w:type="dxa"/>
            <w:tcBorders>
              <w:top w:val="nil"/>
              <w:left w:val="nil"/>
              <w:bottom w:val="single" w:sz="4" w:space="0" w:color="auto"/>
              <w:right w:val="single" w:sz="4" w:space="0" w:color="auto"/>
            </w:tcBorders>
            <w:noWrap/>
            <w:vAlign w:val="center"/>
          </w:tcPr>
          <w:p w14:paraId="49C7F58B" w14:textId="77777777" w:rsidR="004F4333" w:rsidRDefault="00C80072">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年部门工作计划</w:t>
            </w:r>
          </w:p>
        </w:tc>
        <w:tc>
          <w:tcPr>
            <w:tcW w:w="1134" w:type="dxa"/>
            <w:tcBorders>
              <w:top w:val="nil"/>
              <w:left w:val="nil"/>
              <w:bottom w:val="single" w:sz="4" w:space="0" w:color="auto"/>
              <w:right w:val="single" w:sz="4" w:space="0" w:color="auto"/>
            </w:tcBorders>
            <w:noWrap/>
            <w:vAlign w:val="center"/>
          </w:tcPr>
          <w:p w14:paraId="1723B03D"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w:t>
            </w:r>
            <w:r>
              <w:rPr>
                <w:rFonts w:ascii="宋体" w:eastAsia="宋体" w:hAnsi="宋体" w:cs="宋体" w:hint="eastAsia"/>
                <w:sz w:val="18"/>
                <w:szCs w:val="18"/>
                <w:lang w:eastAsia="zh-CN"/>
              </w:rPr>
              <w:t>个</w:t>
            </w:r>
          </w:p>
        </w:tc>
        <w:tc>
          <w:tcPr>
            <w:tcW w:w="992" w:type="dxa"/>
            <w:tcBorders>
              <w:top w:val="nil"/>
              <w:left w:val="nil"/>
              <w:bottom w:val="single" w:sz="4" w:space="0" w:color="auto"/>
              <w:right w:val="single" w:sz="4" w:space="0" w:color="auto"/>
            </w:tcBorders>
            <w:noWrap/>
            <w:vAlign w:val="center"/>
          </w:tcPr>
          <w:p w14:paraId="4F2CC65D"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20</w:t>
            </w:r>
          </w:p>
        </w:tc>
        <w:tc>
          <w:tcPr>
            <w:tcW w:w="720" w:type="dxa"/>
            <w:tcBorders>
              <w:top w:val="nil"/>
              <w:left w:val="nil"/>
              <w:bottom w:val="single" w:sz="4" w:space="0" w:color="auto"/>
              <w:right w:val="single" w:sz="4" w:space="0" w:color="auto"/>
            </w:tcBorders>
            <w:noWrap/>
            <w:vAlign w:val="center"/>
          </w:tcPr>
          <w:p w14:paraId="03C2AC17"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20</w:t>
            </w:r>
          </w:p>
        </w:tc>
        <w:tc>
          <w:tcPr>
            <w:tcW w:w="284" w:type="dxa"/>
            <w:tcBorders>
              <w:top w:val="nil"/>
              <w:left w:val="nil"/>
              <w:bottom w:val="nil"/>
              <w:right w:val="nil"/>
            </w:tcBorders>
            <w:noWrap/>
            <w:vAlign w:val="center"/>
          </w:tcPr>
          <w:p w14:paraId="5E509AB6" w14:textId="77777777" w:rsidR="004F4333" w:rsidRDefault="004F4333">
            <w:pPr>
              <w:spacing w:after="0" w:line="240" w:lineRule="auto"/>
              <w:jc w:val="center"/>
              <w:rPr>
                <w:rFonts w:ascii="宋体" w:eastAsia="宋体" w:hAnsi="宋体" w:cs="宋体"/>
                <w:sz w:val="18"/>
                <w:szCs w:val="18"/>
                <w:lang w:eastAsia="zh-CN"/>
              </w:rPr>
            </w:pPr>
          </w:p>
        </w:tc>
      </w:tr>
      <w:tr w:rsidR="004F4333" w14:paraId="00E8C900" w14:textId="77777777">
        <w:trPr>
          <w:trHeight w:val="740"/>
        </w:trPr>
        <w:tc>
          <w:tcPr>
            <w:tcW w:w="993" w:type="dxa"/>
            <w:vMerge/>
            <w:tcBorders>
              <w:left w:val="single" w:sz="4" w:space="0" w:color="auto"/>
              <w:right w:val="single" w:sz="4" w:space="0" w:color="auto"/>
            </w:tcBorders>
            <w:noWrap/>
            <w:vAlign w:val="center"/>
          </w:tcPr>
          <w:p w14:paraId="6567927F" w14:textId="77777777" w:rsidR="004F4333" w:rsidRDefault="004F4333">
            <w:pPr>
              <w:spacing w:after="0" w:line="240" w:lineRule="auto"/>
              <w:jc w:val="center"/>
              <w:rPr>
                <w:rFonts w:ascii="宋体" w:eastAsia="宋体" w:hAnsi="宋体" w:cs="宋体"/>
                <w:sz w:val="18"/>
                <w:szCs w:val="18"/>
                <w:lang w:eastAsia="zh-CN"/>
              </w:rPr>
            </w:pPr>
          </w:p>
        </w:tc>
        <w:tc>
          <w:tcPr>
            <w:tcW w:w="1417" w:type="dxa"/>
            <w:vMerge/>
            <w:tcBorders>
              <w:left w:val="nil"/>
              <w:bottom w:val="single" w:sz="4" w:space="0" w:color="auto"/>
              <w:right w:val="single" w:sz="4" w:space="0" w:color="auto"/>
            </w:tcBorders>
            <w:noWrap/>
            <w:vAlign w:val="center"/>
          </w:tcPr>
          <w:p w14:paraId="516C097F" w14:textId="77777777" w:rsidR="004F4333" w:rsidRDefault="004F4333">
            <w:pPr>
              <w:spacing w:after="0" w:line="240" w:lineRule="auto"/>
              <w:jc w:val="center"/>
              <w:rPr>
                <w:rFonts w:ascii="宋体" w:eastAsia="宋体" w:hAnsi="宋体" w:cs="宋体"/>
                <w:sz w:val="18"/>
                <w:szCs w:val="18"/>
                <w:lang w:eastAsia="zh-CN"/>
              </w:rPr>
            </w:pPr>
          </w:p>
        </w:tc>
        <w:tc>
          <w:tcPr>
            <w:tcW w:w="1418" w:type="dxa"/>
            <w:tcBorders>
              <w:top w:val="nil"/>
              <w:left w:val="nil"/>
              <w:bottom w:val="single" w:sz="4" w:space="0" w:color="auto"/>
              <w:right w:val="single" w:sz="4" w:space="0" w:color="auto"/>
            </w:tcBorders>
            <w:noWrap/>
            <w:vAlign w:val="center"/>
          </w:tcPr>
          <w:p w14:paraId="38B5348A"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全年开展文体活动场次</w:t>
            </w:r>
          </w:p>
        </w:tc>
        <w:tc>
          <w:tcPr>
            <w:tcW w:w="1276" w:type="dxa"/>
            <w:tcBorders>
              <w:top w:val="nil"/>
              <w:left w:val="nil"/>
              <w:bottom w:val="single" w:sz="4" w:space="0" w:color="auto"/>
              <w:right w:val="single" w:sz="4" w:space="0" w:color="auto"/>
            </w:tcBorders>
            <w:noWrap/>
            <w:vAlign w:val="center"/>
          </w:tcPr>
          <w:p w14:paraId="1AAD5F16"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&gt;=10</w:t>
            </w:r>
            <w:r>
              <w:rPr>
                <w:rFonts w:ascii="宋体" w:eastAsia="宋体" w:hAnsi="宋体" w:cs="宋体" w:hint="eastAsia"/>
                <w:sz w:val="18"/>
                <w:szCs w:val="18"/>
                <w:lang w:eastAsia="zh-CN"/>
              </w:rPr>
              <w:t>场次</w:t>
            </w:r>
          </w:p>
        </w:tc>
        <w:tc>
          <w:tcPr>
            <w:tcW w:w="1701" w:type="dxa"/>
            <w:tcBorders>
              <w:top w:val="nil"/>
              <w:left w:val="nil"/>
              <w:bottom w:val="single" w:sz="4" w:space="0" w:color="auto"/>
              <w:right w:val="single" w:sz="4" w:space="0" w:color="auto"/>
            </w:tcBorders>
            <w:noWrap/>
            <w:vAlign w:val="center"/>
          </w:tcPr>
          <w:p w14:paraId="08259760" w14:textId="77777777" w:rsidR="004F4333" w:rsidRDefault="00C80072">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年工作计划</w:t>
            </w:r>
          </w:p>
        </w:tc>
        <w:tc>
          <w:tcPr>
            <w:tcW w:w="1134" w:type="dxa"/>
            <w:tcBorders>
              <w:top w:val="nil"/>
              <w:left w:val="nil"/>
              <w:bottom w:val="single" w:sz="4" w:space="0" w:color="auto"/>
              <w:right w:val="single" w:sz="4" w:space="0" w:color="auto"/>
            </w:tcBorders>
            <w:noWrap/>
            <w:vAlign w:val="center"/>
          </w:tcPr>
          <w:p w14:paraId="252D0330"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w:t>
            </w:r>
            <w:r>
              <w:rPr>
                <w:rFonts w:ascii="宋体" w:eastAsia="宋体" w:hAnsi="宋体" w:cs="宋体" w:hint="eastAsia"/>
                <w:sz w:val="18"/>
                <w:szCs w:val="18"/>
                <w:lang w:eastAsia="zh-CN"/>
              </w:rPr>
              <w:t>场次</w:t>
            </w:r>
          </w:p>
        </w:tc>
        <w:tc>
          <w:tcPr>
            <w:tcW w:w="992" w:type="dxa"/>
            <w:tcBorders>
              <w:top w:val="nil"/>
              <w:left w:val="nil"/>
              <w:bottom w:val="single" w:sz="4" w:space="0" w:color="auto"/>
              <w:right w:val="single" w:sz="4" w:space="0" w:color="auto"/>
            </w:tcBorders>
            <w:noWrap/>
            <w:vAlign w:val="center"/>
          </w:tcPr>
          <w:p w14:paraId="4ADFFC96"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40</w:t>
            </w:r>
          </w:p>
        </w:tc>
        <w:tc>
          <w:tcPr>
            <w:tcW w:w="720" w:type="dxa"/>
            <w:tcBorders>
              <w:top w:val="nil"/>
              <w:left w:val="nil"/>
              <w:bottom w:val="single" w:sz="4" w:space="0" w:color="auto"/>
              <w:right w:val="single" w:sz="4" w:space="0" w:color="auto"/>
            </w:tcBorders>
            <w:noWrap/>
            <w:vAlign w:val="center"/>
          </w:tcPr>
          <w:p w14:paraId="0DE9F085"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40</w:t>
            </w:r>
          </w:p>
        </w:tc>
        <w:tc>
          <w:tcPr>
            <w:tcW w:w="284" w:type="dxa"/>
            <w:tcBorders>
              <w:top w:val="nil"/>
              <w:left w:val="nil"/>
              <w:bottom w:val="nil"/>
              <w:right w:val="nil"/>
            </w:tcBorders>
            <w:noWrap/>
            <w:vAlign w:val="center"/>
          </w:tcPr>
          <w:p w14:paraId="62BCD29D" w14:textId="77777777" w:rsidR="004F4333" w:rsidRDefault="004F4333">
            <w:pPr>
              <w:spacing w:after="0" w:line="240" w:lineRule="auto"/>
              <w:jc w:val="center"/>
              <w:rPr>
                <w:rFonts w:ascii="宋体" w:eastAsia="宋体" w:hAnsi="宋体" w:cs="宋体"/>
                <w:sz w:val="18"/>
                <w:szCs w:val="18"/>
                <w:lang w:eastAsia="zh-CN"/>
              </w:rPr>
            </w:pPr>
          </w:p>
        </w:tc>
      </w:tr>
      <w:tr w:rsidR="004F4333" w14:paraId="2C637857" w14:textId="77777777">
        <w:trPr>
          <w:trHeight w:val="740"/>
        </w:trPr>
        <w:tc>
          <w:tcPr>
            <w:tcW w:w="993" w:type="dxa"/>
            <w:vMerge/>
            <w:tcBorders>
              <w:left w:val="single" w:sz="4" w:space="0" w:color="auto"/>
              <w:bottom w:val="single" w:sz="4" w:space="0" w:color="auto"/>
              <w:right w:val="single" w:sz="4" w:space="0" w:color="auto"/>
            </w:tcBorders>
            <w:noWrap/>
            <w:vAlign w:val="center"/>
          </w:tcPr>
          <w:p w14:paraId="7D73B10E" w14:textId="77777777" w:rsidR="004F4333" w:rsidRDefault="004F4333">
            <w:pPr>
              <w:spacing w:after="0" w:line="240" w:lineRule="auto"/>
              <w:jc w:val="center"/>
              <w:rPr>
                <w:rFonts w:ascii="宋体" w:eastAsia="宋体" w:hAnsi="宋体" w:cs="宋体"/>
                <w:sz w:val="18"/>
                <w:szCs w:val="18"/>
                <w:lang w:eastAsia="zh-CN"/>
              </w:rPr>
            </w:pPr>
          </w:p>
        </w:tc>
        <w:tc>
          <w:tcPr>
            <w:tcW w:w="1417" w:type="dxa"/>
            <w:tcBorders>
              <w:top w:val="single" w:sz="4" w:space="0" w:color="auto"/>
              <w:left w:val="nil"/>
              <w:bottom w:val="single" w:sz="4" w:space="0" w:color="auto"/>
              <w:right w:val="single" w:sz="4" w:space="0" w:color="auto"/>
            </w:tcBorders>
            <w:noWrap/>
            <w:vAlign w:val="center"/>
          </w:tcPr>
          <w:p w14:paraId="5A5C5ECC"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质量指标</w:t>
            </w:r>
          </w:p>
        </w:tc>
        <w:tc>
          <w:tcPr>
            <w:tcW w:w="1418" w:type="dxa"/>
            <w:tcBorders>
              <w:top w:val="single" w:sz="4" w:space="0" w:color="auto"/>
              <w:left w:val="nil"/>
              <w:bottom w:val="single" w:sz="4" w:space="0" w:color="auto"/>
              <w:right w:val="single" w:sz="4" w:space="0" w:color="auto"/>
            </w:tcBorders>
            <w:noWrap/>
            <w:vAlign w:val="center"/>
          </w:tcPr>
          <w:p w14:paraId="24AD8F1A"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乡村体育场地覆盖率</w:t>
            </w:r>
          </w:p>
        </w:tc>
        <w:tc>
          <w:tcPr>
            <w:tcW w:w="1276" w:type="dxa"/>
            <w:tcBorders>
              <w:top w:val="single" w:sz="4" w:space="0" w:color="auto"/>
              <w:left w:val="nil"/>
              <w:bottom w:val="single" w:sz="4" w:space="0" w:color="auto"/>
              <w:right w:val="single" w:sz="4" w:space="0" w:color="auto"/>
            </w:tcBorders>
            <w:noWrap/>
            <w:vAlign w:val="center"/>
          </w:tcPr>
          <w:p w14:paraId="3157ADDD"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&gt;=90%</w:t>
            </w:r>
          </w:p>
        </w:tc>
        <w:tc>
          <w:tcPr>
            <w:tcW w:w="1701" w:type="dxa"/>
            <w:tcBorders>
              <w:top w:val="single" w:sz="4" w:space="0" w:color="auto"/>
              <w:left w:val="nil"/>
              <w:bottom w:val="single" w:sz="4" w:space="0" w:color="auto"/>
              <w:right w:val="single" w:sz="4" w:space="0" w:color="auto"/>
            </w:tcBorders>
            <w:noWrap/>
            <w:vAlign w:val="center"/>
          </w:tcPr>
          <w:p w14:paraId="0BB5D3D3" w14:textId="77777777" w:rsidR="004F4333" w:rsidRDefault="00C80072">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年部门工作计划</w:t>
            </w:r>
          </w:p>
        </w:tc>
        <w:tc>
          <w:tcPr>
            <w:tcW w:w="1134" w:type="dxa"/>
            <w:tcBorders>
              <w:top w:val="single" w:sz="4" w:space="0" w:color="auto"/>
              <w:left w:val="nil"/>
              <w:bottom w:val="single" w:sz="4" w:space="0" w:color="auto"/>
              <w:right w:val="single" w:sz="4" w:space="0" w:color="auto"/>
            </w:tcBorders>
            <w:noWrap/>
            <w:vAlign w:val="center"/>
          </w:tcPr>
          <w:p w14:paraId="598C05A4"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992" w:type="dxa"/>
            <w:tcBorders>
              <w:top w:val="single" w:sz="4" w:space="0" w:color="auto"/>
              <w:left w:val="nil"/>
              <w:bottom w:val="single" w:sz="4" w:space="0" w:color="auto"/>
              <w:right w:val="single" w:sz="4" w:space="0" w:color="auto"/>
            </w:tcBorders>
            <w:noWrap/>
            <w:vAlign w:val="center"/>
          </w:tcPr>
          <w:p w14:paraId="6BC1430F"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single" w:sz="4" w:space="0" w:color="auto"/>
              <w:left w:val="nil"/>
              <w:bottom w:val="single" w:sz="4" w:space="0" w:color="auto"/>
              <w:right w:val="single" w:sz="4" w:space="0" w:color="auto"/>
            </w:tcBorders>
            <w:noWrap/>
            <w:vAlign w:val="center"/>
          </w:tcPr>
          <w:p w14:paraId="70369886"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7986331A" w14:textId="77777777" w:rsidR="004F4333" w:rsidRDefault="004F4333">
            <w:pPr>
              <w:spacing w:after="0" w:line="240" w:lineRule="auto"/>
              <w:jc w:val="center"/>
              <w:rPr>
                <w:rFonts w:ascii="宋体" w:eastAsia="宋体" w:hAnsi="宋体" w:cs="宋体"/>
                <w:sz w:val="18"/>
                <w:szCs w:val="18"/>
                <w:lang w:eastAsia="zh-CN"/>
              </w:rPr>
            </w:pPr>
          </w:p>
        </w:tc>
      </w:tr>
      <w:tr w:rsidR="004F4333" w14:paraId="7983E33C" w14:textId="77777777">
        <w:trPr>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7F0C59E0"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总分</w:t>
            </w:r>
          </w:p>
        </w:tc>
        <w:tc>
          <w:tcPr>
            <w:tcW w:w="992" w:type="dxa"/>
            <w:tcBorders>
              <w:top w:val="single" w:sz="4" w:space="0" w:color="auto"/>
              <w:left w:val="nil"/>
              <w:bottom w:val="single" w:sz="4" w:space="0" w:color="auto"/>
              <w:right w:val="single" w:sz="4" w:space="0" w:color="auto"/>
            </w:tcBorders>
            <w:noWrap/>
            <w:vAlign w:val="center"/>
          </w:tcPr>
          <w:p w14:paraId="17E0D007"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720" w:type="dxa"/>
            <w:tcBorders>
              <w:top w:val="single" w:sz="4" w:space="0" w:color="auto"/>
              <w:left w:val="nil"/>
              <w:bottom w:val="single" w:sz="4" w:space="0" w:color="auto"/>
              <w:right w:val="single" w:sz="4" w:space="0" w:color="auto"/>
            </w:tcBorders>
            <w:noWrap/>
            <w:vAlign w:val="center"/>
          </w:tcPr>
          <w:p w14:paraId="26995484" w14:textId="77777777" w:rsidR="004F4333" w:rsidRDefault="00C80072">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284" w:type="dxa"/>
            <w:tcBorders>
              <w:top w:val="nil"/>
              <w:left w:val="nil"/>
              <w:bottom w:val="nil"/>
              <w:right w:val="nil"/>
            </w:tcBorders>
            <w:noWrap/>
            <w:vAlign w:val="center"/>
          </w:tcPr>
          <w:p w14:paraId="634C19BA" w14:textId="77777777" w:rsidR="004F4333" w:rsidRDefault="004F4333">
            <w:pPr>
              <w:spacing w:after="0" w:line="240" w:lineRule="auto"/>
              <w:jc w:val="center"/>
              <w:rPr>
                <w:rFonts w:ascii="宋体" w:eastAsia="宋体" w:hAnsi="宋体" w:cs="宋体"/>
                <w:sz w:val="18"/>
                <w:szCs w:val="18"/>
                <w:lang w:eastAsia="zh-CN"/>
              </w:rPr>
            </w:pPr>
          </w:p>
        </w:tc>
      </w:tr>
    </w:tbl>
    <w:p w14:paraId="53B17FDD" w14:textId="77777777" w:rsidR="004F4333" w:rsidRDefault="00C80072">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5B831FEB" w14:textId="77777777" w:rsidR="004F4333" w:rsidRDefault="00C80072">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339" w:type="dxa"/>
        <w:tblInd w:w="-502" w:type="dxa"/>
        <w:tblLayout w:type="fixed"/>
        <w:tblLook w:val="04A0" w:firstRow="1" w:lastRow="0" w:firstColumn="1" w:lastColumn="0" w:noHBand="0" w:noVBand="1"/>
      </w:tblPr>
      <w:tblGrid>
        <w:gridCol w:w="576"/>
        <w:gridCol w:w="682"/>
        <w:gridCol w:w="692"/>
        <w:gridCol w:w="596"/>
        <w:gridCol w:w="1195"/>
        <w:gridCol w:w="1086"/>
        <w:gridCol w:w="1185"/>
        <w:gridCol w:w="44"/>
        <w:gridCol w:w="684"/>
        <w:gridCol w:w="409"/>
        <w:gridCol w:w="274"/>
        <w:gridCol w:w="683"/>
        <w:gridCol w:w="1233"/>
      </w:tblGrid>
      <w:tr w:rsidR="004F4333" w14:paraId="3B61D034" w14:textId="77777777">
        <w:trPr>
          <w:cantSplit/>
          <w:trHeight w:val="90"/>
        </w:trPr>
        <w:tc>
          <w:tcPr>
            <w:tcW w:w="1258" w:type="dxa"/>
            <w:gridSpan w:val="2"/>
            <w:tcBorders>
              <w:top w:val="single" w:sz="4" w:space="0" w:color="auto"/>
              <w:left w:val="single" w:sz="4" w:space="0" w:color="auto"/>
              <w:bottom w:val="single" w:sz="4" w:space="0" w:color="auto"/>
              <w:right w:val="single" w:sz="4" w:space="0" w:color="auto"/>
            </w:tcBorders>
            <w:vAlign w:val="center"/>
          </w:tcPr>
          <w:p w14:paraId="506C6405"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081" w:type="dxa"/>
            <w:gridSpan w:val="11"/>
            <w:tcBorders>
              <w:top w:val="single" w:sz="4" w:space="0" w:color="auto"/>
              <w:left w:val="nil"/>
              <w:bottom w:val="single" w:sz="4" w:space="0" w:color="auto"/>
              <w:right w:val="single" w:sz="4" w:space="0" w:color="000000"/>
            </w:tcBorders>
            <w:vAlign w:val="center"/>
          </w:tcPr>
          <w:p w14:paraId="6945F200"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年自治区旅游发展专项资金</w:t>
            </w:r>
          </w:p>
        </w:tc>
      </w:tr>
      <w:tr w:rsidR="004F4333" w14:paraId="7FBB469B" w14:textId="77777777">
        <w:trPr>
          <w:cantSplit/>
          <w:trHeight w:val="90"/>
        </w:trPr>
        <w:tc>
          <w:tcPr>
            <w:tcW w:w="1258" w:type="dxa"/>
            <w:gridSpan w:val="2"/>
            <w:tcBorders>
              <w:top w:val="single" w:sz="4" w:space="0" w:color="auto"/>
              <w:left w:val="single" w:sz="4" w:space="0" w:color="auto"/>
              <w:bottom w:val="single" w:sz="4" w:space="0" w:color="auto"/>
              <w:right w:val="single" w:sz="4" w:space="0" w:color="auto"/>
            </w:tcBorders>
            <w:vAlign w:val="center"/>
          </w:tcPr>
          <w:p w14:paraId="327D2B71"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569" w:type="dxa"/>
            <w:gridSpan w:val="4"/>
            <w:tcBorders>
              <w:top w:val="single" w:sz="4" w:space="0" w:color="auto"/>
              <w:left w:val="nil"/>
              <w:bottom w:val="single" w:sz="4" w:space="0" w:color="auto"/>
              <w:right w:val="single" w:sz="4" w:space="0" w:color="000000"/>
            </w:tcBorders>
            <w:vAlign w:val="center"/>
          </w:tcPr>
          <w:p w14:paraId="06F84BA5"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米东区文化体育广播电视和旅游局（文物局）</w:t>
            </w:r>
          </w:p>
        </w:tc>
        <w:tc>
          <w:tcPr>
            <w:tcW w:w="1229" w:type="dxa"/>
            <w:gridSpan w:val="2"/>
            <w:tcBorders>
              <w:top w:val="nil"/>
              <w:left w:val="nil"/>
              <w:bottom w:val="single" w:sz="4" w:space="0" w:color="auto"/>
              <w:right w:val="single" w:sz="4" w:space="0" w:color="000000"/>
            </w:tcBorders>
            <w:vAlign w:val="center"/>
          </w:tcPr>
          <w:p w14:paraId="7E7AB841"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283" w:type="dxa"/>
            <w:gridSpan w:val="5"/>
            <w:tcBorders>
              <w:top w:val="nil"/>
              <w:left w:val="nil"/>
              <w:bottom w:val="single" w:sz="4" w:space="0" w:color="auto"/>
              <w:right w:val="single" w:sz="4" w:space="0" w:color="000000"/>
            </w:tcBorders>
            <w:vAlign w:val="center"/>
          </w:tcPr>
          <w:p w14:paraId="44FB821C"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乌鲁木齐市米东区文化体育广播电视和旅游局</w:t>
            </w:r>
          </w:p>
        </w:tc>
      </w:tr>
      <w:tr w:rsidR="004F4333" w14:paraId="2285C989" w14:textId="77777777">
        <w:trPr>
          <w:cantSplit/>
          <w:trHeight w:val="90"/>
        </w:trPr>
        <w:tc>
          <w:tcPr>
            <w:tcW w:w="1258" w:type="dxa"/>
            <w:gridSpan w:val="2"/>
            <w:vMerge w:val="restart"/>
            <w:tcBorders>
              <w:top w:val="single" w:sz="4" w:space="0" w:color="auto"/>
              <w:left w:val="single" w:sz="4" w:space="0" w:color="auto"/>
              <w:bottom w:val="single" w:sz="4" w:space="0" w:color="auto"/>
              <w:right w:val="single" w:sz="4" w:space="0" w:color="auto"/>
            </w:tcBorders>
            <w:vAlign w:val="center"/>
          </w:tcPr>
          <w:p w14:paraId="4E90B1BA"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288" w:type="dxa"/>
            <w:gridSpan w:val="2"/>
            <w:tcBorders>
              <w:top w:val="single" w:sz="4" w:space="0" w:color="auto"/>
              <w:left w:val="nil"/>
              <w:bottom w:val="single" w:sz="4" w:space="0" w:color="auto"/>
              <w:right w:val="single" w:sz="4" w:space="0" w:color="auto"/>
            </w:tcBorders>
            <w:vAlign w:val="center"/>
          </w:tcPr>
          <w:p w14:paraId="1FFF0B82" w14:textId="77777777" w:rsidR="004F4333" w:rsidRDefault="004F4333">
            <w:pPr>
              <w:spacing w:after="0" w:line="240" w:lineRule="auto"/>
              <w:jc w:val="center"/>
              <w:rPr>
                <w:rFonts w:ascii="宋体" w:eastAsia="宋体" w:hAnsi="宋体" w:cs="宋体"/>
                <w:color w:val="000000"/>
                <w:sz w:val="18"/>
                <w:szCs w:val="18"/>
                <w:lang w:eastAsia="zh-CN"/>
              </w:rPr>
            </w:pPr>
          </w:p>
        </w:tc>
        <w:tc>
          <w:tcPr>
            <w:tcW w:w="1195" w:type="dxa"/>
            <w:tcBorders>
              <w:top w:val="single" w:sz="4" w:space="0" w:color="auto"/>
              <w:left w:val="nil"/>
              <w:bottom w:val="single" w:sz="4" w:space="0" w:color="auto"/>
              <w:right w:val="single" w:sz="4" w:space="0" w:color="000000"/>
            </w:tcBorders>
            <w:vAlign w:val="center"/>
          </w:tcPr>
          <w:p w14:paraId="16693306"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086" w:type="dxa"/>
            <w:tcBorders>
              <w:top w:val="nil"/>
              <w:left w:val="nil"/>
              <w:bottom w:val="single" w:sz="4" w:space="0" w:color="auto"/>
              <w:right w:val="single" w:sz="4" w:space="0" w:color="auto"/>
            </w:tcBorders>
            <w:vAlign w:val="center"/>
          </w:tcPr>
          <w:p w14:paraId="5CD73AE1"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29" w:type="dxa"/>
            <w:gridSpan w:val="2"/>
            <w:tcBorders>
              <w:top w:val="single" w:sz="4" w:space="0" w:color="auto"/>
              <w:left w:val="nil"/>
              <w:bottom w:val="single" w:sz="4" w:space="0" w:color="auto"/>
              <w:right w:val="single" w:sz="4" w:space="0" w:color="auto"/>
            </w:tcBorders>
            <w:vAlign w:val="center"/>
          </w:tcPr>
          <w:p w14:paraId="47FAB170"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093" w:type="dxa"/>
            <w:gridSpan w:val="2"/>
            <w:tcBorders>
              <w:top w:val="single" w:sz="4" w:space="0" w:color="auto"/>
              <w:left w:val="nil"/>
              <w:bottom w:val="single" w:sz="4" w:space="0" w:color="auto"/>
              <w:right w:val="single" w:sz="4" w:space="0" w:color="auto"/>
            </w:tcBorders>
            <w:vAlign w:val="center"/>
          </w:tcPr>
          <w:p w14:paraId="7775FE82"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57" w:type="dxa"/>
            <w:gridSpan w:val="2"/>
            <w:tcBorders>
              <w:top w:val="single" w:sz="4" w:space="0" w:color="auto"/>
              <w:left w:val="nil"/>
              <w:bottom w:val="single" w:sz="4" w:space="0" w:color="auto"/>
              <w:right w:val="single" w:sz="4" w:space="0" w:color="auto"/>
            </w:tcBorders>
            <w:vAlign w:val="center"/>
          </w:tcPr>
          <w:p w14:paraId="04B1C5DB"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33" w:type="dxa"/>
            <w:tcBorders>
              <w:top w:val="nil"/>
              <w:left w:val="nil"/>
              <w:bottom w:val="single" w:sz="4" w:space="0" w:color="auto"/>
              <w:right w:val="single" w:sz="4" w:space="0" w:color="auto"/>
            </w:tcBorders>
            <w:vAlign w:val="center"/>
          </w:tcPr>
          <w:p w14:paraId="33000327"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4F4333" w14:paraId="0F813EAB" w14:textId="77777777">
        <w:trPr>
          <w:cantSplit/>
          <w:trHeight w:val="90"/>
        </w:trPr>
        <w:tc>
          <w:tcPr>
            <w:tcW w:w="1258" w:type="dxa"/>
            <w:gridSpan w:val="2"/>
            <w:vMerge/>
            <w:tcBorders>
              <w:top w:val="single" w:sz="4" w:space="0" w:color="auto"/>
              <w:left w:val="single" w:sz="4" w:space="0" w:color="auto"/>
              <w:bottom w:val="single" w:sz="4" w:space="0" w:color="auto"/>
              <w:right w:val="single" w:sz="4" w:space="0" w:color="auto"/>
            </w:tcBorders>
            <w:vAlign w:val="center"/>
          </w:tcPr>
          <w:p w14:paraId="0191427F" w14:textId="77777777" w:rsidR="004F4333" w:rsidRDefault="004F4333">
            <w:pPr>
              <w:spacing w:after="0" w:line="240" w:lineRule="auto"/>
              <w:rPr>
                <w:rFonts w:ascii="宋体" w:eastAsia="宋体" w:hAnsi="宋体" w:cs="宋体"/>
                <w:color w:val="000000"/>
                <w:sz w:val="18"/>
                <w:szCs w:val="18"/>
                <w:lang w:eastAsia="zh-CN"/>
              </w:rPr>
            </w:pPr>
          </w:p>
        </w:tc>
        <w:tc>
          <w:tcPr>
            <w:tcW w:w="1288" w:type="dxa"/>
            <w:gridSpan w:val="2"/>
            <w:tcBorders>
              <w:top w:val="single" w:sz="4" w:space="0" w:color="auto"/>
              <w:left w:val="nil"/>
              <w:bottom w:val="single" w:sz="4" w:space="0" w:color="auto"/>
              <w:right w:val="single" w:sz="4" w:space="0" w:color="auto"/>
            </w:tcBorders>
            <w:vAlign w:val="center"/>
          </w:tcPr>
          <w:p w14:paraId="3CB0BEAE"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195" w:type="dxa"/>
            <w:tcBorders>
              <w:top w:val="single" w:sz="4" w:space="0" w:color="auto"/>
              <w:left w:val="nil"/>
              <w:bottom w:val="single" w:sz="4" w:space="0" w:color="auto"/>
              <w:right w:val="single" w:sz="4" w:space="0" w:color="000000"/>
            </w:tcBorders>
            <w:noWrap/>
            <w:vAlign w:val="center"/>
          </w:tcPr>
          <w:p w14:paraId="638FEA0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15.00</w:t>
            </w:r>
          </w:p>
        </w:tc>
        <w:tc>
          <w:tcPr>
            <w:tcW w:w="1086" w:type="dxa"/>
            <w:tcBorders>
              <w:top w:val="nil"/>
              <w:left w:val="nil"/>
              <w:bottom w:val="single" w:sz="4" w:space="0" w:color="auto"/>
              <w:right w:val="single" w:sz="4" w:space="0" w:color="auto"/>
            </w:tcBorders>
            <w:noWrap/>
            <w:vAlign w:val="center"/>
          </w:tcPr>
          <w:p w14:paraId="23132661"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15.00</w:t>
            </w:r>
          </w:p>
        </w:tc>
        <w:tc>
          <w:tcPr>
            <w:tcW w:w="1229" w:type="dxa"/>
            <w:gridSpan w:val="2"/>
            <w:tcBorders>
              <w:top w:val="single" w:sz="4" w:space="0" w:color="auto"/>
              <w:left w:val="nil"/>
              <w:bottom w:val="single" w:sz="4" w:space="0" w:color="auto"/>
              <w:right w:val="single" w:sz="4" w:space="0" w:color="000000"/>
            </w:tcBorders>
            <w:noWrap/>
            <w:vAlign w:val="center"/>
          </w:tcPr>
          <w:p w14:paraId="30B4246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15.00</w:t>
            </w:r>
          </w:p>
        </w:tc>
        <w:tc>
          <w:tcPr>
            <w:tcW w:w="1093" w:type="dxa"/>
            <w:gridSpan w:val="2"/>
            <w:tcBorders>
              <w:top w:val="single" w:sz="4" w:space="0" w:color="auto"/>
              <w:left w:val="nil"/>
              <w:bottom w:val="single" w:sz="4" w:space="0" w:color="auto"/>
              <w:right w:val="single" w:sz="4" w:space="0" w:color="auto"/>
            </w:tcBorders>
            <w:vAlign w:val="center"/>
          </w:tcPr>
          <w:p w14:paraId="09E5D3CC"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57" w:type="dxa"/>
            <w:gridSpan w:val="2"/>
            <w:tcBorders>
              <w:top w:val="single" w:sz="4" w:space="0" w:color="auto"/>
              <w:left w:val="nil"/>
              <w:bottom w:val="single" w:sz="4" w:space="0" w:color="auto"/>
              <w:right w:val="single" w:sz="4" w:space="0" w:color="auto"/>
            </w:tcBorders>
            <w:vAlign w:val="center"/>
          </w:tcPr>
          <w:p w14:paraId="50FAF20E"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233" w:type="dxa"/>
            <w:tcBorders>
              <w:top w:val="nil"/>
              <w:left w:val="nil"/>
              <w:bottom w:val="single" w:sz="4" w:space="0" w:color="auto"/>
              <w:right w:val="single" w:sz="4" w:space="0" w:color="auto"/>
            </w:tcBorders>
            <w:vAlign w:val="center"/>
          </w:tcPr>
          <w:p w14:paraId="4624DEB9"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r>
              <w:rPr>
                <w:rFonts w:ascii="宋体" w:eastAsia="宋体" w:hAnsi="宋体" w:cs="宋体" w:hint="eastAsia"/>
                <w:color w:val="000000"/>
                <w:sz w:val="18"/>
                <w:szCs w:val="18"/>
                <w:lang w:eastAsia="zh-CN"/>
              </w:rPr>
              <w:t>分</w:t>
            </w:r>
          </w:p>
        </w:tc>
      </w:tr>
      <w:tr w:rsidR="004F4333" w14:paraId="674B8777" w14:textId="77777777">
        <w:trPr>
          <w:cantSplit/>
          <w:trHeight w:val="90"/>
        </w:trPr>
        <w:tc>
          <w:tcPr>
            <w:tcW w:w="1258" w:type="dxa"/>
            <w:gridSpan w:val="2"/>
            <w:vMerge/>
            <w:tcBorders>
              <w:top w:val="single" w:sz="4" w:space="0" w:color="auto"/>
              <w:left w:val="single" w:sz="4" w:space="0" w:color="auto"/>
              <w:bottom w:val="single" w:sz="4" w:space="0" w:color="auto"/>
              <w:right w:val="single" w:sz="4" w:space="0" w:color="auto"/>
            </w:tcBorders>
            <w:vAlign w:val="center"/>
          </w:tcPr>
          <w:p w14:paraId="6C4DE954" w14:textId="77777777" w:rsidR="004F4333" w:rsidRDefault="004F4333">
            <w:pPr>
              <w:spacing w:after="0" w:line="240" w:lineRule="auto"/>
              <w:rPr>
                <w:rFonts w:ascii="宋体" w:eastAsia="宋体" w:hAnsi="宋体" w:cs="宋体"/>
                <w:color w:val="000000"/>
                <w:sz w:val="18"/>
                <w:szCs w:val="18"/>
                <w:lang w:eastAsia="zh-CN"/>
              </w:rPr>
            </w:pPr>
          </w:p>
        </w:tc>
        <w:tc>
          <w:tcPr>
            <w:tcW w:w="1288" w:type="dxa"/>
            <w:gridSpan w:val="2"/>
            <w:tcBorders>
              <w:top w:val="single" w:sz="4" w:space="0" w:color="auto"/>
              <w:left w:val="nil"/>
              <w:bottom w:val="single" w:sz="4" w:space="0" w:color="auto"/>
              <w:right w:val="single" w:sz="4" w:space="0" w:color="auto"/>
            </w:tcBorders>
            <w:vAlign w:val="center"/>
          </w:tcPr>
          <w:p w14:paraId="03FD3919"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195" w:type="dxa"/>
            <w:tcBorders>
              <w:top w:val="single" w:sz="4" w:space="0" w:color="auto"/>
              <w:left w:val="nil"/>
              <w:bottom w:val="single" w:sz="4" w:space="0" w:color="auto"/>
              <w:right w:val="single" w:sz="4" w:space="0" w:color="000000"/>
            </w:tcBorders>
            <w:noWrap/>
            <w:vAlign w:val="center"/>
          </w:tcPr>
          <w:p w14:paraId="2484380B"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086" w:type="dxa"/>
            <w:tcBorders>
              <w:top w:val="nil"/>
              <w:left w:val="nil"/>
              <w:bottom w:val="single" w:sz="4" w:space="0" w:color="auto"/>
              <w:right w:val="single" w:sz="4" w:space="0" w:color="auto"/>
            </w:tcBorders>
            <w:noWrap/>
            <w:vAlign w:val="center"/>
          </w:tcPr>
          <w:p w14:paraId="7F66CE2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229" w:type="dxa"/>
            <w:gridSpan w:val="2"/>
            <w:tcBorders>
              <w:top w:val="single" w:sz="4" w:space="0" w:color="auto"/>
              <w:left w:val="nil"/>
              <w:bottom w:val="single" w:sz="4" w:space="0" w:color="auto"/>
              <w:right w:val="single" w:sz="4" w:space="0" w:color="000000"/>
            </w:tcBorders>
            <w:noWrap/>
            <w:vAlign w:val="center"/>
          </w:tcPr>
          <w:p w14:paraId="26002F19"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093" w:type="dxa"/>
            <w:gridSpan w:val="2"/>
            <w:tcBorders>
              <w:top w:val="single" w:sz="4" w:space="0" w:color="auto"/>
              <w:left w:val="nil"/>
              <w:bottom w:val="single" w:sz="4" w:space="0" w:color="auto"/>
              <w:right w:val="single" w:sz="4" w:space="0" w:color="auto"/>
            </w:tcBorders>
            <w:vAlign w:val="center"/>
          </w:tcPr>
          <w:p w14:paraId="701BA61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57" w:type="dxa"/>
            <w:gridSpan w:val="2"/>
            <w:tcBorders>
              <w:top w:val="single" w:sz="4" w:space="0" w:color="auto"/>
              <w:left w:val="nil"/>
              <w:bottom w:val="single" w:sz="4" w:space="0" w:color="auto"/>
              <w:right w:val="single" w:sz="4" w:space="0" w:color="auto"/>
            </w:tcBorders>
            <w:vAlign w:val="center"/>
          </w:tcPr>
          <w:p w14:paraId="6FBF187E"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33" w:type="dxa"/>
            <w:tcBorders>
              <w:top w:val="nil"/>
              <w:left w:val="nil"/>
              <w:bottom w:val="single" w:sz="4" w:space="0" w:color="auto"/>
              <w:right w:val="single" w:sz="4" w:space="0" w:color="auto"/>
            </w:tcBorders>
            <w:vAlign w:val="center"/>
          </w:tcPr>
          <w:p w14:paraId="111B81B4"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4F4333" w14:paraId="78DD293C" w14:textId="77777777">
        <w:trPr>
          <w:cantSplit/>
          <w:trHeight w:val="90"/>
        </w:trPr>
        <w:tc>
          <w:tcPr>
            <w:tcW w:w="1258" w:type="dxa"/>
            <w:gridSpan w:val="2"/>
            <w:vMerge/>
            <w:tcBorders>
              <w:top w:val="single" w:sz="4" w:space="0" w:color="auto"/>
              <w:left w:val="single" w:sz="4" w:space="0" w:color="auto"/>
              <w:bottom w:val="single" w:sz="4" w:space="0" w:color="auto"/>
              <w:right w:val="single" w:sz="4" w:space="0" w:color="auto"/>
            </w:tcBorders>
            <w:vAlign w:val="center"/>
          </w:tcPr>
          <w:p w14:paraId="5798DF75" w14:textId="77777777" w:rsidR="004F4333" w:rsidRDefault="004F4333">
            <w:pPr>
              <w:spacing w:after="0" w:line="240" w:lineRule="auto"/>
              <w:rPr>
                <w:rFonts w:ascii="宋体" w:eastAsia="宋体" w:hAnsi="宋体" w:cs="宋体"/>
                <w:color w:val="000000"/>
                <w:sz w:val="18"/>
                <w:szCs w:val="18"/>
                <w:lang w:eastAsia="zh-CN"/>
              </w:rPr>
            </w:pPr>
          </w:p>
        </w:tc>
        <w:tc>
          <w:tcPr>
            <w:tcW w:w="1288" w:type="dxa"/>
            <w:gridSpan w:val="2"/>
            <w:tcBorders>
              <w:top w:val="single" w:sz="4" w:space="0" w:color="auto"/>
              <w:left w:val="nil"/>
              <w:bottom w:val="single" w:sz="4" w:space="0" w:color="auto"/>
              <w:right w:val="single" w:sz="4" w:space="0" w:color="auto"/>
            </w:tcBorders>
            <w:vAlign w:val="center"/>
          </w:tcPr>
          <w:p w14:paraId="1EC175AE"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195" w:type="dxa"/>
            <w:tcBorders>
              <w:top w:val="single" w:sz="4" w:space="0" w:color="auto"/>
              <w:left w:val="nil"/>
              <w:bottom w:val="single" w:sz="4" w:space="0" w:color="auto"/>
              <w:right w:val="single" w:sz="4" w:space="0" w:color="000000"/>
            </w:tcBorders>
            <w:noWrap/>
            <w:vAlign w:val="center"/>
          </w:tcPr>
          <w:p w14:paraId="7ECC567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15.00</w:t>
            </w:r>
          </w:p>
        </w:tc>
        <w:tc>
          <w:tcPr>
            <w:tcW w:w="1086" w:type="dxa"/>
            <w:tcBorders>
              <w:top w:val="nil"/>
              <w:left w:val="nil"/>
              <w:bottom w:val="single" w:sz="4" w:space="0" w:color="auto"/>
              <w:right w:val="single" w:sz="4" w:space="0" w:color="auto"/>
            </w:tcBorders>
            <w:noWrap/>
            <w:vAlign w:val="center"/>
          </w:tcPr>
          <w:p w14:paraId="001D432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15.00</w:t>
            </w:r>
          </w:p>
        </w:tc>
        <w:tc>
          <w:tcPr>
            <w:tcW w:w="1229" w:type="dxa"/>
            <w:gridSpan w:val="2"/>
            <w:tcBorders>
              <w:top w:val="single" w:sz="4" w:space="0" w:color="auto"/>
              <w:left w:val="nil"/>
              <w:bottom w:val="single" w:sz="4" w:space="0" w:color="auto"/>
              <w:right w:val="single" w:sz="4" w:space="0" w:color="000000"/>
            </w:tcBorders>
            <w:noWrap/>
            <w:vAlign w:val="center"/>
          </w:tcPr>
          <w:p w14:paraId="7DA54298"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15.00</w:t>
            </w:r>
          </w:p>
        </w:tc>
        <w:tc>
          <w:tcPr>
            <w:tcW w:w="1093" w:type="dxa"/>
            <w:gridSpan w:val="2"/>
            <w:tcBorders>
              <w:top w:val="single" w:sz="4" w:space="0" w:color="auto"/>
              <w:left w:val="nil"/>
              <w:bottom w:val="single" w:sz="4" w:space="0" w:color="auto"/>
              <w:right w:val="single" w:sz="4" w:space="0" w:color="auto"/>
            </w:tcBorders>
            <w:vAlign w:val="center"/>
          </w:tcPr>
          <w:p w14:paraId="47F8B9DB"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57" w:type="dxa"/>
            <w:gridSpan w:val="2"/>
            <w:tcBorders>
              <w:top w:val="single" w:sz="4" w:space="0" w:color="auto"/>
              <w:left w:val="nil"/>
              <w:bottom w:val="single" w:sz="4" w:space="0" w:color="auto"/>
              <w:right w:val="single" w:sz="4" w:space="0" w:color="auto"/>
            </w:tcBorders>
            <w:vAlign w:val="center"/>
          </w:tcPr>
          <w:p w14:paraId="2BFED95B"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33" w:type="dxa"/>
            <w:tcBorders>
              <w:top w:val="nil"/>
              <w:left w:val="nil"/>
              <w:bottom w:val="single" w:sz="4" w:space="0" w:color="auto"/>
              <w:right w:val="single" w:sz="4" w:space="0" w:color="auto"/>
            </w:tcBorders>
            <w:vAlign w:val="center"/>
          </w:tcPr>
          <w:p w14:paraId="6AE546E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4F4333" w14:paraId="2AFBFDEF" w14:textId="77777777">
        <w:trPr>
          <w:cantSplit/>
          <w:trHeight w:val="90"/>
        </w:trPr>
        <w:tc>
          <w:tcPr>
            <w:tcW w:w="576" w:type="dxa"/>
            <w:vMerge w:val="restart"/>
            <w:tcBorders>
              <w:top w:val="nil"/>
              <w:left w:val="single" w:sz="4" w:space="0" w:color="auto"/>
              <w:bottom w:val="single" w:sz="4" w:space="0" w:color="auto"/>
              <w:right w:val="single" w:sz="4" w:space="0" w:color="auto"/>
            </w:tcBorders>
            <w:vAlign w:val="center"/>
          </w:tcPr>
          <w:p w14:paraId="5783DA9B"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251" w:type="dxa"/>
            <w:gridSpan w:val="5"/>
            <w:tcBorders>
              <w:top w:val="single" w:sz="4" w:space="0" w:color="auto"/>
              <w:left w:val="nil"/>
              <w:bottom w:val="single" w:sz="4" w:space="0" w:color="auto"/>
              <w:right w:val="single" w:sz="4" w:space="0" w:color="auto"/>
            </w:tcBorders>
            <w:vAlign w:val="center"/>
          </w:tcPr>
          <w:p w14:paraId="7866573A"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512" w:type="dxa"/>
            <w:gridSpan w:val="7"/>
            <w:tcBorders>
              <w:top w:val="single" w:sz="4" w:space="0" w:color="auto"/>
              <w:left w:val="nil"/>
              <w:bottom w:val="single" w:sz="4" w:space="0" w:color="auto"/>
              <w:right w:val="single" w:sz="4" w:space="0" w:color="auto"/>
            </w:tcBorders>
            <w:vAlign w:val="center"/>
          </w:tcPr>
          <w:p w14:paraId="092D53FE"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4F4333" w14:paraId="6C4993E9" w14:textId="77777777">
        <w:trPr>
          <w:cantSplit/>
          <w:trHeight w:val="90"/>
        </w:trPr>
        <w:tc>
          <w:tcPr>
            <w:tcW w:w="576" w:type="dxa"/>
            <w:vMerge/>
            <w:tcBorders>
              <w:top w:val="nil"/>
              <w:left w:val="single" w:sz="4" w:space="0" w:color="auto"/>
              <w:bottom w:val="single" w:sz="4" w:space="0" w:color="auto"/>
              <w:right w:val="single" w:sz="4" w:space="0" w:color="auto"/>
            </w:tcBorders>
            <w:vAlign w:val="center"/>
          </w:tcPr>
          <w:p w14:paraId="20497851" w14:textId="77777777" w:rsidR="004F4333" w:rsidRDefault="004F4333">
            <w:pPr>
              <w:spacing w:after="0" w:line="240" w:lineRule="auto"/>
              <w:rPr>
                <w:rFonts w:ascii="宋体" w:eastAsia="宋体" w:hAnsi="宋体" w:cs="宋体"/>
                <w:color w:val="000000"/>
                <w:sz w:val="18"/>
                <w:szCs w:val="18"/>
                <w:lang w:eastAsia="zh-CN"/>
              </w:rPr>
            </w:pPr>
          </w:p>
        </w:tc>
        <w:tc>
          <w:tcPr>
            <w:tcW w:w="4251" w:type="dxa"/>
            <w:gridSpan w:val="5"/>
            <w:tcBorders>
              <w:top w:val="single" w:sz="4" w:space="0" w:color="auto"/>
              <w:left w:val="nil"/>
              <w:bottom w:val="single" w:sz="4" w:space="0" w:color="auto"/>
              <w:right w:val="single" w:sz="4" w:space="0" w:color="000000"/>
            </w:tcBorders>
          </w:tcPr>
          <w:p w14:paraId="3D9981A2"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为振兴乡村旅游业，发挥重点旅游村服务带动示范作用，不断提升乡村旅游基础条件，增加牧民旅游收入，提振乡村旅游业高效发展助力。</w:t>
            </w:r>
          </w:p>
        </w:tc>
        <w:tc>
          <w:tcPr>
            <w:tcW w:w="4512" w:type="dxa"/>
            <w:gridSpan w:val="7"/>
            <w:tcBorders>
              <w:top w:val="single" w:sz="4" w:space="0" w:color="auto"/>
              <w:left w:val="nil"/>
              <w:bottom w:val="single" w:sz="4" w:space="0" w:color="auto"/>
              <w:right w:val="single" w:sz="4" w:space="0" w:color="000000"/>
            </w:tcBorders>
          </w:tcPr>
          <w:p w14:paraId="450F0542"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为充分发挥重点旅游村服务带动示范作用，不断提升乡村旅游基础条件，</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年依托自治区旅游发展专项资金支持，</w:t>
            </w:r>
            <w:proofErr w:type="gramStart"/>
            <w:r>
              <w:rPr>
                <w:rFonts w:ascii="宋体" w:eastAsia="宋体" w:hAnsi="宋体" w:cs="宋体" w:hint="eastAsia"/>
                <w:color w:val="000000"/>
                <w:sz w:val="18"/>
                <w:szCs w:val="18"/>
                <w:lang w:eastAsia="zh-CN"/>
              </w:rPr>
              <w:t>奖补了</w:t>
            </w:r>
            <w:proofErr w:type="gramEnd"/>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个自治区级重点旅游示范村</w:t>
            </w:r>
            <w:proofErr w:type="gramStart"/>
            <w:r>
              <w:rPr>
                <w:rFonts w:ascii="宋体" w:eastAsia="宋体" w:hAnsi="宋体" w:cs="宋体" w:hint="eastAsia"/>
                <w:color w:val="000000"/>
                <w:sz w:val="18"/>
                <w:szCs w:val="18"/>
                <w:lang w:eastAsia="zh-CN"/>
              </w:rPr>
              <w:t>玉希布早村</w:t>
            </w:r>
            <w:proofErr w:type="gramEnd"/>
            <w:r>
              <w:rPr>
                <w:rFonts w:ascii="宋体" w:eastAsia="宋体" w:hAnsi="宋体" w:cs="宋体" w:hint="eastAsia"/>
                <w:color w:val="000000"/>
                <w:sz w:val="18"/>
                <w:szCs w:val="18"/>
                <w:lang w:eastAsia="zh-CN"/>
              </w:rPr>
              <w:t>，实现了提升乡村旅游基础条件，增加村民旅游收入，提振乡村旅游业高效发展的目标。</w:t>
            </w:r>
          </w:p>
        </w:tc>
      </w:tr>
      <w:tr w:rsidR="004F4333" w14:paraId="68FC98BD" w14:textId="77777777">
        <w:trPr>
          <w:cantSplit/>
          <w:trHeight w:val="312"/>
        </w:trPr>
        <w:tc>
          <w:tcPr>
            <w:tcW w:w="576" w:type="dxa"/>
            <w:vMerge w:val="restart"/>
            <w:tcBorders>
              <w:top w:val="nil"/>
              <w:left w:val="single" w:sz="4" w:space="0" w:color="auto"/>
              <w:bottom w:val="single" w:sz="4" w:space="0" w:color="auto"/>
              <w:right w:val="single" w:sz="4" w:space="0" w:color="auto"/>
            </w:tcBorders>
            <w:vAlign w:val="center"/>
          </w:tcPr>
          <w:p w14:paraId="5DBC30CD" w14:textId="77777777" w:rsidR="004F4333" w:rsidRDefault="004F4333">
            <w:pPr>
              <w:spacing w:after="0" w:line="240" w:lineRule="auto"/>
              <w:jc w:val="center"/>
              <w:rPr>
                <w:rFonts w:ascii="宋体" w:eastAsia="宋体" w:hAnsi="宋体" w:cs="宋体"/>
                <w:color w:val="000000"/>
                <w:sz w:val="18"/>
                <w:szCs w:val="18"/>
                <w:lang w:eastAsia="zh-CN"/>
              </w:rPr>
            </w:pPr>
          </w:p>
        </w:tc>
        <w:tc>
          <w:tcPr>
            <w:tcW w:w="682" w:type="dxa"/>
            <w:vMerge w:val="restart"/>
            <w:tcBorders>
              <w:top w:val="nil"/>
              <w:left w:val="single" w:sz="4" w:space="0" w:color="auto"/>
              <w:bottom w:val="single" w:sz="4" w:space="0" w:color="auto"/>
              <w:right w:val="single" w:sz="4" w:space="0" w:color="auto"/>
            </w:tcBorders>
            <w:vAlign w:val="center"/>
          </w:tcPr>
          <w:p w14:paraId="17A91CB0"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692" w:type="dxa"/>
            <w:vMerge w:val="restart"/>
            <w:tcBorders>
              <w:top w:val="nil"/>
              <w:left w:val="single" w:sz="4" w:space="0" w:color="auto"/>
              <w:bottom w:val="single" w:sz="4" w:space="0" w:color="auto"/>
              <w:right w:val="single" w:sz="4" w:space="0" w:color="auto"/>
            </w:tcBorders>
            <w:vAlign w:val="center"/>
          </w:tcPr>
          <w:p w14:paraId="4DBE5B36"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791" w:type="dxa"/>
            <w:gridSpan w:val="2"/>
            <w:vMerge w:val="restart"/>
            <w:tcBorders>
              <w:top w:val="single" w:sz="4" w:space="0" w:color="auto"/>
              <w:left w:val="single" w:sz="4" w:space="0" w:color="auto"/>
              <w:bottom w:val="single" w:sz="4" w:space="0" w:color="auto"/>
              <w:right w:val="single" w:sz="4" w:space="0" w:color="auto"/>
            </w:tcBorders>
            <w:vAlign w:val="center"/>
          </w:tcPr>
          <w:p w14:paraId="1ABE0734"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086" w:type="dxa"/>
            <w:vMerge w:val="restart"/>
            <w:tcBorders>
              <w:top w:val="nil"/>
              <w:left w:val="single" w:sz="4" w:space="0" w:color="auto"/>
              <w:bottom w:val="single" w:sz="4" w:space="0" w:color="auto"/>
              <w:right w:val="single" w:sz="4" w:space="0" w:color="auto"/>
            </w:tcBorders>
            <w:vAlign w:val="center"/>
          </w:tcPr>
          <w:p w14:paraId="07270E8A"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185" w:type="dxa"/>
            <w:vMerge w:val="restart"/>
            <w:tcBorders>
              <w:top w:val="nil"/>
              <w:left w:val="single" w:sz="4" w:space="0" w:color="auto"/>
              <w:bottom w:val="single" w:sz="4" w:space="0" w:color="auto"/>
              <w:right w:val="single" w:sz="4" w:space="0" w:color="auto"/>
            </w:tcBorders>
            <w:vAlign w:val="center"/>
          </w:tcPr>
          <w:p w14:paraId="006583E7"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28" w:type="dxa"/>
            <w:gridSpan w:val="2"/>
            <w:vMerge w:val="restart"/>
            <w:tcBorders>
              <w:top w:val="single" w:sz="4" w:space="0" w:color="auto"/>
              <w:left w:val="single" w:sz="4" w:space="0" w:color="auto"/>
              <w:bottom w:val="single" w:sz="4" w:space="0" w:color="auto"/>
              <w:right w:val="single" w:sz="4" w:space="0" w:color="auto"/>
            </w:tcBorders>
            <w:vAlign w:val="center"/>
          </w:tcPr>
          <w:p w14:paraId="5181D822"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683" w:type="dxa"/>
            <w:gridSpan w:val="2"/>
            <w:vMerge w:val="restart"/>
            <w:tcBorders>
              <w:top w:val="single" w:sz="4" w:space="0" w:color="auto"/>
              <w:left w:val="single" w:sz="4" w:space="0" w:color="auto"/>
              <w:bottom w:val="single" w:sz="4" w:space="0" w:color="auto"/>
              <w:right w:val="single" w:sz="4" w:space="0" w:color="auto"/>
            </w:tcBorders>
            <w:vAlign w:val="center"/>
          </w:tcPr>
          <w:p w14:paraId="7D4D786D"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16" w:type="dxa"/>
            <w:gridSpan w:val="2"/>
            <w:vMerge w:val="restart"/>
            <w:tcBorders>
              <w:top w:val="single" w:sz="4" w:space="0" w:color="auto"/>
              <w:left w:val="single" w:sz="4" w:space="0" w:color="auto"/>
              <w:bottom w:val="single" w:sz="4" w:space="0" w:color="auto"/>
              <w:right w:val="single" w:sz="4" w:space="0" w:color="auto"/>
            </w:tcBorders>
            <w:vAlign w:val="center"/>
          </w:tcPr>
          <w:p w14:paraId="2011E14A"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F4333" w14:paraId="4D281D33" w14:textId="77777777">
        <w:trPr>
          <w:cantSplit/>
          <w:trHeight w:val="312"/>
        </w:trPr>
        <w:tc>
          <w:tcPr>
            <w:tcW w:w="576" w:type="dxa"/>
            <w:vMerge/>
            <w:tcBorders>
              <w:top w:val="nil"/>
              <w:left w:val="single" w:sz="4" w:space="0" w:color="auto"/>
              <w:bottom w:val="single" w:sz="4" w:space="0" w:color="auto"/>
              <w:right w:val="single" w:sz="4" w:space="0" w:color="auto"/>
            </w:tcBorders>
            <w:vAlign w:val="center"/>
          </w:tcPr>
          <w:p w14:paraId="3D7C8817" w14:textId="77777777" w:rsidR="004F4333" w:rsidRDefault="004F4333">
            <w:pPr>
              <w:spacing w:after="0" w:line="240" w:lineRule="auto"/>
              <w:rPr>
                <w:rFonts w:ascii="宋体" w:eastAsia="宋体" w:hAnsi="宋体" w:cs="宋体"/>
                <w:color w:val="000000"/>
                <w:sz w:val="18"/>
                <w:szCs w:val="18"/>
                <w:lang w:eastAsia="zh-CN"/>
              </w:rPr>
            </w:pPr>
          </w:p>
        </w:tc>
        <w:tc>
          <w:tcPr>
            <w:tcW w:w="682" w:type="dxa"/>
            <w:vMerge/>
            <w:tcBorders>
              <w:top w:val="nil"/>
              <w:left w:val="single" w:sz="4" w:space="0" w:color="auto"/>
              <w:bottom w:val="single" w:sz="4" w:space="0" w:color="auto"/>
              <w:right w:val="single" w:sz="4" w:space="0" w:color="auto"/>
            </w:tcBorders>
            <w:vAlign w:val="center"/>
          </w:tcPr>
          <w:p w14:paraId="6D7DB6BD" w14:textId="77777777" w:rsidR="004F4333" w:rsidRDefault="004F4333">
            <w:pPr>
              <w:spacing w:after="0" w:line="240" w:lineRule="auto"/>
              <w:rPr>
                <w:rFonts w:ascii="宋体" w:eastAsia="宋体" w:hAnsi="宋体" w:cs="宋体"/>
                <w:color w:val="000000"/>
                <w:sz w:val="18"/>
                <w:szCs w:val="18"/>
                <w:lang w:eastAsia="zh-CN"/>
              </w:rPr>
            </w:pPr>
          </w:p>
        </w:tc>
        <w:tc>
          <w:tcPr>
            <w:tcW w:w="692" w:type="dxa"/>
            <w:vMerge/>
            <w:tcBorders>
              <w:top w:val="nil"/>
              <w:left w:val="single" w:sz="4" w:space="0" w:color="auto"/>
              <w:bottom w:val="single" w:sz="4" w:space="0" w:color="auto"/>
              <w:right w:val="single" w:sz="4" w:space="0" w:color="auto"/>
            </w:tcBorders>
            <w:vAlign w:val="center"/>
          </w:tcPr>
          <w:p w14:paraId="0AD86F71" w14:textId="77777777" w:rsidR="004F4333" w:rsidRDefault="004F4333">
            <w:pPr>
              <w:spacing w:after="0" w:line="240" w:lineRule="auto"/>
              <w:rPr>
                <w:rFonts w:ascii="宋体" w:eastAsia="宋体" w:hAnsi="宋体" w:cs="宋体"/>
                <w:color w:val="000000"/>
                <w:sz w:val="18"/>
                <w:szCs w:val="18"/>
                <w:lang w:eastAsia="zh-CN"/>
              </w:rPr>
            </w:pPr>
          </w:p>
        </w:tc>
        <w:tc>
          <w:tcPr>
            <w:tcW w:w="1791" w:type="dxa"/>
            <w:gridSpan w:val="2"/>
            <w:vMerge/>
            <w:tcBorders>
              <w:top w:val="single" w:sz="4" w:space="0" w:color="auto"/>
              <w:left w:val="single" w:sz="4" w:space="0" w:color="auto"/>
              <w:bottom w:val="single" w:sz="4" w:space="0" w:color="auto"/>
              <w:right w:val="single" w:sz="4" w:space="0" w:color="auto"/>
            </w:tcBorders>
            <w:vAlign w:val="center"/>
          </w:tcPr>
          <w:p w14:paraId="2C38026A" w14:textId="77777777" w:rsidR="004F4333" w:rsidRDefault="004F4333">
            <w:pPr>
              <w:spacing w:after="0" w:line="240" w:lineRule="auto"/>
              <w:rPr>
                <w:rFonts w:ascii="宋体" w:eastAsia="宋体" w:hAnsi="宋体" w:cs="宋体"/>
                <w:color w:val="000000"/>
                <w:sz w:val="18"/>
                <w:szCs w:val="18"/>
                <w:lang w:eastAsia="zh-CN"/>
              </w:rPr>
            </w:pPr>
          </w:p>
        </w:tc>
        <w:tc>
          <w:tcPr>
            <w:tcW w:w="1086" w:type="dxa"/>
            <w:vMerge/>
            <w:tcBorders>
              <w:top w:val="nil"/>
              <w:left w:val="single" w:sz="4" w:space="0" w:color="auto"/>
              <w:bottom w:val="single" w:sz="4" w:space="0" w:color="auto"/>
              <w:right w:val="single" w:sz="4" w:space="0" w:color="auto"/>
            </w:tcBorders>
            <w:vAlign w:val="center"/>
          </w:tcPr>
          <w:p w14:paraId="7BC17778" w14:textId="77777777" w:rsidR="004F4333" w:rsidRDefault="004F4333">
            <w:pPr>
              <w:spacing w:after="0" w:line="240" w:lineRule="auto"/>
              <w:rPr>
                <w:rFonts w:ascii="宋体" w:eastAsia="宋体" w:hAnsi="宋体" w:cs="宋体"/>
                <w:color w:val="000000"/>
                <w:sz w:val="18"/>
                <w:szCs w:val="18"/>
                <w:lang w:eastAsia="zh-CN"/>
              </w:rPr>
            </w:pPr>
          </w:p>
        </w:tc>
        <w:tc>
          <w:tcPr>
            <w:tcW w:w="1185" w:type="dxa"/>
            <w:vMerge/>
            <w:tcBorders>
              <w:top w:val="nil"/>
              <w:left w:val="single" w:sz="4" w:space="0" w:color="auto"/>
              <w:bottom w:val="single" w:sz="4" w:space="0" w:color="auto"/>
              <w:right w:val="single" w:sz="4" w:space="0" w:color="auto"/>
            </w:tcBorders>
            <w:vAlign w:val="center"/>
          </w:tcPr>
          <w:p w14:paraId="48112410" w14:textId="77777777" w:rsidR="004F4333" w:rsidRDefault="004F4333">
            <w:pPr>
              <w:spacing w:after="0" w:line="240" w:lineRule="auto"/>
              <w:rPr>
                <w:rFonts w:ascii="宋体" w:eastAsia="宋体" w:hAnsi="宋体" w:cs="宋体"/>
                <w:color w:val="000000"/>
                <w:sz w:val="18"/>
                <w:szCs w:val="18"/>
                <w:lang w:eastAsia="zh-CN"/>
              </w:rPr>
            </w:pPr>
          </w:p>
        </w:tc>
        <w:tc>
          <w:tcPr>
            <w:tcW w:w="728" w:type="dxa"/>
            <w:gridSpan w:val="2"/>
            <w:vMerge/>
            <w:tcBorders>
              <w:top w:val="single" w:sz="4" w:space="0" w:color="auto"/>
              <w:left w:val="single" w:sz="4" w:space="0" w:color="auto"/>
              <w:bottom w:val="single" w:sz="4" w:space="0" w:color="auto"/>
              <w:right w:val="single" w:sz="4" w:space="0" w:color="auto"/>
            </w:tcBorders>
            <w:vAlign w:val="center"/>
          </w:tcPr>
          <w:p w14:paraId="54A16230" w14:textId="77777777" w:rsidR="004F4333" w:rsidRDefault="004F4333">
            <w:pPr>
              <w:spacing w:after="0" w:line="240" w:lineRule="auto"/>
              <w:rPr>
                <w:rFonts w:ascii="宋体" w:eastAsia="宋体" w:hAnsi="宋体" w:cs="宋体"/>
                <w:color w:val="000000"/>
                <w:sz w:val="18"/>
                <w:szCs w:val="18"/>
                <w:lang w:eastAsia="zh-CN"/>
              </w:rPr>
            </w:pPr>
          </w:p>
        </w:tc>
        <w:tc>
          <w:tcPr>
            <w:tcW w:w="683" w:type="dxa"/>
            <w:gridSpan w:val="2"/>
            <w:vMerge/>
            <w:tcBorders>
              <w:top w:val="single" w:sz="4" w:space="0" w:color="auto"/>
              <w:left w:val="single" w:sz="4" w:space="0" w:color="auto"/>
              <w:bottom w:val="single" w:sz="4" w:space="0" w:color="auto"/>
              <w:right w:val="single" w:sz="4" w:space="0" w:color="auto"/>
            </w:tcBorders>
            <w:vAlign w:val="center"/>
          </w:tcPr>
          <w:p w14:paraId="4E40A640" w14:textId="77777777" w:rsidR="004F4333" w:rsidRDefault="004F4333">
            <w:pPr>
              <w:spacing w:after="0" w:line="240" w:lineRule="auto"/>
              <w:rPr>
                <w:rFonts w:ascii="宋体" w:eastAsia="宋体" w:hAnsi="宋体" w:cs="宋体"/>
                <w:color w:val="000000"/>
                <w:sz w:val="18"/>
                <w:szCs w:val="18"/>
                <w:lang w:eastAsia="zh-CN"/>
              </w:rPr>
            </w:pPr>
          </w:p>
        </w:tc>
        <w:tc>
          <w:tcPr>
            <w:tcW w:w="1916" w:type="dxa"/>
            <w:gridSpan w:val="2"/>
            <w:vMerge/>
            <w:tcBorders>
              <w:top w:val="single" w:sz="4" w:space="0" w:color="auto"/>
              <w:left w:val="single" w:sz="4" w:space="0" w:color="auto"/>
              <w:bottom w:val="single" w:sz="4" w:space="0" w:color="auto"/>
              <w:right w:val="single" w:sz="4" w:space="0" w:color="auto"/>
            </w:tcBorders>
            <w:vAlign w:val="center"/>
          </w:tcPr>
          <w:p w14:paraId="2136C4C9" w14:textId="77777777" w:rsidR="004F4333" w:rsidRDefault="004F4333">
            <w:pPr>
              <w:spacing w:after="0" w:line="240" w:lineRule="auto"/>
              <w:rPr>
                <w:rFonts w:ascii="宋体" w:eastAsia="宋体" w:hAnsi="宋体" w:cs="宋体"/>
                <w:color w:val="000000"/>
                <w:sz w:val="18"/>
                <w:szCs w:val="18"/>
                <w:lang w:eastAsia="zh-CN"/>
              </w:rPr>
            </w:pPr>
          </w:p>
        </w:tc>
      </w:tr>
      <w:tr w:rsidR="004F4333" w14:paraId="78B0248C" w14:textId="77777777">
        <w:trPr>
          <w:cantSplit/>
          <w:trHeight w:val="90"/>
        </w:trPr>
        <w:tc>
          <w:tcPr>
            <w:tcW w:w="576" w:type="dxa"/>
            <w:vMerge w:val="restart"/>
            <w:tcBorders>
              <w:top w:val="nil"/>
              <w:left w:val="single" w:sz="4" w:space="0" w:color="auto"/>
              <w:bottom w:val="single" w:sz="4" w:space="0" w:color="auto"/>
              <w:right w:val="single" w:sz="4" w:space="0" w:color="auto"/>
            </w:tcBorders>
            <w:vAlign w:val="center"/>
          </w:tcPr>
          <w:p w14:paraId="16F500A0"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82" w:type="dxa"/>
            <w:vMerge w:val="restart"/>
            <w:tcBorders>
              <w:top w:val="nil"/>
              <w:left w:val="nil"/>
              <w:right w:val="single" w:sz="4" w:space="0" w:color="auto"/>
            </w:tcBorders>
            <w:vAlign w:val="center"/>
          </w:tcPr>
          <w:p w14:paraId="5025BE75"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692" w:type="dxa"/>
            <w:tcBorders>
              <w:top w:val="nil"/>
              <w:left w:val="nil"/>
              <w:bottom w:val="single" w:sz="4" w:space="0" w:color="auto"/>
              <w:right w:val="single" w:sz="4" w:space="0" w:color="auto"/>
            </w:tcBorders>
            <w:vAlign w:val="center"/>
          </w:tcPr>
          <w:p w14:paraId="53088185"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791" w:type="dxa"/>
            <w:gridSpan w:val="2"/>
            <w:tcBorders>
              <w:top w:val="single" w:sz="4" w:space="0" w:color="auto"/>
              <w:left w:val="nil"/>
              <w:bottom w:val="single" w:sz="4" w:space="0" w:color="auto"/>
              <w:right w:val="single" w:sz="4" w:space="0" w:color="000000"/>
            </w:tcBorders>
            <w:noWrap/>
            <w:vAlign w:val="center"/>
          </w:tcPr>
          <w:p w14:paraId="085D9E31"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自治区级重点旅游示范村个数</w:t>
            </w:r>
          </w:p>
        </w:tc>
        <w:tc>
          <w:tcPr>
            <w:tcW w:w="1086" w:type="dxa"/>
            <w:tcBorders>
              <w:top w:val="nil"/>
              <w:left w:val="nil"/>
              <w:bottom w:val="single" w:sz="4" w:space="0" w:color="auto"/>
              <w:right w:val="single" w:sz="4" w:space="0" w:color="auto"/>
            </w:tcBorders>
            <w:vAlign w:val="center"/>
          </w:tcPr>
          <w:p w14:paraId="0A8A6D3C"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w:t>
            </w:r>
          </w:p>
        </w:tc>
        <w:tc>
          <w:tcPr>
            <w:tcW w:w="1185" w:type="dxa"/>
            <w:tcBorders>
              <w:top w:val="nil"/>
              <w:left w:val="nil"/>
              <w:bottom w:val="single" w:sz="4" w:space="0" w:color="auto"/>
              <w:right w:val="single" w:sz="4" w:space="0" w:color="auto"/>
            </w:tcBorders>
            <w:vAlign w:val="center"/>
          </w:tcPr>
          <w:p w14:paraId="7B8D497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w:t>
            </w:r>
          </w:p>
        </w:tc>
        <w:tc>
          <w:tcPr>
            <w:tcW w:w="728" w:type="dxa"/>
            <w:gridSpan w:val="2"/>
            <w:tcBorders>
              <w:top w:val="single" w:sz="4" w:space="0" w:color="auto"/>
              <w:left w:val="nil"/>
              <w:bottom w:val="single" w:sz="4" w:space="0" w:color="auto"/>
              <w:right w:val="single" w:sz="4" w:space="0" w:color="000000"/>
            </w:tcBorders>
            <w:vAlign w:val="center"/>
          </w:tcPr>
          <w:p w14:paraId="76479285"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683" w:type="dxa"/>
            <w:gridSpan w:val="2"/>
            <w:tcBorders>
              <w:top w:val="single" w:sz="4" w:space="0" w:color="auto"/>
              <w:left w:val="nil"/>
              <w:bottom w:val="single" w:sz="4" w:space="0" w:color="auto"/>
              <w:right w:val="single" w:sz="4" w:space="0" w:color="000000"/>
            </w:tcBorders>
            <w:vAlign w:val="center"/>
          </w:tcPr>
          <w:p w14:paraId="32CCFF1D"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16" w:type="dxa"/>
            <w:gridSpan w:val="2"/>
            <w:tcBorders>
              <w:top w:val="single" w:sz="4" w:space="0" w:color="auto"/>
              <w:left w:val="nil"/>
              <w:bottom w:val="single" w:sz="4" w:space="0" w:color="auto"/>
              <w:right w:val="single" w:sz="4" w:space="0" w:color="auto"/>
            </w:tcBorders>
            <w:vAlign w:val="center"/>
          </w:tcPr>
          <w:p w14:paraId="7D63CCAE"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32D7702C" w14:textId="77777777">
        <w:trPr>
          <w:cantSplit/>
          <w:trHeight w:val="90"/>
        </w:trPr>
        <w:tc>
          <w:tcPr>
            <w:tcW w:w="576" w:type="dxa"/>
            <w:vMerge/>
            <w:tcBorders>
              <w:top w:val="nil"/>
              <w:left w:val="single" w:sz="4" w:space="0" w:color="auto"/>
              <w:bottom w:val="single" w:sz="4" w:space="0" w:color="auto"/>
              <w:right w:val="single" w:sz="4" w:space="0" w:color="auto"/>
            </w:tcBorders>
            <w:vAlign w:val="center"/>
          </w:tcPr>
          <w:p w14:paraId="1876FA16" w14:textId="77777777" w:rsidR="004F4333" w:rsidRDefault="004F4333">
            <w:pPr>
              <w:spacing w:after="0" w:line="240" w:lineRule="auto"/>
              <w:rPr>
                <w:rFonts w:ascii="宋体" w:eastAsia="宋体" w:hAnsi="宋体" w:cs="宋体"/>
                <w:color w:val="000000"/>
                <w:sz w:val="18"/>
                <w:szCs w:val="18"/>
                <w:lang w:eastAsia="zh-CN"/>
              </w:rPr>
            </w:pPr>
          </w:p>
        </w:tc>
        <w:tc>
          <w:tcPr>
            <w:tcW w:w="682" w:type="dxa"/>
            <w:vMerge/>
            <w:tcBorders>
              <w:left w:val="nil"/>
              <w:right w:val="single" w:sz="4" w:space="0" w:color="auto"/>
            </w:tcBorders>
            <w:vAlign w:val="center"/>
          </w:tcPr>
          <w:p w14:paraId="2764CEC6" w14:textId="77777777" w:rsidR="004F4333" w:rsidRDefault="004F4333">
            <w:pPr>
              <w:spacing w:after="0" w:line="240" w:lineRule="auto"/>
              <w:jc w:val="center"/>
              <w:rPr>
                <w:rFonts w:ascii="宋体" w:eastAsia="宋体" w:hAnsi="宋体" w:cs="宋体"/>
                <w:color w:val="000000"/>
                <w:sz w:val="18"/>
                <w:szCs w:val="18"/>
                <w:lang w:eastAsia="zh-CN"/>
              </w:rPr>
            </w:pPr>
          </w:p>
        </w:tc>
        <w:tc>
          <w:tcPr>
            <w:tcW w:w="692" w:type="dxa"/>
            <w:tcBorders>
              <w:top w:val="nil"/>
              <w:left w:val="nil"/>
              <w:bottom w:val="single" w:sz="4" w:space="0" w:color="auto"/>
              <w:right w:val="single" w:sz="4" w:space="0" w:color="auto"/>
            </w:tcBorders>
            <w:vAlign w:val="center"/>
          </w:tcPr>
          <w:p w14:paraId="615D3EEB"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791" w:type="dxa"/>
            <w:gridSpan w:val="2"/>
            <w:tcBorders>
              <w:top w:val="single" w:sz="4" w:space="0" w:color="auto"/>
              <w:left w:val="nil"/>
              <w:bottom w:val="single" w:sz="4" w:space="0" w:color="auto"/>
              <w:right w:val="single" w:sz="4" w:space="0" w:color="000000"/>
            </w:tcBorders>
            <w:noWrap/>
            <w:vAlign w:val="center"/>
          </w:tcPr>
          <w:p w14:paraId="5143B807"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资金使用合</w:t>
            </w:r>
            <w:proofErr w:type="gramStart"/>
            <w:r>
              <w:rPr>
                <w:rFonts w:ascii="宋体" w:eastAsia="宋体" w:hAnsi="宋体" w:cs="宋体" w:hint="eastAsia"/>
                <w:color w:val="000000"/>
                <w:sz w:val="18"/>
                <w:szCs w:val="18"/>
                <w:lang w:eastAsia="zh-CN"/>
              </w:rPr>
              <w:t>规</w:t>
            </w:r>
            <w:proofErr w:type="gramEnd"/>
            <w:r>
              <w:rPr>
                <w:rFonts w:ascii="宋体" w:eastAsia="宋体" w:hAnsi="宋体" w:cs="宋体" w:hint="eastAsia"/>
                <w:color w:val="000000"/>
                <w:sz w:val="18"/>
                <w:szCs w:val="18"/>
                <w:lang w:eastAsia="zh-CN"/>
              </w:rPr>
              <w:t>率</w:t>
            </w:r>
          </w:p>
        </w:tc>
        <w:tc>
          <w:tcPr>
            <w:tcW w:w="1086" w:type="dxa"/>
            <w:tcBorders>
              <w:top w:val="nil"/>
              <w:left w:val="nil"/>
              <w:bottom w:val="single" w:sz="4" w:space="0" w:color="auto"/>
              <w:right w:val="single" w:sz="4" w:space="0" w:color="auto"/>
            </w:tcBorders>
            <w:vAlign w:val="center"/>
          </w:tcPr>
          <w:p w14:paraId="2DF7CBA5"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185" w:type="dxa"/>
            <w:tcBorders>
              <w:top w:val="nil"/>
              <w:left w:val="nil"/>
              <w:bottom w:val="single" w:sz="4" w:space="0" w:color="auto"/>
              <w:right w:val="single" w:sz="4" w:space="0" w:color="auto"/>
            </w:tcBorders>
            <w:vAlign w:val="center"/>
          </w:tcPr>
          <w:p w14:paraId="164C506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28" w:type="dxa"/>
            <w:gridSpan w:val="2"/>
            <w:tcBorders>
              <w:top w:val="single" w:sz="4" w:space="0" w:color="auto"/>
              <w:left w:val="nil"/>
              <w:bottom w:val="single" w:sz="4" w:space="0" w:color="auto"/>
              <w:right w:val="single" w:sz="4" w:space="0" w:color="000000"/>
            </w:tcBorders>
            <w:vAlign w:val="center"/>
          </w:tcPr>
          <w:p w14:paraId="08B49878"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83" w:type="dxa"/>
            <w:gridSpan w:val="2"/>
            <w:tcBorders>
              <w:top w:val="single" w:sz="4" w:space="0" w:color="auto"/>
              <w:left w:val="nil"/>
              <w:bottom w:val="single" w:sz="4" w:space="0" w:color="auto"/>
              <w:right w:val="single" w:sz="4" w:space="0" w:color="000000"/>
            </w:tcBorders>
            <w:vAlign w:val="center"/>
          </w:tcPr>
          <w:p w14:paraId="1349F768"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16" w:type="dxa"/>
            <w:gridSpan w:val="2"/>
            <w:tcBorders>
              <w:top w:val="single" w:sz="4" w:space="0" w:color="auto"/>
              <w:left w:val="nil"/>
              <w:bottom w:val="single" w:sz="4" w:space="0" w:color="auto"/>
              <w:right w:val="single" w:sz="4" w:space="0" w:color="auto"/>
            </w:tcBorders>
            <w:vAlign w:val="center"/>
          </w:tcPr>
          <w:p w14:paraId="17A51305"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11C60A65" w14:textId="77777777">
        <w:trPr>
          <w:cantSplit/>
          <w:trHeight w:val="90"/>
        </w:trPr>
        <w:tc>
          <w:tcPr>
            <w:tcW w:w="576" w:type="dxa"/>
            <w:vMerge/>
            <w:tcBorders>
              <w:top w:val="nil"/>
              <w:left w:val="single" w:sz="4" w:space="0" w:color="auto"/>
              <w:bottom w:val="single" w:sz="4" w:space="0" w:color="auto"/>
              <w:right w:val="single" w:sz="4" w:space="0" w:color="auto"/>
            </w:tcBorders>
            <w:vAlign w:val="center"/>
          </w:tcPr>
          <w:p w14:paraId="0DF71B28" w14:textId="77777777" w:rsidR="004F4333" w:rsidRDefault="004F4333">
            <w:pPr>
              <w:spacing w:after="0" w:line="240" w:lineRule="auto"/>
              <w:rPr>
                <w:rFonts w:ascii="宋体" w:eastAsia="宋体" w:hAnsi="宋体" w:cs="宋体"/>
                <w:color w:val="000000"/>
                <w:sz w:val="18"/>
                <w:szCs w:val="18"/>
                <w:lang w:eastAsia="zh-CN"/>
              </w:rPr>
            </w:pPr>
          </w:p>
        </w:tc>
        <w:tc>
          <w:tcPr>
            <w:tcW w:w="682" w:type="dxa"/>
            <w:vMerge/>
            <w:tcBorders>
              <w:left w:val="nil"/>
              <w:bottom w:val="single" w:sz="4" w:space="0" w:color="auto"/>
              <w:right w:val="single" w:sz="4" w:space="0" w:color="auto"/>
            </w:tcBorders>
            <w:vAlign w:val="center"/>
          </w:tcPr>
          <w:p w14:paraId="5BD998D5" w14:textId="77777777" w:rsidR="004F4333" w:rsidRDefault="004F4333">
            <w:pPr>
              <w:spacing w:after="0" w:line="240" w:lineRule="auto"/>
              <w:jc w:val="center"/>
              <w:rPr>
                <w:rFonts w:ascii="宋体" w:eastAsia="宋体" w:hAnsi="宋体" w:cs="宋体"/>
                <w:color w:val="000000"/>
                <w:sz w:val="18"/>
                <w:szCs w:val="18"/>
                <w:lang w:eastAsia="zh-CN"/>
              </w:rPr>
            </w:pPr>
          </w:p>
        </w:tc>
        <w:tc>
          <w:tcPr>
            <w:tcW w:w="692" w:type="dxa"/>
            <w:tcBorders>
              <w:top w:val="nil"/>
              <w:left w:val="nil"/>
              <w:bottom w:val="single" w:sz="4" w:space="0" w:color="auto"/>
              <w:right w:val="single" w:sz="4" w:space="0" w:color="auto"/>
            </w:tcBorders>
            <w:vAlign w:val="center"/>
          </w:tcPr>
          <w:p w14:paraId="45C91246"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791" w:type="dxa"/>
            <w:gridSpan w:val="2"/>
            <w:tcBorders>
              <w:top w:val="single" w:sz="4" w:space="0" w:color="auto"/>
              <w:left w:val="nil"/>
              <w:bottom w:val="single" w:sz="4" w:space="0" w:color="auto"/>
              <w:right w:val="single" w:sz="4" w:space="0" w:color="000000"/>
            </w:tcBorders>
            <w:noWrap/>
            <w:vAlign w:val="center"/>
          </w:tcPr>
          <w:p w14:paraId="4DCEDAAD"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补助发放及时率</w:t>
            </w:r>
          </w:p>
        </w:tc>
        <w:tc>
          <w:tcPr>
            <w:tcW w:w="1086" w:type="dxa"/>
            <w:tcBorders>
              <w:top w:val="nil"/>
              <w:left w:val="nil"/>
              <w:bottom w:val="single" w:sz="4" w:space="0" w:color="auto"/>
              <w:right w:val="single" w:sz="4" w:space="0" w:color="auto"/>
            </w:tcBorders>
            <w:vAlign w:val="center"/>
          </w:tcPr>
          <w:p w14:paraId="13A7F11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185" w:type="dxa"/>
            <w:tcBorders>
              <w:top w:val="nil"/>
              <w:left w:val="nil"/>
              <w:bottom w:val="single" w:sz="4" w:space="0" w:color="auto"/>
              <w:right w:val="single" w:sz="4" w:space="0" w:color="auto"/>
            </w:tcBorders>
            <w:vAlign w:val="center"/>
          </w:tcPr>
          <w:p w14:paraId="2CD9F6AC"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28" w:type="dxa"/>
            <w:gridSpan w:val="2"/>
            <w:tcBorders>
              <w:top w:val="single" w:sz="4" w:space="0" w:color="auto"/>
              <w:left w:val="nil"/>
              <w:bottom w:val="single" w:sz="4" w:space="0" w:color="auto"/>
              <w:right w:val="single" w:sz="4" w:space="0" w:color="000000"/>
            </w:tcBorders>
            <w:vAlign w:val="center"/>
          </w:tcPr>
          <w:p w14:paraId="40D8F81B"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83" w:type="dxa"/>
            <w:gridSpan w:val="2"/>
            <w:tcBorders>
              <w:top w:val="single" w:sz="4" w:space="0" w:color="auto"/>
              <w:left w:val="nil"/>
              <w:bottom w:val="single" w:sz="4" w:space="0" w:color="auto"/>
              <w:right w:val="single" w:sz="4" w:space="0" w:color="000000"/>
            </w:tcBorders>
            <w:vAlign w:val="center"/>
          </w:tcPr>
          <w:p w14:paraId="5EB2F28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16" w:type="dxa"/>
            <w:gridSpan w:val="2"/>
            <w:tcBorders>
              <w:top w:val="single" w:sz="4" w:space="0" w:color="auto"/>
              <w:left w:val="nil"/>
              <w:bottom w:val="single" w:sz="4" w:space="0" w:color="auto"/>
              <w:right w:val="single" w:sz="4" w:space="0" w:color="auto"/>
            </w:tcBorders>
            <w:vAlign w:val="center"/>
          </w:tcPr>
          <w:p w14:paraId="12102E1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补助发放及时率目标指标值在设定时出于谨慎考虑设了</w:t>
            </w:r>
            <w:r>
              <w:rPr>
                <w:rFonts w:ascii="宋体" w:eastAsia="宋体" w:hAnsi="宋体" w:cs="宋体" w:hint="eastAsia"/>
                <w:color w:val="000000"/>
                <w:sz w:val="18"/>
                <w:szCs w:val="18"/>
                <w:lang w:eastAsia="zh-CN"/>
              </w:rPr>
              <w:t>&gt;=90%</w:t>
            </w:r>
            <w:r>
              <w:rPr>
                <w:rFonts w:ascii="宋体" w:eastAsia="宋体" w:hAnsi="宋体" w:cs="宋体" w:hint="eastAsia"/>
                <w:color w:val="000000"/>
                <w:sz w:val="18"/>
                <w:szCs w:val="18"/>
                <w:lang w:eastAsia="zh-CN"/>
              </w:rPr>
              <w:t>，实际完成效果良好，达到了</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的发放及时率。以后将科学合理规划，避免此类偏差。</w:t>
            </w:r>
          </w:p>
        </w:tc>
      </w:tr>
      <w:tr w:rsidR="004F4333" w14:paraId="6B823FFF" w14:textId="77777777">
        <w:trPr>
          <w:cantSplit/>
          <w:trHeight w:val="90"/>
        </w:trPr>
        <w:tc>
          <w:tcPr>
            <w:tcW w:w="576" w:type="dxa"/>
            <w:vMerge/>
            <w:tcBorders>
              <w:top w:val="nil"/>
              <w:left w:val="single" w:sz="4" w:space="0" w:color="auto"/>
              <w:bottom w:val="single" w:sz="4" w:space="0" w:color="auto"/>
              <w:right w:val="single" w:sz="4" w:space="0" w:color="auto"/>
            </w:tcBorders>
            <w:vAlign w:val="center"/>
          </w:tcPr>
          <w:p w14:paraId="758981D4" w14:textId="77777777" w:rsidR="004F4333" w:rsidRDefault="004F4333">
            <w:pPr>
              <w:spacing w:after="0" w:line="240" w:lineRule="auto"/>
              <w:rPr>
                <w:rFonts w:ascii="宋体" w:eastAsia="宋体" w:hAnsi="宋体" w:cs="宋体"/>
                <w:color w:val="000000"/>
                <w:sz w:val="18"/>
                <w:szCs w:val="18"/>
                <w:lang w:eastAsia="zh-CN"/>
              </w:rPr>
            </w:pPr>
          </w:p>
        </w:tc>
        <w:tc>
          <w:tcPr>
            <w:tcW w:w="682" w:type="dxa"/>
            <w:tcBorders>
              <w:top w:val="nil"/>
              <w:left w:val="nil"/>
              <w:bottom w:val="single" w:sz="4" w:space="0" w:color="auto"/>
              <w:right w:val="single" w:sz="4" w:space="0" w:color="auto"/>
            </w:tcBorders>
            <w:vAlign w:val="center"/>
          </w:tcPr>
          <w:p w14:paraId="3746AA9C"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692" w:type="dxa"/>
            <w:tcBorders>
              <w:top w:val="nil"/>
              <w:left w:val="nil"/>
              <w:bottom w:val="single" w:sz="4" w:space="0" w:color="auto"/>
              <w:right w:val="single" w:sz="4" w:space="0" w:color="auto"/>
            </w:tcBorders>
            <w:vAlign w:val="center"/>
          </w:tcPr>
          <w:p w14:paraId="2D0C019C"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791" w:type="dxa"/>
            <w:gridSpan w:val="2"/>
            <w:tcBorders>
              <w:top w:val="single" w:sz="4" w:space="0" w:color="auto"/>
              <w:left w:val="nil"/>
              <w:bottom w:val="single" w:sz="4" w:space="0" w:color="auto"/>
              <w:right w:val="single" w:sz="4" w:space="0" w:color="000000"/>
            </w:tcBorders>
            <w:noWrap/>
            <w:vAlign w:val="center"/>
          </w:tcPr>
          <w:p w14:paraId="40A67678"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项目预算控制率</w:t>
            </w:r>
          </w:p>
        </w:tc>
        <w:tc>
          <w:tcPr>
            <w:tcW w:w="1086" w:type="dxa"/>
            <w:tcBorders>
              <w:top w:val="nil"/>
              <w:left w:val="nil"/>
              <w:bottom w:val="single" w:sz="4" w:space="0" w:color="auto"/>
              <w:right w:val="single" w:sz="4" w:space="0" w:color="auto"/>
            </w:tcBorders>
            <w:vAlign w:val="center"/>
          </w:tcPr>
          <w:p w14:paraId="4D1BA74B"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&lt;=100%</w:t>
            </w:r>
          </w:p>
        </w:tc>
        <w:tc>
          <w:tcPr>
            <w:tcW w:w="1185" w:type="dxa"/>
            <w:tcBorders>
              <w:top w:val="nil"/>
              <w:left w:val="nil"/>
              <w:bottom w:val="single" w:sz="4" w:space="0" w:color="auto"/>
              <w:right w:val="single" w:sz="4" w:space="0" w:color="auto"/>
            </w:tcBorders>
            <w:vAlign w:val="center"/>
          </w:tcPr>
          <w:p w14:paraId="38EDCFF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28" w:type="dxa"/>
            <w:gridSpan w:val="2"/>
            <w:tcBorders>
              <w:top w:val="single" w:sz="4" w:space="0" w:color="auto"/>
              <w:left w:val="nil"/>
              <w:bottom w:val="single" w:sz="4" w:space="0" w:color="auto"/>
              <w:right w:val="single" w:sz="4" w:space="0" w:color="000000"/>
            </w:tcBorders>
            <w:vAlign w:val="center"/>
          </w:tcPr>
          <w:p w14:paraId="164F5FBE"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683" w:type="dxa"/>
            <w:gridSpan w:val="2"/>
            <w:tcBorders>
              <w:top w:val="single" w:sz="4" w:space="0" w:color="auto"/>
              <w:left w:val="nil"/>
              <w:bottom w:val="single" w:sz="4" w:space="0" w:color="auto"/>
              <w:right w:val="single" w:sz="4" w:space="0" w:color="000000"/>
            </w:tcBorders>
            <w:vAlign w:val="center"/>
          </w:tcPr>
          <w:p w14:paraId="7E18B3EB"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16" w:type="dxa"/>
            <w:gridSpan w:val="2"/>
            <w:tcBorders>
              <w:top w:val="single" w:sz="4" w:space="0" w:color="auto"/>
              <w:left w:val="nil"/>
              <w:bottom w:val="single" w:sz="4" w:space="0" w:color="auto"/>
              <w:right w:val="single" w:sz="4" w:space="0" w:color="auto"/>
            </w:tcBorders>
            <w:vAlign w:val="center"/>
          </w:tcPr>
          <w:p w14:paraId="14BB2B8B"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12E96EF1" w14:textId="77777777">
        <w:trPr>
          <w:cantSplit/>
          <w:trHeight w:val="90"/>
        </w:trPr>
        <w:tc>
          <w:tcPr>
            <w:tcW w:w="576" w:type="dxa"/>
            <w:vMerge/>
            <w:tcBorders>
              <w:top w:val="nil"/>
              <w:left w:val="single" w:sz="4" w:space="0" w:color="auto"/>
              <w:bottom w:val="single" w:sz="4" w:space="0" w:color="auto"/>
              <w:right w:val="single" w:sz="4" w:space="0" w:color="auto"/>
            </w:tcBorders>
            <w:vAlign w:val="center"/>
          </w:tcPr>
          <w:p w14:paraId="7EDE04EE" w14:textId="77777777" w:rsidR="004F4333" w:rsidRDefault="004F4333">
            <w:pPr>
              <w:spacing w:after="0" w:line="240" w:lineRule="auto"/>
              <w:rPr>
                <w:rFonts w:ascii="宋体" w:eastAsia="宋体" w:hAnsi="宋体" w:cs="宋体"/>
                <w:color w:val="000000"/>
                <w:sz w:val="18"/>
                <w:szCs w:val="18"/>
                <w:lang w:eastAsia="zh-CN"/>
              </w:rPr>
            </w:pPr>
          </w:p>
        </w:tc>
        <w:tc>
          <w:tcPr>
            <w:tcW w:w="682" w:type="dxa"/>
            <w:vMerge w:val="restart"/>
            <w:tcBorders>
              <w:top w:val="nil"/>
              <w:left w:val="nil"/>
              <w:right w:val="single" w:sz="4" w:space="0" w:color="auto"/>
            </w:tcBorders>
            <w:vAlign w:val="center"/>
          </w:tcPr>
          <w:p w14:paraId="267022DC"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692" w:type="dxa"/>
            <w:vMerge w:val="restart"/>
            <w:tcBorders>
              <w:top w:val="nil"/>
              <w:left w:val="nil"/>
              <w:right w:val="single" w:sz="4" w:space="0" w:color="auto"/>
            </w:tcBorders>
            <w:vAlign w:val="center"/>
          </w:tcPr>
          <w:p w14:paraId="36F62A4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791" w:type="dxa"/>
            <w:gridSpan w:val="2"/>
            <w:tcBorders>
              <w:top w:val="single" w:sz="4" w:space="0" w:color="auto"/>
              <w:left w:val="nil"/>
              <w:bottom w:val="single" w:sz="4" w:space="0" w:color="auto"/>
              <w:right w:val="single" w:sz="4" w:space="0" w:color="000000"/>
            </w:tcBorders>
            <w:noWrap/>
            <w:vAlign w:val="center"/>
          </w:tcPr>
          <w:p w14:paraId="1CC02C1A"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持续发挥重点乡村旅游服务带动作用</w:t>
            </w:r>
          </w:p>
        </w:tc>
        <w:tc>
          <w:tcPr>
            <w:tcW w:w="1086" w:type="dxa"/>
            <w:tcBorders>
              <w:top w:val="nil"/>
              <w:left w:val="nil"/>
              <w:bottom w:val="single" w:sz="4" w:space="0" w:color="auto"/>
              <w:right w:val="single" w:sz="4" w:space="0" w:color="auto"/>
            </w:tcBorders>
            <w:vAlign w:val="center"/>
          </w:tcPr>
          <w:p w14:paraId="13689A2B"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持续发挥</w:t>
            </w:r>
          </w:p>
        </w:tc>
        <w:tc>
          <w:tcPr>
            <w:tcW w:w="1185" w:type="dxa"/>
            <w:tcBorders>
              <w:top w:val="nil"/>
              <w:left w:val="nil"/>
              <w:bottom w:val="single" w:sz="4" w:space="0" w:color="auto"/>
              <w:right w:val="single" w:sz="4" w:space="0" w:color="auto"/>
            </w:tcBorders>
            <w:vAlign w:val="center"/>
          </w:tcPr>
          <w:p w14:paraId="2EEF2A5B"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28" w:type="dxa"/>
            <w:gridSpan w:val="2"/>
            <w:tcBorders>
              <w:top w:val="single" w:sz="4" w:space="0" w:color="auto"/>
              <w:left w:val="nil"/>
              <w:bottom w:val="single" w:sz="4" w:space="0" w:color="auto"/>
              <w:right w:val="single" w:sz="4" w:space="0" w:color="000000"/>
            </w:tcBorders>
            <w:vAlign w:val="center"/>
          </w:tcPr>
          <w:p w14:paraId="2838AA85"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683" w:type="dxa"/>
            <w:gridSpan w:val="2"/>
            <w:tcBorders>
              <w:top w:val="single" w:sz="4" w:space="0" w:color="auto"/>
              <w:left w:val="nil"/>
              <w:bottom w:val="single" w:sz="4" w:space="0" w:color="auto"/>
              <w:right w:val="single" w:sz="4" w:space="0" w:color="000000"/>
            </w:tcBorders>
            <w:vAlign w:val="center"/>
          </w:tcPr>
          <w:p w14:paraId="20F27268"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16" w:type="dxa"/>
            <w:gridSpan w:val="2"/>
            <w:tcBorders>
              <w:top w:val="single" w:sz="4" w:space="0" w:color="auto"/>
              <w:left w:val="nil"/>
              <w:bottom w:val="single" w:sz="4" w:space="0" w:color="auto"/>
              <w:right w:val="single" w:sz="4" w:space="0" w:color="auto"/>
            </w:tcBorders>
            <w:vAlign w:val="center"/>
          </w:tcPr>
          <w:p w14:paraId="101BBB34"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76DF27C4" w14:textId="77777777">
        <w:trPr>
          <w:cantSplit/>
          <w:trHeight w:val="90"/>
        </w:trPr>
        <w:tc>
          <w:tcPr>
            <w:tcW w:w="576" w:type="dxa"/>
            <w:vMerge/>
            <w:tcBorders>
              <w:top w:val="nil"/>
              <w:left w:val="single" w:sz="4" w:space="0" w:color="auto"/>
              <w:bottom w:val="single" w:sz="4" w:space="0" w:color="auto"/>
              <w:right w:val="single" w:sz="4" w:space="0" w:color="auto"/>
            </w:tcBorders>
            <w:vAlign w:val="center"/>
          </w:tcPr>
          <w:p w14:paraId="2051DE1B" w14:textId="77777777" w:rsidR="004F4333" w:rsidRDefault="004F4333">
            <w:pPr>
              <w:spacing w:after="0" w:line="240" w:lineRule="auto"/>
              <w:rPr>
                <w:rFonts w:ascii="宋体" w:eastAsia="宋体" w:hAnsi="宋体" w:cs="宋体"/>
                <w:color w:val="000000"/>
                <w:sz w:val="18"/>
                <w:szCs w:val="18"/>
                <w:lang w:eastAsia="zh-CN"/>
              </w:rPr>
            </w:pPr>
          </w:p>
        </w:tc>
        <w:tc>
          <w:tcPr>
            <w:tcW w:w="682" w:type="dxa"/>
            <w:vMerge/>
            <w:tcBorders>
              <w:left w:val="nil"/>
              <w:bottom w:val="single" w:sz="4" w:space="0" w:color="auto"/>
              <w:right w:val="single" w:sz="4" w:space="0" w:color="auto"/>
            </w:tcBorders>
            <w:vAlign w:val="center"/>
          </w:tcPr>
          <w:p w14:paraId="7FC28161" w14:textId="77777777" w:rsidR="004F4333" w:rsidRDefault="004F4333">
            <w:pPr>
              <w:spacing w:after="0" w:line="240" w:lineRule="auto"/>
              <w:jc w:val="center"/>
              <w:rPr>
                <w:rFonts w:ascii="宋体" w:eastAsia="宋体" w:hAnsi="宋体" w:cs="宋体"/>
                <w:color w:val="000000"/>
                <w:sz w:val="18"/>
                <w:szCs w:val="18"/>
                <w:lang w:eastAsia="zh-CN"/>
              </w:rPr>
            </w:pPr>
          </w:p>
        </w:tc>
        <w:tc>
          <w:tcPr>
            <w:tcW w:w="692" w:type="dxa"/>
            <w:vMerge/>
            <w:tcBorders>
              <w:left w:val="nil"/>
              <w:bottom w:val="single" w:sz="4" w:space="0" w:color="auto"/>
              <w:right w:val="single" w:sz="4" w:space="0" w:color="auto"/>
            </w:tcBorders>
            <w:vAlign w:val="center"/>
          </w:tcPr>
          <w:p w14:paraId="63EA62B1" w14:textId="77777777" w:rsidR="004F4333" w:rsidRDefault="004F4333">
            <w:pPr>
              <w:spacing w:after="0" w:line="240" w:lineRule="auto"/>
              <w:jc w:val="center"/>
              <w:rPr>
                <w:rFonts w:ascii="宋体" w:eastAsia="宋体" w:hAnsi="宋体" w:cs="宋体"/>
                <w:color w:val="000000"/>
                <w:sz w:val="18"/>
                <w:szCs w:val="18"/>
                <w:lang w:eastAsia="zh-CN"/>
              </w:rPr>
            </w:pPr>
          </w:p>
        </w:tc>
        <w:tc>
          <w:tcPr>
            <w:tcW w:w="1791" w:type="dxa"/>
            <w:gridSpan w:val="2"/>
            <w:tcBorders>
              <w:top w:val="single" w:sz="4" w:space="0" w:color="auto"/>
              <w:left w:val="nil"/>
              <w:bottom w:val="single" w:sz="4" w:space="0" w:color="auto"/>
              <w:right w:val="single" w:sz="4" w:space="0" w:color="000000"/>
            </w:tcBorders>
            <w:noWrap/>
            <w:vAlign w:val="center"/>
          </w:tcPr>
          <w:p w14:paraId="31D91544"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提升乡村旅游基础条件</w:t>
            </w:r>
          </w:p>
        </w:tc>
        <w:tc>
          <w:tcPr>
            <w:tcW w:w="1086" w:type="dxa"/>
            <w:tcBorders>
              <w:top w:val="nil"/>
              <w:left w:val="nil"/>
              <w:bottom w:val="single" w:sz="4" w:space="0" w:color="auto"/>
              <w:right w:val="single" w:sz="4" w:space="0" w:color="auto"/>
            </w:tcBorders>
            <w:vAlign w:val="center"/>
          </w:tcPr>
          <w:p w14:paraId="701199EE"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有效提升</w:t>
            </w:r>
          </w:p>
        </w:tc>
        <w:tc>
          <w:tcPr>
            <w:tcW w:w="1185" w:type="dxa"/>
            <w:tcBorders>
              <w:top w:val="nil"/>
              <w:left w:val="nil"/>
              <w:bottom w:val="single" w:sz="4" w:space="0" w:color="auto"/>
              <w:right w:val="single" w:sz="4" w:space="0" w:color="auto"/>
            </w:tcBorders>
            <w:vAlign w:val="center"/>
          </w:tcPr>
          <w:p w14:paraId="6E4B438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28" w:type="dxa"/>
            <w:gridSpan w:val="2"/>
            <w:tcBorders>
              <w:top w:val="single" w:sz="4" w:space="0" w:color="auto"/>
              <w:left w:val="nil"/>
              <w:bottom w:val="single" w:sz="4" w:space="0" w:color="auto"/>
              <w:right w:val="single" w:sz="4" w:space="0" w:color="000000"/>
            </w:tcBorders>
            <w:vAlign w:val="center"/>
          </w:tcPr>
          <w:p w14:paraId="586BA7C7"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683" w:type="dxa"/>
            <w:gridSpan w:val="2"/>
            <w:tcBorders>
              <w:top w:val="single" w:sz="4" w:space="0" w:color="auto"/>
              <w:left w:val="nil"/>
              <w:bottom w:val="single" w:sz="4" w:space="0" w:color="auto"/>
              <w:right w:val="single" w:sz="4" w:space="0" w:color="000000"/>
            </w:tcBorders>
            <w:vAlign w:val="center"/>
          </w:tcPr>
          <w:p w14:paraId="35106D9D"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16" w:type="dxa"/>
            <w:gridSpan w:val="2"/>
            <w:tcBorders>
              <w:top w:val="single" w:sz="4" w:space="0" w:color="auto"/>
              <w:left w:val="nil"/>
              <w:bottom w:val="single" w:sz="4" w:space="0" w:color="auto"/>
              <w:right w:val="single" w:sz="4" w:space="0" w:color="auto"/>
            </w:tcBorders>
            <w:vAlign w:val="center"/>
          </w:tcPr>
          <w:p w14:paraId="5249DE3A"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5AA4A676" w14:textId="77777777">
        <w:trPr>
          <w:cantSplit/>
          <w:trHeight w:val="90"/>
        </w:trPr>
        <w:tc>
          <w:tcPr>
            <w:tcW w:w="576" w:type="dxa"/>
            <w:vMerge/>
            <w:tcBorders>
              <w:top w:val="nil"/>
              <w:left w:val="single" w:sz="4" w:space="0" w:color="auto"/>
              <w:bottom w:val="single" w:sz="4" w:space="0" w:color="auto"/>
              <w:right w:val="single" w:sz="4" w:space="0" w:color="auto"/>
            </w:tcBorders>
            <w:vAlign w:val="center"/>
          </w:tcPr>
          <w:p w14:paraId="6A057C18" w14:textId="77777777" w:rsidR="004F4333" w:rsidRDefault="004F4333">
            <w:pPr>
              <w:spacing w:after="0" w:line="240" w:lineRule="auto"/>
              <w:rPr>
                <w:rFonts w:ascii="宋体" w:eastAsia="宋体" w:hAnsi="宋体" w:cs="宋体"/>
                <w:color w:val="000000"/>
                <w:sz w:val="18"/>
                <w:szCs w:val="18"/>
                <w:lang w:eastAsia="zh-CN"/>
              </w:rPr>
            </w:pPr>
          </w:p>
        </w:tc>
        <w:tc>
          <w:tcPr>
            <w:tcW w:w="682" w:type="dxa"/>
            <w:tcBorders>
              <w:top w:val="nil"/>
              <w:left w:val="nil"/>
              <w:bottom w:val="single" w:sz="4" w:space="0" w:color="auto"/>
              <w:right w:val="single" w:sz="4" w:space="0" w:color="auto"/>
            </w:tcBorders>
            <w:vAlign w:val="center"/>
          </w:tcPr>
          <w:p w14:paraId="6F768227"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692" w:type="dxa"/>
            <w:tcBorders>
              <w:top w:val="nil"/>
              <w:left w:val="nil"/>
              <w:bottom w:val="single" w:sz="4" w:space="0" w:color="auto"/>
              <w:right w:val="single" w:sz="4" w:space="0" w:color="auto"/>
            </w:tcBorders>
            <w:vAlign w:val="center"/>
          </w:tcPr>
          <w:p w14:paraId="306BFF6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791" w:type="dxa"/>
            <w:gridSpan w:val="2"/>
            <w:tcBorders>
              <w:top w:val="single" w:sz="4" w:space="0" w:color="auto"/>
              <w:left w:val="nil"/>
              <w:bottom w:val="single" w:sz="4" w:space="0" w:color="auto"/>
              <w:right w:val="single" w:sz="4" w:space="0" w:color="000000"/>
            </w:tcBorders>
            <w:noWrap/>
            <w:vAlign w:val="center"/>
          </w:tcPr>
          <w:p w14:paraId="3A32590E"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游客满意度</w:t>
            </w:r>
          </w:p>
        </w:tc>
        <w:tc>
          <w:tcPr>
            <w:tcW w:w="1086" w:type="dxa"/>
            <w:tcBorders>
              <w:top w:val="nil"/>
              <w:left w:val="nil"/>
              <w:bottom w:val="single" w:sz="4" w:space="0" w:color="auto"/>
              <w:right w:val="single" w:sz="4" w:space="0" w:color="auto"/>
            </w:tcBorders>
            <w:vAlign w:val="center"/>
          </w:tcPr>
          <w:p w14:paraId="388F35DE"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185" w:type="dxa"/>
            <w:tcBorders>
              <w:top w:val="nil"/>
              <w:left w:val="nil"/>
              <w:bottom w:val="single" w:sz="4" w:space="0" w:color="auto"/>
              <w:right w:val="single" w:sz="4" w:space="0" w:color="auto"/>
            </w:tcBorders>
            <w:vAlign w:val="center"/>
          </w:tcPr>
          <w:p w14:paraId="69125FE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28" w:type="dxa"/>
            <w:gridSpan w:val="2"/>
            <w:tcBorders>
              <w:top w:val="single" w:sz="4" w:space="0" w:color="auto"/>
              <w:left w:val="nil"/>
              <w:bottom w:val="single" w:sz="4" w:space="0" w:color="auto"/>
              <w:right w:val="single" w:sz="4" w:space="0" w:color="000000"/>
            </w:tcBorders>
            <w:vAlign w:val="center"/>
          </w:tcPr>
          <w:p w14:paraId="00F74F4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83" w:type="dxa"/>
            <w:gridSpan w:val="2"/>
            <w:tcBorders>
              <w:top w:val="single" w:sz="4" w:space="0" w:color="auto"/>
              <w:left w:val="nil"/>
              <w:bottom w:val="single" w:sz="4" w:space="0" w:color="auto"/>
              <w:right w:val="single" w:sz="4" w:space="0" w:color="000000"/>
            </w:tcBorders>
            <w:vAlign w:val="center"/>
          </w:tcPr>
          <w:p w14:paraId="2AAA4A5D"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16" w:type="dxa"/>
            <w:gridSpan w:val="2"/>
            <w:tcBorders>
              <w:top w:val="single" w:sz="4" w:space="0" w:color="auto"/>
              <w:left w:val="nil"/>
              <w:bottom w:val="single" w:sz="4" w:space="0" w:color="auto"/>
              <w:right w:val="single" w:sz="4" w:space="0" w:color="auto"/>
            </w:tcBorders>
            <w:vAlign w:val="center"/>
          </w:tcPr>
          <w:p w14:paraId="61F3A24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度目标</w:t>
            </w:r>
            <w:proofErr w:type="gramEnd"/>
            <w:r>
              <w:rPr>
                <w:rFonts w:ascii="宋体" w:eastAsia="宋体" w:hAnsi="宋体" w:cs="宋体" w:hint="eastAsia"/>
                <w:color w:val="000000"/>
                <w:sz w:val="18"/>
                <w:szCs w:val="18"/>
                <w:lang w:eastAsia="zh-CN"/>
              </w:rPr>
              <w:t>指标值在设定时出于谨慎考虑设了</w:t>
            </w:r>
            <w:r>
              <w:rPr>
                <w:rFonts w:ascii="宋体" w:eastAsia="宋体" w:hAnsi="宋体" w:cs="宋体" w:hint="eastAsia"/>
                <w:color w:val="000000"/>
                <w:sz w:val="18"/>
                <w:szCs w:val="18"/>
                <w:lang w:eastAsia="zh-CN"/>
              </w:rPr>
              <w:t>&gt;=90%</w:t>
            </w:r>
            <w:r>
              <w:rPr>
                <w:rFonts w:ascii="宋体" w:eastAsia="宋体" w:hAnsi="宋体" w:cs="宋体" w:hint="eastAsia"/>
                <w:color w:val="000000"/>
                <w:sz w:val="18"/>
                <w:szCs w:val="18"/>
                <w:lang w:eastAsia="zh-CN"/>
              </w:rPr>
              <w:t>，实际完成效果良好，达到了</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的满意度。以后将科学合理规划，避免此类偏差。</w:t>
            </w:r>
          </w:p>
        </w:tc>
      </w:tr>
      <w:tr w:rsidR="004F4333" w14:paraId="23F6EB47" w14:textId="77777777">
        <w:trPr>
          <w:cantSplit/>
          <w:trHeight w:val="90"/>
        </w:trPr>
        <w:tc>
          <w:tcPr>
            <w:tcW w:w="6012" w:type="dxa"/>
            <w:gridSpan w:val="7"/>
            <w:tcBorders>
              <w:top w:val="single" w:sz="4" w:space="0" w:color="auto"/>
              <w:left w:val="single" w:sz="4" w:space="0" w:color="auto"/>
              <w:bottom w:val="single" w:sz="4" w:space="0" w:color="auto"/>
              <w:right w:val="single" w:sz="4" w:space="0" w:color="auto"/>
            </w:tcBorders>
            <w:vAlign w:val="center"/>
          </w:tcPr>
          <w:p w14:paraId="7992F559"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28" w:type="dxa"/>
            <w:gridSpan w:val="2"/>
            <w:tcBorders>
              <w:top w:val="single" w:sz="4" w:space="0" w:color="auto"/>
              <w:left w:val="nil"/>
              <w:bottom w:val="single" w:sz="4" w:space="0" w:color="auto"/>
              <w:right w:val="single" w:sz="4" w:space="0" w:color="auto"/>
            </w:tcBorders>
            <w:vAlign w:val="center"/>
          </w:tcPr>
          <w:p w14:paraId="15DB5A89"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683" w:type="dxa"/>
            <w:gridSpan w:val="2"/>
            <w:tcBorders>
              <w:top w:val="single" w:sz="4" w:space="0" w:color="auto"/>
              <w:left w:val="nil"/>
              <w:bottom w:val="single" w:sz="4" w:space="0" w:color="auto"/>
              <w:right w:val="single" w:sz="4" w:space="0" w:color="auto"/>
            </w:tcBorders>
            <w:vAlign w:val="center"/>
          </w:tcPr>
          <w:p w14:paraId="1B2CEF59"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100.00</w:t>
            </w:r>
            <w:r>
              <w:rPr>
                <w:rFonts w:ascii="宋体" w:eastAsia="宋体" w:hAnsi="宋体" w:cs="宋体" w:hint="eastAsia"/>
                <w:b/>
                <w:bCs/>
                <w:color w:val="000000"/>
                <w:sz w:val="18"/>
                <w:szCs w:val="18"/>
                <w:lang w:eastAsia="zh-CN"/>
              </w:rPr>
              <w:t>分</w:t>
            </w:r>
          </w:p>
        </w:tc>
        <w:tc>
          <w:tcPr>
            <w:tcW w:w="1916" w:type="dxa"/>
            <w:gridSpan w:val="2"/>
            <w:tcBorders>
              <w:top w:val="single" w:sz="4" w:space="0" w:color="auto"/>
              <w:left w:val="nil"/>
              <w:bottom w:val="single" w:sz="4" w:space="0" w:color="auto"/>
              <w:right w:val="single" w:sz="4" w:space="0" w:color="auto"/>
            </w:tcBorders>
            <w:vAlign w:val="center"/>
          </w:tcPr>
          <w:p w14:paraId="25E6D7F0" w14:textId="77777777" w:rsidR="004F4333" w:rsidRDefault="004F4333">
            <w:pPr>
              <w:spacing w:after="0" w:line="240" w:lineRule="auto"/>
              <w:jc w:val="center"/>
              <w:rPr>
                <w:rFonts w:ascii="宋体" w:eastAsia="宋体" w:hAnsi="宋体" w:cs="宋体"/>
                <w:b/>
                <w:bCs/>
                <w:color w:val="000000"/>
                <w:sz w:val="18"/>
                <w:szCs w:val="18"/>
                <w:lang w:eastAsia="zh-CN"/>
              </w:rPr>
            </w:pPr>
          </w:p>
        </w:tc>
      </w:tr>
    </w:tbl>
    <w:p w14:paraId="52ACDB82" w14:textId="77777777" w:rsidR="004F4333" w:rsidRDefault="00C80072">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4C6DE676" w14:textId="77777777" w:rsidR="004F4333" w:rsidRDefault="00C80072">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4F4333" w14:paraId="5E0CFE6B"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F2F2DB6"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3FF967B9"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乌财农</w:t>
            </w:r>
            <w:r>
              <w:rPr>
                <w:rFonts w:ascii="宋体" w:eastAsia="宋体" w:hAnsi="宋体" w:cs="宋体" w:hint="eastAsia"/>
                <w:color w:val="000000"/>
                <w:sz w:val="18"/>
                <w:szCs w:val="18"/>
                <w:lang w:eastAsia="zh-CN"/>
              </w:rPr>
              <w:t>[2024]31</w:t>
            </w:r>
            <w:r>
              <w:rPr>
                <w:rFonts w:ascii="宋体" w:eastAsia="宋体" w:hAnsi="宋体" w:cs="宋体" w:hint="eastAsia"/>
                <w:color w:val="000000"/>
                <w:sz w:val="18"/>
                <w:szCs w:val="18"/>
                <w:lang w:eastAsia="zh-CN"/>
              </w:rPr>
              <w:t>号</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关于拨付</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年乌鲁木齐市“中国农民丰收节”经费的通知</w:t>
            </w:r>
          </w:p>
        </w:tc>
      </w:tr>
      <w:tr w:rsidR="004F4333" w14:paraId="1C1B44A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3894363"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33EAF1C0"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米东区文化体育广播电视和旅游局（文物局）</w:t>
            </w:r>
          </w:p>
        </w:tc>
        <w:tc>
          <w:tcPr>
            <w:tcW w:w="1275" w:type="dxa"/>
            <w:gridSpan w:val="2"/>
            <w:tcBorders>
              <w:top w:val="nil"/>
              <w:left w:val="nil"/>
              <w:bottom w:val="single" w:sz="4" w:space="0" w:color="auto"/>
              <w:right w:val="single" w:sz="4" w:space="0" w:color="000000"/>
            </w:tcBorders>
            <w:vAlign w:val="center"/>
          </w:tcPr>
          <w:p w14:paraId="574922D9"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2BCABF57"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乌鲁木齐市米东区文化体育广播电视和旅游局</w:t>
            </w:r>
          </w:p>
        </w:tc>
      </w:tr>
      <w:tr w:rsidR="004F4333" w14:paraId="695788B0"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5D255830"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7CB51901" w14:textId="77777777" w:rsidR="004F4333" w:rsidRDefault="004F4333">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4A8D26F6"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241C7EEA"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743D9EC9"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7B0185AB"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0471ECAF"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219196EB"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4F4333" w14:paraId="0106D4B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E23C78A" w14:textId="77777777" w:rsidR="004F4333" w:rsidRDefault="004F4333">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1DAADFC9"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3F57F604"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19.99</w:t>
            </w:r>
          </w:p>
        </w:tc>
        <w:tc>
          <w:tcPr>
            <w:tcW w:w="1125" w:type="dxa"/>
            <w:tcBorders>
              <w:top w:val="nil"/>
              <w:left w:val="nil"/>
              <w:bottom w:val="single" w:sz="4" w:space="0" w:color="auto"/>
              <w:right w:val="single" w:sz="4" w:space="0" w:color="auto"/>
            </w:tcBorders>
            <w:noWrap/>
            <w:vAlign w:val="center"/>
          </w:tcPr>
          <w:p w14:paraId="2C85C2A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19.99</w:t>
            </w:r>
          </w:p>
        </w:tc>
        <w:tc>
          <w:tcPr>
            <w:tcW w:w="1275" w:type="dxa"/>
            <w:gridSpan w:val="2"/>
            <w:tcBorders>
              <w:top w:val="single" w:sz="4" w:space="0" w:color="auto"/>
              <w:left w:val="nil"/>
              <w:bottom w:val="single" w:sz="4" w:space="0" w:color="auto"/>
              <w:right w:val="single" w:sz="4" w:space="0" w:color="000000"/>
            </w:tcBorders>
            <w:noWrap/>
            <w:vAlign w:val="center"/>
          </w:tcPr>
          <w:p w14:paraId="228A752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19.99</w:t>
            </w:r>
          </w:p>
        </w:tc>
        <w:tc>
          <w:tcPr>
            <w:tcW w:w="1134" w:type="dxa"/>
            <w:gridSpan w:val="2"/>
            <w:tcBorders>
              <w:top w:val="single" w:sz="4" w:space="0" w:color="auto"/>
              <w:left w:val="nil"/>
              <w:bottom w:val="single" w:sz="4" w:space="0" w:color="auto"/>
              <w:right w:val="single" w:sz="4" w:space="0" w:color="auto"/>
            </w:tcBorders>
            <w:vAlign w:val="center"/>
          </w:tcPr>
          <w:p w14:paraId="34BC9715"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41FCD287"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275" w:type="dxa"/>
            <w:tcBorders>
              <w:top w:val="nil"/>
              <w:left w:val="nil"/>
              <w:bottom w:val="single" w:sz="4" w:space="0" w:color="auto"/>
              <w:right w:val="single" w:sz="4" w:space="0" w:color="auto"/>
            </w:tcBorders>
            <w:vAlign w:val="center"/>
          </w:tcPr>
          <w:p w14:paraId="1B254CF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r>
              <w:rPr>
                <w:rFonts w:ascii="宋体" w:eastAsia="宋体" w:hAnsi="宋体" w:cs="宋体" w:hint="eastAsia"/>
                <w:color w:val="000000"/>
                <w:sz w:val="18"/>
                <w:szCs w:val="18"/>
                <w:lang w:eastAsia="zh-CN"/>
              </w:rPr>
              <w:t>分</w:t>
            </w:r>
          </w:p>
        </w:tc>
      </w:tr>
      <w:tr w:rsidR="004F4333" w14:paraId="48D7FB0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E1A0A72" w14:textId="77777777" w:rsidR="004F4333" w:rsidRDefault="004F4333">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480FC58E"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201AADA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19.99</w:t>
            </w:r>
          </w:p>
        </w:tc>
        <w:tc>
          <w:tcPr>
            <w:tcW w:w="1125" w:type="dxa"/>
            <w:tcBorders>
              <w:top w:val="nil"/>
              <w:left w:val="nil"/>
              <w:bottom w:val="single" w:sz="4" w:space="0" w:color="auto"/>
              <w:right w:val="single" w:sz="4" w:space="0" w:color="auto"/>
            </w:tcBorders>
            <w:noWrap/>
            <w:vAlign w:val="center"/>
          </w:tcPr>
          <w:p w14:paraId="3A83D98C"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19.99</w:t>
            </w:r>
          </w:p>
        </w:tc>
        <w:tc>
          <w:tcPr>
            <w:tcW w:w="1275" w:type="dxa"/>
            <w:gridSpan w:val="2"/>
            <w:tcBorders>
              <w:top w:val="single" w:sz="4" w:space="0" w:color="auto"/>
              <w:left w:val="nil"/>
              <w:bottom w:val="single" w:sz="4" w:space="0" w:color="auto"/>
              <w:right w:val="single" w:sz="4" w:space="0" w:color="000000"/>
            </w:tcBorders>
            <w:noWrap/>
            <w:vAlign w:val="center"/>
          </w:tcPr>
          <w:p w14:paraId="6F3DA47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19.99</w:t>
            </w:r>
          </w:p>
        </w:tc>
        <w:tc>
          <w:tcPr>
            <w:tcW w:w="1134" w:type="dxa"/>
            <w:gridSpan w:val="2"/>
            <w:tcBorders>
              <w:top w:val="single" w:sz="4" w:space="0" w:color="auto"/>
              <w:left w:val="nil"/>
              <w:bottom w:val="single" w:sz="4" w:space="0" w:color="auto"/>
              <w:right w:val="single" w:sz="4" w:space="0" w:color="auto"/>
            </w:tcBorders>
            <w:vAlign w:val="center"/>
          </w:tcPr>
          <w:p w14:paraId="2ADAD2C1"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27D3FD1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0AA075E8"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4F4333" w14:paraId="2CCB193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0C53845" w14:textId="77777777" w:rsidR="004F4333" w:rsidRDefault="004F4333">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490C7FEA"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7F940D78"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25" w:type="dxa"/>
            <w:tcBorders>
              <w:top w:val="nil"/>
              <w:left w:val="nil"/>
              <w:bottom w:val="single" w:sz="4" w:space="0" w:color="auto"/>
              <w:right w:val="single" w:sz="4" w:space="0" w:color="auto"/>
            </w:tcBorders>
            <w:noWrap/>
            <w:vAlign w:val="center"/>
          </w:tcPr>
          <w:p w14:paraId="6DD5B026"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275" w:type="dxa"/>
            <w:gridSpan w:val="2"/>
            <w:tcBorders>
              <w:top w:val="single" w:sz="4" w:space="0" w:color="auto"/>
              <w:left w:val="nil"/>
              <w:bottom w:val="single" w:sz="4" w:space="0" w:color="auto"/>
              <w:right w:val="single" w:sz="4" w:space="0" w:color="000000"/>
            </w:tcBorders>
            <w:noWrap/>
            <w:vAlign w:val="center"/>
          </w:tcPr>
          <w:p w14:paraId="39D38FE0"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34" w:type="dxa"/>
            <w:gridSpan w:val="2"/>
            <w:tcBorders>
              <w:top w:val="single" w:sz="4" w:space="0" w:color="auto"/>
              <w:left w:val="nil"/>
              <w:bottom w:val="single" w:sz="4" w:space="0" w:color="auto"/>
              <w:right w:val="single" w:sz="4" w:space="0" w:color="auto"/>
            </w:tcBorders>
            <w:vAlign w:val="center"/>
          </w:tcPr>
          <w:p w14:paraId="044357C6"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268B00C7"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3DA98E76"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4F4333" w14:paraId="30C5C99B"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069400DF"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76F217F7"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408E5E55"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4F4333" w14:paraId="27C21C63"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ED41A46" w14:textId="77777777" w:rsidR="004F4333" w:rsidRDefault="004F4333">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1A00B68A"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通过开展“农民丰收节”活动，引导广大人民群众庆丰收、喜迎盛会，全面推进乡村振兴，加快乡村现代化进程。</w:t>
            </w:r>
          </w:p>
        </w:tc>
        <w:tc>
          <w:tcPr>
            <w:tcW w:w="4677" w:type="dxa"/>
            <w:gridSpan w:val="7"/>
            <w:tcBorders>
              <w:top w:val="single" w:sz="4" w:space="0" w:color="auto"/>
              <w:left w:val="nil"/>
              <w:bottom w:val="single" w:sz="4" w:space="0" w:color="auto"/>
              <w:right w:val="single" w:sz="4" w:space="0" w:color="000000"/>
            </w:tcBorders>
          </w:tcPr>
          <w:p w14:paraId="28678E12"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依托</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年乌鲁木齐市“中国农民丰收节”经费，我单位</w:t>
            </w:r>
            <w:proofErr w:type="gramStart"/>
            <w:r>
              <w:rPr>
                <w:rFonts w:ascii="宋体" w:eastAsia="宋体" w:hAnsi="宋体" w:cs="宋体" w:hint="eastAsia"/>
                <w:color w:val="000000"/>
                <w:sz w:val="18"/>
                <w:szCs w:val="18"/>
                <w:lang w:eastAsia="zh-CN"/>
              </w:rPr>
              <w:t>在米东区中心</w:t>
            </w:r>
            <w:proofErr w:type="gramEnd"/>
            <w:r>
              <w:rPr>
                <w:rFonts w:ascii="宋体" w:eastAsia="宋体" w:hAnsi="宋体" w:cs="宋体" w:hint="eastAsia"/>
                <w:color w:val="000000"/>
                <w:sz w:val="18"/>
                <w:szCs w:val="18"/>
                <w:lang w:eastAsia="zh-CN"/>
              </w:rPr>
              <w:t>绿地广场搭建了“农民丰收节”活动主舞台，举办了以“庆丰收晒成果助力乡村振兴”为主题的中国农民丰收节活动，达到了引导广大人民群众庆丰收、喜迎盛会，全面推进乡村振兴，加快乡村现代化进程的效果。</w:t>
            </w:r>
          </w:p>
        </w:tc>
      </w:tr>
      <w:tr w:rsidR="004F4333" w14:paraId="7271A721"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5CC7BF41" w14:textId="77777777" w:rsidR="004F4333" w:rsidRDefault="004F4333">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760110C7"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21ED9F47"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3404195F"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1C4E1C4B"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7BA0275C"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4A12E484"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51D56B9A"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038DD003"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F4333" w14:paraId="27184A52"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0D2584FE"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736BBC3E" w14:textId="77777777" w:rsidR="004F4333" w:rsidRDefault="004F4333">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07218AAB" w14:textId="77777777" w:rsidR="004F4333" w:rsidRDefault="004F4333">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2CD16437" w14:textId="77777777" w:rsidR="004F4333" w:rsidRDefault="004F4333">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77FE5E41" w14:textId="77777777" w:rsidR="004F4333" w:rsidRDefault="004F4333">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7472E05E" w14:textId="77777777" w:rsidR="004F4333" w:rsidRDefault="004F4333">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7616609E" w14:textId="77777777" w:rsidR="004F4333" w:rsidRDefault="004F4333">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538591F2" w14:textId="77777777" w:rsidR="004F4333" w:rsidRDefault="004F4333">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463CD731" w14:textId="77777777" w:rsidR="004F4333" w:rsidRDefault="004F4333">
            <w:pPr>
              <w:spacing w:after="0" w:line="240" w:lineRule="auto"/>
              <w:rPr>
                <w:rFonts w:ascii="宋体" w:eastAsia="宋体" w:hAnsi="宋体" w:cs="宋体"/>
                <w:color w:val="000000"/>
                <w:sz w:val="18"/>
                <w:szCs w:val="18"/>
                <w:lang w:eastAsia="zh-CN"/>
              </w:rPr>
            </w:pPr>
          </w:p>
        </w:tc>
      </w:tr>
      <w:tr w:rsidR="004F4333" w14:paraId="75ABB3D2"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69E7E542"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0052FB08"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tcBorders>
              <w:top w:val="nil"/>
              <w:left w:val="nil"/>
              <w:bottom w:val="single" w:sz="4" w:space="0" w:color="auto"/>
              <w:right w:val="single" w:sz="4" w:space="0" w:color="auto"/>
            </w:tcBorders>
            <w:vAlign w:val="center"/>
          </w:tcPr>
          <w:p w14:paraId="0A752485"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4B06C827"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主舞台搭建数量</w:t>
            </w:r>
          </w:p>
        </w:tc>
        <w:tc>
          <w:tcPr>
            <w:tcW w:w="1125" w:type="dxa"/>
            <w:tcBorders>
              <w:top w:val="nil"/>
              <w:left w:val="nil"/>
              <w:bottom w:val="single" w:sz="4" w:space="0" w:color="auto"/>
              <w:right w:val="single" w:sz="4" w:space="0" w:color="auto"/>
            </w:tcBorders>
            <w:vAlign w:val="center"/>
          </w:tcPr>
          <w:p w14:paraId="5E394D1C"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w:t>
            </w:r>
          </w:p>
        </w:tc>
        <w:tc>
          <w:tcPr>
            <w:tcW w:w="1229" w:type="dxa"/>
            <w:tcBorders>
              <w:top w:val="nil"/>
              <w:left w:val="nil"/>
              <w:bottom w:val="single" w:sz="4" w:space="0" w:color="auto"/>
              <w:right w:val="single" w:sz="4" w:space="0" w:color="auto"/>
            </w:tcBorders>
            <w:vAlign w:val="center"/>
          </w:tcPr>
          <w:p w14:paraId="57500AA1"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w:t>
            </w:r>
          </w:p>
        </w:tc>
        <w:tc>
          <w:tcPr>
            <w:tcW w:w="755" w:type="dxa"/>
            <w:gridSpan w:val="2"/>
            <w:tcBorders>
              <w:top w:val="single" w:sz="4" w:space="0" w:color="auto"/>
              <w:left w:val="nil"/>
              <w:bottom w:val="single" w:sz="4" w:space="0" w:color="auto"/>
              <w:right w:val="single" w:sz="4" w:space="0" w:color="000000"/>
            </w:tcBorders>
            <w:vAlign w:val="center"/>
          </w:tcPr>
          <w:p w14:paraId="34B4AC10"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1239B908"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4B7C2BDE"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5CF3065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71E66C4"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44594133" w14:textId="77777777" w:rsidR="004F4333" w:rsidRDefault="004F4333">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2F270CC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0821300B"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舞台搭建验收合</w:t>
            </w:r>
            <w:proofErr w:type="gramStart"/>
            <w:r>
              <w:rPr>
                <w:rFonts w:ascii="宋体" w:eastAsia="宋体" w:hAnsi="宋体" w:cs="宋体" w:hint="eastAsia"/>
                <w:color w:val="000000"/>
                <w:sz w:val="18"/>
                <w:szCs w:val="18"/>
                <w:lang w:eastAsia="zh-CN"/>
              </w:rPr>
              <w:t>规</w:t>
            </w:r>
            <w:proofErr w:type="gramEnd"/>
            <w:r>
              <w:rPr>
                <w:rFonts w:ascii="宋体" w:eastAsia="宋体" w:hAnsi="宋体" w:cs="宋体" w:hint="eastAsia"/>
                <w:color w:val="000000"/>
                <w:sz w:val="18"/>
                <w:szCs w:val="18"/>
                <w:lang w:eastAsia="zh-CN"/>
              </w:rPr>
              <w:t>率</w:t>
            </w:r>
          </w:p>
        </w:tc>
        <w:tc>
          <w:tcPr>
            <w:tcW w:w="1125" w:type="dxa"/>
            <w:tcBorders>
              <w:top w:val="nil"/>
              <w:left w:val="nil"/>
              <w:bottom w:val="single" w:sz="4" w:space="0" w:color="auto"/>
              <w:right w:val="single" w:sz="4" w:space="0" w:color="auto"/>
            </w:tcBorders>
            <w:vAlign w:val="center"/>
          </w:tcPr>
          <w:p w14:paraId="7C3CC6F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42AB1CE6"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39806B90"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0EAB3C25"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5A2F2032"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549B5E6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2461755"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05FA03C8" w14:textId="77777777" w:rsidR="004F4333" w:rsidRDefault="004F4333">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636FB259"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4F19DDFE"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项目完成及时率</w:t>
            </w:r>
          </w:p>
        </w:tc>
        <w:tc>
          <w:tcPr>
            <w:tcW w:w="1125" w:type="dxa"/>
            <w:tcBorders>
              <w:top w:val="nil"/>
              <w:left w:val="nil"/>
              <w:bottom w:val="single" w:sz="4" w:space="0" w:color="auto"/>
              <w:right w:val="single" w:sz="4" w:space="0" w:color="auto"/>
            </w:tcBorders>
            <w:vAlign w:val="center"/>
          </w:tcPr>
          <w:p w14:paraId="2E663510"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220E6DD9"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1E98D8CE"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68C20870"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76CA93F7"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502AFE4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7821A17" w14:textId="77777777" w:rsidR="004F4333" w:rsidRDefault="004F4333">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052FE1C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18" w:type="dxa"/>
            <w:tcBorders>
              <w:top w:val="nil"/>
              <w:left w:val="nil"/>
              <w:bottom w:val="single" w:sz="4" w:space="0" w:color="auto"/>
              <w:right w:val="single" w:sz="4" w:space="0" w:color="auto"/>
            </w:tcBorders>
            <w:vAlign w:val="center"/>
          </w:tcPr>
          <w:p w14:paraId="18F5B869"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25B04633"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项目预算支出控制率</w:t>
            </w:r>
          </w:p>
        </w:tc>
        <w:tc>
          <w:tcPr>
            <w:tcW w:w="1125" w:type="dxa"/>
            <w:tcBorders>
              <w:top w:val="nil"/>
              <w:left w:val="nil"/>
              <w:bottom w:val="single" w:sz="4" w:space="0" w:color="auto"/>
              <w:right w:val="single" w:sz="4" w:space="0" w:color="auto"/>
            </w:tcBorders>
            <w:vAlign w:val="center"/>
          </w:tcPr>
          <w:p w14:paraId="7681D2E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&lt;=100%</w:t>
            </w:r>
          </w:p>
        </w:tc>
        <w:tc>
          <w:tcPr>
            <w:tcW w:w="1229" w:type="dxa"/>
            <w:tcBorders>
              <w:top w:val="nil"/>
              <w:left w:val="nil"/>
              <w:bottom w:val="single" w:sz="4" w:space="0" w:color="auto"/>
              <w:right w:val="single" w:sz="4" w:space="0" w:color="auto"/>
            </w:tcBorders>
            <w:vAlign w:val="center"/>
          </w:tcPr>
          <w:p w14:paraId="6D844FC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07F5E60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7F85844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4031C3A2"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191E7DF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C6A0798"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val="restart"/>
            <w:tcBorders>
              <w:top w:val="nil"/>
              <w:left w:val="nil"/>
              <w:right w:val="single" w:sz="4" w:space="0" w:color="auto"/>
            </w:tcBorders>
            <w:vAlign w:val="center"/>
          </w:tcPr>
          <w:p w14:paraId="2AB21A3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tcBorders>
              <w:top w:val="nil"/>
              <w:left w:val="nil"/>
              <w:bottom w:val="single" w:sz="4" w:space="0" w:color="auto"/>
              <w:right w:val="single" w:sz="4" w:space="0" w:color="auto"/>
            </w:tcBorders>
            <w:vAlign w:val="center"/>
          </w:tcPr>
          <w:p w14:paraId="0DA4EBE7"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0AFAC5AD"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促进农产品销售，带动农民创收。</w:t>
            </w:r>
          </w:p>
        </w:tc>
        <w:tc>
          <w:tcPr>
            <w:tcW w:w="1125" w:type="dxa"/>
            <w:tcBorders>
              <w:top w:val="nil"/>
              <w:left w:val="nil"/>
              <w:bottom w:val="single" w:sz="4" w:space="0" w:color="auto"/>
              <w:right w:val="single" w:sz="4" w:space="0" w:color="auto"/>
            </w:tcBorders>
            <w:vAlign w:val="center"/>
          </w:tcPr>
          <w:p w14:paraId="517E3FA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&gt;=10</w:t>
            </w:r>
            <w:r>
              <w:rPr>
                <w:rFonts w:ascii="宋体" w:eastAsia="宋体" w:hAnsi="宋体" w:cs="宋体" w:hint="eastAsia"/>
                <w:color w:val="000000"/>
                <w:sz w:val="18"/>
                <w:szCs w:val="18"/>
                <w:lang w:eastAsia="zh-CN"/>
              </w:rPr>
              <w:t>万元</w:t>
            </w:r>
          </w:p>
        </w:tc>
        <w:tc>
          <w:tcPr>
            <w:tcW w:w="1229" w:type="dxa"/>
            <w:tcBorders>
              <w:top w:val="nil"/>
              <w:left w:val="nil"/>
              <w:bottom w:val="single" w:sz="4" w:space="0" w:color="auto"/>
              <w:right w:val="single" w:sz="4" w:space="0" w:color="auto"/>
            </w:tcBorders>
            <w:vAlign w:val="center"/>
          </w:tcPr>
          <w:p w14:paraId="735C161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万元</w:t>
            </w:r>
          </w:p>
        </w:tc>
        <w:tc>
          <w:tcPr>
            <w:tcW w:w="755" w:type="dxa"/>
            <w:gridSpan w:val="2"/>
            <w:tcBorders>
              <w:top w:val="single" w:sz="4" w:space="0" w:color="auto"/>
              <w:left w:val="nil"/>
              <w:bottom w:val="single" w:sz="4" w:space="0" w:color="auto"/>
              <w:right w:val="single" w:sz="4" w:space="0" w:color="000000"/>
            </w:tcBorders>
            <w:vAlign w:val="center"/>
          </w:tcPr>
          <w:p w14:paraId="2EC98F29"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0585E0F4"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7C13A7EF"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282D544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1D3A6ED"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6FB7BA65" w14:textId="77777777" w:rsidR="004F4333" w:rsidRDefault="004F4333">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7676AEE5"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42209149"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提升品牌宣传知晓度</w:t>
            </w:r>
          </w:p>
        </w:tc>
        <w:tc>
          <w:tcPr>
            <w:tcW w:w="1125" w:type="dxa"/>
            <w:tcBorders>
              <w:top w:val="nil"/>
              <w:left w:val="nil"/>
              <w:bottom w:val="single" w:sz="4" w:space="0" w:color="auto"/>
              <w:right w:val="single" w:sz="4" w:space="0" w:color="auto"/>
            </w:tcBorders>
            <w:vAlign w:val="center"/>
          </w:tcPr>
          <w:p w14:paraId="76726E5D"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有效提升</w:t>
            </w:r>
          </w:p>
        </w:tc>
        <w:tc>
          <w:tcPr>
            <w:tcW w:w="1229" w:type="dxa"/>
            <w:tcBorders>
              <w:top w:val="nil"/>
              <w:left w:val="nil"/>
              <w:bottom w:val="single" w:sz="4" w:space="0" w:color="auto"/>
              <w:right w:val="single" w:sz="4" w:space="0" w:color="auto"/>
            </w:tcBorders>
            <w:vAlign w:val="center"/>
          </w:tcPr>
          <w:p w14:paraId="1F00E59D"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00758D6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38BD97C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5C75A44F"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08A87F8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E06D8A5" w14:textId="77777777" w:rsidR="004F4333" w:rsidRDefault="004F4333">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17B21C44"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tcBorders>
              <w:top w:val="nil"/>
              <w:left w:val="nil"/>
              <w:bottom w:val="single" w:sz="4" w:space="0" w:color="auto"/>
              <w:right w:val="single" w:sz="4" w:space="0" w:color="auto"/>
            </w:tcBorders>
            <w:vAlign w:val="center"/>
          </w:tcPr>
          <w:p w14:paraId="26F32CF4"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5A1054B8"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群众满意度</w:t>
            </w:r>
          </w:p>
        </w:tc>
        <w:tc>
          <w:tcPr>
            <w:tcW w:w="1125" w:type="dxa"/>
            <w:tcBorders>
              <w:top w:val="nil"/>
              <w:left w:val="nil"/>
              <w:bottom w:val="single" w:sz="4" w:space="0" w:color="auto"/>
              <w:right w:val="single" w:sz="4" w:space="0" w:color="auto"/>
            </w:tcBorders>
            <w:vAlign w:val="center"/>
          </w:tcPr>
          <w:p w14:paraId="3F8F0D0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6DF2CA5C"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164A13F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32EC13BD"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25BE17EC"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度目标</w:t>
            </w:r>
            <w:proofErr w:type="gramEnd"/>
            <w:r>
              <w:rPr>
                <w:rFonts w:ascii="宋体" w:eastAsia="宋体" w:hAnsi="宋体" w:cs="宋体" w:hint="eastAsia"/>
                <w:color w:val="000000"/>
                <w:sz w:val="18"/>
                <w:szCs w:val="18"/>
                <w:lang w:eastAsia="zh-CN"/>
              </w:rPr>
              <w:t>指标值在设定时出于谨慎考虑设了</w:t>
            </w:r>
            <w:r>
              <w:rPr>
                <w:rFonts w:ascii="宋体" w:eastAsia="宋体" w:hAnsi="宋体" w:cs="宋体" w:hint="eastAsia"/>
                <w:color w:val="000000"/>
                <w:sz w:val="18"/>
                <w:szCs w:val="18"/>
                <w:lang w:eastAsia="zh-CN"/>
              </w:rPr>
              <w:t>&gt;=90%</w:t>
            </w:r>
            <w:r>
              <w:rPr>
                <w:rFonts w:ascii="宋体" w:eastAsia="宋体" w:hAnsi="宋体" w:cs="宋体" w:hint="eastAsia"/>
                <w:color w:val="000000"/>
                <w:sz w:val="18"/>
                <w:szCs w:val="18"/>
                <w:lang w:eastAsia="zh-CN"/>
              </w:rPr>
              <w:t>，实际完成效果良好，达到了</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的满意度。以后将科学合理规划，避免此类偏差。</w:t>
            </w:r>
          </w:p>
        </w:tc>
      </w:tr>
      <w:tr w:rsidR="004F4333" w14:paraId="4A8338DC"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4331C3EC"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67361910"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216C5CF9"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100.00</w:t>
            </w:r>
            <w:r>
              <w:rPr>
                <w:rFonts w:ascii="宋体" w:eastAsia="宋体" w:hAnsi="宋体" w:cs="宋体" w:hint="eastAsia"/>
                <w:b/>
                <w:bCs/>
                <w:color w:val="000000"/>
                <w:sz w:val="18"/>
                <w:szCs w:val="18"/>
                <w:lang w:eastAsia="zh-CN"/>
              </w:rPr>
              <w:t>分</w:t>
            </w:r>
          </w:p>
        </w:tc>
        <w:tc>
          <w:tcPr>
            <w:tcW w:w="1984" w:type="dxa"/>
            <w:gridSpan w:val="2"/>
            <w:tcBorders>
              <w:top w:val="single" w:sz="4" w:space="0" w:color="auto"/>
              <w:left w:val="nil"/>
              <w:bottom w:val="single" w:sz="4" w:space="0" w:color="auto"/>
              <w:right w:val="single" w:sz="4" w:space="0" w:color="auto"/>
            </w:tcBorders>
            <w:vAlign w:val="center"/>
          </w:tcPr>
          <w:p w14:paraId="55376DFC" w14:textId="77777777" w:rsidR="004F4333" w:rsidRDefault="004F4333">
            <w:pPr>
              <w:spacing w:after="0" w:line="240" w:lineRule="auto"/>
              <w:jc w:val="center"/>
              <w:rPr>
                <w:rFonts w:ascii="宋体" w:eastAsia="宋体" w:hAnsi="宋体" w:cs="宋体"/>
                <w:b/>
                <w:bCs/>
                <w:color w:val="000000"/>
                <w:sz w:val="18"/>
                <w:szCs w:val="18"/>
                <w:lang w:eastAsia="zh-CN"/>
              </w:rPr>
            </w:pPr>
          </w:p>
        </w:tc>
      </w:tr>
    </w:tbl>
    <w:p w14:paraId="2729215F" w14:textId="77777777" w:rsidR="004F4333" w:rsidRDefault="00C80072">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6FF1FDFE" w14:textId="77777777" w:rsidR="004F4333" w:rsidRDefault="00C80072">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4F4333" w14:paraId="24418271"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1A9FA3A"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60F14DC6"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乌财科教【</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144</w:t>
            </w:r>
            <w:r>
              <w:rPr>
                <w:rFonts w:ascii="宋体" w:eastAsia="宋体" w:hAnsi="宋体" w:cs="宋体" w:hint="eastAsia"/>
                <w:color w:val="000000"/>
                <w:sz w:val="18"/>
                <w:szCs w:val="18"/>
                <w:lang w:eastAsia="zh-CN"/>
              </w:rPr>
              <w:t>号</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提前下达中央</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年美术馆、公共图书馆、文化馆（站）免费开放补助资金</w:t>
            </w:r>
          </w:p>
        </w:tc>
      </w:tr>
      <w:tr w:rsidR="004F4333" w14:paraId="13B7B2F9"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035F6E8"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314DCB31"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米东区文化体育广播电视和旅游局（文物局）</w:t>
            </w:r>
          </w:p>
        </w:tc>
        <w:tc>
          <w:tcPr>
            <w:tcW w:w="1275" w:type="dxa"/>
            <w:gridSpan w:val="2"/>
            <w:tcBorders>
              <w:top w:val="nil"/>
              <w:left w:val="nil"/>
              <w:bottom w:val="single" w:sz="4" w:space="0" w:color="auto"/>
              <w:right w:val="single" w:sz="4" w:space="0" w:color="000000"/>
            </w:tcBorders>
            <w:vAlign w:val="center"/>
          </w:tcPr>
          <w:p w14:paraId="1078F76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0BB75800"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乌鲁木齐市米东区文化体育广播电视和旅游局</w:t>
            </w:r>
          </w:p>
        </w:tc>
      </w:tr>
      <w:tr w:rsidR="004F4333" w14:paraId="02375ECB"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0959AC10"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502A9EBB" w14:textId="77777777" w:rsidR="004F4333" w:rsidRDefault="004F4333">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0E183943"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52598433"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4F316F98"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3692F69B"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3F0B70B9"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34F04FEF"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4F4333" w14:paraId="7CF642C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13C327E" w14:textId="77777777" w:rsidR="004F4333" w:rsidRDefault="004F4333">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1D69CDB7"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7F05A9F6"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165.80</w:t>
            </w:r>
          </w:p>
        </w:tc>
        <w:tc>
          <w:tcPr>
            <w:tcW w:w="1125" w:type="dxa"/>
            <w:tcBorders>
              <w:top w:val="nil"/>
              <w:left w:val="nil"/>
              <w:bottom w:val="single" w:sz="4" w:space="0" w:color="auto"/>
              <w:right w:val="single" w:sz="4" w:space="0" w:color="auto"/>
            </w:tcBorders>
            <w:noWrap/>
            <w:vAlign w:val="center"/>
          </w:tcPr>
          <w:p w14:paraId="1756435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175.00</w:t>
            </w:r>
          </w:p>
        </w:tc>
        <w:tc>
          <w:tcPr>
            <w:tcW w:w="1275" w:type="dxa"/>
            <w:gridSpan w:val="2"/>
            <w:tcBorders>
              <w:top w:val="single" w:sz="4" w:space="0" w:color="auto"/>
              <w:left w:val="nil"/>
              <w:bottom w:val="single" w:sz="4" w:space="0" w:color="auto"/>
              <w:right w:val="single" w:sz="4" w:space="0" w:color="000000"/>
            </w:tcBorders>
            <w:noWrap/>
            <w:vAlign w:val="center"/>
          </w:tcPr>
          <w:p w14:paraId="63616B7E"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175.00</w:t>
            </w:r>
          </w:p>
        </w:tc>
        <w:tc>
          <w:tcPr>
            <w:tcW w:w="1134" w:type="dxa"/>
            <w:gridSpan w:val="2"/>
            <w:tcBorders>
              <w:top w:val="single" w:sz="4" w:space="0" w:color="auto"/>
              <w:left w:val="nil"/>
              <w:bottom w:val="single" w:sz="4" w:space="0" w:color="auto"/>
              <w:right w:val="single" w:sz="4" w:space="0" w:color="auto"/>
            </w:tcBorders>
            <w:vAlign w:val="center"/>
          </w:tcPr>
          <w:p w14:paraId="2B659E49"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7476245E"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275" w:type="dxa"/>
            <w:tcBorders>
              <w:top w:val="nil"/>
              <w:left w:val="nil"/>
              <w:bottom w:val="single" w:sz="4" w:space="0" w:color="auto"/>
              <w:right w:val="single" w:sz="4" w:space="0" w:color="auto"/>
            </w:tcBorders>
            <w:vAlign w:val="center"/>
          </w:tcPr>
          <w:p w14:paraId="735E1FC8"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r>
              <w:rPr>
                <w:rFonts w:ascii="宋体" w:eastAsia="宋体" w:hAnsi="宋体" w:cs="宋体" w:hint="eastAsia"/>
                <w:color w:val="000000"/>
                <w:sz w:val="18"/>
                <w:szCs w:val="18"/>
                <w:lang w:eastAsia="zh-CN"/>
              </w:rPr>
              <w:t>分</w:t>
            </w:r>
          </w:p>
        </w:tc>
      </w:tr>
      <w:tr w:rsidR="004F4333" w14:paraId="0E08A79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E6BACC6" w14:textId="77777777" w:rsidR="004F4333" w:rsidRDefault="004F4333">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53CFE67E"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69CA6350"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105.80</w:t>
            </w:r>
          </w:p>
        </w:tc>
        <w:tc>
          <w:tcPr>
            <w:tcW w:w="1125" w:type="dxa"/>
            <w:tcBorders>
              <w:top w:val="nil"/>
              <w:left w:val="nil"/>
              <w:bottom w:val="single" w:sz="4" w:space="0" w:color="auto"/>
              <w:right w:val="single" w:sz="4" w:space="0" w:color="auto"/>
            </w:tcBorders>
            <w:noWrap/>
            <w:vAlign w:val="center"/>
          </w:tcPr>
          <w:p w14:paraId="1450D15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115.00</w:t>
            </w:r>
          </w:p>
        </w:tc>
        <w:tc>
          <w:tcPr>
            <w:tcW w:w="1275" w:type="dxa"/>
            <w:gridSpan w:val="2"/>
            <w:tcBorders>
              <w:top w:val="single" w:sz="4" w:space="0" w:color="auto"/>
              <w:left w:val="nil"/>
              <w:bottom w:val="single" w:sz="4" w:space="0" w:color="auto"/>
              <w:right w:val="single" w:sz="4" w:space="0" w:color="000000"/>
            </w:tcBorders>
            <w:noWrap/>
            <w:vAlign w:val="center"/>
          </w:tcPr>
          <w:p w14:paraId="7B7C22A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115.00</w:t>
            </w:r>
          </w:p>
        </w:tc>
        <w:tc>
          <w:tcPr>
            <w:tcW w:w="1134" w:type="dxa"/>
            <w:gridSpan w:val="2"/>
            <w:tcBorders>
              <w:top w:val="single" w:sz="4" w:space="0" w:color="auto"/>
              <w:left w:val="nil"/>
              <w:bottom w:val="single" w:sz="4" w:space="0" w:color="auto"/>
              <w:right w:val="single" w:sz="4" w:space="0" w:color="auto"/>
            </w:tcBorders>
            <w:vAlign w:val="center"/>
          </w:tcPr>
          <w:p w14:paraId="6449C937"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7DB9228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426DEC2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4F4333" w14:paraId="6129F0E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D126ADA" w14:textId="77777777" w:rsidR="004F4333" w:rsidRDefault="004F4333">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469A17F8"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209658C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60.00</w:t>
            </w:r>
          </w:p>
        </w:tc>
        <w:tc>
          <w:tcPr>
            <w:tcW w:w="1125" w:type="dxa"/>
            <w:tcBorders>
              <w:top w:val="nil"/>
              <w:left w:val="nil"/>
              <w:bottom w:val="single" w:sz="4" w:space="0" w:color="auto"/>
              <w:right w:val="single" w:sz="4" w:space="0" w:color="auto"/>
            </w:tcBorders>
            <w:noWrap/>
            <w:vAlign w:val="center"/>
          </w:tcPr>
          <w:p w14:paraId="42D9131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60.00</w:t>
            </w:r>
          </w:p>
        </w:tc>
        <w:tc>
          <w:tcPr>
            <w:tcW w:w="1275" w:type="dxa"/>
            <w:gridSpan w:val="2"/>
            <w:tcBorders>
              <w:top w:val="single" w:sz="4" w:space="0" w:color="auto"/>
              <w:left w:val="nil"/>
              <w:bottom w:val="single" w:sz="4" w:space="0" w:color="auto"/>
              <w:right w:val="single" w:sz="4" w:space="0" w:color="000000"/>
            </w:tcBorders>
            <w:noWrap/>
            <w:vAlign w:val="center"/>
          </w:tcPr>
          <w:p w14:paraId="1CBE9E7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60.00</w:t>
            </w:r>
          </w:p>
        </w:tc>
        <w:tc>
          <w:tcPr>
            <w:tcW w:w="1134" w:type="dxa"/>
            <w:gridSpan w:val="2"/>
            <w:tcBorders>
              <w:top w:val="single" w:sz="4" w:space="0" w:color="auto"/>
              <w:left w:val="nil"/>
              <w:bottom w:val="single" w:sz="4" w:space="0" w:color="auto"/>
              <w:right w:val="single" w:sz="4" w:space="0" w:color="auto"/>
            </w:tcBorders>
            <w:vAlign w:val="center"/>
          </w:tcPr>
          <w:p w14:paraId="57D31DA4"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5924FC8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7AF9EDE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4F4333" w14:paraId="222EE5A4"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210C5465"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710E652E"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504C8248"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4F4333" w14:paraId="2F61D464"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C2C841D" w14:textId="77777777" w:rsidR="004F4333" w:rsidRDefault="004F4333">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52D54DEF"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通过实施此项目后，不断完善基层公共图书馆、文化馆（文化站）基础设施，保障免费开放活动经费，满足人民群众日益增长的精神文化需求，提高人民群众享受文化的幸福指数。</w:t>
            </w:r>
          </w:p>
        </w:tc>
        <w:tc>
          <w:tcPr>
            <w:tcW w:w="4677" w:type="dxa"/>
            <w:gridSpan w:val="7"/>
            <w:tcBorders>
              <w:top w:val="single" w:sz="4" w:space="0" w:color="auto"/>
              <w:left w:val="nil"/>
              <w:bottom w:val="single" w:sz="4" w:space="0" w:color="auto"/>
              <w:right w:val="single" w:sz="4" w:space="0" w:color="000000"/>
            </w:tcBorders>
          </w:tcPr>
          <w:p w14:paraId="5C1BBE56"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通过及时将中央下达</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年美术馆、公共图书馆、文化馆（站）免费开放补助资金拨付米东区图书馆</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个、文化馆</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个、各乡镇街道及文化站</w:t>
            </w: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个，达到了完善基层公共图书馆、文化馆（文化站）基础设施，保障免费开放活动经费，满足人民群众日益增长的精神文化需求的效果，提高了人民群众享受文化的幸福感和获得感。</w:t>
            </w:r>
          </w:p>
        </w:tc>
      </w:tr>
      <w:tr w:rsidR="004F4333" w14:paraId="4EB68DDE"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571DD06D" w14:textId="77777777" w:rsidR="004F4333" w:rsidRDefault="004F4333">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2DD1C61B"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63A9D1D9"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04E45C16"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47AD5AD5"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608288F9"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0ACDB25E"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104087EF"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16AB8FC1"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F4333" w14:paraId="519CFFF4"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4C6D64AD"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1BBC1153" w14:textId="77777777" w:rsidR="004F4333" w:rsidRDefault="004F4333">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18F153C7" w14:textId="77777777" w:rsidR="004F4333" w:rsidRDefault="004F4333">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D27BCBA" w14:textId="77777777" w:rsidR="004F4333" w:rsidRDefault="004F4333">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788017B0" w14:textId="77777777" w:rsidR="004F4333" w:rsidRDefault="004F4333">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6519BF55" w14:textId="77777777" w:rsidR="004F4333" w:rsidRDefault="004F4333">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27CE1E96" w14:textId="77777777" w:rsidR="004F4333" w:rsidRDefault="004F4333">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297819E4" w14:textId="77777777" w:rsidR="004F4333" w:rsidRDefault="004F4333">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7F85F88C" w14:textId="77777777" w:rsidR="004F4333" w:rsidRDefault="004F4333">
            <w:pPr>
              <w:spacing w:after="0" w:line="240" w:lineRule="auto"/>
              <w:rPr>
                <w:rFonts w:ascii="宋体" w:eastAsia="宋体" w:hAnsi="宋体" w:cs="宋体"/>
                <w:color w:val="000000"/>
                <w:sz w:val="18"/>
                <w:szCs w:val="18"/>
                <w:lang w:eastAsia="zh-CN"/>
              </w:rPr>
            </w:pPr>
          </w:p>
        </w:tc>
      </w:tr>
      <w:tr w:rsidR="004F4333" w14:paraId="2482A3D6"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0F141F77"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1207DA5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vMerge w:val="restart"/>
            <w:tcBorders>
              <w:top w:val="nil"/>
              <w:left w:val="nil"/>
              <w:right w:val="single" w:sz="4" w:space="0" w:color="auto"/>
            </w:tcBorders>
            <w:vAlign w:val="center"/>
          </w:tcPr>
          <w:p w14:paraId="524F3735"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4405C7AB"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免费开放公共图书馆、文化馆数量（</w:t>
            </w:r>
            <w:proofErr w:type="gramStart"/>
            <w:r>
              <w:rPr>
                <w:rFonts w:ascii="宋体" w:eastAsia="宋体" w:hAnsi="宋体" w:cs="宋体" w:hint="eastAsia"/>
                <w:color w:val="000000"/>
                <w:sz w:val="18"/>
                <w:szCs w:val="18"/>
                <w:lang w:eastAsia="zh-CN"/>
              </w:rPr>
              <w:t>个</w:t>
            </w:r>
            <w:proofErr w:type="gramEnd"/>
            <w:r>
              <w:rPr>
                <w:rFonts w:ascii="宋体" w:eastAsia="宋体" w:hAnsi="宋体" w:cs="宋体" w:hint="eastAsia"/>
                <w:color w:val="000000"/>
                <w:sz w:val="18"/>
                <w:szCs w:val="18"/>
                <w:lang w:eastAsia="zh-CN"/>
              </w:rPr>
              <w:t>）</w:t>
            </w:r>
          </w:p>
        </w:tc>
        <w:tc>
          <w:tcPr>
            <w:tcW w:w="1125" w:type="dxa"/>
            <w:tcBorders>
              <w:top w:val="nil"/>
              <w:left w:val="nil"/>
              <w:bottom w:val="single" w:sz="4" w:space="0" w:color="auto"/>
              <w:right w:val="single" w:sz="4" w:space="0" w:color="auto"/>
            </w:tcBorders>
            <w:vAlign w:val="center"/>
          </w:tcPr>
          <w:p w14:paraId="2CC9B5AD"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个</w:t>
            </w:r>
          </w:p>
        </w:tc>
        <w:tc>
          <w:tcPr>
            <w:tcW w:w="1229" w:type="dxa"/>
            <w:tcBorders>
              <w:top w:val="nil"/>
              <w:left w:val="nil"/>
              <w:bottom w:val="single" w:sz="4" w:space="0" w:color="auto"/>
              <w:right w:val="single" w:sz="4" w:space="0" w:color="auto"/>
            </w:tcBorders>
            <w:vAlign w:val="center"/>
          </w:tcPr>
          <w:p w14:paraId="514B7D6C"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个</w:t>
            </w:r>
          </w:p>
        </w:tc>
        <w:tc>
          <w:tcPr>
            <w:tcW w:w="755" w:type="dxa"/>
            <w:gridSpan w:val="2"/>
            <w:tcBorders>
              <w:top w:val="single" w:sz="4" w:space="0" w:color="auto"/>
              <w:left w:val="nil"/>
              <w:bottom w:val="single" w:sz="4" w:space="0" w:color="auto"/>
              <w:right w:val="single" w:sz="4" w:space="0" w:color="000000"/>
            </w:tcBorders>
            <w:vAlign w:val="center"/>
          </w:tcPr>
          <w:p w14:paraId="58176E5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15F05B0B"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40E17642"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1DAACA3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2D404C3"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5AC77345" w14:textId="77777777" w:rsidR="004F4333" w:rsidRDefault="004F4333">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309E1461" w14:textId="77777777" w:rsidR="004F4333" w:rsidRDefault="004F4333">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3B809FCF"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各乡镇街道管委会文化中心（站）数量</w:t>
            </w:r>
          </w:p>
        </w:tc>
        <w:tc>
          <w:tcPr>
            <w:tcW w:w="1125" w:type="dxa"/>
            <w:tcBorders>
              <w:top w:val="nil"/>
              <w:left w:val="nil"/>
              <w:bottom w:val="single" w:sz="4" w:space="0" w:color="auto"/>
              <w:right w:val="single" w:sz="4" w:space="0" w:color="auto"/>
            </w:tcBorders>
            <w:vAlign w:val="center"/>
          </w:tcPr>
          <w:p w14:paraId="507FA87B"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个</w:t>
            </w:r>
          </w:p>
        </w:tc>
        <w:tc>
          <w:tcPr>
            <w:tcW w:w="1229" w:type="dxa"/>
            <w:tcBorders>
              <w:top w:val="nil"/>
              <w:left w:val="nil"/>
              <w:bottom w:val="single" w:sz="4" w:space="0" w:color="auto"/>
              <w:right w:val="single" w:sz="4" w:space="0" w:color="auto"/>
            </w:tcBorders>
            <w:vAlign w:val="center"/>
          </w:tcPr>
          <w:p w14:paraId="4C6F602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个</w:t>
            </w:r>
          </w:p>
        </w:tc>
        <w:tc>
          <w:tcPr>
            <w:tcW w:w="755" w:type="dxa"/>
            <w:gridSpan w:val="2"/>
            <w:tcBorders>
              <w:top w:val="single" w:sz="4" w:space="0" w:color="auto"/>
              <w:left w:val="nil"/>
              <w:bottom w:val="single" w:sz="4" w:space="0" w:color="auto"/>
              <w:right w:val="single" w:sz="4" w:space="0" w:color="000000"/>
            </w:tcBorders>
            <w:vAlign w:val="center"/>
          </w:tcPr>
          <w:p w14:paraId="67C9BB5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4124273C"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2301F899"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2E6F774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C1C8882"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2DADA59D" w14:textId="77777777" w:rsidR="004F4333" w:rsidRDefault="004F4333">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79B74F5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086B1473"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公共图书馆、文化馆免费开放覆盖率</w:t>
            </w:r>
          </w:p>
        </w:tc>
        <w:tc>
          <w:tcPr>
            <w:tcW w:w="1125" w:type="dxa"/>
            <w:tcBorders>
              <w:top w:val="nil"/>
              <w:left w:val="nil"/>
              <w:bottom w:val="single" w:sz="4" w:space="0" w:color="auto"/>
              <w:right w:val="single" w:sz="4" w:space="0" w:color="auto"/>
            </w:tcBorders>
            <w:vAlign w:val="center"/>
          </w:tcPr>
          <w:p w14:paraId="0EFC2578"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7A362E14"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0B92AC08"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14DE5EA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31E161BE"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免费开放覆盖率目标指标值在设定时出于谨慎考虑设了</w:t>
            </w:r>
            <w:r>
              <w:rPr>
                <w:rFonts w:ascii="宋体" w:eastAsia="宋体" w:hAnsi="宋体" w:cs="宋体" w:hint="eastAsia"/>
                <w:color w:val="000000"/>
                <w:sz w:val="18"/>
                <w:szCs w:val="18"/>
                <w:lang w:eastAsia="zh-CN"/>
              </w:rPr>
              <w:t>&gt;=90%</w:t>
            </w:r>
            <w:r>
              <w:rPr>
                <w:rFonts w:ascii="宋体" w:eastAsia="宋体" w:hAnsi="宋体" w:cs="宋体" w:hint="eastAsia"/>
                <w:color w:val="000000"/>
                <w:sz w:val="18"/>
                <w:szCs w:val="18"/>
                <w:lang w:eastAsia="zh-CN"/>
              </w:rPr>
              <w:t>，实际完成效果良好，达到了</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的覆盖率。以后将科学合理规划，避免此类偏差。</w:t>
            </w:r>
          </w:p>
        </w:tc>
      </w:tr>
      <w:tr w:rsidR="004F4333" w14:paraId="7C19D5A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5400D61"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054DFE42" w14:textId="77777777" w:rsidR="004F4333" w:rsidRDefault="004F4333">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1C1FF069"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1056BC19"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项目完成及时率（</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w:t>
            </w:r>
          </w:p>
        </w:tc>
        <w:tc>
          <w:tcPr>
            <w:tcW w:w="1125" w:type="dxa"/>
            <w:tcBorders>
              <w:top w:val="nil"/>
              <w:left w:val="nil"/>
              <w:bottom w:val="single" w:sz="4" w:space="0" w:color="auto"/>
              <w:right w:val="single" w:sz="4" w:space="0" w:color="auto"/>
            </w:tcBorders>
            <w:vAlign w:val="center"/>
          </w:tcPr>
          <w:p w14:paraId="6A7AB74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00D6722B"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3DE69EC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536548B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6FA3DB1D"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项目完成及时率目标指标值在设定时出于谨慎考虑设了</w:t>
            </w:r>
            <w:r>
              <w:rPr>
                <w:rFonts w:ascii="宋体" w:eastAsia="宋体" w:hAnsi="宋体" w:cs="宋体" w:hint="eastAsia"/>
                <w:color w:val="000000"/>
                <w:sz w:val="18"/>
                <w:szCs w:val="18"/>
                <w:lang w:eastAsia="zh-CN"/>
              </w:rPr>
              <w:t>&gt;=90%</w:t>
            </w:r>
            <w:r>
              <w:rPr>
                <w:rFonts w:ascii="宋体" w:eastAsia="宋体" w:hAnsi="宋体" w:cs="宋体" w:hint="eastAsia"/>
                <w:color w:val="000000"/>
                <w:sz w:val="18"/>
                <w:szCs w:val="18"/>
                <w:lang w:eastAsia="zh-CN"/>
              </w:rPr>
              <w:t>，实际完成效果良好，达到了</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的及时率。以后将科学合理规划，避免此类偏差。</w:t>
            </w:r>
          </w:p>
        </w:tc>
      </w:tr>
      <w:tr w:rsidR="004F4333" w14:paraId="063172A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6274EA7"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val="restart"/>
            <w:tcBorders>
              <w:top w:val="nil"/>
              <w:left w:val="nil"/>
              <w:right w:val="single" w:sz="4" w:space="0" w:color="auto"/>
            </w:tcBorders>
            <w:vAlign w:val="center"/>
          </w:tcPr>
          <w:p w14:paraId="2D011970"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vMerge w:val="restart"/>
            <w:tcBorders>
              <w:top w:val="nil"/>
              <w:left w:val="nil"/>
              <w:right w:val="single" w:sz="4" w:space="0" w:color="auto"/>
            </w:tcBorders>
            <w:vAlign w:val="center"/>
          </w:tcPr>
          <w:p w14:paraId="1E399D14"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234BD55E"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保障人民群众基本公共文化权益</w:t>
            </w:r>
          </w:p>
        </w:tc>
        <w:tc>
          <w:tcPr>
            <w:tcW w:w="1125" w:type="dxa"/>
            <w:tcBorders>
              <w:top w:val="nil"/>
              <w:left w:val="nil"/>
              <w:bottom w:val="single" w:sz="4" w:space="0" w:color="auto"/>
              <w:right w:val="single" w:sz="4" w:space="0" w:color="auto"/>
            </w:tcBorders>
            <w:vAlign w:val="center"/>
          </w:tcPr>
          <w:p w14:paraId="2F454D78"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有效保障</w:t>
            </w:r>
          </w:p>
        </w:tc>
        <w:tc>
          <w:tcPr>
            <w:tcW w:w="1229" w:type="dxa"/>
            <w:tcBorders>
              <w:top w:val="nil"/>
              <w:left w:val="nil"/>
              <w:bottom w:val="single" w:sz="4" w:space="0" w:color="auto"/>
              <w:right w:val="single" w:sz="4" w:space="0" w:color="auto"/>
            </w:tcBorders>
            <w:vAlign w:val="center"/>
          </w:tcPr>
          <w:p w14:paraId="10B9B1A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3EE17BA8"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6B51BF0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3A19ADE8"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56C4FA1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20739B2"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5A3D25C6" w14:textId="77777777" w:rsidR="004F4333" w:rsidRDefault="004F4333">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76DEFB09" w14:textId="77777777" w:rsidR="004F4333" w:rsidRDefault="004F4333">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63518DDD"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满足人民群众日益增长的精神文化需求</w:t>
            </w:r>
          </w:p>
        </w:tc>
        <w:tc>
          <w:tcPr>
            <w:tcW w:w="1125" w:type="dxa"/>
            <w:tcBorders>
              <w:top w:val="nil"/>
              <w:left w:val="nil"/>
              <w:bottom w:val="single" w:sz="4" w:space="0" w:color="auto"/>
              <w:right w:val="single" w:sz="4" w:space="0" w:color="auto"/>
            </w:tcBorders>
            <w:vAlign w:val="center"/>
          </w:tcPr>
          <w:p w14:paraId="4ABC5264"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有效满足</w:t>
            </w:r>
          </w:p>
        </w:tc>
        <w:tc>
          <w:tcPr>
            <w:tcW w:w="1229" w:type="dxa"/>
            <w:tcBorders>
              <w:top w:val="nil"/>
              <w:left w:val="nil"/>
              <w:bottom w:val="single" w:sz="4" w:space="0" w:color="auto"/>
              <w:right w:val="single" w:sz="4" w:space="0" w:color="auto"/>
            </w:tcBorders>
            <w:vAlign w:val="center"/>
          </w:tcPr>
          <w:p w14:paraId="35B1B0E1"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7CDB667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07F64B4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0EB1D1A9"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1570DCE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DBB18F3" w14:textId="77777777" w:rsidR="004F4333" w:rsidRDefault="004F4333">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6DB8FEE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tcBorders>
              <w:top w:val="nil"/>
              <w:left w:val="nil"/>
              <w:bottom w:val="single" w:sz="4" w:space="0" w:color="auto"/>
              <w:right w:val="single" w:sz="4" w:space="0" w:color="auto"/>
            </w:tcBorders>
            <w:vAlign w:val="center"/>
          </w:tcPr>
          <w:p w14:paraId="6D1737C8"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2EC3F476"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群众对免费开放工作满意度</w:t>
            </w:r>
          </w:p>
        </w:tc>
        <w:tc>
          <w:tcPr>
            <w:tcW w:w="1125" w:type="dxa"/>
            <w:tcBorders>
              <w:top w:val="nil"/>
              <w:left w:val="nil"/>
              <w:bottom w:val="single" w:sz="4" w:space="0" w:color="auto"/>
              <w:right w:val="single" w:sz="4" w:space="0" w:color="auto"/>
            </w:tcBorders>
            <w:vAlign w:val="center"/>
          </w:tcPr>
          <w:p w14:paraId="2E860FA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68129F9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2D81CA69"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673EF476"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7535364B"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度目标</w:t>
            </w:r>
            <w:proofErr w:type="gramEnd"/>
            <w:r>
              <w:rPr>
                <w:rFonts w:ascii="宋体" w:eastAsia="宋体" w:hAnsi="宋体" w:cs="宋体" w:hint="eastAsia"/>
                <w:color w:val="000000"/>
                <w:sz w:val="18"/>
                <w:szCs w:val="18"/>
                <w:lang w:eastAsia="zh-CN"/>
              </w:rPr>
              <w:t>指标值在设定时出于谨慎考虑设了</w:t>
            </w:r>
            <w:r>
              <w:rPr>
                <w:rFonts w:ascii="宋体" w:eastAsia="宋体" w:hAnsi="宋体" w:cs="宋体" w:hint="eastAsia"/>
                <w:color w:val="000000"/>
                <w:sz w:val="18"/>
                <w:szCs w:val="18"/>
                <w:lang w:eastAsia="zh-CN"/>
              </w:rPr>
              <w:t>&gt;=90%</w:t>
            </w:r>
            <w:r>
              <w:rPr>
                <w:rFonts w:ascii="宋体" w:eastAsia="宋体" w:hAnsi="宋体" w:cs="宋体" w:hint="eastAsia"/>
                <w:color w:val="000000"/>
                <w:sz w:val="18"/>
                <w:szCs w:val="18"/>
                <w:lang w:eastAsia="zh-CN"/>
              </w:rPr>
              <w:t>，实际完成效果良好，达到了</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的满意度。以后将科学合理规划，避免此类偏差。</w:t>
            </w:r>
          </w:p>
        </w:tc>
      </w:tr>
      <w:tr w:rsidR="004F4333" w14:paraId="6002386E"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25D63A25"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26815CD5"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4BD3247B"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100.00</w:t>
            </w:r>
            <w:r>
              <w:rPr>
                <w:rFonts w:ascii="宋体" w:eastAsia="宋体" w:hAnsi="宋体" w:cs="宋体" w:hint="eastAsia"/>
                <w:b/>
                <w:bCs/>
                <w:color w:val="000000"/>
                <w:sz w:val="18"/>
                <w:szCs w:val="18"/>
                <w:lang w:eastAsia="zh-CN"/>
              </w:rPr>
              <w:t>分</w:t>
            </w:r>
          </w:p>
        </w:tc>
        <w:tc>
          <w:tcPr>
            <w:tcW w:w="1984" w:type="dxa"/>
            <w:gridSpan w:val="2"/>
            <w:tcBorders>
              <w:top w:val="single" w:sz="4" w:space="0" w:color="auto"/>
              <w:left w:val="nil"/>
              <w:bottom w:val="single" w:sz="4" w:space="0" w:color="auto"/>
              <w:right w:val="single" w:sz="4" w:space="0" w:color="auto"/>
            </w:tcBorders>
            <w:vAlign w:val="center"/>
          </w:tcPr>
          <w:p w14:paraId="7E2B58FF" w14:textId="77777777" w:rsidR="004F4333" w:rsidRDefault="004F4333">
            <w:pPr>
              <w:spacing w:after="0" w:line="240" w:lineRule="auto"/>
              <w:jc w:val="center"/>
              <w:rPr>
                <w:rFonts w:ascii="宋体" w:eastAsia="宋体" w:hAnsi="宋体" w:cs="宋体"/>
                <w:b/>
                <w:bCs/>
                <w:color w:val="000000"/>
                <w:sz w:val="18"/>
                <w:szCs w:val="18"/>
                <w:lang w:eastAsia="zh-CN"/>
              </w:rPr>
            </w:pPr>
          </w:p>
        </w:tc>
      </w:tr>
    </w:tbl>
    <w:p w14:paraId="503BAF4C" w14:textId="77777777" w:rsidR="004F4333" w:rsidRDefault="00C80072">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1CC0E08F" w14:textId="77777777" w:rsidR="004F4333" w:rsidRDefault="00C80072">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4F4333" w14:paraId="00AB8172"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E73A1A5"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250D0CA9"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乌财科教【</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150</w:t>
            </w:r>
            <w:r>
              <w:rPr>
                <w:rFonts w:ascii="宋体" w:eastAsia="宋体" w:hAnsi="宋体" w:cs="宋体" w:hint="eastAsia"/>
                <w:color w:val="000000"/>
                <w:sz w:val="18"/>
                <w:szCs w:val="18"/>
                <w:lang w:eastAsia="zh-CN"/>
              </w:rPr>
              <w:t>号</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提前下达</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年中央集中彩票公益金支持体育事业专项资金（体育）</w:t>
            </w:r>
          </w:p>
        </w:tc>
      </w:tr>
      <w:tr w:rsidR="004F4333" w14:paraId="76442C8D"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4E91A1EB"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43FD945B"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 xml:space="preserve"> </w:t>
            </w:r>
            <w:r>
              <w:rPr>
                <w:rFonts w:ascii="宋体" w:eastAsia="宋体" w:hAnsi="宋体" w:cs="宋体" w:hint="eastAsia"/>
                <w:color w:val="000000"/>
                <w:sz w:val="18"/>
                <w:szCs w:val="18"/>
                <w:lang w:eastAsia="zh-CN"/>
              </w:rPr>
              <w:t>乌鲁木齐市米东区文化体育广播电视和旅游局（文物局）</w:t>
            </w:r>
          </w:p>
        </w:tc>
        <w:tc>
          <w:tcPr>
            <w:tcW w:w="1275" w:type="dxa"/>
            <w:gridSpan w:val="2"/>
            <w:tcBorders>
              <w:top w:val="nil"/>
              <w:left w:val="nil"/>
              <w:bottom w:val="single" w:sz="4" w:space="0" w:color="auto"/>
              <w:right w:val="single" w:sz="4" w:space="0" w:color="000000"/>
            </w:tcBorders>
            <w:vAlign w:val="center"/>
          </w:tcPr>
          <w:p w14:paraId="72314025"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6676CA85"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乌鲁木齐市米东区文化体育广播电视和旅游局</w:t>
            </w:r>
          </w:p>
        </w:tc>
      </w:tr>
      <w:tr w:rsidR="004F4333" w14:paraId="54606AC9"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06E0E11"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091E6AEF" w14:textId="77777777" w:rsidR="004F4333" w:rsidRDefault="004F4333">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6EF9149C"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649890F1"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4BFD5986"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516039B4"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739287ED"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5775919F"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4F4333" w14:paraId="07E8286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1ED7BB0" w14:textId="77777777" w:rsidR="004F4333" w:rsidRDefault="004F4333">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5EAEBA2B"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7028FC67"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118.00</w:t>
            </w:r>
          </w:p>
        </w:tc>
        <w:tc>
          <w:tcPr>
            <w:tcW w:w="1125" w:type="dxa"/>
            <w:tcBorders>
              <w:top w:val="nil"/>
              <w:left w:val="nil"/>
              <w:bottom w:val="single" w:sz="4" w:space="0" w:color="auto"/>
              <w:right w:val="single" w:sz="4" w:space="0" w:color="auto"/>
            </w:tcBorders>
            <w:noWrap/>
            <w:vAlign w:val="center"/>
          </w:tcPr>
          <w:p w14:paraId="6F67F420"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118.00</w:t>
            </w:r>
          </w:p>
        </w:tc>
        <w:tc>
          <w:tcPr>
            <w:tcW w:w="1275" w:type="dxa"/>
            <w:gridSpan w:val="2"/>
            <w:tcBorders>
              <w:top w:val="single" w:sz="4" w:space="0" w:color="auto"/>
              <w:left w:val="nil"/>
              <w:bottom w:val="single" w:sz="4" w:space="0" w:color="auto"/>
              <w:right w:val="single" w:sz="4" w:space="0" w:color="000000"/>
            </w:tcBorders>
            <w:noWrap/>
            <w:vAlign w:val="center"/>
          </w:tcPr>
          <w:p w14:paraId="020D617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118.00</w:t>
            </w:r>
          </w:p>
        </w:tc>
        <w:tc>
          <w:tcPr>
            <w:tcW w:w="1134" w:type="dxa"/>
            <w:gridSpan w:val="2"/>
            <w:tcBorders>
              <w:top w:val="single" w:sz="4" w:space="0" w:color="auto"/>
              <w:left w:val="nil"/>
              <w:bottom w:val="single" w:sz="4" w:space="0" w:color="auto"/>
              <w:right w:val="single" w:sz="4" w:space="0" w:color="auto"/>
            </w:tcBorders>
            <w:vAlign w:val="center"/>
          </w:tcPr>
          <w:p w14:paraId="56600298"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3C505331"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275" w:type="dxa"/>
            <w:tcBorders>
              <w:top w:val="nil"/>
              <w:left w:val="nil"/>
              <w:bottom w:val="single" w:sz="4" w:space="0" w:color="auto"/>
              <w:right w:val="single" w:sz="4" w:space="0" w:color="auto"/>
            </w:tcBorders>
            <w:vAlign w:val="center"/>
          </w:tcPr>
          <w:p w14:paraId="709464B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r>
              <w:rPr>
                <w:rFonts w:ascii="宋体" w:eastAsia="宋体" w:hAnsi="宋体" w:cs="宋体" w:hint="eastAsia"/>
                <w:color w:val="000000"/>
                <w:sz w:val="18"/>
                <w:szCs w:val="18"/>
                <w:lang w:eastAsia="zh-CN"/>
              </w:rPr>
              <w:t>分</w:t>
            </w:r>
          </w:p>
        </w:tc>
      </w:tr>
      <w:tr w:rsidR="004F4333" w14:paraId="701D0279"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7063D21C" w14:textId="77777777" w:rsidR="004F4333" w:rsidRDefault="004F4333">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40806752"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1908850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118.00</w:t>
            </w:r>
          </w:p>
        </w:tc>
        <w:tc>
          <w:tcPr>
            <w:tcW w:w="1125" w:type="dxa"/>
            <w:tcBorders>
              <w:top w:val="nil"/>
              <w:left w:val="nil"/>
              <w:bottom w:val="single" w:sz="4" w:space="0" w:color="auto"/>
              <w:right w:val="single" w:sz="4" w:space="0" w:color="auto"/>
            </w:tcBorders>
            <w:noWrap/>
            <w:vAlign w:val="center"/>
          </w:tcPr>
          <w:p w14:paraId="76E498B6"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118.00</w:t>
            </w:r>
          </w:p>
        </w:tc>
        <w:tc>
          <w:tcPr>
            <w:tcW w:w="1275" w:type="dxa"/>
            <w:gridSpan w:val="2"/>
            <w:tcBorders>
              <w:top w:val="single" w:sz="4" w:space="0" w:color="auto"/>
              <w:left w:val="nil"/>
              <w:bottom w:val="single" w:sz="4" w:space="0" w:color="auto"/>
              <w:right w:val="single" w:sz="4" w:space="0" w:color="000000"/>
            </w:tcBorders>
            <w:noWrap/>
            <w:vAlign w:val="center"/>
          </w:tcPr>
          <w:p w14:paraId="3AC37448"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118.00</w:t>
            </w:r>
          </w:p>
        </w:tc>
        <w:tc>
          <w:tcPr>
            <w:tcW w:w="1134" w:type="dxa"/>
            <w:gridSpan w:val="2"/>
            <w:tcBorders>
              <w:top w:val="single" w:sz="4" w:space="0" w:color="auto"/>
              <w:left w:val="nil"/>
              <w:bottom w:val="single" w:sz="4" w:space="0" w:color="auto"/>
              <w:right w:val="single" w:sz="4" w:space="0" w:color="auto"/>
            </w:tcBorders>
            <w:vAlign w:val="center"/>
          </w:tcPr>
          <w:p w14:paraId="7750B2DD"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6DEAB7C7"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609931EC"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4F4333" w14:paraId="22FB93A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3F4D0B3" w14:textId="77777777" w:rsidR="004F4333" w:rsidRDefault="004F4333">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01F71682"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7F272488"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25" w:type="dxa"/>
            <w:tcBorders>
              <w:top w:val="nil"/>
              <w:left w:val="nil"/>
              <w:bottom w:val="single" w:sz="4" w:space="0" w:color="auto"/>
              <w:right w:val="single" w:sz="4" w:space="0" w:color="auto"/>
            </w:tcBorders>
            <w:noWrap/>
            <w:vAlign w:val="center"/>
          </w:tcPr>
          <w:p w14:paraId="1BB1752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275" w:type="dxa"/>
            <w:gridSpan w:val="2"/>
            <w:tcBorders>
              <w:top w:val="single" w:sz="4" w:space="0" w:color="auto"/>
              <w:left w:val="nil"/>
              <w:bottom w:val="single" w:sz="4" w:space="0" w:color="auto"/>
              <w:right w:val="single" w:sz="4" w:space="0" w:color="000000"/>
            </w:tcBorders>
            <w:noWrap/>
            <w:vAlign w:val="center"/>
          </w:tcPr>
          <w:p w14:paraId="01E88B20"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34" w:type="dxa"/>
            <w:gridSpan w:val="2"/>
            <w:tcBorders>
              <w:top w:val="single" w:sz="4" w:space="0" w:color="auto"/>
              <w:left w:val="nil"/>
              <w:bottom w:val="single" w:sz="4" w:space="0" w:color="auto"/>
              <w:right w:val="single" w:sz="4" w:space="0" w:color="auto"/>
            </w:tcBorders>
            <w:vAlign w:val="center"/>
          </w:tcPr>
          <w:p w14:paraId="512E0D4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6EC182DD"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10C65019"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4F4333" w14:paraId="49D13E93"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285BDC23"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6718F138"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42EAEEA0"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4F4333" w14:paraId="0BD71223"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B5A6E0E" w14:textId="77777777" w:rsidR="004F4333" w:rsidRDefault="004F4333">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573D1B6D"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通过建设多功能运动场地、培养基层体育组织人才以及购置智能健身器材，持续提升全民健身服务水平，满足广大人民群众健身需求，推动全民健身事业高质量发展。</w:t>
            </w:r>
          </w:p>
        </w:tc>
        <w:tc>
          <w:tcPr>
            <w:tcW w:w="4677" w:type="dxa"/>
            <w:gridSpan w:val="7"/>
            <w:tcBorders>
              <w:top w:val="single" w:sz="4" w:space="0" w:color="auto"/>
              <w:left w:val="nil"/>
              <w:bottom w:val="single" w:sz="4" w:space="0" w:color="auto"/>
              <w:right w:val="single" w:sz="4" w:space="0" w:color="000000"/>
            </w:tcBorders>
          </w:tcPr>
          <w:p w14:paraId="5E5206AD"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依托中央下达</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年集中彩票公益金支持体育事业专项资金（第二批）预算，我单位圆满完成了助力体育事业发展的各项目标。主要包括：建设多功能运动场地</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个；培养基层体育组织人才</w:t>
            </w:r>
            <w:r>
              <w:rPr>
                <w:rFonts w:ascii="宋体" w:eastAsia="宋体" w:hAnsi="宋体" w:cs="宋体" w:hint="eastAsia"/>
                <w:color w:val="000000"/>
                <w:sz w:val="18"/>
                <w:szCs w:val="18"/>
                <w:lang w:eastAsia="zh-CN"/>
              </w:rPr>
              <w:t>400</w:t>
            </w:r>
            <w:r>
              <w:rPr>
                <w:rFonts w:ascii="宋体" w:eastAsia="宋体" w:hAnsi="宋体" w:cs="宋体" w:hint="eastAsia"/>
                <w:color w:val="000000"/>
                <w:sz w:val="18"/>
                <w:szCs w:val="18"/>
                <w:lang w:eastAsia="zh-CN"/>
              </w:rPr>
              <w:t>人次；购置智能健身器材一批。通过开展一系列群众体育活动，进一步完善全民健身公共服务体系，促进全民健身事业发展。切实增强了民众在公共文化体育服务中的获得感与幸福感。</w:t>
            </w:r>
          </w:p>
        </w:tc>
      </w:tr>
      <w:tr w:rsidR="004F4333" w14:paraId="08645A71"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54DF82C9" w14:textId="77777777" w:rsidR="004F4333" w:rsidRDefault="004F4333">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1DA92A18"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7DC0A2B9"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622F8266"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53AA722C"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4CEAEA22"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6B25069F"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067BEDAA"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5B593573"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F4333" w14:paraId="2953F0FF"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0CEE567A"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2E784D5B" w14:textId="77777777" w:rsidR="004F4333" w:rsidRDefault="004F4333">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583C5707" w14:textId="77777777" w:rsidR="004F4333" w:rsidRDefault="004F4333">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1DE37F83" w14:textId="77777777" w:rsidR="004F4333" w:rsidRDefault="004F4333">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3B9F8182" w14:textId="77777777" w:rsidR="004F4333" w:rsidRDefault="004F4333">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7138258D" w14:textId="77777777" w:rsidR="004F4333" w:rsidRDefault="004F4333">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12057D73" w14:textId="77777777" w:rsidR="004F4333" w:rsidRDefault="004F4333">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77AA558D" w14:textId="77777777" w:rsidR="004F4333" w:rsidRDefault="004F4333">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5CA10BF0" w14:textId="77777777" w:rsidR="004F4333" w:rsidRDefault="004F4333">
            <w:pPr>
              <w:spacing w:after="0" w:line="240" w:lineRule="auto"/>
              <w:rPr>
                <w:rFonts w:ascii="宋体" w:eastAsia="宋体" w:hAnsi="宋体" w:cs="宋体"/>
                <w:color w:val="000000"/>
                <w:sz w:val="18"/>
                <w:szCs w:val="18"/>
                <w:lang w:eastAsia="zh-CN"/>
              </w:rPr>
            </w:pPr>
          </w:p>
        </w:tc>
      </w:tr>
      <w:tr w:rsidR="004F4333" w14:paraId="459B09A0"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14513550"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0A770D44"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vMerge w:val="restart"/>
            <w:tcBorders>
              <w:top w:val="nil"/>
              <w:left w:val="nil"/>
              <w:right w:val="single" w:sz="4" w:space="0" w:color="auto"/>
            </w:tcBorders>
            <w:vAlign w:val="center"/>
          </w:tcPr>
          <w:p w14:paraId="14449CF5"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27461FC6"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建设多功能运动场地数量</w:t>
            </w:r>
          </w:p>
        </w:tc>
        <w:tc>
          <w:tcPr>
            <w:tcW w:w="1125" w:type="dxa"/>
            <w:tcBorders>
              <w:top w:val="nil"/>
              <w:left w:val="nil"/>
              <w:bottom w:val="single" w:sz="4" w:space="0" w:color="auto"/>
              <w:right w:val="single" w:sz="4" w:space="0" w:color="auto"/>
            </w:tcBorders>
            <w:vAlign w:val="center"/>
          </w:tcPr>
          <w:p w14:paraId="483DAE5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w:t>
            </w:r>
          </w:p>
        </w:tc>
        <w:tc>
          <w:tcPr>
            <w:tcW w:w="1229" w:type="dxa"/>
            <w:tcBorders>
              <w:top w:val="nil"/>
              <w:left w:val="nil"/>
              <w:bottom w:val="single" w:sz="4" w:space="0" w:color="auto"/>
              <w:right w:val="single" w:sz="4" w:space="0" w:color="auto"/>
            </w:tcBorders>
            <w:vAlign w:val="center"/>
          </w:tcPr>
          <w:p w14:paraId="01554CE5"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w:t>
            </w:r>
          </w:p>
        </w:tc>
        <w:tc>
          <w:tcPr>
            <w:tcW w:w="755" w:type="dxa"/>
            <w:gridSpan w:val="2"/>
            <w:tcBorders>
              <w:top w:val="single" w:sz="4" w:space="0" w:color="auto"/>
              <w:left w:val="nil"/>
              <w:bottom w:val="single" w:sz="4" w:space="0" w:color="auto"/>
              <w:right w:val="single" w:sz="4" w:space="0" w:color="000000"/>
            </w:tcBorders>
            <w:vAlign w:val="center"/>
          </w:tcPr>
          <w:p w14:paraId="40739D25"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09" w:type="dxa"/>
            <w:gridSpan w:val="2"/>
            <w:tcBorders>
              <w:top w:val="single" w:sz="4" w:space="0" w:color="auto"/>
              <w:left w:val="nil"/>
              <w:bottom w:val="single" w:sz="4" w:space="0" w:color="auto"/>
              <w:right w:val="single" w:sz="4" w:space="0" w:color="000000"/>
            </w:tcBorders>
            <w:vAlign w:val="center"/>
          </w:tcPr>
          <w:p w14:paraId="2E6077E0"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1984" w:type="dxa"/>
            <w:gridSpan w:val="2"/>
            <w:tcBorders>
              <w:top w:val="single" w:sz="4" w:space="0" w:color="auto"/>
              <w:left w:val="nil"/>
              <w:bottom w:val="single" w:sz="4" w:space="0" w:color="auto"/>
              <w:right w:val="single" w:sz="4" w:space="0" w:color="auto"/>
            </w:tcBorders>
            <w:vAlign w:val="center"/>
          </w:tcPr>
          <w:p w14:paraId="45E38CBD"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6A4D7E6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7CD063B"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3F74EDBC" w14:textId="77777777" w:rsidR="004F4333" w:rsidRDefault="004F4333">
            <w:pPr>
              <w:spacing w:after="0" w:line="240" w:lineRule="auto"/>
              <w:jc w:val="center"/>
              <w:rPr>
                <w:rFonts w:ascii="宋体" w:eastAsia="宋体" w:hAnsi="宋体" w:cs="宋体"/>
                <w:color w:val="000000"/>
                <w:sz w:val="18"/>
                <w:szCs w:val="18"/>
                <w:lang w:eastAsia="zh-CN"/>
              </w:rPr>
            </w:pPr>
          </w:p>
        </w:tc>
        <w:tc>
          <w:tcPr>
            <w:tcW w:w="718" w:type="dxa"/>
            <w:vMerge/>
            <w:tcBorders>
              <w:left w:val="nil"/>
              <w:right w:val="single" w:sz="4" w:space="0" w:color="auto"/>
            </w:tcBorders>
            <w:vAlign w:val="center"/>
          </w:tcPr>
          <w:p w14:paraId="03D11925" w14:textId="77777777" w:rsidR="004F4333" w:rsidRDefault="004F4333">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07BE5DBD"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基层体育组织人才培养数（人）</w:t>
            </w:r>
          </w:p>
        </w:tc>
        <w:tc>
          <w:tcPr>
            <w:tcW w:w="1125" w:type="dxa"/>
            <w:tcBorders>
              <w:top w:val="nil"/>
              <w:left w:val="nil"/>
              <w:bottom w:val="single" w:sz="4" w:space="0" w:color="auto"/>
              <w:right w:val="single" w:sz="4" w:space="0" w:color="auto"/>
            </w:tcBorders>
            <w:vAlign w:val="center"/>
          </w:tcPr>
          <w:p w14:paraId="2D1EBF1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=400</w:t>
            </w:r>
            <w:r>
              <w:rPr>
                <w:rFonts w:ascii="宋体" w:eastAsia="宋体" w:hAnsi="宋体" w:cs="宋体" w:hint="eastAsia"/>
                <w:color w:val="000000"/>
                <w:sz w:val="18"/>
                <w:szCs w:val="18"/>
                <w:lang w:eastAsia="zh-CN"/>
              </w:rPr>
              <w:t>人次</w:t>
            </w:r>
          </w:p>
        </w:tc>
        <w:tc>
          <w:tcPr>
            <w:tcW w:w="1229" w:type="dxa"/>
            <w:tcBorders>
              <w:top w:val="nil"/>
              <w:left w:val="nil"/>
              <w:bottom w:val="single" w:sz="4" w:space="0" w:color="auto"/>
              <w:right w:val="single" w:sz="4" w:space="0" w:color="auto"/>
            </w:tcBorders>
            <w:vAlign w:val="center"/>
          </w:tcPr>
          <w:p w14:paraId="0F961F11"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400</w:t>
            </w:r>
            <w:r>
              <w:rPr>
                <w:rFonts w:ascii="宋体" w:eastAsia="宋体" w:hAnsi="宋体" w:cs="宋体" w:hint="eastAsia"/>
                <w:color w:val="000000"/>
                <w:sz w:val="18"/>
                <w:szCs w:val="18"/>
                <w:lang w:eastAsia="zh-CN"/>
              </w:rPr>
              <w:t>人次</w:t>
            </w:r>
          </w:p>
        </w:tc>
        <w:tc>
          <w:tcPr>
            <w:tcW w:w="755" w:type="dxa"/>
            <w:gridSpan w:val="2"/>
            <w:tcBorders>
              <w:top w:val="single" w:sz="4" w:space="0" w:color="auto"/>
              <w:left w:val="nil"/>
              <w:bottom w:val="single" w:sz="4" w:space="0" w:color="auto"/>
              <w:right w:val="single" w:sz="4" w:space="0" w:color="000000"/>
            </w:tcBorders>
            <w:vAlign w:val="center"/>
          </w:tcPr>
          <w:p w14:paraId="0D3281C1"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09" w:type="dxa"/>
            <w:gridSpan w:val="2"/>
            <w:tcBorders>
              <w:top w:val="single" w:sz="4" w:space="0" w:color="auto"/>
              <w:left w:val="nil"/>
              <w:bottom w:val="single" w:sz="4" w:space="0" w:color="auto"/>
              <w:right w:val="single" w:sz="4" w:space="0" w:color="000000"/>
            </w:tcBorders>
            <w:vAlign w:val="center"/>
          </w:tcPr>
          <w:p w14:paraId="65A893E4"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1984" w:type="dxa"/>
            <w:gridSpan w:val="2"/>
            <w:tcBorders>
              <w:top w:val="single" w:sz="4" w:space="0" w:color="auto"/>
              <w:left w:val="nil"/>
              <w:bottom w:val="single" w:sz="4" w:space="0" w:color="auto"/>
              <w:right w:val="single" w:sz="4" w:space="0" w:color="auto"/>
            </w:tcBorders>
            <w:vAlign w:val="center"/>
          </w:tcPr>
          <w:p w14:paraId="0F3E764F"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6BA4BF4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9F8119C"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7CC86ABB" w14:textId="77777777" w:rsidR="004F4333" w:rsidRDefault="004F4333">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2FB378B4" w14:textId="77777777" w:rsidR="004F4333" w:rsidRDefault="004F4333">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132A531B"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购置智能健身器材数（批）</w:t>
            </w:r>
          </w:p>
        </w:tc>
        <w:tc>
          <w:tcPr>
            <w:tcW w:w="1125" w:type="dxa"/>
            <w:tcBorders>
              <w:top w:val="nil"/>
              <w:left w:val="nil"/>
              <w:bottom w:val="single" w:sz="4" w:space="0" w:color="auto"/>
              <w:right w:val="single" w:sz="4" w:space="0" w:color="auto"/>
            </w:tcBorders>
            <w:vAlign w:val="center"/>
          </w:tcPr>
          <w:p w14:paraId="59C2F1B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批</w:t>
            </w:r>
          </w:p>
        </w:tc>
        <w:tc>
          <w:tcPr>
            <w:tcW w:w="1229" w:type="dxa"/>
            <w:tcBorders>
              <w:top w:val="nil"/>
              <w:left w:val="nil"/>
              <w:bottom w:val="single" w:sz="4" w:space="0" w:color="auto"/>
              <w:right w:val="single" w:sz="4" w:space="0" w:color="auto"/>
            </w:tcBorders>
            <w:vAlign w:val="center"/>
          </w:tcPr>
          <w:p w14:paraId="26C11C68"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批</w:t>
            </w:r>
          </w:p>
        </w:tc>
        <w:tc>
          <w:tcPr>
            <w:tcW w:w="755" w:type="dxa"/>
            <w:gridSpan w:val="2"/>
            <w:tcBorders>
              <w:top w:val="single" w:sz="4" w:space="0" w:color="auto"/>
              <w:left w:val="nil"/>
              <w:bottom w:val="single" w:sz="4" w:space="0" w:color="auto"/>
              <w:right w:val="single" w:sz="4" w:space="0" w:color="000000"/>
            </w:tcBorders>
            <w:vAlign w:val="center"/>
          </w:tcPr>
          <w:p w14:paraId="596B8A76"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0DABB20D"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0EDA66C1"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2AACABD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A4AAD02"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0DDBF1C8" w14:textId="77777777" w:rsidR="004F4333" w:rsidRDefault="004F4333">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49D74725"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62D126D6"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项目竣工验收合格率</w:t>
            </w:r>
          </w:p>
        </w:tc>
        <w:tc>
          <w:tcPr>
            <w:tcW w:w="1125" w:type="dxa"/>
            <w:tcBorders>
              <w:top w:val="nil"/>
              <w:left w:val="nil"/>
              <w:bottom w:val="single" w:sz="4" w:space="0" w:color="auto"/>
              <w:right w:val="single" w:sz="4" w:space="0" w:color="auto"/>
            </w:tcBorders>
            <w:vAlign w:val="center"/>
          </w:tcPr>
          <w:p w14:paraId="0CCBDC20"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03C87F2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3DC3F375"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215FB0FD"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6F159972"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1A4A9C3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D483F14"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17A8A70D" w14:textId="77777777" w:rsidR="004F4333" w:rsidRDefault="004F4333">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3C1D6DD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500AF1CC"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项目完成及时率</w:t>
            </w:r>
          </w:p>
        </w:tc>
        <w:tc>
          <w:tcPr>
            <w:tcW w:w="1125" w:type="dxa"/>
            <w:tcBorders>
              <w:top w:val="nil"/>
              <w:left w:val="nil"/>
              <w:bottom w:val="single" w:sz="4" w:space="0" w:color="auto"/>
              <w:right w:val="single" w:sz="4" w:space="0" w:color="auto"/>
            </w:tcBorders>
            <w:vAlign w:val="center"/>
          </w:tcPr>
          <w:p w14:paraId="4EEAF726"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2718570E"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6BD07D4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38636B7B"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591F213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项目完成及时率目标指标值在设定时出于谨慎考虑设了</w:t>
            </w:r>
            <w:r>
              <w:rPr>
                <w:rFonts w:ascii="宋体" w:eastAsia="宋体" w:hAnsi="宋体" w:cs="宋体" w:hint="eastAsia"/>
                <w:color w:val="000000"/>
                <w:sz w:val="18"/>
                <w:szCs w:val="18"/>
                <w:lang w:eastAsia="zh-CN"/>
              </w:rPr>
              <w:t>&gt;=90%</w:t>
            </w:r>
            <w:r>
              <w:rPr>
                <w:rFonts w:ascii="宋体" w:eastAsia="宋体" w:hAnsi="宋体" w:cs="宋体" w:hint="eastAsia"/>
                <w:color w:val="000000"/>
                <w:sz w:val="18"/>
                <w:szCs w:val="18"/>
                <w:lang w:eastAsia="zh-CN"/>
              </w:rPr>
              <w:t>，实际完成及时率良好，达到了</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的及时率。以后将科学合理规划，避免出现此类偏差。</w:t>
            </w:r>
          </w:p>
        </w:tc>
      </w:tr>
      <w:tr w:rsidR="004F4333" w14:paraId="17CCB35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B57C445" w14:textId="77777777" w:rsidR="004F4333" w:rsidRDefault="004F4333">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31116030"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18" w:type="dxa"/>
            <w:tcBorders>
              <w:top w:val="nil"/>
              <w:left w:val="nil"/>
              <w:bottom w:val="single" w:sz="4" w:space="0" w:color="auto"/>
              <w:right w:val="single" w:sz="4" w:space="0" w:color="auto"/>
            </w:tcBorders>
            <w:vAlign w:val="center"/>
          </w:tcPr>
          <w:p w14:paraId="02A3D21B"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61BFFFEB"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项目成本控制率</w:t>
            </w:r>
          </w:p>
        </w:tc>
        <w:tc>
          <w:tcPr>
            <w:tcW w:w="1125" w:type="dxa"/>
            <w:tcBorders>
              <w:top w:val="nil"/>
              <w:left w:val="nil"/>
              <w:bottom w:val="single" w:sz="4" w:space="0" w:color="auto"/>
              <w:right w:val="single" w:sz="4" w:space="0" w:color="auto"/>
            </w:tcBorders>
            <w:vAlign w:val="center"/>
          </w:tcPr>
          <w:p w14:paraId="1DC9B75D"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&lt;=100%</w:t>
            </w:r>
          </w:p>
        </w:tc>
        <w:tc>
          <w:tcPr>
            <w:tcW w:w="1229" w:type="dxa"/>
            <w:tcBorders>
              <w:top w:val="nil"/>
              <w:left w:val="nil"/>
              <w:bottom w:val="single" w:sz="4" w:space="0" w:color="auto"/>
              <w:right w:val="single" w:sz="4" w:space="0" w:color="auto"/>
            </w:tcBorders>
            <w:vAlign w:val="center"/>
          </w:tcPr>
          <w:p w14:paraId="5E8C1EDC"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4088C0F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5960159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5629AC88"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460F1A5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3094449" w14:textId="77777777" w:rsidR="004F4333" w:rsidRDefault="004F4333">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358D6E06"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tcBorders>
              <w:top w:val="nil"/>
              <w:left w:val="nil"/>
              <w:bottom w:val="single" w:sz="4" w:space="0" w:color="auto"/>
              <w:right w:val="single" w:sz="4" w:space="0" w:color="auto"/>
            </w:tcBorders>
            <w:vAlign w:val="center"/>
          </w:tcPr>
          <w:p w14:paraId="0DC2BD4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02E482F3"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持续推动全民健身事业</w:t>
            </w:r>
          </w:p>
        </w:tc>
        <w:tc>
          <w:tcPr>
            <w:tcW w:w="1125" w:type="dxa"/>
            <w:tcBorders>
              <w:top w:val="nil"/>
              <w:left w:val="nil"/>
              <w:bottom w:val="single" w:sz="4" w:space="0" w:color="auto"/>
              <w:right w:val="single" w:sz="4" w:space="0" w:color="auto"/>
            </w:tcBorders>
            <w:vAlign w:val="center"/>
          </w:tcPr>
          <w:p w14:paraId="1380473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有效推动</w:t>
            </w:r>
          </w:p>
        </w:tc>
        <w:tc>
          <w:tcPr>
            <w:tcW w:w="1229" w:type="dxa"/>
            <w:tcBorders>
              <w:top w:val="nil"/>
              <w:left w:val="nil"/>
              <w:bottom w:val="single" w:sz="4" w:space="0" w:color="auto"/>
              <w:right w:val="single" w:sz="4" w:space="0" w:color="auto"/>
            </w:tcBorders>
            <w:vAlign w:val="center"/>
          </w:tcPr>
          <w:p w14:paraId="3B38155E"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71989D9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06E1F5DC"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25A1AA4D"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405A910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C72A205" w14:textId="77777777" w:rsidR="004F4333" w:rsidRDefault="004F4333">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64BE83E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tcBorders>
              <w:top w:val="nil"/>
              <w:left w:val="nil"/>
              <w:bottom w:val="single" w:sz="4" w:space="0" w:color="auto"/>
              <w:right w:val="single" w:sz="4" w:space="0" w:color="auto"/>
            </w:tcBorders>
            <w:vAlign w:val="center"/>
          </w:tcPr>
          <w:p w14:paraId="7BD789A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16C8260F"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群众对全民健身工作满意度</w:t>
            </w:r>
          </w:p>
        </w:tc>
        <w:tc>
          <w:tcPr>
            <w:tcW w:w="1125" w:type="dxa"/>
            <w:tcBorders>
              <w:top w:val="nil"/>
              <w:left w:val="nil"/>
              <w:bottom w:val="single" w:sz="4" w:space="0" w:color="auto"/>
              <w:right w:val="single" w:sz="4" w:space="0" w:color="auto"/>
            </w:tcBorders>
            <w:vAlign w:val="center"/>
          </w:tcPr>
          <w:p w14:paraId="1768BA09"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27B5A1AB"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7E07F20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11DC5594"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4CCBC53D"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度目标</w:t>
            </w:r>
            <w:proofErr w:type="gramEnd"/>
            <w:r>
              <w:rPr>
                <w:rFonts w:ascii="宋体" w:eastAsia="宋体" w:hAnsi="宋体" w:cs="宋体" w:hint="eastAsia"/>
                <w:color w:val="000000"/>
                <w:sz w:val="18"/>
                <w:szCs w:val="18"/>
                <w:lang w:eastAsia="zh-CN"/>
              </w:rPr>
              <w:t>指标值在设定时出于谨慎考虑设了</w:t>
            </w:r>
            <w:r>
              <w:rPr>
                <w:rFonts w:ascii="宋体" w:eastAsia="宋体" w:hAnsi="宋体" w:cs="宋体" w:hint="eastAsia"/>
                <w:color w:val="000000"/>
                <w:sz w:val="18"/>
                <w:szCs w:val="18"/>
                <w:lang w:eastAsia="zh-CN"/>
              </w:rPr>
              <w:t>&gt;=90%</w:t>
            </w:r>
            <w:r>
              <w:rPr>
                <w:rFonts w:ascii="宋体" w:eastAsia="宋体" w:hAnsi="宋体" w:cs="宋体" w:hint="eastAsia"/>
                <w:color w:val="000000"/>
                <w:sz w:val="18"/>
                <w:szCs w:val="18"/>
                <w:lang w:eastAsia="zh-CN"/>
              </w:rPr>
              <w:t>，实际完成效果良好，达到了</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的满意度。以后将科学合理规划，避免此类偏差。</w:t>
            </w:r>
          </w:p>
        </w:tc>
      </w:tr>
      <w:tr w:rsidR="004F4333" w14:paraId="46FF667A"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D7A612D"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0AEEFEED"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0DB67C14"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100.00</w:t>
            </w:r>
            <w:r>
              <w:rPr>
                <w:rFonts w:ascii="宋体" w:eastAsia="宋体" w:hAnsi="宋体" w:cs="宋体" w:hint="eastAsia"/>
                <w:b/>
                <w:bCs/>
                <w:color w:val="000000"/>
                <w:sz w:val="18"/>
                <w:szCs w:val="18"/>
                <w:lang w:eastAsia="zh-CN"/>
              </w:rPr>
              <w:t>分</w:t>
            </w:r>
          </w:p>
        </w:tc>
        <w:tc>
          <w:tcPr>
            <w:tcW w:w="1984" w:type="dxa"/>
            <w:gridSpan w:val="2"/>
            <w:tcBorders>
              <w:top w:val="single" w:sz="4" w:space="0" w:color="auto"/>
              <w:left w:val="nil"/>
              <w:bottom w:val="single" w:sz="4" w:space="0" w:color="auto"/>
              <w:right w:val="single" w:sz="4" w:space="0" w:color="auto"/>
            </w:tcBorders>
            <w:vAlign w:val="center"/>
          </w:tcPr>
          <w:p w14:paraId="2CC2C4AA" w14:textId="77777777" w:rsidR="004F4333" w:rsidRDefault="004F4333">
            <w:pPr>
              <w:spacing w:after="0" w:line="240" w:lineRule="auto"/>
              <w:jc w:val="center"/>
              <w:rPr>
                <w:rFonts w:ascii="宋体" w:eastAsia="宋体" w:hAnsi="宋体" w:cs="宋体"/>
                <w:b/>
                <w:bCs/>
                <w:color w:val="000000"/>
                <w:sz w:val="18"/>
                <w:szCs w:val="18"/>
                <w:lang w:eastAsia="zh-CN"/>
              </w:rPr>
            </w:pPr>
          </w:p>
        </w:tc>
      </w:tr>
    </w:tbl>
    <w:p w14:paraId="4F0B436A" w14:textId="77777777" w:rsidR="004F4333" w:rsidRDefault="00C80072">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7E262553" w14:textId="77777777" w:rsidR="004F4333" w:rsidRDefault="00C80072">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4F4333" w14:paraId="41F514BE"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872EFF8"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0C6CB8A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乌财科教【</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175</w:t>
            </w:r>
            <w:r>
              <w:rPr>
                <w:rFonts w:ascii="宋体" w:eastAsia="宋体" w:hAnsi="宋体" w:cs="宋体" w:hint="eastAsia"/>
                <w:color w:val="000000"/>
                <w:sz w:val="18"/>
                <w:szCs w:val="18"/>
                <w:lang w:eastAsia="zh-CN"/>
              </w:rPr>
              <w:t>号</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提前下达中央</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年文化人才专项经费补助资金</w:t>
            </w:r>
          </w:p>
        </w:tc>
      </w:tr>
      <w:tr w:rsidR="004F4333" w14:paraId="3281F730"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229A5B2"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42C6945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米东区文化体育广播电视和旅游局（文物局）</w:t>
            </w:r>
          </w:p>
        </w:tc>
        <w:tc>
          <w:tcPr>
            <w:tcW w:w="1275" w:type="dxa"/>
            <w:gridSpan w:val="2"/>
            <w:tcBorders>
              <w:top w:val="nil"/>
              <w:left w:val="nil"/>
              <w:bottom w:val="single" w:sz="4" w:space="0" w:color="auto"/>
              <w:right w:val="single" w:sz="4" w:space="0" w:color="000000"/>
            </w:tcBorders>
            <w:vAlign w:val="center"/>
          </w:tcPr>
          <w:p w14:paraId="57360FBE"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5006DE10"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乌鲁木齐市米东区文化体育广播电视和旅游局</w:t>
            </w:r>
          </w:p>
        </w:tc>
      </w:tr>
      <w:tr w:rsidR="004F4333" w14:paraId="0FDD5DD6"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EF4AB14"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4B53F269" w14:textId="77777777" w:rsidR="004F4333" w:rsidRDefault="004F4333">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6E877F4F"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5F2BD962"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303F5CCB"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09D7A992"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31910701"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23C67759"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4F4333" w14:paraId="3DED9C9D"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A659FAD" w14:textId="77777777" w:rsidR="004F4333" w:rsidRDefault="004F4333">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67AB8DE1"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3B6EEF5E"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26.00</w:t>
            </w:r>
          </w:p>
        </w:tc>
        <w:tc>
          <w:tcPr>
            <w:tcW w:w="1125" w:type="dxa"/>
            <w:tcBorders>
              <w:top w:val="nil"/>
              <w:left w:val="nil"/>
              <w:bottom w:val="single" w:sz="4" w:space="0" w:color="auto"/>
              <w:right w:val="single" w:sz="4" w:space="0" w:color="auto"/>
            </w:tcBorders>
            <w:noWrap/>
            <w:vAlign w:val="center"/>
          </w:tcPr>
          <w:p w14:paraId="29E1C1F1"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26.00</w:t>
            </w:r>
          </w:p>
        </w:tc>
        <w:tc>
          <w:tcPr>
            <w:tcW w:w="1275" w:type="dxa"/>
            <w:gridSpan w:val="2"/>
            <w:tcBorders>
              <w:top w:val="single" w:sz="4" w:space="0" w:color="auto"/>
              <w:left w:val="nil"/>
              <w:bottom w:val="single" w:sz="4" w:space="0" w:color="auto"/>
              <w:right w:val="single" w:sz="4" w:space="0" w:color="000000"/>
            </w:tcBorders>
            <w:noWrap/>
            <w:vAlign w:val="center"/>
          </w:tcPr>
          <w:p w14:paraId="54D9F764"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26.00</w:t>
            </w:r>
          </w:p>
        </w:tc>
        <w:tc>
          <w:tcPr>
            <w:tcW w:w="1134" w:type="dxa"/>
            <w:gridSpan w:val="2"/>
            <w:tcBorders>
              <w:top w:val="single" w:sz="4" w:space="0" w:color="auto"/>
              <w:left w:val="nil"/>
              <w:bottom w:val="single" w:sz="4" w:space="0" w:color="auto"/>
              <w:right w:val="single" w:sz="4" w:space="0" w:color="auto"/>
            </w:tcBorders>
            <w:vAlign w:val="center"/>
          </w:tcPr>
          <w:p w14:paraId="48F4A40D"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6C464FB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275" w:type="dxa"/>
            <w:tcBorders>
              <w:top w:val="nil"/>
              <w:left w:val="nil"/>
              <w:bottom w:val="single" w:sz="4" w:space="0" w:color="auto"/>
              <w:right w:val="single" w:sz="4" w:space="0" w:color="auto"/>
            </w:tcBorders>
            <w:vAlign w:val="center"/>
          </w:tcPr>
          <w:p w14:paraId="606C8315"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r>
              <w:rPr>
                <w:rFonts w:ascii="宋体" w:eastAsia="宋体" w:hAnsi="宋体" w:cs="宋体" w:hint="eastAsia"/>
                <w:color w:val="000000"/>
                <w:sz w:val="18"/>
                <w:szCs w:val="18"/>
                <w:lang w:eastAsia="zh-CN"/>
              </w:rPr>
              <w:t>分</w:t>
            </w:r>
          </w:p>
        </w:tc>
      </w:tr>
      <w:tr w:rsidR="004F4333" w14:paraId="020D4C0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F9E00A9" w14:textId="77777777" w:rsidR="004F4333" w:rsidRDefault="004F4333">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4B8C3420"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5CB89C9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26.00</w:t>
            </w:r>
          </w:p>
        </w:tc>
        <w:tc>
          <w:tcPr>
            <w:tcW w:w="1125" w:type="dxa"/>
            <w:tcBorders>
              <w:top w:val="nil"/>
              <w:left w:val="nil"/>
              <w:bottom w:val="single" w:sz="4" w:space="0" w:color="auto"/>
              <w:right w:val="single" w:sz="4" w:space="0" w:color="auto"/>
            </w:tcBorders>
            <w:noWrap/>
            <w:vAlign w:val="center"/>
          </w:tcPr>
          <w:p w14:paraId="315B6AED"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26.00</w:t>
            </w:r>
          </w:p>
        </w:tc>
        <w:tc>
          <w:tcPr>
            <w:tcW w:w="1275" w:type="dxa"/>
            <w:gridSpan w:val="2"/>
            <w:tcBorders>
              <w:top w:val="single" w:sz="4" w:space="0" w:color="auto"/>
              <w:left w:val="nil"/>
              <w:bottom w:val="single" w:sz="4" w:space="0" w:color="auto"/>
              <w:right w:val="single" w:sz="4" w:space="0" w:color="000000"/>
            </w:tcBorders>
            <w:noWrap/>
            <w:vAlign w:val="center"/>
          </w:tcPr>
          <w:p w14:paraId="1B21D06E"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26.00</w:t>
            </w:r>
          </w:p>
        </w:tc>
        <w:tc>
          <w:tcPr>
            <w:tcW w:w="1134" w:type="dxa"/>
            <w:gridSpan w:val="2"/>
            <w:tcBorders>
              <w:top w:val="single" w:sz="4" w:space="0" w:color="auto"/>
              <w:left w:val="nil"/>
              <w:bottom w:val="single" w:sz="4" w:space="0" w:color="auto"/>
              <w:right w:val="single" w:sz="4" w:space="0" w:color="auto"/>
            </w:tcBorders>
            <w:vAlign w:val="center"/>
          </w:tcPr>
          <w:p w14:paraId="7B45C6A0"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3EE1F0F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7CE54176"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4F4333" w14:paraId="0ECD980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329407D" w14:textId="77777777" w:rsidR="004F4333" w:rsidRDefault="004F4333">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709BE6DB"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27F46289"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25" w:type="dxa"/>
            <w:tcBorders>
              <w:top w:val="nil"/>
              <w:left w:val="nil"/>
              <w:bottom w:val="single" w:sz="4" w:space="0" w:color="auto"/>
              <w:right w:val="single" w:sz="4" w:space="0" w:color="auto"/>
            </w:tcBorders>
            <w:noWrap/>
            <w:vAlign w:val="center"/>
          </w:tcPr>
          <w:p w14:paraId="6574E8B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275" w:type="dxa"/>
            <w:gridSpan w:val="2"/>
            <w:tcBorders>
              <w:top w:val="single" w:sz="4" w:space="0" w:color="auto"/>
              <w:left w:val="nil"/>
              <w:bottom w:val="single" w:sz="4" w:space="0" w:color="auto"/>
              <w:right w:val="single" w:sz="4" w:space="0" w:color="000000"/>
            </w:tcBorders>
            <w:noWrap/>
            <w:vAlign w:val="center"/>
          </w:tcPr>
          <w:p w14:paraId="511101E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34" w:type="dxa"/>
            <w:gridSpan w:val="2"/>
            <w:tcBorders>
              <w:top w:val="single" w:sz="4" w:space="0" w:color="auto"/>
              <w:left w:val="nil"/>
              <w:bottom w:val="single" w:sz="4" w:space="0" w:color="auto"/>
              <w:right w:val="single" w:sz="4" w:space="0" w:color="auto"/>
            </w:tcBorders>
            <w:vAlign w:val="center"/>
          </w:tcPr>
          <w:p w14:paraId="148409E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287D128D"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613D7C1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4F4333" w14:paraId="21F8966F"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004D3390"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2CBFBC95"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52B26C7B"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4F4333" w14:paraId="6D737B5C"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58AFDB71" w14:textId="77777777" w:rsidR="004F4333" w:rsidRDefault="004F4333">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6D8263F3"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通过培育基层文化工作者，深入开展</w:t>
            </w:r>
            <w:proofErr w:type="gramStart"/>
            <w:r>
              <w:rPr>
                <w:rFonts w:ascii="宋体" w:eastAsia="宋体" w:hAnsi="宋体" w:cs="宋体" w:hint="eastAsia"/>
                <w:color w:val="000000"/>
                <w:sz w:val="18"/>
                <w:szCs w:val="18"/>
                <w:lang w:eastAsia="zh-CN"/>
              </w:rPr>
              <w:t>文化润疆工程</w:t>
            </w:r>
            <w:proofErr w:type="gramEnd"/>
            <w:r>
              <w:rPr>
                <w:rFonts w:ascii="宋体" w:eastAsia="宋体" w:hAnsi="宋体" w:cs="宋体" w:hint="eastAsia"/>
                <w:color w:val="000000"/>
                <w:sz w:val="18"/>
                <w:szCs w:val="18"/>
                <w:lang w:eastAsia="zh-CN"/>
              </w:rPr>
              <w:t>，以铸牢中华民族共同体意识为主线，不断加强民间文化艺术项目的普及和推广，促进文化事业、文化产业和旅游业深度融合，带动区域公共文化服务高质量发展，不断满足各族群众精神文化生活新需求。</w:t>
            </w:r>
          </w:p>
        </w:tc>
        <w:tc>
          <w:tcPr>
            <w:tcW w:w="4677" w:type="dxa"/>
            <w:gridSpan w:val="7"/>
            <w:tcBorders>
              <w:top w:val="single" w:sz="4" w:space="0" w:color="auto"/>
              <w:left w:val="nil"/>
              <w:bottom w:val="single" w:sz="4" w:space="0" w:color="auto"/>
              <w:right w:val="single" w:sz="4" w:space="0" w:color="000000"/>
            </w:tcBorders>
          </w:tcPr>
          <w:p w14:paraId="3E4162AE"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不断加强民间文化艺术项目的普及和推广，促进文化事业、文化产业和旅游业深度融合，我单位依托中央下达</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年文化人才专项经费补助资金，选派基层文化旅游工作者人数</w:t>
            </w:r>
            <w:r>
              <w:rPr>
                <w:rFonts w:ascii="宋体" w:eastAsia="宋体" w:hAnsi="宋体" w:cs="宋体" w:hint="eastAsia"/>
                <w:color w:val="000000"/>
                <w:sz w:val="18"/>
                <w:szCs w:val="18"/>
                <w:lang w:eastAsia="zh-CN"/>
              </w:rPr>
              <w:t>13</w:t>
            </w:r>
            <w:r>
              <w:rPr>
                <w:rFonts w:ascii="宋体" w:eastAsia="宋体" w:hAnsi="宋体" w:cs="宋体" w:hint="eastAsia"/>
                <w:color w:val="000000"/>
                <w:sz w:val="18"/>
                <w:szCs w:val="18"/>
                <w:lang w:eastAsia="zh-CN"/>
              </w:rPr>
              <w:t>人，围绕“社火”“新疆曲子”开展了社火展演、社火威风锣鼓培训、新疆曲子演出等一系列文化能人培训和文化演出活动。达到了带动区域</w:t>
            </w:r>
            <w:r>
              <w:rPr>
                <w:rFonts w:ascii="宋体" w:eastAsia="宋体" w:hAnsi="宋体" w:cs="宋体" w:hint="eastAsia"/>
                <w:color w:val="000000"/>
                <w:sz w:val="18"/>
                <w:szCs w:val="18"/>
                <w:lang w:eastAsia="zh-CN"/>
              </w:rPr>
              <w:t>公共文化服务高质量发展，不断满足各族群众精神文化生活新需求的效果。</w:t>
            </w:r>
          </w:p>
        </w:tc>
      </w:tr>
      <w:tr w:rsidR="004F4333" w14:paraId="4C410439"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02506393" w14:textId="77777777" w:rsidR="004F4333" w:rsidRDefault="004F4333">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6108A849"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242CE6F8"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69A57888"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0C0DDB57"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0AA45B98"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5E5A9887"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549A69BA"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42D6F9FC"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F4333" w14:paraId="20904145"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54BEA14"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7C5FE644" w14:textId="77777777" w:rsidR="004F4333" w:rsidRDefault="004F4333">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0611B937" w14:textId="77777777" w:rsidR="004F4333" w:rsidRDefault="004F4333">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70FB25DB" w14:textId="77777777" w:rsidR="004F4333" w:rsidRDefault="004F4333">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6DE82935" w14:textId="77777777" w:rsidR="004F4333" w:rsidRDefault="004F4333">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7E81D0C2" w14:textId="77777777" w:rsidR="004F4333" w:rsidRDefault="004F4333">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5532A214" w14:textId="77777777" w:rsidR="004F4333" w:rsidRDefault="004F4333">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1280BFFF" w14:textId="77777777" w:rsidR="004F4333" w:rsidRDefault="004F4333">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70524E3C" w14:textId="77777777" w:rsidR="004F4333" w:rsidRDefault="004F4333">
            <w:pPr>
              <w:spacing w:after="0" w:line="240" w:lineRule="auto"/>
              <w:rPr>
                <w:rFonts w:ascii="宋体" w:eastAsia="宋体" w:hAnsi="宋体" w:cs="宋体"/>
                <w:color w:val="000000"/>
                <w:sz w:val="18"/>
                <w:szCs w:val="18"/>
                <w:lang w:eastAsia="zh-CN"/>
              </w:rPr>
            </w:pPr>
          </w:p>
        </w:tc>
      </w:tr>
      <w:tr w:rsidR="004F4333" w14:paraId="71A9B022"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5924B614"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7069F81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tcBorders>
              <w:top w:val="nil"/>
              <w:left w:val="nil"/>
              <w:bottom w:val="single" w:sz="4" w:space="0" w:color="auto"/>
              <w:right w:val="single" w:sz="4" w:space="0" w:color="auto"/>
            </w:tcBorders>
            <w:vAlign w:val="center"/>
          </w:tcPr>
          <w:p w14:paraId="2C5EF6CD"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522EE0BA"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选派基层文化旅游工作者人数</w:t>
            </w:r>
          </w:p>
        </w:tc>
        <w:tc>
          <w:tcPr>
            <w:tcW w:w="1125" w:type="dxa"/>
            <w:tcBorders>
              <w:top w:val="nil"/>
              <w:left w:val="nil"/>
              <w:bottom w:val="single" w:sz="4" w:space="0" w:color="auto"/>
              <w:right w:val="single" w:sz="4" w:space="0" w:color="auto"/>
            </w:tcBorders>
            <w:vAlign w:val="center"/>
          </w:tcPr>
          <w:p w14:paraId="6B7019A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=13</w:t>
            </w:r>
            <w:r>
              <w:rPr>
                <w:rFonts w:ascii="宋体" w:eastAsia="宋体" w:hAnsi="宋体" w:cs="宋体" w:hint="eastAsia"/>
                <w:color w:val="000000"/>
                <w:sz w:val="18"/>
                <w:szCs w:val="18"/>
                <w:lang w:eastAsia="zh-CN"/>
              </w:rPr>
              <w:t>人</w:t>
            </w:r>
          </w:p>
        </w:tc>
        <w:tc>
          <w:tcPr>
            <w:tcW w:w="1229" w:type="dxa"/>
            <w:tcBorders>
              <w:top w:val="nil"/>
              <w:left w:val="nil"/>
              <w:bottom w:val="single" w:sz="4" w:space="0" w:color="auto"/>
              <w:right w:val="single" w:sz="4" w:space="0" w:color="auto"/>
            </w:tcBorders>
            <w:vAlign w:val="center"/>
          </w:tcPr>
          <w:p w14:paraId="4694426E"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13</w:t>
            </w:r>
            <w:r>
              <w:rPr>
                <w:rFonts w:ascii="宋体" w:eastAsia="宋体" w:hAnsi="宋体" w:cs="宋体" w:hint="eastAsia"/>
                <w:color w:val="000000"/>
                <w:sz w:val="18"/>
                <w:szCs w:val="18"/>
                <w:lang w:eastAsia="zh-CN"/>
              </w:rPr>
              <w:t>人</w:t>
            </w:r>
          </w:p>
        </w:tc>
        <w:tc>
          <w:tcPr>
            <w:tcW w:w="755" w:type="dxa"/>
            <w:gridSpan w:val="2"/>
            <w:tcBorders>
              <w:top w:val="single" w:sz="4" w:space="0" w:color="auto"/>
              <w:left w:val="nil"/>
              <w:bottom w:val="single" w:sz="4" w:space="0" w:color="auto"/>
              <w:right w:val="single" w:sz="4" w:space="0" w:color="000000"/>
            </w:tcBorders>
            <w:vAlign w:val="center"/>
          </w:tcPr>
          <w:p w14:paraId="40C54310"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6AAA9321"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2CDB3C6B"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634F366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5D6EB56"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710EF3C4" w14:textId="77777777" w:rsidR="004F4333" w:rsidRDefault="004F4333">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65AAA8E0"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5F1D912F"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人才培训完成率</w:t>
            </w:r>
          </w:p>
        </w:tc>
        <w:tc>
          <w:tcPr>
            <w:tcW w:w="1125" w:type="dxa"/>
            <w:tcBorders>
              <w:top w:val="nil"/>
              <w:left w:val="nil"/>
              <w:bottom w:val="single" w:sz="4" w:space="0" w:color="auto"/>
              <w:right w:val="single" w:sz="4" w:space="0" w:color="auto"/>
            </w:tcBorders>
            <w:vAlign w:val="center"/>
          </w:tcPr>
          <w:p w14:paraId="0C57A2ED"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1912125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6555C4C7"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266B033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72668D7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人才培训完成率目标指标值在设定时出于谨慎考虑设了</w:t>
            </w:r>
            <w:r>
              <w:rPr>
                <w:rFonts w:ascii="宋体" w:eastAsia="宋体" w:hAnsi="宋体" w:cs="宋体" w:hint="eastAsia"/>
                <w:color w:val="000000"/>
                <w:sz w:val="18"/>
                <w:szCs w:val="18"/>
                <w:lang w:eastAsia="zh-CN"/>
              </w:rPr>
              <w:t>&gt;=90%</w:t>
            </w:r>
            <w:r>
              <w:rPr>
                <w:rFonts w:ascii="宋体" w:eastAsia="宋体" w:hAnsi="宋体" w:cs="宋体" w:hint="eastAsia"/>
                <w:color w:val="000000"/>
                <w:sz w:val="18"/>
                <w:szCs w:val="18"/>
                <w:lang w:eastAsia="zh-CN"/>
              </w:rPr>
              <w:t>，实际完成效果良好，达到了</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的完成率。以后将科学合理规划，避免此类偏差。</w:t>
            </w:r>
          </w:p>
        </w:tc>
      </w:tr>
      <w:tr w:rsidR="004F4333" w14:paraId="1865B61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0E6CB3B"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610F9104" w14:textId="77777777" w:rsidR="004F4333" w:rsidRDefault="004F4333">
            <w:pPr>
              <w:spacing w:after="0" w:line="240" w:lineRule="auto"/>
              <w:jc w:val="center"/>
              <w:rPr>
                <w:rFonts w:ascii="宋体" w:eastAsia="宋体" w:hAnsi="宋体" w:cs="宋体"/>
                <w:color w:val="000000"/>
                <w:sz w:val="18"/>
                <w:szCs w:val="18"/>
                <w:lang w:eastAsia="zh-CN"/>
              </w:rPr>
            </w:pPr>
          </w:p>
        </w:tc>
        <w:tc>
          <w:tcPr>
            <w:tcW w:w="718" w:type="dxa"/>
            <w:vMerge w:val="restart"/>
            <w:tcBorders>
              <w:top w:val="nil"/>
              <w:left w:val="nil"/>
              <w:right w:val="single" w:sz="4" w:space="0" w:color="auto"/>
            </w:tcBorders>
            <w:vAlign w:val="center"/>
          </w:tcPr>
          <w:p w14:paraId="2D3B2696"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5144240E"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项目完成及时率</w:t>
            </w:r>
          </w:p>
        </w:tc>
        <w:tc>
          <w:tcPr>
            <w:tcW w:w="1125" w:type="dxa"/>
            <w:tcBorders>
              <w:top w:val="nil"/>
              <w:left w:val="nil"/>
              <w:bottom w:val="single" w:sz="4" w:space="0" w:color="auto"/>
              <w:right w:val="single" w:sz="4" w:space="0" w:color="auto"/>
            </w:tcBorders>
            <w:vAlign w:val="center"/>
          </w:tcPr>
          <w:p w14:paraId="3E280594"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206AC61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3B3E83ED"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6857E294"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0E9C2C8C"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项目完成及时率目标指标值在设定时出于谨慎考虑设了</w:t>
            </w:r>
            <w:r>
              <w:rPr>
                <w:rFonts w:ascii="宋体" w:eastAsia="宋体" w:hAnsi="宋体" w:cs="宋体" w:hint="eastAsia"/>
                <w:color w:val="000000"/>
                <w:sz w:val="18"/>
                <w:szCs w:val="18"/>
                <w:lang w:eastAsia="zh-CN"/>
              </w:rPr>
              <w:t>&gt;=90%</w:t>
            </w:r>
            <w:r>
              <w:rPr>
                <w:rFonts w:ascii="宋体" w:eastAsia="宋体" w:hAnsi="宋体" w:cs="宋体" w:hint="eastAsia"/>
                <w:color w:val="000000"/>
                <w:sz w:val="18"/>
                <w:szCs w:val="18"/>
                <w:lang w:eastAsia="zh-CN"/>
              </w:rPr>
              <w:t>，实际完成效果良好，达到了</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的及时率。以后将科学合理规划，避免此类偏差。</w:t>
            </w:r>
          </w:p>
        </w:tc>
      </w:tr>
      <w:tr w:rsidR="004F4333" w14:paraId="01A8203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107C29D"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71C1B93B" w14:textId="77777777" w:rsidR="004F4333" w:rsidRDefault="004F4333">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2FEBEF1E" w14:textId="77777777" w:rsidR="004F4333" w:rsidRDefault="004F4333">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09410DEB"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资金拨付及时率</w:t>
            </w:r>
          </w:p>
        </w:tc>
        <w:tc>
          <w:tcPr>
            <w:tcW w:w="1125" w:type="dxa"/>
            <w:tcBorders>
              <w:top w:val="nil"/>
              <w:left w:val="nil"/>
              <w:bottom w:val="single" w:sz="4" w:space="0" w:color="auto"/>
              <w:right w:val="single" w:sz="4" w:space="0" w:color="auto"/>
            </w:tcBorders>
            <w:vAlign w:val="center"/>
          </w:tcPr>
          <w:p w14:paraId="1FBFB6CE"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18D4CCC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36C10D97"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27333A24"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734A3A36"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资金拨付及时率目标指标值在设定时出于谨慎考虑设了</w:t>
            </w:r>
            <w:r>
              <w:rPr>
                <w:rFonts w:ascii="宋体" w:eastAsia="宋体" w:hAnsi="宋体" w:cs="宋体" w:hint="eastAsia"/>
                <w:color w:val="000000"/>
                <w:sz w:val="18"/>
                <w:szCs w:val="18"/>
                <w:lang w:eastAsia="zh-CN"/>
              </w:rPr>
              <w:t>&gt;=90%</w:t>
            </w:r>
            <w:r>
              <w:rPr>
                <w:rFonts w:ascii="宋体" w:eastAsia="宋体" w:hAnsi="宋体" w:cs="宋体" w:hint="eastAsia"/>
                <w:color w:val="000000"/>
                <w:sz w:val="18"/>
                <w:szCs w:val="18"/>
                <w:lang w:eastAsia="zh-CN"/>
              </w:rPr>
              <w:t>，实际完成效果良好，达到了</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的及时率。以后将科学合理规划，避免此类偏差。</w:t>
            </w:r>
          </w:p>
        </w:tc>
      </w:tr>
      <w:tr w:rsidR="004F4333" w14:paraId="21B3639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9E93F97" w14:textId="77777777" w:rsidR="004F4333" w:rsidRDefault="004F4333">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74395A9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18" w:type="dxa"/>
            <w:tcBorders>
              <w:top w:val="nil"/>
              <w:left w:val="nil"/>
              <w:bottom w:val="single" w:sz="4" w:space="0" w:color="auto"/>
              <w:right w:val="single" w:sz="4" w:space="0" w:color="auto"/>
            </w:tcBorders>
            <w:vAlign w:val="center"/>
          </w:tcPr>
          <w:p w14:paraId="5756782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2B4BCE60"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项目预算控制率</w:t>
            </w:r>
          </w:p>
        </w:tc>
        <w:tc>
          <w:tcPr>
            <w:tcW w:w="1125" w:type="dxa"/>
            <w:tcBorders>
              <w:top w:val="nil"/>
              <w:left w:val="nil"/>
              <w:bottom w:val="single" w:sz="4" w:space="0" w:color="auto"/>
              <w:right w:val="single" w:sz="4" w:space="0" w:color="auto"/>
            </w:tcBorders>
            <w:vAlign w:val="center"/>
          </w:tcPr>
          <w:p w14:paraId="163915C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&lt;=100%</w:t>
            </w:r>
          </w:p>
        </w:tc>
        <w:tc>
          <w:tcPr>
            <w:tcW w:w="1229" w:type="dxa"/>
            <w:tcBorders>
              <w:top w:val="nil"/>
              <w:left w:val="nil"/>
              <w:bottom w:val="single" w:sz="4" w:space="0" w:color="auto"/>
              <w:right w:val="single" w:sz="4" w:space="0" w:color="auto"/>
            </w:tcBorders>
            <w:vAlign w:val="center"/>
          </w:tcPr>
          <w:p w14:paraId="2705A2D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1E454F14"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63F7697C"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2596B53B"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2B19E36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A005272"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val="restart"/>
            <w:tcBorders>
              <w:top w:val="nil"/>
              <w:left w:val="nil"/>
              <w:right w:val="single" w:sz="4" w:space="0" w:color="auto"/>
            </w:tcBorders>
            <w:vAlign w:val="center"/>
          </w:tcPr>
          <w:p w14:paraId="7967E14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vMerge w:val="restart"/>
            <w:tcBorders>
              <w:top w:val="nil"/>
              <w:left w:val="nil"/>
              <w:right w:val="single" w:sz="4" w:space="0" w:color="auto"/>
            </w:tcBorders>
            <w:vAlign w:val="center"/>
          </w:tcPr>
          <w:p w14:paraId="2139BF4D"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3F6CBF78"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持续巩固人才储备成果</w:t>
            </w:r>
          </w:p>
        </w:tc>
        <w:tc>
          <w:tcPr>
            <w:tcW w:w="1125" w:type="dxa"/>
            <w:tcBorders>
              <w:top w:val="nil"/>
              <w:left w:val="nil"/>
              <w:bottom w:val="single" w:sz="4" w:space="0" w:color="auto"/>
              <w:right w:val="single" w:sz="4" w:space="0" w:color="auto"/>
            </w:tcBorders>
            <w:vAlign w:val="center"/>
          </w:tcPr>
          <w:p w14:paraId="49FA37E8"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持续巩固</w:t>
            </w:r>
          </w:p>
        </w:tc>
        <w:tc>
          <w:tcPr>
            <w:tcW w:w="1229" w:type="dxa"/>
            <w:tcBorders>
              <w:top w:val="nil"/>
              <w:left w:val="nil"/>
              <w:bottom w:val="single" w:sz="4" w:space="0" w:color="auto"/>
              <w:right w:val="single" w:sz="4" w:space="0" w:color="auto"/>
            </w:tcBorders>
            <w:vAlign w:val="center"/>
          </w:tcPr>
          <w:p w14:paraId="1F3FACE7"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68D8E9C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648DDC59"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314B26BD"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34B7402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B367A02"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13F3550D" w14:textId="77777777" w:rsidR="004F4333" w:rsidRDefault="004F4333">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7912A1A5" w14:textId="77777777" w:rsidR="004F4333" w:rsidRDefault="004F4333">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5AD0338C"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满足各族群众精神文化生活新需求</w:t>
            </w:r>
          </w:p>
        </w:tc>
        <w:tc>
          <w:tcPr>
            <w:tcW w:w="1125" w:type="dxa"/>
            <w:tcBorders>
              <w:top w:val="nil"/>
              <w:left w:val="nil"/>
              <w:bottom w:val="single" w:sz="4" w:space="0" w:color="auto"/>
              <w:right w:val="single" w:sz="4" w:space="0" w:color="auto"/>
            </w:tcBorders>
            <w:vAlign w:val="center"/>
          </w:tcPr>
          <w:p w14:paraId="00565E66"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有效满足</w:t>
            </w:r>
          </w:p>
        </w:tc>
        <w:tc>
          <w:tcPr>
            <w:tcW w:w="1229" w:type="dxa"/>
            <w:tcBorders>
              <w:top w:val="nil"/>
              <w:left w:val="nil"/>
              <w:bottom w:val="single" w:sz="4" w:space="0" w:color="auto"/>
              <w:right w:val="single" w:sz="4" w:space="0" w:color="auto"/>
            </w:tcBorders>
            <w:vAlign w:val="center"/>
          </w:tcPr>
          <w:p w14:paraId="0C702F0C"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46C9977B"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3EC533C6"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2E600547"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47D24830"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7525A77B"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40970F2C"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7E2DDDA0"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100.00</w:t>
            </w:r>
            <w:r>
              <w:rPr>
                <w:rFonts w:ascii="宋体" w:eastAsia="宋体" w:hAnsi="宋体" w:cs="宋体" w:hint="eastAsia"/>
                <w:b/>
                <w:bCs/>
                <w:color w:val="000000"/>
                <w:sz w:val="18"/>
                <w:szCs w:val="18"/>
                <w:lang w:eastAsia="zh-CN"/>
              </w:rPr>
              <w:t>分</w:t>
            </w:r>
          </w:p>
        </w:tc>
        <w:tc>
          <w:tcPr>
            <w:tcW w:w="1984" w:type="dxa"/>
            <w:gridSpan w:val="2"/>
            <w:tcBorders>
              <w:top w:val="single" w:sz="4" w:space="0" w:color="auto"/>
              <w:left w:val="nil"/>
              <w:bottom w:val="single" w:sz="4" w:space="0" w:color="auto"/>
              <w:right w:val="single" w:sz="4" w:space="0" w:color="auto"/>
            </w:tcBorders>
            <w:vAlign w:val="center"/>
          </w:tcPr>
          <w:p w14:paraId="409C50BD" w14:textId="77777777" w:rsidR="004F4333" w:rsidRDefault="004F4333">
            <w:pPr>
              <w:spacing w:after="0" w:line="240" w:lineRule="auto"/>
              <w:jc w:val="center"/>
              <w:rPr>
                <w:rFonts w:ascii="宋体" w:eastAsia="宋体" w:hAnsi="宋体" w:cs="宋体"/>
                <w:b/>
                <w:bCs/>
                <w:color w:val="000000"/>
                <w:sz w:val="18"/>
                <w:szCs w:val="18"/>
                <w:lang w:eastAsia="zh-CN"/>
              </w:rPr>
            </w:pPr>
          </w:p>
        </w:tc>
      </w:tr>
    </w:tbl>
    <w:p w14:paraId="692837FF" w14:textId="77777777" w:rsidR="004F4333" w:rsidRDefault="00C80072">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46F91451" w14:textId="77777777" w:rsidR="004F4333" w:rsidRDefault="00C80072">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4F4333" w14:paraId="7CBCBCE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C8D49BB"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335270C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乌财科教【</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19</w:t>
            </w:r>
            <w:r>
              <w:rPr>
                <w:rFonts w:ascii="宋体" w:eastAsia="宋体" w:hAnsi="宋体" w:cs="宋体" w:hint="eastAsia"/>
                <w:color w:val="000000"/>
                <w:sz w:val="18"/>
                <w:szCs w:val="18"/>
                <w:lang w:eastAsia="zh-CN"/>
              </w:rPr>
              <w:t>号</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关于提前下达</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年中央补助地方公共文化服务体系建设补助资金预算</w:t>
            </w:r>
          </w:p>
        </w:tc>
      </w:tr>
      <w:tr w:rsidR="004F4333" w14:paraId="2228926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6FA808D7"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1C6803FD"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乌鲁木齐市米东区文化体育广播电视和旅游局（文物局）</w:t>
            </w:r>
          </w:p>
        </w:tc>
        <w:tc>
          <w:tcPr>
            <w:tcW w:w="1275" w:type="dxa"/>
            <w:gridSpan w:val="2"/>
            <w:tcBorders>
              <w:top w:val="nil"/>
              <w:left w:val="nil"/>
              <w:bottom w:val="single" w:sz="4" w:space="0" w:color="auto"/>
              <w:right w:val="single" w:sz="4" w:space="0" w:color="000000"/>
            </w:tcBorders>
            <w:vAlign w:val="center"/>
          </w:tcPr>
          <w:p w14:paraId="5D6DB954"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556BC31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乌鲁木齐市米东区文化体育广播电视和旅游局</w:t>
            </w:r>
          </w:p>
        </w:tc>
      </w:tr>
      <w:tr w:rsidR="004F4333" w14:paraId="1968859A"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0984C6EC"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45CFEEE0" w14:textId="77777777" w:rsidR="004F4333" w:rsidRDefault="004F4333">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550BE87B"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44E2A01C"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45251B74"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3B9AFD58"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43F5E865"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4BE132D9"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4F4333" w14:paraId="1582510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9DA2575" w14:textId="77777777" w:rsidR="004F4333" w:rsidRDefault="004F4333">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20DBE268"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2E896EA6"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100.23</w:t>
            </w:r>
          </w:p>
        </w:tc>
        <w:tc>
          <w:tcPr>
            <w:tcW w:w="1125" w:type="dxa"/>
            <w:tcBorders>
              <w:top w:val="nil"/>
              <w:left w:val="nil"/>
              <w:bottom w:val="single" w:sz="4" w:space="0" w:color="auto"/>
              <w:right w:val="single" w:sz="4" w:space="0" w:color="auto"/>
            </w:tcBorders>
            <w:noWrap/>
            <w:vAlign w:val="center"/>
          </w:tcPr>
          <w:p w14:paraId="696698FD"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205.21</w:t>
            </w:r>
          </w:p>
        </w:tc>
        <w:tc>
          <w:tcPr>
            <w:tcW w:w="1275" w:type="dxa"/>
            <w:gridSpan w:val="2"/>
            <w:tcBorders>
              <w:top w:val="single" w:sz="4" w:space="0" w:color="auto"/>
              <w:left w:val="nil"/>
              <w:bottom w:val="single" w:sz="4" w:space="0" w:color="auto"/>
              <w:right w:val="single" w:sz="4" w:space="0" w:color="000000"/>
            </w:tcBorders>
            <w:noWrap/>
            <w:vAlign w:val="center"/>
          </w:tcPr>
          <w:p w14:paraId="20081514"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182.61</w:t>
            </w:r>
          </w:p>
        </w:tc>
        <w:tc>
          <w:tcPr>
            <w:tcW w:w="1134" w:type="dxa"/>
            <w:gridSpan w:val="2"/>
            <w:tcBorders>
              <w:top w:val="single" w:sz="4" w:space="0" w:color="auto"/>
              <w:left w:val="nil"/>
              <w:bottom w:val="single" w:sz="4" w:space="0" w:color="auto"/>
              <w:right w:val="single" w:sz="4" w:space="0" w:color="auto"/>
            </w:tcBorders>
            <w:vAlign w:val="center"/>
          </w:tcPr>
          <w:p w14:paraId="711D5AB5"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0E2DC5AC"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88.99%</w:t>
            </w:r>
          </w:p>
        </w:tc>
        <w:tc>
          <w:tcPr>
            <w:tcW w:w="1275" w:type="dxa"/>
            <w:tcBorders>
              <w:top w:val="nil"/>
              <w:left w:val="nil"/>
              <w:bottom w:val="single" w:sz="4" w:space="0" w:color="auto"/>
              <w:right w:val="single" w:sz="4" w:space="0" w:color="auto"/>
            </w:tcBorders>
            <w:vAlign w:val="center"/>
          </w:tcPr>
          <w:p w14:paraId="0D050AF7"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8.90</w:t>
            </w:r>
            <w:r>
              <w:rPr>
                <w:rFonts w:ascii="宋体" w:eastAsia="宋体" w:hAnsi="宋体" w:cs="宋体" w:hint="eastAsia"/>
                <w:color w:val="000000"/>
                <w:sz w:val="18"/>
                <w:szCs w:val="18"/>
                <w:lang w:eastAsia="zh-CN"/>
              </w:rPr>
              <w:t>分</w:t>
            </w:r>
          </w:p>
        </w:tc>
      </w:tr>
      <w:tr w:rsidR="004F4333" w14:paraId="592C4BE2"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36BC606" w14:textId="77777777" w:rsidR="004F4333" w:rsidRDefault="004F4333">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1898A268"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329B3B89"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25" w:type="dxa"/>
            <w:tcBorders>
              <w:top w:val="nil"/>
              <w:left w:val="nil"/>
              <w:bottom w:val="single" w:sz="4" w:space="0" w:color="auto"/>
              <w:right w:val="single" w:sz="4" w:space="0" w:color="auto"/>
            </w:tcBorders>
            <w:noWrap/>
            <w:vAlign w:val="center"/>
          </w:tcPr>
          <w:p w14:paraId="0847C2C0"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104.98</w:t>
            </w:r>
          </w:p>
        </w:tc>
        <w:tc>
          <w:tcPr>
            <w:tcW w:w="1275" w:type="dxa"/>
            <w:gridSpan w:val="2"/>
            <w:tcBorders>
              <w:top w:val="single" w:sz="4" w:space="0" w:color="auto"/>
              <w:left w:val="nil"/>
              <w:bottom w:val="single" w:sz="4" w:space="0" w:color="auto"/>
              <w:right w:val="single" w:sz="4" w:space="0" w:color="000000"/>
            </w:tcBorders>
            <w:noWrap/>
            <w:vAlign w:val="center"/>
          </w:tcPr>
          <w:p w14:paraId="4406FA45"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82.37</w:t>
            </w:r>
          </w:p>
        </w:tc>
        <w:tc>
          <w:tcPr>
            <w:tcW w:w="1134" w:type="dxa"/>
            <w:gridSpan w:val="2"/>
            <w:tcBorders>
              <w:top w:val="single" w:sz="4" w:space="0" w:color="auto"/>
              <w:left w:val="nil"/>
              <w:bottom w:val="single" w:sz="4" w:space="0" w:color="auto"/>
              <w:right w:val="single" w:sz="4" w:space="0" w:color="auto"/>
            </w:tcBorders>
            <w:vAlign w:val="center"/>
          </w:tcPr>
          <w:p w14:paraId="5ABBFD96"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78FC392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7F28BEC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4F4333" w14:paraId="035E649F"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3680ABA" w14:textId="77777777" w:rsidR="004F4333" w:rsidRDefault="004F4333">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19702B15"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7F31903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100.23</w:t>
            </w:r>
          </w:p>
        </w:tc>
        <w:tc>
          <w:tcPr>
            <w:tcW w:w="1125" w:type="dxa"/>
            <w:tcBorders>
              <w:top w:val="nil"/>
              <w:left w:val="nil"/>
              <w:bottom w:val="single" w:sz="4" w:space="0" w:color="auto"/>
              <w:right w:val="single" w:sz="4" w:space="0" w:color="auto"/>
            </w:tcBorders>
            <w:noWrap/>
            <w:vAlign w:val="center"/>
          </w:tcPr>
          <w:p w14:paraId="2B770BD7"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100.23</w:t>
            </w:r>
          </w:p>
        </w:tc>
        <w:tc>
          <w:tcPr>
            <w:tcW w:w="1275" w:type="dxa"/>
            <w:gridSpan w:val="2"/>
            <w:tcBorders>
              <w:top w:val="single" w:sz="4" w:space="0" w:color="auto"/>
              <w:left w:val="nil"/>
              <w:bottom w:val="single" w:sz="4" w:space="0" w:color="auto"/>
              <w:right w:val="single" w:sz="4" w:space="0" w:color="000000"/>
            </w:tcBorders>
            <w:noWrap/>
            <w:vAlign w:val="center"/>
          </w:tcPr>
          <w:p w14:paraId="110DF9D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100.24</w:t>
            </w:r>
          </w:p>
        </w:tc>
        <w:tc>
          <w:tcPr>
            <w:tcW w:w="1134" w:type="dxa"/>
            <w:gridSpan w:val="2"/>
            <w:tcBorders>
              <w:top w:val="single" w:sz="4" w:space="0" w:color="auto"/>
              <w:left w:val="nil"/>
              <w:bottom w:val="single" w:sz="4" w:space="0" w:color="auto"/>
              <w:right w:val="single" w:sz="4" w:space="0" w:color="auto"/>
            </w:tcBorders>
            <w:vAlign w:val="center"/>
          </w:tcPr>
          <w:p w14:paraId="60378D6B"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4E391E8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005621E1"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4F4333" w14:paraId="08B09BFD"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5746DDDC"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54BA2EAD"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059D902C"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4F4333" w14:paraId="2F35979E"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A5CEEA1" w14:textId="77777777" w:rsidR="004F4333" w:rsidRDefault="004F4333">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5A3B9FC1"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计划</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年开展各类文化活动演出不少于</w:t>
            </w:r>
            <w:r>
              <w:rPr>
                <w:rFonts w:ascii="宋体" w:eastAsia="宋体" w:hAnsi="宋体" w:cs="宋体" w:hint="eastAsia"/>
                <w:color w:val="000000"/>
                <w:sz w:val="18"/>
                <w:szCs w:val="18"/>
                <w:lang w:eastAsia="zh-CN"/>
              </w:rPr>
              <w:t>50</w:t>
            </w:r>
            <w:r>
              <w:rPr>
                <w:rFonts w:ascii="宋体" w:eastAsia="宋体" w:hAnsi="宋体" w:cs="宋体" w:hint="eastAsia"/>
                <w:color w:val="000000"/>
                <w:sz w:val="18"/>
                <w:szCs w:val="18"/>
                <w:lang w:eastAsia="zh-CN"/>
              </w:rPr>
              <w:t>场次；早日让人民群众收益，提高人民群众的幸福指数，提升群众科学文化素质，争做现代化新市民。</w:t>
            </w:r>
          </w:p>
        </w:tc>
        <w:tc>
          <w:tcPr>
            <w:tcW w:w="4677" w:type="dxa"/>
            <w:gridSpan w:val="7"/>
            <w:tcBorders>
              <w:top w:val="single" w:sz="4" w:space="0" w:color="auto"/>
              <w:left w:val="nil"/>
              <w:bottom w:val="single" w:sz="4" w:space="0" w:color="auto"/>
              <w:right w:val="single" w:sz="4" w:space="0" w:color="000000"/>
            </w:tcBorders>
          </w:tcPr>
          <w:p w14:paraId="3C6CA653"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本项目</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年依托中央下达补助地方公共文化服务体系建设补助资金已圆满完成目标，其中包括：组织开展大型文化活动</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场次；开展全国文物普查项目</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个；购置体育健身器材</w:t>
            </w:r>
            <w:r>
              <w:rPr>
                <w:rFonts w:ascii="宋体" w:eastAsia="宋体" w:hAnsi="宋体" w:cs="宋体" w:hint="eastAsia"/>
                <w:color w:val="000000"/>
                <w:sz w:val="18"/>
                <w:szCs w:val="18"/>
                <w:lang w:eastAsia="zh-CN"/>
              </w:rPr>
              <w:t>199</w:t>
            </w:r>
            <w:r>
              <w:rPr>
                <w:rFonts w:ascii="宋体" w:eastAsia="宋体" w:hAnsi="宋体" w:cs="宋体" w:hint="eastAsia"/>
                <w:color w:val="000000"/>
                <w:sz w:val="18"/>
                <w:szCs w:val="18"/>
                <w:lang w:eastAsia="zh-CN"/>
              </w:rPr>
              <w:t>件；以及一系列文化活动宣传工作及业务骨干培训学习工作。以上举措显著丰富了基层文化生活，促进了文化资源共享与精神文明建设。</w:t>
            </w:r>
          </w:p>
        </w:tc>
      </w:tr>
      <w:tr w:rsidR="004F4333" w14:paraId="25B9BECE"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36065D98" w14:textId="77777777" w:rsidR="004F4333" w:rsidRDefault="004F4333">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2D4157DA"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3ED4128C"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68D86238"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503CE49F"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4B1B7F47"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78EEA6A0"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767B2E2D"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6EA75D78"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F4333" w14:paraId="37A762A6"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61D9A233"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753075A9" w14:textId="77777777" w:rsidR="004F4333" w:rsidRDefault="004F4333">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5F1ECD41" w14:textId="77777777" w:rsidR="004F4333" w:rsidRDefault="004F4333">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BB51001" w14:textId="77777777" w:rsidR="004F4333" w:rsidRDefault="004F4333">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2C33C497" w14:textId="77777777" w:rsidR="004F4333" w:rsidRDefault="004F4333">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5909A09B" w14:textId="77777777" w:rsidR="004F4333" w:rsidRDefault="004F4333">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61634CA6" w14:textId="77777777" w:rsidR="004F4333" w:rsidRDefault="004F4333">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39805D30" w14:textId="77777777" w:rsidR="004F4333" w:rsidRDefault="004F4333">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0C83CEF6" w14:textId="77777777" w:rsidR="004F4333" w:rsidRDefault="004F4333">
            <w:pPr>
              <w:spacing w:after="0" w:line="240" w:lineRule="auto"/>
              <w:rPr>
                <w:rFonts w:ascii="宋体" w:eastAsia="宋体" w:hAnsi="宋体" w:cs="宋体"/>
                <w:color w:val="000000"/>
                <w:sz w:val="18"/>
                <w:szCs w:val="18"/>
                <w:lang w:eastAsia="zh-CN"/>
              </w:rPr>
            </w:pPr>
          </w:p>
        </w:tc>
      </w:tr>
      <w:tr w:rsidR="004F4333" w14:paraId="0931B7D4"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2B804562"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72F29A96"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vMerge w:val="restart"/>
            <w:tcBorders>
              <w:top w:val="nil"/>
              <w:left w:val="nil"/>
              <w:right w:val="single" w:sz="4" w:space="0" w:color="auto"/>
            </w:tcBorders>
            <w:vAlign w:val="center"/>
          </w:tcPr>
          <w:p w14:paraId="60217276"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E311060"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组织开展大型文化活动场次</w:t>
            </w:r>
          </w:p>
        </w:tc>
        <w:tc>
          <w:tcPr>
            <w:tcW w:w="1125" w:type="dxa"/>
            <w:tcBorders>
              <w:top w:val="nil"/>
              <w:left w:val="nil"/>
              <w:bottom w:val="single" w:sz="4" w:space="0" w:color="auto"/>
              <w:right w:val="single" w:sz="4" w:space="0" w:color="auto"/>
            </w:tcBorders>
            <w:vAlign w:val="center"/>
          </w:tcPr>
          <w:p w14:paraId="3B4E2837"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&gt;=2</w:t>
            </w:r>
            <w:r>
              <w:rPr>
                <w:rFonts w:ascii="宋体" w:eastAsia="宋体" w:hAnsi="宋体" w:cs="宋体" w:hint="eastAsia"/>
                <w:color w:val="000000"/>
                <w:sz w:val="18"/>
                <w:szCs w:val="18"/>
                <w:lang w:eastAsia="zh-CN"/>
              </w:rPr>
              <w:t>场次</w:t>
            </w:r>
          </w:p>
        </w:tc>
        <w:tc>
          <w:tcPr>
            <w:tcW w:w="1229" w:type="dxa"/>
            <w:tcBorders>
              <w:top w:val="nil"/>
              <w:left w:val="nil"/>
              <w:bottom w:val="single" w:sz="4" w:space="0" w:color="auto"/>
              <w:right w:val="single" w:sz="4" w:space="0" w:color="auto"/>
            </w:tcBorders>
            <w:vAlign w:val="center"/>
          </w:tcPr>
          <w:p w14:paraId="40698AD7"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场次</w:t>
            </w:r>
          </w:p>
        </w:tc>
        <w:tc>
          <w:tcPr>
            <w:tcW w:w="755" w:type="dxa"/>
            <w:gridSpan w:val="2"/>
            <w:tcBorders>
              <w:top w:val="single" w:sz="4" w:space="0" w:color="auto"/>
              <w:left w:val="nil"/>
              <w:bottom w:val="single" w:sz="4" w:space="0" w:color="auto"/>
              <w:right w:val="single" w:sz="4" w:space="0" w:color="000000"/>
            </w:tcBorders>
            <w:vAlign w:val="center"/>
          </w:tcPr>
          <w:p w14:paraId="2C00312C"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09" w:type="dxa"/>
            <w:gridSpan w:val="2"/>
            <w:tcBorders>
              <w:top w:val="single" w:sz="4" w:space="0" w:color="auto"/>
              <w:left w:val="nil"/>
              <w:bottom w:val="single" w:sz="4" w:space="0" w:color="auto"/>
              <w:right w:val="single" w:sz="4" w:space="0" w:color="000000"/>
            </w:tcBorders>
            <w:vAlign w:val="center"/>
          </w:tcPr>
          <w:p w14:paraId="1E6B4160"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1984" w:type="dxa"/>
            <w:gridSpan w:val="2"/>
            <w:tcBorders>
              <w:top w:val="single" w:sz="4" w:space="0" w:color="auto"/>
              <w:left w:val="nil"/>
              <w:bottom w:val="single" w:sz="4" w:space="0" w:color="auto"/>
              <w:right w:val="single" w:sz="4" w:space="0" w:color="auto"/>
            </w:tcBorders>
            <w:vAlign w:val="center"/>
          </w:tcPr>
          <w:p w14:paraId="13B7B1EE"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2C44047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365F49D"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09661882" w14:textId="77777777" w:rsidR="004F4333" w:rsidRDefault="004F4333">
            <w:pPr>
              <w:spacing w:after="0" w:line="240" w:lineRule="auto"/>
              <w:jc w:val="center"/>
              <w:rPr>
                <w:rFonts w:ascii="宋体" w:eastAsia="宋体" w:hAnsi="宋体" w:cs="宋体"/>
                <w:color w:val="000000"/>
                <w:sz w:val="18"/>
                <w:szCs w:val="18"/>
                <w:lang w:eastAsia="zh-CN"/>
              </w:rPr>
            </w:pPr>
          </w:p>
        </w:tc>
        <w:tc>
          <w:tcPr>
            <w:tcW w:w="718" w:type="dxa"/>
            <w:vMerge/>
            <w:tcBorders>
              <w:left w:val="nil"/>
              <w:right w:val="single" w:sz="4" w:space="0" w:color="auto"/>
            </w:tcBorders>
            <w:vAlign w:val="center"/>
          </w:tcPr>
          <w:p w14:paraId="2CC6F52A" w14:textId="77777777" w:rsidR="004F4333" w:rsidRDefault="004F4333">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67B8201A"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开展全国文物普查项目个数</w:t>
            </w:r>
          </w:p>
        </w:tc>
        <w:tc>
          <w:tcPr>
            <w:tcW w:w="1125" w:type="dxa"/>
            <w:tcBorders>
              <w:top w:val="nil"/>
              <w:left w:val="nil"/>
              <w:bottom w:val="single" w:sz="4" w:space="0" w:color="auto"/>
              <w:right w:val="single" w:sz="4" w:space="0" w:color="auto"/>
            </w:tcBorders>
            <w:vAlign w:val="center"/>
          </w:tcPr>
          <w:p w14:paraId="1DB4691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w:t>
            </w:r>
          </w:p>
        </w:tc>
        <w:tc>
          <w:tcPr>
            <w:tcW w:w="1229" w:type="dxa"/>
            <w:tcBorders>
              <w:top w:val="nil"/>
              <w:left w:val="nil"/>
              <w:bottom w:val="single" w:sz="4" w:space="0" w:color="auto"/>
              <w:right w:val="single" w:sz="4" w:space="0" w:color="auto"/>
            </w:tcBorders>
            <w:vAlign w:val="center"/>
          </w:tcPr>
          <w:p w14:paraId="2D30D440"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w:t>
            </w:r>
          </w:p>
        </w:tc>
        <w:tc>
          <w:tcPr>
            <w:tcW w:w="755" w:type="dxa"/>
            <w:gridSpan w:val="2"/>
            <w:tcBorders>
              <w:top w:val="single" w:sz="4" w:space="0" w:color="auto"/>
              <w:left w:val="nil"/>
              <w:bottom w:val="single" w:sz="4" w:space="0" w:color="auto"/>
              <w:right w:val="single" w:sz="4" w:space="0" w:color="000000"/>
            </w:tcBorders>
            <w:vAlign w:val="center"/>
          </w:tcPr>
          <w:p w14:paraId="454B71DE"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09" w:type="dxa"/>
            <w:gridSpan w:val="2"/>
            <w:tcBorders>
              <w:top w:val="single" w:sz="4" w:space="0" w:color="auto"/>
              <w:left w:val="nil"/>
              <w:bottom w:val="single" w:sz="4" w:space="0" w:color="auto"/>
              <w:right w:val="single" w:sz="4" w:space="0" w:color="000000"/>
            </w:tcBorders>
            <w:vAlign w:val="center"/>
          </w:tcPr>
          <w:p w14:paraId="7A5C2A96"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1984" w:type="dxa"/>
            <w:gridSpan w:val="2"/>
            <w:tcBorders>
              <w:top w:val="single" w:sz="4" w:space="0" w:color="auto"/>
              <w:left w:val="nil"/>
              <w:bottom w:val="single" w:sz="4" w:space="0" w:color="auto"/>
              <w:right w:val="single" w:sz="4" w:space="0" w:color="auto"/>
            </w:tcBorders>
            <w:vAlign w:val="center"/>
          </w:tcPr>
          <w:p w14:paraId="3CDAADA2"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6CC3770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86CBA59"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0E35D61B" w14:textId="77777777" w:rsidR="004F4333" w:rsidRDefault="004F4333">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42638141" w14:textId="77777777" w:rsidR="004F4333" w:rsidRDefault="004F4333">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7E628455"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购置体育健身器材数量</w:t>
            </w:r>
          </w:p>
        </w:tc>
        <w:tc>
          <w:tcPr>
            <w:tcW w:w="1125" w:type="dxa"/>
            <w:tcBorders>
              <w:top w:val="nil"/>
              <w:left w:val="nil"/>
              <w:bottom w:val="single" w:sz="4" w:space="0" w:color="auto"/>
              <w:right w:val="single" w:sz="4" w:space="0" w:color="auto"/>
            </w:tcBorders>
            <w:vAlign w:val="center"/>
          </w:tcPr>
          <w:p w14:paraId="247BBC66"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=199</w:t>
            </w:r>
            <w:r>
              <w:rPr>
                <w:rFonts w:ascii="宋体" w:eastAsia="宋体" w:hAnsi="宋体" w:cs="宋体" w:hint="eastAsia"/>
                <w:color w:val="000000"/>
                <w:sz w:val="18"/>
                <w:szCs w:val="18"/>
                <w:lang w:eastAsia="zh-CN"/>
              </w:rPr>
              <w:t>件</w:t>
            </w:r>
          </w:p>
        </w:tc>
        <w:tc>
          <w:tcPr>
            <w:tcW w:w="1229" w:type="dxa"/>
            <w:tcBorders>
              <w:top w:val="nil"/>
              <w:left w:val="nil"/>
              <w:bottom w:val="single" w:sz="4" w:space="0" w:color="auto"/>
              <w:right w:val="single" w:sz="4" w:space="0" w:color="auto"/>
            </w:tcBorders>
            <w:vAlign w:val="center"/>
          </w:tcPr>
          <w:p w14:paraId="39F750EC"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199</w:t>
            </w:r>
            <w:r>
              <w:rPr>
                <w:rFonts w:ascii="宋体" w:eastAsia="宋体" w:hAnsi="宋体" w:cs="宋体" w:hint="eastAsia"/>
                <w:color w:val="000000"/>
                <w:sz w:val="18"/>
                <w:szCs w:val="18"/>
                <w:lang w:eastAsia="zh-CN"/>
              </w:rPr>
              <w:t>件</w:t>
            </w:r>
          </w:p>
        </w:tc>
        <w:tc>
          <w:tcPr>
            <w:tcW w:w="755" w:type="dxa"/>
            <w:gridSpan w:val="2"/>
            <w:tcBorders>
              <w:top w:val="single" w:sz="4" w:space="0" w:color="auto"/>
              <w:left w:val="nil"/>
              <w:bottom w:val="single" w:sz="4" w:space="0" w:color="auto"/>
              <w:right w:val="single" w:sz="4" w:space="0" w:color="000000"/>
            </w:tcBorders>
            <w:vAlign w:val="center"/>
          </w:tcPr>
          <w:p w14:paraId="5FE84C98"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09" w:type="dxa"/>
            <w:gridSpan w:val="2"/>
            <w:tcBorders>
              <w:top w:val="single" w:sz="4" w:space="0" w:color="auto"/>
              <w:left w:val="nil"/>
              <w:bottom w:val="single" w:sz="4" w:space="0" w:color="auto"/>
              <w:right w:val="single" w:sz="4" w:space="0" w:color="000000"/>
            </w:tcBorders>
            <w:vAlign w:val="center"/>
          </w:tcPr>
          <w:p w14:paraId="6DCF3B68"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1984" w:type="dxa"/>
            <w:gridSpan w:val="2"/>
            <w:tcBorders>
              <w:top w:val="single" w:sz="4" w:space="0" w:color="auto"/>
              <w:left w:val="nil"/>
              <w:bottom w:val="single" w:sz="4" w:space="0" w:color="auto"/>
              <w:right w:val="single" w:sz="4" w:space="0" w:color="auto"/>
            </w:tcBorders>
            <w:vAlign w:val="center"/>
          </w:tcPr>
          <w:p w14:paraId="4226FCF7"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43838E6C"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1BB406F"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27A3AEFA" w14:textId="77777777" w:rsidR="004F4333" w:rsidRDefault="004F4333">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4D7C7FB1"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3C3B7F18"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文物保护围栏安装验收合格率</w:t>
            </w:r>
          </w:p>
        </w:tc>
        <w:tc>
          <w:tcPr>
            <w:tcW w:w="1125" w:type="dxa"/>
            <w:tcBorders>
              <w:top w:val="nil"/>
              <w:left w:val="nil"/>
              <w:bottom w:val="single" w:sz="4" w:space="0" w:color="auto"/>
              <w:right w:val="single" w:sz="4" w:space="0" w:color="auto"/>
            </w:tcBorders>
            <w:vAlign w:val="center"/>
          </w:tcPr>
          <w:p w14:paraId="518794BC"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5961C20B"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165E005B"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2F406D2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55A8B062"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1C17B6E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8FB9183"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560A24FB" w14:textId="77777777" w:rsidR="004F4333" w:rsidRDefault="004F4333">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5E399B95"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63127A45"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资金拨付及时率</w:t>
            </w:r>
          </w:p>
        </w:tc>
        <w:tc>
          <w:tcPr>
            <w:tcW w:w="1125" w:type="dxa"/>
            <w:tcBorders>
              <w:top w:val="nil"/>
              <w:left w:val="nil"/>
              <w:bottom w:val="single" w:sz="4" w:space="0" w:color="auto"/>
              <w:right w:val="single" w:sz="4" w:space="0" w:color="auto"/>
            </w:tcBorders>
            <w:vAlign w:val="center"/>
          </w:tcPr>
          <w:p w14:paraId="56E98C6C"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58BCDF87"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60D82525"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5F15D3E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636E5DF7"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资金拨付及时率目标指标值在设定时出于谨慎考虑设了</w:t>
            </w:r>
            <w:r>
              <w:rPr>
                <w:rFonts w:ascii="宋体" w:eastAsia="宋体" w:hAnsi="宋体" w:cs="宋体" w:hint="eastAsia"/>
                <w:color w:val="000000"/>
                <w:sz w:val="18"/>
                <w:szCs w:val="18"/>
                <w:lang w:eastAsia="zh-CN"/>
              </w:rPr>
              <w:t>&gt;=90%</w:t>
            </w:r>
            <w:r>
              <w:rPr>
                <w:rFonts w:ascii="宋体" w:eastAsia="宋体" w:hAnsi="宋体" w:cs="宋体" w:hint="eastAsia"/>
                <w:color w:val="000000"/>
                <w:sz w:val="18"/>
                <w:szCs w:val="18"/>
                <w:lang w:eastAsia="zh-CN"/>
              </w:rPr>
              <w:t>，实际拨付及时率良好，达到了</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的及时率。以后将科学合理规划，避免出现此类偏差。</w:t>
            </w:r>
          </w:p>
        </w:tc>
      </w:tr>
      <w:tr w:rsidR="004F4333" w14:paraId="7BDCFE0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4D0A484"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val="restart"/>
            <w:tcBorders>
              <w:top w:val="nil"/>
              <w:left w:val="nil"/>
              <w:right w:val="single" w:sz="4" w:space="0" w:color="auto"/>
            </w:tcBorders>
            <w:vAlign w:val="center"/>
          </w:tcPr>
          <w:p w14:paraId="63444BAB"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18" w:type="dxa"/>
            <w:vMerge w:val="restart"/>
            <w:tcBorders>
              <w:top w:val="nil"/>
              <w:left w:val="nil"/>
              <w:right w:val="single" w:sz="4" w:space="0" w:color="auto"/>
            </w:tcBorders>
            <w:vAlign w:val="center"/>
          </w:tcPr>
          <w:p w14:paraId="4E17D8A7"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03DF7057"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年举办春晚、社火活动费用</w:t>
            </w:r>
          </w:p>
        </w:tc>
        <w:tc>
          <w:tcPr>
            <w:tcW w:w="1125" w:type="dxa"/>
            <w:tcBorders>
              <w:top w:val="nil"/>
              <w:left w:val="nil"/>
              <w:bottom w:val="single" w:sz="4" w:space="0" w:color="auto"/>
              <w:right w:val="single" w:sz="4" w:space="0" w:color="auto"/>
            </w:tcBorders>
            <w:vAlign w:val="center"/>
          </w:tcPr>
          <w:p w14:paraId="2DE55BC6"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=50.79</w:t>
            </w:r>
            <w:r>
              <w:rPr>
                <w:rFonts w:ascii="宋体" w:eastAsia="宋体" w:hAnsi="宋体" w:cs="宋体" w:hint="eastAsia"/>
                <w:color w:val="000000"/>
                <w:sz w:val="18"/>
                <w:szCs w:val="18"/>
                <w:lang w:eastAsia="zh-CN"/>
              </w:rPr>
              <w:t>万元</w:t>
            </w:r>
          </w:p>
        </w:tc>
        <w:tc>
          <w:tcPr>
            <w:tcW w:w="1229" w:type="dxa"/>
            <w:tcBorders>
              <w:top w:val="nil"/>
              <w:left w:val="nil"/>
              <w:bottom w:val="single" w:sz="4" w:space="0" w:color="auto"/>
              <w:right w:val="single" w:sz="4" w:space="0" w:color="auto"/>
            </w:tcBorders>
            <w:vAlign w:val="center"/>
          </w:tcPr>
          <w:p w14:paraId="52FE8E2D"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50.79</w:t>
            </w:r>
            <w:r>
              <w:rPr>
                <w:rFonts w:ascii="宋体" w:eastAsia="宋体" w:hAnsi="宋体" w:cs="宋体" w:hint="eastAsia"/>
                <w:color w:val="000000"/>
                <w:sz w:val="18"/>
                <w:szCs w:val="18"/>
                <w:lang w:eastAsia="zh-CN"/>
              </w:rPr>
              <w:t>万元</w:t>
            </w:r>
          </w:p>
        </w:tc>
        <w:tc>
          <w:tcPr>
            <w:tcW w:w="755" w:type="dxa"/>
            <w:gridSpan w:val="2"/>
            <w:tcBorders>
              <w:top w:val="single" w:sz="4" w:space="0" w:color="auto"/>
              <w:left w:val="nil"/>
              <w:bottom w:val="single" w:sz="4" w:space="0" w:color="auto"/>
              <w:right w:val="single" w:sz="4" w:space="0" w:color="000000"/>
            </w:tcBorders>
            <w:vAlign w:val="center"/>
          </w:tcPr>
          <w:p w14:paraId="0AA1269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p>
        </w:tc>
        <w:tc>
          <w:tcPr>
            <w:tcW w:w="709" w:type="dxa"/>
            <w:gridSpan w:val="2"/>
            <w:tcBorders>
              <w:top w:val="single" w:sz="4" w:space="0" w:color="auto"/>
              <w:left w:val="nil"/>
              <w:bottom w:val="single" w:sz="4" w:space="0" w:color="auto"/>
              <w:right w:val="single" w:sz="4" w:space="0" w:color="000000"/>
            </w:tcBorders>
            <w:vAlign w:val="center"/>
          </w:tcPr>
          <w:p w14:paraId="6353662B"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p>
        </w:tc>
        <w:tc>
          <w:tcPr>
            <w:tcW w:w="1984" w:type="dxa"/>
            <w:gridSpan w:val="2"/>
            <w:tcBorders>
              <w:top w:val="single" w:sz="4" w:space="0" w:color="auto"/>
              <w:left w:val="nil"/>
              <w:bottom w:val="single" w:sz="4" w:space="0" w:color="auto"/>
              <w:right w:val="single" w:sz="4" w:space="0" w:color="auto"/>
            </w:tcBorders>
            <w:vAlign w:val="center"/>
          </w:tcPr>
          <w:p w14:paraId="1183799C"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1995741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80B5B9D"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16C6920B" w14:textId="77777777" w:rsidR="004F4333" w:rsidRDefault="004F4333">
            <w:pPr>
              <w:spacing w:after="0" w:line="240" w:lineRule="auto"/>
              <w:jc w:val="center"/>
              <w:rPr>
                <w:rFonts w:ascii="宋体" w:eastAsia="宋体" w:hAnsi="宋体" w:cs="宋体"/>
                <w:color w:val="000000"/>
                <w:sz w:val="18"/>
                <w:szCs w:val="18"/>
                <w:lang w:eastAsia="zh-CN"/>
              </w:rPr>
            </w:pPr>
          </w:p>
        </w:tc>
        <w:tc>
          <w:tcPr>
            <w:tcW w:w="718" w:type="dxa"/>
            <w:vMerge/>
            <w:tcBorders>
              <w:left w:val="nil"/>
              <w:right w:val="single" w:sz="4" w:space="0" w:color="auto"/>
            </w:tcBorders>
            <w:vAlign w:val="center"/>
          </w:tcPr>
          <w:p w14:paraId="5ADD7B13" w14:textId="77777777" w:rsidR="004F4333" w:rsidRDefault="004F4333">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7DC761E3"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购置健身器材费用</w:t>
            </w:r>
          </w:p>
        </w:tc>
        <w:tc>
          <w:tcPr>
            <w:tcW w:w="1125" w:type="dxa"/>
            <w:tcBorders>
              <w:top w:val="nil"/>
              <w:left w:val="nil"/>
              <w:bottom w:val="single" w:sz="4" w:space="0" w:color="auto"/>
              <w:right w:val="single" w:sz="4" w:space="0" w:color="auto"/>
            </w:tcBorders>
            <w:vAlign w:val="center"/>
          </w:tcPr>
          <w:p w14:paraId="6503476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万元</w:t>
            </w:r>
          </w:p>
        </w:tc>
        <w:tc>
          <w:tcPr>
            <w:tcW w:w="1229" w:type="dxa"/>
            <w:tcBorders>
              <w:top w:val="nil"/>
              <w:left w:val="nil"/>
              <w:bottom w:val="single" w:sz="4" w:space="0" w:color="auto"/>
              <w:right w:val="single" w:sz="4" w:space="0" w:color="auto"/>
            </w:tcBorders>
            <w:vAlign w:val="center"/>
          </w:tcPr>
          <w:p w14:paraId="49D864D6"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r>
              <w:rPr>
                <w:rFonts w:ascii="宋体" w:eastAsia="宋体" w:hAnsi="宋体" w:cs="宋体" w:hint="eastAsia"/>
                <w:color w:val="000000"/>
                <w:sz w:val="18"/>
                <w:szCs w:val="18"/>
                <w:lang w:eastAsia="zh-CN"/>
              </w:rPr>
              <w:t>万元</w:t>
            </w:r>
          </w:p>
        </w:tc>
        <w:tc>
          <w:tcPr>
            <w:tcW w:w="755" w:type="dxa"/>
            <w:gridSpan w:val="2"/>
            <w:tcBorders>
              <w:top w:val="single" w:sz="4" w:space="0" w:color="auto"/>
              <w:left w:val="nil"/>
              <w:bottom w:val="single" w:sz="4" w:space="0" w:color="auto"/>
              <w:right w:val="single" w:sz="4" w:space="0" w:color="000000"/>
            </w:tcBorders>
            <w:vAlign w:val="center"/>
          </w:tcPr>
          <w:p w14:paraId="0DA134B8"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p>
        </w:tc>
        <w:tc>
          <w:tcPr>
            <w:tcW w:w="709" w:type="dxa"/>
            <w:gridSpan w:val="2"/>
            <w:tcBorders>
              <w:top w:val="single" w:sz="4" w:space="0" w:color="auto"/>
              <w:left w:val="nil"/>
              <w:bottom w:val="single" w:sz="4" w:space="0" w:color="auto"/>
              <w:right w:val="single" w:sz="4" w:space="0" w:color="000000"/>
            </w:tcBorders>
            <w:vAlign w:val="center"/>
          </w:tcPr>
          <w:p w14:paraId="7C703B8D"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p>
        </w:tc>
        <w:tc>
          <w:tcPr>
            <w:tcW w:w="1984" w:type="dxa"/>
            <w:gridSpan w:val="2"/>
            <w:tcBorders>
              <w:top w:val="single" w:sz="4" w:space="0" w:color="auto"/>
              <w:left w:val="nil"/>
              <w:bottom w:val="single" w:sz="4" w:space="0" w:color="auto"/>
              <w:right w:val="single" w:sz="4" w:space="0" w:color="auto"/>
            </w:tcBorders>
            <w:vAlign w:val="center"/>
          </w:tcPr>
          <w:p w14:paraId="78A97FB6"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7C54C80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5942DEA"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70B23861" w14:textId="77777777" w:rsidR="004F4333" w:rsidRDefault="004F4333">
            <w:pPr>
              <w:spacing w:after="0" w:line="240" w:lineRule="auto"/>
              <w:jc w:val="center"/>
              <w:rPr>
                <w:rFonts w:ascii="宋体" w:eastAsia="宋体" w:hAnsi="宋体" w:cs="宋体"/>
                <w:color w:val="000000"/>
                <w:sz w:val="18"/>
                <w:szCs w:val="18"/>
                <w:lang w:eastAsia="zh-CN"/>
              </w:rPr>
            </w:pPr>
          </w:p>
        </w:tc>
        <w:tc>
          <w:tcPr>
            <w:tcW w:w="718" w:type="dxa"/>
            <w:vMerge/>
            <w:tcBorders>
              <w:left w:val="nil"/>
              <w:right w:val="single" w:sz="4" w:space="0" w:color="auto"/>
            </w:tcBorders>
            <w:vAlign w:val="center"/>
          </w:tcPr>
          <w:p w14:paraId="0029E14C" w14:textId="77777777" w:rsidR="004F4333" w:rsidRDefault="004F4333">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61B4BE0E"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给米东区</w:t>
            </w:r>
            <w:r>
              <w:rPr>
                <w:rFonts w:ascii="宋体" w:eastAsia="宋体" w:hAnsi="宋体" w:cs="宋体" w:hint="eastAsia"/>
                <w:color w:val="000000"/>
                <w:sz w:val="18"/>
                <w:szCs w:val="18"/>
                <w:lang w:eastAsia="zh-CN"/>
              </w:rPr>
              <w:t>15</w:t>
            </w:r>
            <w:r>
              <w:rPr>
                <w:rFonts w:ascii="宋体" w:eastAsia="宋体" w:hAnsi="宋体" w:cs="宋体" w:hint="eastAsia"/>
                <w:color w:val="000000"/>
                <w:sz w:val="18"/>
                <w:szCs w:val="18"/>
                <w:lang w:eastAsia="zh-CN"/>
              </w:rPr>
              <w:t>个乡镇街道文化站拨付补助资金</w:t>
            </w:r>
          </w:p>
        </w:tc>
        <w:tc>
          <w:tcPr>
            <w:tcW w:w="1125" w:type="dxa"/>
            <w:tcBorders>
              <w:top w:val="nil"/>
              <w:left w:val="nil"/>
              <w:bottom w:val="single" w:sz="4" w:space="0" w:color="auto"/>
              <w:right w:val="single" w:sz="4" w:space="0" w:color="auto"/>
            </w:tcBorders>
            <w:vAlign w:val="center"/>
          </w:tcPr>
          <w:p w14:paraId="6DEC07A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=45</w:t>
            </w:r>
            <w:r>
              <w:rPr>
                <w:rFonts w:ascii="宋体" w:eastAsia="宋体" w:hAnsi="宋体" w:cs="宋体" w:hint="eastAsia"/>
                <w:color w:val="000000"/>
                <w:sz w:val="18"/>
                <w:szCs w:val="18"/>
                <w:lang w:eastAsia="zh-CN"/>
              </w:rPr>
              <w:t>万元</w:t>
            </w:r>
          </w:p>
        </w:tc>
        <w:tc>
          <w:tcPr>
            <w:tcW w:w="1229" w:type="dxa"/>
            <w:tcBorders>
              <w:top w:val="nil"/>
              <w:left w:val="nil"/>
              <w:bottom w:val="single" w:sz="4" w:space="0" w:color="auto"/>
              <w:right w:val="single" w:sz="4" w:space="0" w:color="auto"/>
            </w:tcBorders>
            <w:vAlign w:val="center"/>
          </w:tcPr>
          <w:p w14:paraId="12EFC2AE"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45</w:t>
            </w:r>
            <w:r>
              <w:rPr>
                <w:rFonts w:ascii="宋体" w:eastAsia="宋体" w:hAnsi="宋体" w:cs="宋体" w:hint="eastAsia"/>
                <w:color w:val="000000"/>
                <w:sz w:val="18"/>
                <w:szCs w:val="18"/>
                <w:lang w:eastAsia="zh-CN"/>
              </w:rPr>
              <w:t>万元</w:t>
            </w:r>
          </w:p>
        </w:tc>
        <w:tc>
          <w:tcPr>
            <w:tcW w:w="755" w:type="dxa"/>
            <w:gridSpan w:val="2"/>
            <w:tcBorders>
              <w:top w:val="single" w:sz="4" w:space="0" w:color="auto"/>
              <w:left w:val="nil"/>
              <w:bottom w:val="single" w:sz="4" w:space="0" w:color="auto"/>
              <w:right w:val="single" w:sz="4" w:space="0" w:color="000000"/>
            </w:tcBorders>
            <w:vAlign w:val="center"/>
          </w:tcPr>
          <w:p w14:paraId="130C5BA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p>
        </w:tc>
        <w:tc>
          <w:tcPr>
            <w:tcW w:w="709" w:type="dxa"/>
            <w:gridSpan w:val="2"/>
            <w:tcBorders>
              <w:top w:val="single" w:sz="4" w:space="0" w:color="auto"/>
              <w:left w:val="nil"/>
              <w:bottom w:val="single" w:sz="4" w:space="0" w:color="auto"/>
              <w:right w:val="single" w:sz="4" w:space="0" w:color="000000"/>
            </w:tcBorders>
            <w:vAlign w:val="center"/>
          </w:tcPr>
          <w:p w14:paraId="5C25430D"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p>
        </w:tc>
        <w:tc>
          <w:tcPr>
            <w:tcW w:w="1984" w:type="dxa"/>
            <w:gridSpan w:val="2"/>
            <w:tcBorders>
              <w:top w:val="single" w:sz="4" w:space="0" w:color="auto"/>
              <w:left w:val="nil"/>
              <w:bottom w:val="single" w:sz="4" w:space="0" w:color="auto"/>
              <w:right w:val="single" w:sz="4" w:space="0" w:color="auto"/>
            </w:tcBorders>
            <w:vAlign w:val="center"/>
          </w:tcPr>
          <w:p w14:paraId="1C8A2FB4"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731F459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B8ACB39"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76A32E55" w14:textId="77777777" w:rsidR="004F4333" w:rsidRDefault="004F4333">
            <w:pPr>
              <w:spacing w:after="0" w:line="240" w:lineRule="auto"/>
              <w:jc w:val="center"/>
              <w:rPr>
                <w:rFonts w:ascii="宋体" w:eastAsia="宋体" w:hAnsi="宋体" w:cs="宋体"/>
                <w:color w:val="000000"/>
                <w:sz w:val="18"/>
                <w:szCs w:val="18"/>
                <w:lang w:eastAsia="zh-CN"/>
              </w:rPr>
            </w:pPr>
          </w:p>
        </w:tc>
        <w:tc>
          <w:tcPr>
            <w:tcW w:w="718" w:type="dxa"/>
            <w:vMerge/>
            <w:tcBorders>
              <w:left w:val="nil"/>
              <w:right w:val="single" w:sz="4" w:space="0" w:color="auto"/>
            </w:tcBorders>
            <w:vAlign w:val="center"/>
          </w:tcPr>
          <w:p w14:paraId="6D3570E8" w14:textId="77777777" w:rsidR="004F4333" w:rsidRDefault="004F4333">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36396234"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开展各类文体活动宣传制作费、干部培训费</w:t>
            </w:r>
          </w:p>
        </w:tc>
        <w:tc>
          <w:tcPr>
            <w:tcW w:w="1125" w:type="dxa"/>
            <w:tcBorders>
              <w:top w:val="nil"/>
              <w:left w:val="nil"/>
              <w:bottom w:val="single" w:sz="4" w:space="0" w:color="auto"/>
              <w:right w:val="single" w:sz="4" w:space="0" w:color="auto"/>
            </w:tcBorders>
            <w:vAlign w:val="center"/>
          </w:tcPr>
          <w:p w14:paraId="52792A59"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=71.79</w:t>
            </w:r>
            <w:r>
              <w:rPr>
                <w:rFonts w:ascii="宋体" w:eastAsia="宋体" w:hAnsi="宋体" w:cs="宋体" w:hint="eastAsia"/>
                <w:color w:val="000000"/>
                <w:sz w:val="18"/>
                <w:szCs w:val="18"/>
                <w:lang w:eastAsia="zh-CN"/>
              </w:rPr>
              <w:t>万元</w:t>
            </w:r>
          </w:p>
        </w:tc>
        <w:tc>
          <w:tcPr>
            <w:tcW w:w="1229" w:type="dxa"/>
            <w:tcBorders>
              <w:top w:val="nil"/>
              <w:left w:val="nil"/>
              <w:bottom w:val="single" w:sz="4" w:space="0" w:color="auto"/>
              <w:right w:val="single" w:sz="4" w:space="0" w:color="auto"/>
            </w:tcBorders>
            <w:vAlign w:val="center"/>
          </w:tcPr>
          <w:p w14:paraId="0D5A80C9"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71.79</w:t>
            </w:r>
            <w:r>
              <w:rPr>
                <w:rFonts w:ascii="宋体" w:eastAsia="宋体" w:hAnsi="宋体" w:cs="宋体" w:hint="eastAsia"/>
                <w:color w:val="000000"/>
                <w:sz w:val="18"/>
                <w:szCs w:val="18"/>
                <w:lang w:eastAsia="zh-CN"/>
              </w:rPr>
              <w:t>万元</w:t>
            </w:r>
          </w:p>
        </w:tc>
        <w:tc>
          <w:tcPr>
            <w:tcW w:w="755" w:type="dxa"/>
            <w:gridSpan w:val="2"/>
            <w:tcBorders>
              <w:top w:val="single" w:sz="4" w:space="0" w:color="auto"/>
              <w:left w:val="nil"/>
              <w:bottom w:val="single" w:sz="4" w:space="0" w:color="auto"/>
              <w:right w:val="single" w:sz="4" w:space="0" w:color="000000"/>
            </w:tcBorders>
            <w:vAlign w:val="center"/>
          </w:tcPr>
          <w:p w14:paraId="640B5A70"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p>
        </w:tc>
        <w:tc>
          <w:tcPr>
            <w:tcW w:w="709" w:type="dxa"/>
            <w:gridSpan w:val="2"/>
            <w:tcBorders>
              <w:top w:val="single" w:sz="4" w:space="0" w:color="auto"/>
              <w:left w:val="nil"/>
              <w:bottom w:val="single" w:sz="4" w:space="0" w:color="auto"/>
              <w:right w:val="single" w:sz="4" w:space="0" w:color="000000"/>
            </w:tcBorders>
            <w:vAlign w:val="center"/>
          </w:tcPr>
          <w:p w14:paraId="2299561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p>
        </w:tc>
        <w:tc>
          <w:tcPr>
            <w:tcW w:w="1984" w:type="dxa"/>
            <w:gridSpan w:val="2"/>
            <w:tcBorders>
              <w:top w:val="single" w:sz="4" w:space="0" w:color="auto"/>
              <w:left w:val="nil"/>
              <w:bottom w:val="single" w:sz="4" w:space="0" w:color="auto"/>
              <w:right w:val="single" w:sz="4" w:space="0" w:color="auto"/>
            </w:tcBorders>
            <w:vAlign w:val="center"/>
          </w:tcPr>
          <w:p w14:paraId="6F88EDFF"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4B85FBE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1BCEEA6"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181C0C7B" w14:textId="77777777" w:rsidR="004F4333" w:rsidRDefault="004F4333">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07178AAD" w14:textId="77777777" w:rsidR="004F4333" w:rsidRDefault="004F4333">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2D2FC6F8"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文物保护经费</w:t>
            </w:r>
          </w:p>
        </w:tc>
        <w:tc>
          <w:tcPr>
            <w:tcW w:w="1125" w:type="dxa"/>
            <w:tcBorders>
              <w:top w:val="nil"/>
              <w:left w:val="nil"/>
              <w:bottom w:val="single" w:sz="4" w:space="0" w:color="auto"/>
              <w:right w:val="single" w:sz="4" w:space="0" w:color="auto"/>
            </w:tcBorders>
            <w:vAlign w:val="center"/>
          </w:tcPr>
          <w:p w14:paraId="1CF0F3C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=17.63</w:t>
            </w:r>
            <w:r>
              <w:rPr>
                <w:rFonts w:ascii="宋体" w:eastAsia="宋体" w:hAnsi="宋体" w:cs="宋体" w:hint="eastAsia"/>
                <w:color w:val="000000"/>
                <w:sz w:val="18"/>
                <w:szCs w:val="18"/>
                <w:lang w:eastAsia="zh-CN"/>
              </w:rPr>
              <w:t>万元</w:t>
            </w:r>
          </w:p>
        </w:tc>
        <w:tc>
          <w:tcPr>
            <w:tcW w:w="1229" w:type="dxa"/>
            <w:tcBorders>
              <w:top w:val="nil"/>
              <w:left w:val="nil"/>
              <w:bottom w:val="single" w:sz="4" w:space="0" w:color="auto"/>
              <w:right w:val="single" w:sz="4" w:space="0" w:color="auto"/>
            </w:tcBorders>
            <w:vAlign w:val="center"/>
          </w:tcPr>
          <w:p w14:paraId="62C60C4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17.63</w:t>
            </w:r>
            <w:r>
              <w:rPr>
                <w:rFonts w:ascii="宋体" w:eastAsia="宋体" w:hAnsi="宋体" w:cs="宋体" w:hint="eastAsia"/>
                <w:color w:val="000000"/>
                <w:sz w:val="18"/>
                <w:szCs w:val="18"/>
                <w:lang w:eastAsia="zh-CN"/>
              </w:rPr>
              <w:t>万元</w:t>
            </w:r>
          </w:p>
        </w:tc>
        <w:tc>
          <w:tcPr>
            <w:tcW w:w="755" w:type="dxa"/>
            <w:gridSpan w:val="2"/>
            <w:tcBorders>
              <w:top w:val="single" w:sz="4" w:space="0" w:color="auto"/>
              <w:left w:val="nil"/>
              <w:bottom w:val="single" w:sz="4" w:space="0" w:color="auto"/>
              <w:right w:val="single" w:sz="4" w:space="0" w:color="000000"/>
            </w:tcBorders>
            <w:vAlign w:val="center"/>
          </w:tcPr>
          <w:p w14:paraId="62D14BC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p>
        </w:tc>
        <w:tc>
          <w:tcPr>
            <w:tcW w:w="709" w:type="dxa"/>
            <w:gridSpan w:val="2"/>
            <w:tcBorders>
              <w:top w:val="single" w:sz="4" w:space="0" w:color="auto"/>
              <w:left w:val="nil"/>
              <w:bottom w:val="single" w:sz="4" w:space="0" w:color="auto"/>
              <w:right w:val="single" w:sz="4" w:space="0" w:color="000000"/>
            </w:tcBorders>
            <w:vAlign w:val="center"/>
          </w:tcPr>
          <w:p w14:paraId="12558257"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w:t>
            </w:r>
          </w:p>
        </w:tc>
        <w:tc>
          <w:tcPr>
            <w:tcW w:w="1984" w:type="dxa"/>
            <w:gridSpan w:val="2"/>
            <w:tcBorders>
              <w:top w:val="single" w:sz="4" w:space="0" w:color="auto"/>
              <w:left w:val="nil"/>
              <w:bottom w:val="single" w:sz="4" w:space="0" w:color="auto"/>
              <w:right w:val="single" w:sz="4" w:space="0" w:color="auto"/>
            </w:tcBorders>
            <w:vAlign w:val="center"/>
          </w:tcPr>
          <w:p w14:paraId="7576040A"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085DF9F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E1E9C85"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val="restart"/>
            <w:tcBorders>
              <w:top w:val="nil"/>
              <w:left w:val="nil"/>
              <w:right w:val="single" w:sz="4" w:space="0" w:color="auto"/>
            </w:tcBorders>
            <w:vAlign w:val="center"/>
          </w:tcPr>
          <w:p w14:paraId="276789F6"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vMerge w:val="restart"/>
            <w:tcBorders>
              <w:top w:val="nil"/>
              <w:left w:val="nil"/>
              <w:right w:val="single" w:sz="4" w:space="0" w:color="auto"/>
            </w:tcBorders>
            <w:vAlign w:val="center"/>
          </w:tcPr>
          <w:p w14:paraId="4A246EB8"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72B86634"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满足人民群众对公共文化服务需求</w:t>
            </w:r>
          </w:p>
        </w:tc>
        <w:tc>
          <w:tcPr>
            <w:tcW w:w="1125" w:type="dxa"/>
            <w:tcBorders>
              <w:top w:val="nil"/>
              <w:left w:val="nil"/>
              <w:bottom w:val="single" w:sz="4" w:space="0" w:color="auto"/>
              <w:right w:val="single" w:sz="4" w:space="0" w:color="auto"/>
            </w:tcBorders>
            <w:vAlign w:val="center"/>
          </w:tcPr>
          <w:p w14:paraId="2735BF2B"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持续满足</w:t>
            </w:r>
          </w:p>
        </w:tc>
        <w:tc>
          <w:tcPr>
            <w:tcW w:w="1229" w:type="dxa"/>
            <w:tcBorders>
              <w:top w:val="nil"/>
              <w:left w:val="nil"/>
              <w:bottom w:val="single" w:sz="4" w:space="0" w:color="auto"/>
              <w:right w:val="single" w:sz="4" w:space="0" w:color="auto"/>
            </w:tcBorders>
            <w:vAlign w:val="center"/>
          </w:tcPr>
          <w:p w14:paraId="53F3AC36"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46227A6B"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33BF3CCE"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4A8C6DD2"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5237993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84B490E"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1B3E6D23" w14:textId="77777777" w:rsidR="004F4333" w:rsidRDefault="004F4333">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44EDA364" w14:textId="77777777" w:rsidR="004F4333" w:rsidRDefault="004F4333">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6BA21EB3"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提高人民群众的幸福指数</w:t>
            </w:r>
          </w:p>
        </w:tc>
        <w:tc>
          <w:tcPr>
            <w:tcW w:w="1125" w:type="dxa"/>
            <w:tcBorders>
              <w:top w:val="nil"/>
              <w:left w:val="nil"/>
              <w:bottom w:val="single" w:sz="4" w:space="0" w:color="auto"/>
              <w:right w:val="single" w:sz="4" w:space="0" w:color="auto"/>
            </w:tcBorders>
            <w:vAlign w:val="center"/>
          </w:tcPr>
          <w:p w14:paraId="45809E08"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有效提高</w:t>
            </w:r>
          </w:p>
        </w:tc>
        <w:tc>
          <w:tcPr>
            <w:tcW w:w="1229" w:type="dxa"/>
            <w:tcBorders>
              <w:top w:val="nil"/>
              <w:left w:val="nil"/>
              <w:bottom w:val="single" w:sz="4" w:space="0" w:color="auto"/>
              <w:right w:val="single" w:sz="4" w:space="0" w:color="auto"/>
            </w:tcBorders>
            <w:vAlign w:val="center"/>
          </w:tcPr>
          <w:p w14:paraId="723B6D0C"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6CD364E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04D2384D"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0FC6A1BD"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5D2C4CE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9FEA13C" w14:textId="77777777" w:rsidR="004F4333" w:rsidRDefault="004F4333">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787C6019"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tcBorders>
              <w:top w:val="nil"/>
              <w:left w:val="nil"/>
              <w:bottom w:val="single" w:sz="4" w:space="0" w:color="auto"/>
              <w:right w:val="single" w:sz="4" w:space="0" w:color="auto"/>
            </w:tcBorders>
            <w:vAlign w:val="center"/>
          </w:tcPr>
          <w:p w14:paraId="567F8F19"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76A1A133"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群众对文化服务的满意度</w:t>
            </w:r>
          </w:p>
        </w:tc>
        <w:tc>
          <w:tcPr>
            <w:tcW w:w="1125" w:type="dxa"/>
            <w:tcBorders>
              <w:top w:val="nil"/>
              <w:left w:val="nil"/>
              <w:bottom w:val="single" w:sz="4" w:space="0" w:color="auto"/>
              <w:right w:val="single" w:sz="4" w:space="0" w:color="auto"/>
            </w:tcBorders>
            <w:vAlign w:val="center"/>
          </w:tcPr>
          <w:p w14:paraId="31B209AE"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162A1E46"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68D81089"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43FF3EF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321EA85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度目标</w:t>
            </w:r>
            <w:proofErr w:type="gramEnd"/>
            <w:r>
              <w:rPr>
                <w:rFonts w:ascii="宋体" w:eastAsia="宋体" w:hAnsi="宋体" w:cs="宋体" w:hint="eastAsia"/>
                <w:color w:val="000000"/>
                <w:sz w:val="18"/>
                <w:szCs w:val="18"/>
                <w:lang w:eastAsia="zh-CN"/>
              </w:rPr>
              <w:t>指标值在设定时出于谨慎考虑设了</w:t>
            </w:r>
            <w:r>
              <w:rPr>
                <w:rFonts w:ascii="宋体" w:eastAsia="宋体" w:hAnsi="宋体" w:cs="宋体" w:hint="eastAsia"/>
                <w:color w:val="000000"/>
                <w:sz w:val="18"/>
                <w:szCs w:val="18"/>
                <w:lang w:eastAsia="zh-CN"/>
              </w:rPr>
              <w:t>&gt;=90%</w:t>
            </w:r>
            <w:r>
              <w:rPr>
                <w:rFonts w:ascii="宋体" w:eastAsia="宋体" w:hAnsi="宋体" w:cs="宋体" w:hint="eastAsia"/>
                <w:color w:val="000000"/>
                <w:sz w:val="18"/>
                <w:szCs w:val="18"/>
                <w:lang w:eastAsia="zh-CN"/>
              </w:rPr>
              <w:t>，实际完成效果良好，达到了</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的满意度。以后将科学合理规划，避免此类偏差。</w:t>
            </w:r>
          </w:p>
        </w:tc>
      </w:tr>
      <w:tr w:rsidR="004F4333" w14:paraId="29149F84"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078ED7BE"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0DF752BE"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642DF7C5"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98.90</w:t>
            </w:r>
            <w:r>
              <w:rPr>
                <w:rFonts w:ascii="宋体" w:eastAsia="宋体" w:hAnsi="宋体" w:cs="宋体" w:hint="eastAsia"/>
                <w:b/>
                <w:bCs/>
                <w:color w:val="000000"/>
                <w:sz w:val="18"/>
                <w:szCs w:val="18"/>
                <w:lang w:eastAsia="zh-CN"/>
              </w:rPr>
              <w:t>分</w:t>
            </w:r>
          </w:p>
        </w:tc>
        <w:tc>
          <w:tcPr>
            <w:tcW w:w="1984" w:type="dxa"/>
            <w:gridSpan w:val="2"/>
            <w:tcBorders>
              <w:top w:val="single" w:sz="4" w:space="0" w:color="auto"/>
              <w:left w:val="nil"/>
              <w:bottom w:val="single" w:sz="4" w:space="0" w:color="auto"/>
              <w:right w:val="single" w:sz="4" w:space="0" w:color="auto"/>
            </w:tcBorders>
            <w:vAlign w:val="center"/>
          </w:tcPr>
          <w:p w14:paraId="52873BF9" w14:textId="77777777" w:rsidR="004F4333" w:rsidRDefault="004F4333">
            <w:pPr>
              <w:spacing w:after="0" w:line="240" w:lineRule="auto"/>
              <w:jc w:val="center"/>
              <w:rPr>
                <w:rFonts w:ascii="宋体" w:eastAsia="宋体" w:hAnsi="宋体" w:cs="宋体"/>
                <w:b/>
                <w:bCs/>
                <w:color w:val="000000"/>
                <w:sz w:val="18"/>
                <w:szCs w:val="18"/>
                <w:lang w:eastAsia="zh-CN"/>
              </w:rPr>
            </w:pPr>
          </w:p>
        </w:tc>
      </w:tr>
    </w:tbl>
    <w:p w14:paraId="17385F8D" w14:textId="77777777" w:rsidR="004F4333" w:rsidRDefault="00C80072">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68B65A78" w14:textId="77777777" w:rsidR="004F4333" w:rsidRDefault="00C80072">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4F4333" w14:paraId="7CD1619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36B99AEA"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0978DD60"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乌财科教【</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57</w:t>
            </w:r>
            <w:r>
              <w:rPr>
                <w:rFonts w:ascii="宋体" w:eastAsia="宋体" w:hAnsi="宋体" w:cs="宋体" w:hint="eastAsia"/>
                <w:color w:val="000000"/>
                <w:sz w:val="18"/>
                <w:szCs w:val="18"/>
                <w:lang w:eastAsia="zh-CN"/>
              </w:rPr>
              <w:t>号</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关于下达</w:t>
            </w:r>
            <w:r>
              <w:rPr>
                <w:rFonts w:ascii="宋体" w:eastAsia="宋体" w:hAnsi="宋体" w:cs="宋体" w:hint="eastAsia"/>
                <w:color w:val="000000"/>
                <w:sz w:val="18"/>
                <w:szCs w:val="18"/>
                <w:lang w:eastAsia="zh-CN"/>
              </w:rPr>
              <w:t>2023</w:t>
            </w:r>
            <w:r>
              <w:rPr>
                <w:rFonts w:ascii="宋体" w:eastAsia="宋体" w:hAnsi="宋体" w:cs="宋体" w:hint="eastAsia"/>
                <w:color w:val="000000"/>
                <w:sz w:val="18"/>
                <w:szCs w:val="18"/>
                <w:lang w:eastAsia="zh-CN"/>
              </w:rPr>
              <w:t>年自治区彩票公益金支持文化和旅游志愿服务项目</w:t>
            </w:r>
          </w:p>
        </w:tc>
      </w:tr>
      <w:tr w:rsidR="004F4333" w14:paraId="525F2A84"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079A0D7E"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3C04454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乌鲁木齐市米东区文化体育广播电视和旅游局（文物局）</w:t>
            </w:r>
          </w:p>
        </w:tc>
        <w:tc>
          <w:tcPr>
            <w:tcW w:w="1275" w:type="dxa"/>
            <w:gridSpan w:val="2"/>
            <w:tcBorders>
              <w:top w:val="nil"/>
              <w:left w:val="nil"/>
              <w:bottom w:val="single" w:sz="4" w:space="0" w:color="auto"/>
              <w:right w:val="single" w:sz="4" w:space="0" w:color="000000"/>
            </w:tcBorders>
            <w:vAlign w:val="center"/>
          </w:tcPr>
          <w:p w14:paraId="0AE1CE7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13B99A3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乌鲁木齐市米东区文化体育广播电视和旅游局</w:t>
            </w:r>
          </w:p>
        </w:tc>
      </w:tr>
      <w:tr w:rsidR="004F4333" w14:paraId="7A8853F8"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27EEFCAC"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1660097C" w14:textId="77777777" w:rsidR="004F4333" w:rsidRDefault="004F4333">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7D5899F5"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4B1749E2"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577A42EF"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0866B0E1"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669C6A59"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19A8C488"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4F4333" w14:paraId="5C57AB3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B0A44A2" w14:textId="77777777" w:rsidR="004F4333" w:rsidRDefault="004F4333">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33F7D84A"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463155C4"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4.60</w:t>
            </w:r>
          </w:p>
        </w:tc>
        <w:tc>
          <w:tcPr>
            <w:tcW w:w="1125" w:type="dxa"/>
            <w:tcBorders>
              <w:top w:val="nil"/>
              <w:left w:val="nil"/>
              <w:bottom w:val="single" w:sz="4" w:space="0" w:color="auto"/>
              <w:right w:val="single" w:sz="4" w:space="0" w:color="auto"/>
            </w:tcBorders>
            <w:noWrap/>
            <w:vAlign w:val="center"/>
          </w:tcPr>
          <w:p w14:paraId="6DB41399"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5.20</w:t>
            </w:r>
          </w:p>
        </w:tc>
        <w:tc>
          <w:tcPr>
            <w:tcW w:w="1275" w:type="dxa"/>
            <w:gridSpan w:val="2"/>
            <w:tcBorders>
              <w:top w:val="single" w:sz="4" w:space="0" w:color="auto"/>
              <w:left w:val="nil"/>
              <w:bottom w:val="single" w:sz="4" w:space="0" w:color="auto"/>
              <w:right w:val="single" w:sz="4" w:space="0" w:color="000000"/>
            </w:tcBorders>
            <w:noWrap/>
            <w:vAlign w:val="center"/>
          </w:tcPr>
          <w:p w14:paraId="3060B4CB"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5.20</w:t>
            </w:r>
          </w:p>
        </w:tc>
        <w:tc>
          <w:tcPr>
            <w:tcW w:w="1134" w:type="dxa"/>
            <w:gridSpan w:val="2"/>
            <w:tcBorders>
              <w:top w:val="single" w:sz="4" w:space="0" w:color="auto"/>
              <w:left w:val="nil"/>
              <w:bottom w:val="single" w:sz="4" w:space="0" w:color="auto"/>
              <w:right w:val="single" w:sz="4" w:space="0" w:color="auto"/>
            </w:tcBorders>
            <w:vAlign w:val="center"/>
          </w:tcPr>
          <w:p w14:paraId="09048BEB"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0E786461"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275" w:type="dxa"/>
            <w:tcBorders>
              <w:top w:val="nil"/>
              <w:left w:val="nil"/>
              <w:bottom w:val="single" w:sz="4" w:space="0" w:color="auto"/>
              <w:right w:val="single" w:sz="4" w:space="0" w:color="auto"/>
            </w:tcBorders>
            <w:vAlign w:val="center"/>
          </w:tcPr>
          <w:p w14:paraId="3BAFA4F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r>
              <w:rPr>
                <w:rFonts w:ascii="宋体" w:eastAsia="宋体" w:hAnsi="宋体" w:cs="宋体" w:hint="eastAsia"/>
                <w:color w:val="000000"/>
                <w:sz w:val="18"/>
                <w:szCs w:val="18"/>
                <w:lang w:eastAsia="zh-CN"/>
              </w:rPr>
              <w:t>分</w:t>
            </w:r>
          </w:p>
        </w:tc>
      </w:tr>
      <w:tr w:rsidR="004F4333" w14:paraId="4A7FE75A"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A50F60A" w14:textId="77777777" w:rsidR="004F4333" w:rsidRDefault="004F4333">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7EFB9DEB"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15E63ABB"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25" w:type="dxa"/>
            <w:tcBorders>
              <w:top w:val="nil"/>
              <w:left w:val="nil"/>
              <w:bottom w:val="single" w:sz="4" w:space="0" w:color="auto"/>
              <w:right w:val="single" w:sz="4" w:space="0" w:color="auto"/>
            </w:tcBorders>
            <w:noWrap/>
            <w:vAlign w:val="center"/>
          </w:tcPr>
          <w:p w14:paraId="3C67E33D"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0.60</w:t>
            </w:r>
          </w:p>
        </w:tc>
        <w:tc>
          <w:tcPr>
            <w:tcW w:w="1275" w:type="dxa"/>
            <w:gridSpan w:val="2"/>
            <w:tcBorders>
              <w:top w:val="single" w:sz="4" w:space="0" w:color="auto"/>
              <w:left w:val="nil"/>
              <w:bottom w:val="single" w:sz="4" w:space="0" w:color="auto"/>
              <w:right w:val="single" w:sz="4" w:space="0" w:color="000000"/>
            </w:tcBorders>
            <w:noWrap/>
            <w:vAlign w:val="center"/>
          </w:tcPr>
          <w:p w14:paraId="788563B0"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0.60</w:t>
            </w:r>
          </w:p>
        </w:tc>
        <w:tc>
          <w:tcPr>
            <w:tcW w:w="1134" w:type="dxa"/>
            <w:gridSpan w:val="2"/>
            <w:tcBorders>
              <w:top w:val="single" w:sz="4" w:space="0" w:color="auto"/>
              <w:left w:val="nil"/>
              <w:bottom w:val="single" w:sz="4" w:space="0" w:color="auto"/>
              <w:right w:val="single" w:sz="4" w:space="0" w:color="auto"/>
            </w:tcBorders>
            <w:vAlign w:val="center"/>
          </w:tcPr>
          <w:p w14:paraId="304E508C"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4774DD35"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695705A1"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4F4333" w14:paraId="1EF3C107"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7DB36D2" w14:textId="77777777" w:rsidR="004F4333" w:rsidRDefault="004F4333">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1FD2E8F0"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793F001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4.60</w:t>
            </w:r>
          </w:p>
        </w:tc>
        <w:tc>
          <w:tcPr>
            <w:tcW w:w="1125" w:type="dxa"/>
            <w:tcBorders>
              <w:top w:val="nil"/>
              <w:left w:val="nil"/>
              <w:bottom w:val="single" w:sz="4" w:space="0" w:color="auto"/>
              <w:right w:val="single" w:sz="4" w:space="0" w:color="auto"/>
            </w:tcBorders>
            <w:noWrap/>
            <w:vAlign w:val="center"/>
          </w:tcPr>
          <w:p w14:paraId="00F2BE49"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4.60</w:t>
            </w:r>
          </w:p>
        </w:tc>
        <w:tc>
          <w:tcPr>
            <w:tcW w:w="1275" w:type="dxa"/>
            <w:gridSpan w:val="2"/>
            <w:tcBorders>
              <w:top w:val="single" w:sz="4" w:space="0" w:color="auto"/>
              <w:left w:val="nil"/>
              <w:bottom w:val="single" w:sz="4" w:space="0" w:color="auto"/>
              <w:right w:val="single" w:sz="4" w:space="0" w:color="000000"/>
            </w:tcBorders>
            <w:noWrap/>
            <w:vAlign w:val="center"/>
          </w:tcPr>
          <w:p w14:paraId="7B7AA0D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4.60</w:t>
            </w:r>
          </w:p>
        </w:tc>
        <w:tc>
          <w:tcPr>
            <w:tcW w:w="1134" w:type="dxa"/>
            <w:gridSpan w:val="2"/>
            <w:tcBorders>
              <w:top w:val="single" w:sz="4" w:space="0" w:color="auto"/>
              <w:left w:val="nil"/>
              <w:bottom w:val="single" w:sz="4" w:space="0" w:color="auto"/>
              <w:right w:val="single" w:sz="4" w:space="0" w:color="auto"/>
            </w:tcBorders>
            <w:vAlign w:val="center"/>
          </w:tcPr>
          <w:p w14:paraId="2A79BD17"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1B57DDF8"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14EB38EE"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4F4333" w14:paraId="7E7BEA3E"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0840F6B9"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3F45CE21"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7401A74B"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4F4333" w14:paraId="5E8D2467"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72D6526B" w14:textId="77777777" w:rsidR="004F4333" w:rsidRDefault="004F4333">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2324C37E"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通过组织志愿者参与文化志愿服务，推广文化和旅游资源，提高公众对文化和旅游的认识和了解，为社会提供公益服务。</w:t>
            </w:r>
          </w:p>
        </w:tc>
        <w:tc>
          <w:tcPr>
            <w:tcW w:w="4677" w:type="dxa"/>
            <w:gridSpan w:val="7"/>
            <w:tcBorders>
              <w:top w:val="single" w:sz="4" w:space="0" w:color="auto"/>
              <w:left w:val="nil"/>
              <w:bottom w:val="single" w:sz="4" w:space="0" w:color="auto"/>
              <w:right w:val="single" w:sz="4" w:space="0" w:color="000000"/>
            </w:tcBorders>
          </w:tcPr>
          <w:p w14:paraId="546C6C8C"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为推广文化和旅游资源，提高公众对文化和旅游的认识和了解，为社会提供公益服务，我单位依托自治区下达彩票公益金支持文化和旅游志愿服务项目资金，对优秀文化志愿者服务项目、组织及个人进行了推荐奖励。其中，推荐“优秀文化志愿者服务项目”数</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个；推荐“优秀文化志愿服务组织”数</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个；推荐“优秀志愿者个人”数</w:t>
            </w: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个。</w:t>
            </w:r>
          </w:p>
        </w:tc>
      </w:tr>
      <w:tr w:rsidR="004F4333" w14:paraId="73DC8101"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67BA72AF" w14:textId="77777777" w:rsidR="004F4333" w:rsidRDefault="004F4333">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76CE99A8"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6EE9CC6C"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1A5437F5"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2BF37B0F"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36C4CC1C"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36D729F6"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77718965"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59B0EF63"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F4333" w14:paraId="6D879BB3"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6D4DED9C"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61A16963" w14:textId="77777777" w:rsidR="004F4333" w:rsidRDefault="004F4333">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0854F494" w14:textId="77777777" w:rsidR="004F4333" w:rsidRDefault="004F4333">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3E377DAD" w14:textId="77777777" w:rsidR="004F4333" w:rsidRDefault="004F4333">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71DD1A41" w14:textId="77777777" w:rsidR="004F4333" w:rsidRDefault="004F4333">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4A452999" w14:textId="77777777" w:rsidR="004F4333" w:rsidRDefault="004F4333">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5A59A155" w14:textId="77777777" w:rsidR="004F4333" w:rsidRDefault="004F4333">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3B8F100C" w14:textId="77777777" w:rsidR="004F4333" w:rsidRDefault="004F4333">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7A6771D9" w14:textId="77777777" w:rsidR="004F4333" w:rsidRDefault="004F4333">
            <w:pPr>
              <w:spacing w:after="0" w:line="240" w:lineRule="auto"/>
              <w:rPr>
                <w:rFonts w:ascii="宋体" w:eastAsia="宋体" w:hAnsi="宋体" w:cs="宋体"/>
                <w:color w:val="000000"/>
                <w:sz w:val="18"/>
                <w:szCs w:val="18"/>
                <w:lang w:eastAsia="zh-CN"/>
              </w:rPr>
            </w:pPr>
          </w:p>
        </w:tc>
      </w:tr>
      <w:tr w:rsidR="004F4333" w14:paraId="76717B1D"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066D0443"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1F4936E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vMerge w:val="restart"/>
            <w:tcBorders>
              <w:top w:val="nil"/>
              <w:left w:val="nil"/>
              <w:right w:val="single" w:sz="4" w:space="0" w:color="auto"/>
            </w:tcBorders>
            <w:vAlign w:val="center"/>
          </w:tcPr>
          <w:p w14:paraId="56CC67CD"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AB71789"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推荐“优秀文化志愿者服务项目”数（</w:t>
            </w:r>
            <w:proofErr w:type="gramStart"/>
            <w:r>
              <w:rPr>
                <w:rFonts w:ascii="宋体" w:eastAsia="宋体" w:hAnsi="宋体" w:cs="宋体" w:hint="eastAsia"/>
                <w:color w:val="000000"/>
                <w:sz w:val="18"/>
                <w:szCs w:val="18"/>
                <w:lang w:eastAsia="zh-CN"/>
              </w:rPr>
              <w:t>个</w:t>
            </w:r>
            <w:proofErr w:type="gramEnd"/>
            <w:r>
              <w:rPr>
                <w:rFonts w:ascii="宋体" w:eastAsia="宋体" w:hAnsi="宋体" w:cs="宋体" w:hint="eastAsia"/>
                <w:color w:val="000000"/>
                <w:sz w:val="18"/>
                <w:szCs w:val="18"/>
                <w:lang w:eastAsia="zh-CN"/>
              </w:rPr>
              <w:t>）</w:t>
            </w:r>
          </w:p>
        </w:tc>
        <w:tc>
          <w:tcPr>
            <w:tcW w:w="1125" w:type="dxa"/>
            <w:tcBorders>
              <w:top w:val="nil"/>
              <w:left w:val="nil"/>
              <w:bottom w:val="single" w:sz="4" w:space="0" w:color="auto"/>
              <w:right w:val="single" w:sz="4" w:space="0" w:color="auto"/>
            </w:tcBorders>
            <w:vAlign w:val="center"/>
          </w:tcPr>
          <w:p w14:paraId="5D0ECA78"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w:t>
            </w:r>
          </w:p>
        </w:tc>
        <w:tc>
          <w:tcPr>
            <w:tcW w:w="1229" w:type="dxa"/>
            <w:tcBorders>
              <w:top w:val="nil"/>
              <w:left w:val="nil"/>
              <w:bottom w:val="single" w:sz="4" w:space="0" w:color="auto"/>
              <w:right w:val="single" w:sz="4" w:space="0" w:color="auto"/>
            </w:tcBorders>
            <w:vAlign w:val="center"/>
          </w:tcPr>
          <w:p w14:paraId="1B7A466C"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w:t>
            </w:r>
          </w:p>
        </w:tc>
        <w:tc>
          <w:tcPr>
            <w:tcW w:w="755" w:type="dxa"/>
            <w:gridSpan w:val="2"/>
            <w:tcBorders>
              <w:top w:val="single" w:sz="4" w:space="0" w:color="auto"/>
              <w:left w:val="nil"/>
              <w:bottom w:val="single" w:sz="4" w:space="0" w:color="auto"/>
              <w:right w:val="single" w:sz="4" w:space="0" w:color="000000"/>
            </w:tcBorders>
            <w:vAlign w:val="center"/>
          </w:tcPr>
          <w:p w14:paraId="3CEC552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518AC028"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52FAB152"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18F6D26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A8D100D"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10ADC121" w14:textId="77777777" w:rsidR="004F4333" w:rsidRDefault="004F4333">
            <w:pPr>
              <w:spacing w:after="0" w:line="240" w:lineRule="auto"/>
              <w:jc w:val="center"/>
              <w:rPr>
                <w:rFonts w:ascii="宋体" w:eastAsia="宋体" w:hAnsi="宋体" w:cs="宋体"/>
                <w:color w:val="000000"/>
                <w:sz w:val="18"/>
                <w:szCs w:val="18"/>
                <w:lang w:eastAsia="zh-CN"/>
              </w:rPr>
            </w:pPr>
          </w:p>
        </w:tc>
        <w:tc>
          <w:tcPr>
            <w:tcW w:w="718" w:type="dxa"/>
            <w:vMerge/>
            <w:tcBorders>
              <w:left w:val="nil"/>
              <w:right w:val="single" w:sz="4" w:space="0" w:color="auto"/>
            </w:tcBorders>
            <w:vAlign w:val="center"/>
          </w:tcPr>
          <w:p w14:paraId="74D6D2F2" w14:textId="77777777" w:rsidR="004F4333" w:rsidRDefault="004F4333">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70678473"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推荐“优秀文化志愿服务组织”数（</w:t>
            </w:r>
            <w:proofErr w:type="gramStart"/>
            <w:r>
              <w:rPr>
                <w:rFonts w:ascii="宋体" w:eastAsia="宋体" w:hAnsi="宋体" w:cs="宋体" w:hint="eastAsia"/>
                <w:color w:val="000000"/>
                <w:sz w:val="18"/>
                <w:szCs w:val="18"/>
                <w:lang w:eastAsia="zh-CN"/>
              </w:rPr>
              <w:t>个</w:t>
            </w:r>
            <w:proofErr w:type="gramEnd"/>
            <w:r>
              <w:rPr>
                <w:rFonts w:ascii="宋体" w:eastAsia="宋体" w:hAnsi="宋体" w:cs="宋体" w:hint="eastAsia"/>
                <w:color w:val="000000"/>
                <w:sz w:val="18"/>
                <w:szCs w:val="18"/>
                <w:lang w:eastAsia="zh-CN"/>
              </w:rPr>
              <w:t>）</w:t>
            </w:r>
          </w:p>
        </w:tc>
        <w:tc>
          <w:tcPr>
            <w:tcW w:w="1125" w:type="dxa"/>
            <w:tcBorders>
              <w:top w:val="nil"/>
              <w:left w:val="nil"/>
              <w:bottom w:val="single" w:sz="4" w:space="0" w:color="auto"/>
              <w:right w:val="single" w:sz="4" w:space="0" w:color="auto"/>
            </w:tcBorders>
            <w:vAlign w:val="center"/>
          </w:tcPr>
          <w:p w14:paraId="4E511767"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个</w:t>
            </w:r>
          </w:p>
        </w:tc>
        <w:tc>
          <w:tcPr>
            <w:tcW w:w="1229" w:type="dxa"/>
            <w:tcBorders>
              <w:top w:val="nil"/>
              <w:left w:val="nil"/>
              <w:bottom w:val="single" w:sz="4" w:space="0" w:color="auto"/>
              <w:right w:val="single" w:sz="4" w:space="0" w:color="auto"/>
            </w:tcBorders>
            <w:vAlign w:val="center"/>
          </w:tcPr>
          <w:p w14:paraId="17FBAC5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个</w:t>
            </w:r>
          </w:p>
        </w:tc>
        <w:tc>
          <w:tcPr>
            <w:tcW w:w="755" w:type="dxa"/>
            <w:gridSpan w:val="2"/>
            <w:tcBorders>
              <w:top w:val="single" w:sz="4" w:space="0" w:color="auto"/>
              <w:left w:val="nil"/>
              <w:bottom w:val="single" w:sz="4" w:space="0" w:color="auto"/>
              <w:right w:val="single" w:sz="4" w:space="0" w:color="000000"/>
            </w:tcBorders>
            <w:vAlign w:val="center"/>
          </w:tcPr>
          <w:p w14:paraId="2D0FBBA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4F9FEAE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4502D6CA"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79D71154"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FF3B800"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53E6C35F" w14:textId="77777777" w:rsidR="004F4333" w:rsidRDefault="004F4333">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56E1F884" w14:textId="77777777" w:rsidR="004F4333" w:rsidRDefault="004F4333">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3607B419"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推荐“优秀志愿者个人”数（</w:t>
            </w:r>
            <w:proofErr w:type="gramStart"/>
            <w:r>
              <w:rPr>
                <w:rFonts w:ascii="宋体" w:eastAsia="宋体" w:hAnsi="宋体" w:cs="宋体" w:hint="eastAsia"/>
                <w:color w:val="000000"/>
                <w:sz w:val="18"/>
                <w:szCs w:val="18"/>
                <w:lang w:eastAsia="zh-CN"/>
              </w:rPr>
              <w:t>个</w:t>
            </w:r>
            <w:proofErr w:type="gramEnd"/>
            <w:r>
              <w:rPr>
                <w:rFonts w:ascii="宋体" w:eastAsia="宋体" w:hAnsi="宋体" w:cs="宋体" w:hint="eastAsia"/>
                <w:color w:val="000000"/>
                <w:sz w:val="18"/>
                <w:szCs w:val="18"/>
                <w:lang w:eastAsia="zh-CN"/>
              </w:rPr>
              <w:t>）</w:t>
            </w:r>
          </w:p>
        </w:tc>
        <w:tc>
          <w:tcPr>
            <w:tcW w:w="1125" w:type="dxa"/>
            <w:tcBorders>
              <w:top w:val="nil"/>
              <w:left w:val="nil"/>
              <w:bottom w:val="single" w:sz="4" w:space="0" w:color="auto"/>
              <w:right w:val="single" w:sz="4" w:space="0" w:color="auto"/>
            </w:tcBorders>
            <w:vAlign w:val="center"/>
          </w:tcPr>
          <w:p w14:paraId="6094FC3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个</w:t>
            </w:r>
          </w:p>
        </w:tc>
        <w:tc>
          <w:tcPr>
            <w:tcW w:w="1229" w:type="dxa"/>
            <w:tcBorders>
              <w:top w:val="nil"/>
              <w:left w:val="nil"/>
              <w:bottom w:val="single" w:sz="4" w:space="0" w:color="auto"/>
              <w:right w:val="single" w:sz="4" w:space="0" w:color="auto"/>
            </w:tcBorders>
            <w:vAlign w:val="center"/>
          </w:tcPr>
          <w:p w14:paraId="4E9DDC9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w:t>
            </w:r>
            <w:r>
              <w:rPr>
                <w:rFonts w:ascii="宋体" w:eastAsia="宋体" w:hAnsi="宋体" w:cs="宋体" w:hint="eastAsia"/>
                <w:color w:val="000000"/>
                <w:sz w:val="18"/>
                <w:szCs w:val="18"/>
                <w:lang w:eastAsia="zh-CN"/>
              </w:rPr>
              <w:t>个</w:t>
            </w:r>
          </w:p>
        </w:tc>
        <w:tc>
          <w:tcPr>
            <w:tcW w:w="755" w:type="dxa"/>
            <w:gridSpan w:val="2"/>
            <w:tcBorders>
              <w:top w:val="single" w:sz="4" w:space="0" w:color="auto"/>
              <w:left w:val="nil"/>
              <w:bottom w:val="single" w:sz="4" w:space="0" w:color="auto"/>
              <w:right w:val="single" w:sz="4" w:space="0" w:color="000000"/>
            </w:tcBorders>
            <w:vAlign w:val="center"/>
          </w:tcPr>
          <w:p w14:paraId="1923A528"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0783BA6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63922D0C"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73E1833D"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AC0B9E7"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5EA8AC75" w14:textId="77777777" w:rsidR="004F4333" w:rsidRDefault="004F4333">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07ECE0AB"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2573C3A2"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项目推荐工作完成率</w:t>
            </w:r>
          </w:p>
        </w:tc>
        <w:tc>
          <w:tcPr>
            <w:tcW w:w="1125" w:type="dxa"/>
            <w:tcBorders>
              <w:top w:val="nil"/>
              <w:left w:val="nil"/>
              <w:bottom w:val="single" w:sz="4" w:space="0" w:color="auto"/>
              <w:right w:val="single" w:sz="4" w:space="0" w:color="auto"/>
            </w:tcBorders>
            <w:vAlign w:val="center"/>
          </w:tcPr>
          <w:p w14:paraId="6524EA94"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5448099B"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6AA550F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6320869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71D783A0"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3FA777B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D74AD94"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7033C853" w14:textId="77777777" w:rsidR="004F4333" w:rsidRDefault="004F4333">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0D9915E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44E95126"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项目完成及时率</w:t>
            </w:r>
          </w:p>
        </w:tc>
        <w:tc>
          <w:tcPr>
            <w:tcW w:w="1125" w:type="dxa"/>
            <w:tcBorders>
              <w:top w:val="nil"/>
              <w:left w:val="nil"/>
              <w:bottom w:val="single" w:sz="4" w:space="0" w:color="auto"/>
              <w:right w:val="single" w:sz="4" w:space="0" w:color="auto"/>
            </w:tcBorders>
            <w:vAlign w:val="center"/>
          </w:tcPr>
          <w:p w14:paraId="45DAF4AC"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7BE94A77"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3FDAAB38"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42E76414"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41F719D9"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1A7909B3"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6A8982D" w14:textId="77777777" w:rsidR="004F4333" w:rsidRDefault="004F4333">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5CE2B104"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tcBorders>
              <w:top w:val="nil"/>
              <w:left w:val="nil"/>
              <w:bottom w:val="single" w:sz="4" w:space="0" w:color="auto"/>
              <w:right w:val="single" w:sz="4" w:space="0" w:color="auto"/>
            </w:tcBorders>
            <w:vAlign w:val="center"/>
          </w:tcPr>
          <w:p w14:paraId="7FADC8E8"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4901600C"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提高志愿者对社会公共服务的参与性</w:t>
            </w:r>
          </w:p>
        </w:tc>
        <w:tc>
          <w:tcPr>
            <w:tcW w:w="1125" w:type="dxa"/>
            <w:tcBorders>
              <w:top w:val="nil"/>
              <w:left w:val="nil"/>
              <w:bottom w:val="single" w:sz="4" w:space="0" w:color="auto"/>
              <w:right w:val="single" w:sz="4" w:space="0" w:color="auto"/>
            </w:tcBorders>
            <w:vAlign w:val="center"/>
          </w:tcPr>
          <w:p w14:paraId="54CE784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有效提高</w:t>
            </w:r>
          </w:p>
        </w:tc>
        <w:tc>
          <w:tcPr>
            <w:tcW w:w="1229" w:type="dxa"/>
            <w:tcBorders>
              <w:top w:val="nil"/>
              <w:left w:val="nil"/>
              <w:bottom w:val="single" w:sz="4" w:space="0" w:color="auto"/>
              <w:right w:val="single" w:sz="4" w:space="0" w:color="auto"/>
            </w:tcBorders>
            <w:vAlign w:val="center"/>
          </w:tcPr>
          <w:p w14:paraId="0FE87C4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64F3A240"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30</w:t>
            </w:r>
          </w:p>
        </w:tc>
        <w:tc>
          <w:tcPr>
            <w:tcW w:w="709" w:type="dxa"/>
            <w:gridSpan w:val="2"/>
            <w:tcBorders>
              <w:top w:val="single" w:sz="4" w:space="0" w:color="auto"/>
              <w:left w:val="nil"/>
              <w:bottom w:val="single" w:sz="4" w:space="0" w:color="auto"/>
              <w:right w:val="single" w:sz="4" w:space="0" w:color="000000"/>
            </w:tcBorders>
            <w:vAlign w:val="center"/>
          </w:tcPr>
          <w:p w14:paraId="71A46CE1"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30</w:t>
            </w:r>
          </w:p>
        </w:tc>
        <w:tc>
          <w:tcPr>
            <w:tcW w:w="1984" w:type="dxa"/>
            <w:gridSpan w:val="2"/>
            <w:tcBorders>
              <w:top w:val="single" w:sz="4" w:space="0" w:color="auto"/>
              <w:left w:val="nil"/>
              <w:bottom w:val="single" w:sz="4" w:space="0" w:color="auto"/>
              <w:right w:val="single" w:sz="4" w:space="0" w:color="auto"/>
            </w:tcBorders>
            <w:vAlign w:val="center"/>
          </w:tcPr>
          <w:p w14:paraId="4BF1E8B3"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30411B9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075D65E" w14:textId="77777777" w:rsidR="004F4333" w:rsidRDefault="004F4333">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33ADB2C9"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tcBorders>
              <w:top w:val="nil"/>
              <w:left w:val="nil"/>
              <w:bottom w:val="single" w:sz="4" w:space="0" w:color="auto"/>
              <w:right w:val="single" w:sz="4" w:space="0" w:color="auto"/>
            </w:tcBorders>
            <w:vAlign w:val="center"/>
          </w:tcPr>
          <w:p w14:paraId="29B08C4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75036A85"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志愿者团队满意度</w:t>
            </w:r>
          </w:p>
        </w:tc>
        <w:tc>
          <w:tcPr>
            <w:tcW w:w="1125" w:type="dxa"/>
            <w:tcBorders>
              <w:top w:val="nil"/>
              <w:left w:val="nil"/>
              <w:bottom w:val="single" w:sz="4" w:space="0" w:color="auto"/>
              <w:right w:val="single" w:sz="4" w:space="0" w:color="auto"/>
            </w:tcBorders>
            <w:vAlign w:val="center"/>
          </w:tcPr>
          <w:p w14:paraId="1F1A5685"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5075FCDD"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59728E3D"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1AC79FD7"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774BC13C"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度目标</w:t>
            </w:r>
            <w:proofErr w:type="gramEnd"/>
            <w:r>
              <w:rPr>
                <w:rFonts w:ascii="宋体" w:eastAsia="宋体" w:hAnsi="宋体" w:cs="宋体" w:hint="eastAsia"/>
                <w:color w:val="000000"/>
                <w:sz w:val="18"/>
                <w:szCs w:val="18"/>
                <w:lang w:eastAsia="zh-CN"/>
              </w:rPr>
              <w:t>指标值在设定时出于谨慎考虑设了</w:t>
            </w:r>
            <w:r>
              <w:rPr>
                <w:rFonts w:ascii="宋体" w:eastAsia="宋体" w:hAnsi="宋体" w:cs="宋体" w:hint="eastAsia"/>
                <w:color w:val="000000"/>
                <w:sz w:val="18"/>
                <w:szCs w:val="18"/>
                <w:lang w:eastAsia="zh-CN"/>
              </w:rPr>
              <w:t>&gt;=90%</w:t>
            </w:r>
            <w:r>
              <w:rPr>
                <w:rFonts w:ascii="宋体" w:eastAsia="宋体" w:hAnsi="宋体" w:cs="宋体" w:hint="eastAsia"/>
                <w:color w:val="000000"/>
                <w:sz w:val="18"/>
                <w:szCs w:val="18"/>
                <w:lang w:eastAsia="zh-CN"/>
              </w:rPr>
              <w:t>，实际完成效果良好，达到了</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的满意度。以后将科学合理规划，避免此类偏差。</w:t>
            </w:r>
          </w:p>
        </w:tc>
      </w:tr>
      <w:tr w:rsidR="004F4333" w14:paraId="7D48E29F"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4CCC9FB6"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6117EEDE"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6E33AE1C"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100.00</w:t>
            </w:r>
            <w:r>
              <w:rPr>
                <w:rFonts w:ascii="宋体" w:eastAsia="宋体" w:hAnsi="宋体" w:cs="宋体" w:hint="eastAsia"/>
                <w:b/>
                <w:bCs/>
                <w:color w:val="000000"/>
                <w:sz w:val="18"/>
                <w:szCs w:val="18"/>
                <w:lang w:eastAsia="zh-CN"/>
              </w:rPr>
              <w:t>分</w:t>
            </w:r>
          </w:p>
        </w:tc>
        <w:tc>
          <w:tcPr>
            <w:tcW w:w="1984" w:type="dxa"/>
            <w:gridSpan w:val="2"/>
            <w:tcBorders>
              <w:top w:val="single" w:sz="4" w:space="0" w:color="auto"/>
              <w:left w:val="nil"/>
              <w:bottom w:val="single" w:sz="4" w:space="0" w:color="auto"/>
              <w:right w:val="single" w:sz="4" w:space="0" w:color="auto"/>
            </w:tcBorders>
            <w:vAlign w:val="center"/>
          </w:tcPr>
          <w:p w14:paraId="4FAB64DA" w14:textId="77777777" w:rsidR="004F4333" w:rsidRDefault="004F4333">
            <w:pPr>
              <w:spacing w:after="0" w:line="240" w:lineRule="auto"/>
              <w:jc w:val="center"/>
              <w:rPr>
                <w:rFonts w:ascii="宋体" w:eastAsia="宋体" w:hAnsi="宋体" w:cs="宋体"/>
                <w:b/>
                <w:bCs/>
                <w:color w:val="000000"/>
                <w:sz w:val="18"/>
                <w:szCs w:val="18"/>
                <w:lang w:eastAsia="zh-CN"/>
              </w:rPr>
            </w:pPr>
          </w:p>
        </w:tc>
      </w:tr>
    </w:tbl>
    <w:p w14:paraId="702AEF63" w14:textId="77777777" w:rsidR="004F4333" w:rsidRDefault="00C80072">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3A2E8C18" w14:textId="77777777" w:rsidR="004F4333" w:rsidRDefault="00C80072">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4F4333" w14:paraId="4E4DFCA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6C15A8C"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62BB80ED"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乌财科教【</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45</w:t>
            </w:r>
            <w:r>
              <w:rPr>
                <w:rFonts w:ascii="宋体" w:eastAsia="宋体" w:hAnsi="宋体" w:cs="宋体" w:hint="eastAsia"/>
                <w:color w:val="000000"/>
                <w:sz w:val="18"/>
                <w:szCs w:val="18"/>
                <w:lang w:eastAsia="zh-CN"/>
              </w:rPr>
              <w:t>号</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关于下达</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年中央补助地方公共文化服务体系建设（第二批）补助资金预算的通知</w:t>
            </w:r>
          </w:p>
        </w:tc>
      </w:tr>
      <w:tr w:rsidR="004F4333" w14:paraId="4755D3D5"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0E29CD7"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30A7957C"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乌鲁木齐市米东区文化体育广播电视和旅游局（文物局）</w:t>
            </w:r>
          </w:p>
        </w:tc>
        <w:tc>
          <w:tcPr>
            <w:tcW w:w="1275" w:type="dxa"/>
            <w:gridSpan w:val="2"/>
            <w:tcBorders>
              <w:top w:val="nil"/>
              <w:left w:val="nil"/>
              <w:bottom w:val="single" w:sz="4" w:space="0" w:color="auto"/>
              <w:right w:val="single" w:sz="4" w:space="0" w:color="000000"/>
            </w:tcBorders>
            <w:vAlign w:val="center"/>
          </w:tcPr>
          <w:p w14:paraId="281E846C"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35CAFCED"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乌鲁木齐市米东区文化体育广播电视和旅游局</w:t>
            </w:r>
          </w:p>
        </w:tc>
      </w:tr>
      <w:tr w:rsidR="004F4333" w14:paraId="092D2762"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42AC7403"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6CEB6490" w14:textId="77777777" w:rsidR="004F4333" w:rsidRDefault="004F4333">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1D7DE179"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013FADDC"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02FD8EAB"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5456DD02"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2369857B"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2232928E"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4F4333" w14:paraId="7018214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244C8D41" w14:textId="77777777" w:rsidR="004F4333" w:rsidRDefault="004F4333">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27D3C85D"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02BA51C9"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20.00</w:t>
            </w:r>
          </w:p>
        </w:tc>
        <w:tc>
          <w:tcPr>
            <w:tcW w:w="1125" w:type="dxa"/>
            <w:tcBorders>
              <w:top w:val="nil"/>
              <w:left w:val="nil"/>
              <w:bottom w:val="single" w:sz="4" w:space="0" w:color="auto"/>
              <w:right w:val="single" w:sz="4" w:space="0" w:color="auto"/>
            </w:tcBorders>
            <w:noWrap/>
            <w:vAlign w:val="center"/>
          </w:tcPr>
          <w:p w14:paraId="40E02FC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20.00</w:t>
            </w:r>
          </w:p>
        </w:tc>
        <w:tc>
          <w:tcPr>
            <w:tcW w:w="1275" w:type="dxa"/>
            <w:gridSpan w:val="2"/>
            <w:tcBorders>
              <w:top w:val="single" w:sz="4" w:space="0" w:color="auto"/>
              <w:left w:val="nil"/>
              <w:bottom w:val="single" w:sz="4" w:space="0" w:color="auto"/>
              <w:right w:val="single" w:sz="4" w:space="0" w:color="000000"/>
            </w:tcBorders>
            <w:noWrap/>
            <w:vAlign w:val="center"/>
          </w:tcPr>
          <w:p w14:paraId="739517F7"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20.00</w:t>
            </w:r>
          </w:p>
        </w:tc>
        <w:tc>
          <w:tcPr>
            <w:tcW w:w="1134" w:type="dxa"/>
            <w:gridSpan w:val="2"/>
            <w:tcBorders>
              <w:top w:val="single" w:sz="4" w:space="0" w:color="auto"/>
              <w:left w:val="nil"/>
              <w:bottom w:val="single" w:sz="4" w:space="0" w:color="auto"/>
              <w:right w:val="single" w:sz="4" w:space="0" w:color="auto"/>
            </w:tcBorders>
            <w:vAlign w:val="center"/>
          </w:tcPr>
          <w:p w14:paraId="39C5648E"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64AF5EF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275" w:type="dxa"/>
            <w:tcBorders>
              <w:top w:val="nil"/>
              <w:left w:val="nil"/>
              <w:bottom w:val="single" w:sz="4" w:space="0" w:color="auto"/>
              <w:right w:val="single" w:sz="4" w:space="0" w:color="auto"/>
            </w:tcBorders>
            <w:vAlign w:val="center"/>
          </w:tcPr>
          <w:p w14:paraId="36DA4F11"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r>
              <w:rPr>
                <w:rFonts w:ascii="宋体" w:eastAsia="宋体" w:hAnsi="宋体" w:cs="宋体" w:hint="eastAsia"/>
                <w:color w:val="000000"/>
                <w:sz w:val="18"/>
                <w:szCs w:val="18"/>
                <w:lang w:eastAsia="zh-CN"/>
              </w:rPr>
              <w:t>分</w:t>
            </w:r>
          </w:p>
        </w:tc>
      </w:tr>
      <w:tr w:rsidR="004F4333" w14:paraId="49A131D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8C0B1E6" w14:textId="77777777" w:rsidR="004F4333" w:rsidRDefault="004F4333">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4375A4FD"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13474EFC"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20.00</w:t>
            </w:r>
          </w:p>
        </w:tc>
        <w:tc>
          <w:tcPr>
            <w:tcW w:w="1125" w:type="dxa"/>
            <w:tcBorders>
              <w:top w:val="nil"/>
              <w:left w:val="nil"/>
              <w:bottom w:val="single" w:sz="4" w:space="0" w:color="auto"/>
              <w:right w:val="single" w:sz="4" w:space="0" w:color="auto"/>
            </w:tcBorders>
            <w:noWrap/>
            <w:vAlign w:val="center"/>
          </w:tcPr>
          <w:p w14:paraId="31ADE18E"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20.00</w:t>
            </w:r>
          </w:p>
        </w:tc>
        <w:tc>
          <w:tcPr>
            <w:tcW w:w="1275" w:type="dxa"/>
            <w:gridSpan w:val="2"/>
            <w:tcBorders>
              <w:top w:val="single" w:sz="4" w:space="0" w:color="auto"/>
              <w:left w:val="nil"/>
              <w:bottom w:val="single" w:sz="4" w:space="0" w:color="auto"/>
              <w:right w:val="single" w:sz="4" w:space="0" w:color="000000"/>
            </w:tcBorders>
            <w:noWrap/>
            <w:vAlign w:val="center"/>
          </w:tcPr>
          <w:p w14:paraId="76B2CD6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20.00</w:t>
            </w:r>
          </w:p>
        </w:tc>
        <w:tc>
          <w:tcPr>
            <w:tcW w:w="1134" w:type="dxa"/>
            <w:gridSpan w:val="2"/>
            <w:tcBorders>
              <w:top w:val="single" w:sz="4" w:space="0" w:color="auto"/>
              <w:left w:val="nil"/>
              <w:bottom w:val="single" w:sz="4" w:space="0" w:color="auto"/>
              <w:right w:val="single" w:sz="4" w:space="0" w:color="auto"/>
            </w:tcBorders>
            <w:vAlign w:val="center"/>
          </w:tcPr>
          <w:p w14:paraId="447F4AA0"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625EC459"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689F7D9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4F4333" w14:paraId="577E6BDB"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800E85B" w14:textId="77777777" w:rsidR="004F4333" w:rsidRDefault="004F4333">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65DEC532"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2E3FFCB6"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25" w:type="dxa"/>
            <w:tcBorders>
              <w:top w:val="nil"/>
              <w:left w:val="nil"/>
              <w:bottom w:val="single" w:sz="4" w:space="0" w:color="auto"/>
              <w:right w:val="single" w:sz="4" w:space="0" w:color="auto"/>
            </w:tcBorders>
            <w:noWrap/>
            <w:vAlign w:val="center"/>
          </w:tcPr>
          <w:p w14:paraId="67CE9B05"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275" w:type="dxa"/>
            <w:gridSpan w:val="2"/>
            <w:tcBorders>
              <w:top w:val="single" w:sz="4" w:space="0" w:color="auto"/>
              <w:left w:val="nil"/>
              <w:bottom w:val="single" w:sz="4" w:space="0" w:color="auto"/>
              <w:right w:val="single" w:sz="4" w:space="0" w:color="000000"/>
            </w:tcBorders>
            <w:noWrap/>
            <w:vAlign w:val="center"/>
          </w:tcPr>
          <w:p w14:paraId="7C1E04E6"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34" w:type="dxa"/>
            <w:gridSpan w:val="2"/>
            <w:tcBorders>
              <w:top w:val="single" w:sz="4" w:space="0" w:color="auto"/>
              <w:left w:val="nil"/>
              <w:bottom w:val="single" w:sz="4" w:space="0" w:color="auto"/>
              <w:right w:val="single" w:sz="4" w:space="0" w:color="auto"/>
            </w:tcBorders>
            <w:vAlign w:val="center"/>
          </w:tcPr>
          <w:p w14:paraId="26AEF5F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211E31A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1E63033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4F4333" w14:paraId="4F730004"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27FC9078"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1F3F1241"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51AC061A"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4F4333" w14:paraId="5952B88B"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09D47ADD" w14:textId="77777777" w:rsidR="004F4333" w:rsidRDefault="004F4333">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377A28DB"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通过对铁厂沟东村篮球场进行改造提升，解决器材老化问题，保障篮球场等设施符合国家标准且稳固安全，照明系统覆盖全面、亮度适宜。为民众提供优质运动场地，提高场地利用率，促进篮球运动交流与发展。切实增强民众在公共文化体育服务中的获得感与幸福感，推动全民建设事业蓬勃发展。</w:t>
            </w:r>
          </w:p>
        </w:tc>
        <w:tc>
          <w:tcPr>
            <w:tcW w:w="4677" w:type="dxa"/>
            <w:gridSpan w:val="7"/>
            <w:tcBorders>
              <w:top w:val="single" w:sz="4" w:space="0" w:color="auto"/>
              <w:left w:val="nil"/>
              <w:bottom w:val="single" w:sz="4" w:space="0" w:color="auto"/>
              <w:right w:val="single" w:sz="4" w:space="0" w:color="000000"/>
            </w:tcBorders>
          </w:tcPr>
          <w:p w14:paraId="647E38B7"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依托中央下达</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年补助地方公共文化服务体系建设（第二批）补助资金，我单位对铁厂沟东村篮球场进行了改造提升。改造翻新内容包括：翻新篮球场</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个、购置健身器材数量</w:t>
            </w:r>
            <w:r>
              <w:rPr>
                <w:rFonts w:ascii="宋体" w:eastAsia="宋体" w:hAnsi="宋体" w:cs="宋体" w:hint="eastAsia"/>
                <w:color w:val="000000"/>
                <w:sz w:val="18"/>
                <w:szCs w:val="18"/>
                <w:lang w:eastAsia="zh-CN"/>
              </w:rPr>
              <w:t>8</w:t>
            </w:r>
            <w:r>
              <w:rPr>
                <w:rFonts w:ascii="宋体" w:eastAsia="宋体" w:hAnsi="宋体" w:cs="宋体" w:hint="eastAsia"/>
                <w:color w:val="000000"/>
                <w:sz w:val="18"/>
                <w:szCs w:val="18"/>
                <w:lang w:eastAsia="zh-CN"/>
              </w:rPr>
              <w:t>件、更换照明设备</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批，此次改造解决了器材老化问题，保障篮球场等设施符合国家标准且稳固安</w:t>
            </w:r>
            <w:r>
              <w:rPr>
                <w:rFonts w:ascii="宋体" w:eastAsia="宋体" w:hAnsi="宋体" w:cs="宋体" w:hint="eastAsia"/>
                <w:color w:val="000000"/>
                <w:sz w:val="18"/>
                <w:szCs w:val="18"/>
                <w:lang w:eastAsia="zh-CN"/>
              </w:rPr>
              <w:t>全，照明系统覆盖全面、亮度适宜。为民众提供了优质运动场地，切实增强了民众在公共文化体育服务中的获得感与幸福感。</w:t>
            </w:r>
          </w:p>
        </w:tc>
      </w:tr>
      <w:tr w:rsidR="004F4333" w14:paraId="67E25B33"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557E9432" w14:textId="77777777" w:rsidR="004F4333" w:rsidRDefault="004F4333">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74082AFC"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78660A2B"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7DA100F0"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24ADF7FE"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410F880A"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0BE2CD64"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16EE1C12"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47B78E7E"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F4333" w14:paraId="60E2F8F0"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71D1B527"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151F7C27" w14:textId="77777777" w:rsidR="004F4333" w:rsidRDefault="004F4333">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73EA95B1" w14:textId="77777777" w:rsidR="004F4333" w:rsidRDefault="004F4333">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097DA9FB" w14:textId="77777777" w:rsidR="004F4333" w:rsidRDefault="004F4333">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34EEAD45" w14:textId="77777777" w:rsidR="004F4333" w:rsidRDefault="004F4333">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4379F48D" w14:textId="77777777" w:rsidR="004F4333" w:rsidRDefault="004F4333">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38A79FD0" w14:textId="77777777" w:rsidR="004F4333" w:rsidRDefault="004F4333">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11AAB932" w14:textId="77777777" w:rsidR="004F4333" w:rsidRDefault="004F4333">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5D8F6357" w14:textId="77777777" w:rsidR="004F4333" w:rsidRDefault="004F4333">
            <w:pPr>
              <w:spacing w:after="0" w:line="240" w:lineRule="auto"/>
              <w:rPr>
                <w:rFonts w:ascii="宋体" w:eastAsia="宋体" w:hAnsi="宋体" w:cs="宋体"/>
                <w:color w:val="000000"/>
                <w:sz w:val="18"/>
                <w:szCs w:val="18"/>
                <w:lang w:eastAsia="zh-CN"/>
              </w:rPr>
            </w:pPr>
          </w:p>
        </w:tc>
      </w:tr>
      <w:tr w:rsidR="004F4333" w14:paraId="61A204FC"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7E750472"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6A3893E1"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vMerge w:val="restart"/>
            <w:tcBorders>
              <w:top w:val="nil"/>
              <w:left w:val="nil"/>
              <w:right w:val="single" w:sz="4" w:space="0" w:color="auto"/>
            </w:tcBorders>
            <w:vAlign w:val="center"/>
          </w:tcPr>
          <w:p w14:paraId="178E125B"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4062EAF3"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购置健身器材数量</w:t>
            </w:r>
          </w:p>
        </w:tc>
        <w:tc>
          <w:tcPr>
            <w:tcW w:w="1125" w:type="dxa"/>
            <w:tcBorders>
              <w:top w:val="nil"/>
              <w:left w:val="nil"/>
              <w:bottom w:val="single" w:sz="4" w:space="0" w:color="auto"/>
              <w:right w:val="single" w:sz="4" w:space="0" w:color="auto"/>
            </w:tcBorders>
            <w:vAlign w:val="center"/>
          </w:tcPr>
          <w:p w14:paraId="2DDC4777"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r>
              <w:rPr>
                <w:rFonts w:ascii="宋体" w:eastAsia="宋体" w:hAnsi="宋体" w:cs="宋体" w:hint="eastAsia"/>
                <w:color w:val="000000"/>
                <w:sz w:val="18"/>
                <w:szCs w:val="18"/>
                <w:lang w:eastAsia="zh-CN"/>
              </w:rPr>
              <w:t>件</w:t>
            </w:r>
          </w:p>
        </w:tc>
        <w:tc>
          <w:tcPr>
            <w:tcW w:w="1229" w:type="dxa"/>
            <w:tcBorders>
              <w:top w:val="nil"/>
              <w:left w:val="nil"/>
              <w:bottom w:val="single" w:sz="4" w:space="0" w:color="auto"/>
              <w:right w:val="single" w:sz="4" w:space="0" w:color="auto"/>
            </w:tcBorders>
            <w:vAlign w:val="center"/>
          </w:tcPr>
          <w:p w14:paraId="76AE7C3D"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8</w:t>
            </w:r>
            <w:r>
              <w:rPr>
                <w:rFonts w:ascii="宋体" w:eastAsia="宋体" w:hAnsi="宋体" w:cs="宋体" w:hint="eastAsia"/>
                <w:color w:val="000000"/>
                <w:sz w:val="18"/>
                <w:szCs w:val="18"/>
                <w:lang w:eastAsia="zh-CN"/>
              </w:rPr>
              <w:t>件</w:t>
            </w:r>
          </w:p>
        </w:tc>
        <w:tc>
          <w:tcPr>
            <w:tcW w:w="755" w:type="dxa"/>
            <w:gridSpan w:val="2"/>
            <w:tcBorders>
              <w:top w:val="single" w:sz="4" w:space="0" w:color="auto"/>
              <w:left w:val="nil"/>
              <w:bottom w:val="single" w:sz="4" w:space="0" w:color="auto"/>
              <w:right w:val="single" w:sz="4" w:space="0" w:color="000000"/>
            </w:tcBorders>
            <w:vAlign w:val="center"/>
          </w:tcPr>
          <w:p w14:paraId="1EE13276"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4059ADE9"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4B71A3B4"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3FCD279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FA61429"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41602FDA" w14:textId="77777777" w:rsidR="004F4333" w:rsidRDefault="004F4333">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22189890" w14:textId="77777777" w:rsidR="004F4333" w:rsidRDefault="004F4333">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24A1820A"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翻新篮球场个数</w:t>
            </w:r>
          </w:p>
        </w:tc>
        <w:tc>
          <w:tcPr>
            <w:tcW w:w="1125" w:type="dxa"/>
            <w:tcBorders>
              <w:top w:val="nil"/>
              <w:left w:val="nil"/>
              <w:bottom w:val="single" w:sz="4" w:space="0" w:color="auto"/>
              <w:right w:val="single" w:sz="4" w:space="0" w:color="auto"/>
            </w:tcBorders>
            <w:vAlign w:val="center"/>
          </w:tcPr>
          <w:p w14:paraId="6306762C"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w:t>
            </w:r>
          </w:p>
        </w:tc>
        <w:tc>
          <w:tcPr>
            <w:tcW w:w="1229" w:type="dxa"/>
            <w:tcBorders>
              <w:top w:val="nil"/>
              <w:left w:val="nil"/>
              <w:bottom w:val="single" w:sz="4" w:space="0" w:color="auto"/>
              <w:right w:val="single" w:sz="4" w:space="0" w:color="auto"/>
            </w:tcBorders>
            <w:vAlign w:val="center"/>
          </w:tcPr>
          <w:p w14:paraId="09F06D3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个</w:t>
            </w:r>
          </w:p>
        </w:tc>
        <w:tc>
          <w:tcPr>
            <w:tcW w:w="755" w:type="dxa"/>
            <w:gridSpan w:val="2"/>
            <w:tcBorders>
              <w:top w:val="single" w:sz="4" w:space="0" w:color="auto"/>
              <w:left w:val="nil"/>
              <w:bottom w:val="single" w:sz="4" w:space="0" w:color="auto"/>
              <w:right w:val="single" w:sz="4" w:space="0" w:color="000000"/>
            </w:tcBorders>
            <w:vAlign w:val="center"/>
          </w:tcPr>
          <w:p w14:paraId="6799F0A0"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17B125A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01FF7236"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6A3BDB9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C7542AC"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798B9766" w14:textId="77777777" w:rsidR="004F4333" w:rsidRDefault="004F4333">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7B3C18DD"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4B92DD61"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体育用品验收合格率</w:t>
            </w:r>
          </w:p>
        </w:tc>
        <w:tc>
          <w:tcPr>
            <w:tcW w:w="1125" w:type="dxa"/>
            <w:tcBorders>
              <w:top w:val="nil"/>
              <w:left w:val="nil"/>
              <w:bottom w:val="single" w:sz="4" w:space="0" w:color="auto"/>
              <w:right w:val="single" w:sz="4" w:space="0" w:color="auto"/>
            </w:tcBorders>
            <w:vAlign w:val="center"/>
          </w:tcPr>
          <w:p w14:paraId="5C43BF4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&gt;95%</w:t>
            </w:r>
          </w:p>
        </w:tc>
        <w:tc>
          <w:tcPr>
            <w:tcW w:w="1229" w:type="dxa"/>
            <w:tcBorders>
              <w:top w:val="nil"/>
              <w:left w:val="nil"/>
              <w:bottom w:val="single" w:sz="4" w:space="0" w:color="auto"/>
              <w:right w:val="single" w:sz="4" w:space="0" w:color="auto"/>
            </w:tcBorders>
            <w:vAlign w:val="center"/>
          </w:tcPr>
          <w:p w14:paraId="2E0D2BD5"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4A575096"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709" w:type="dxa"/>
            <w:gridSpan w:val="2"/>
            <w:tcBorders>
              <w:top w:val="single" w:sz="4" w:space="0" w:color="auto"/>
              <w:left w:val="nil"/>
              <w:bottom w:val="single" w:sz="4" w:space="0" w:color="auto"/>
              <w:right w:val="single" w:sz="4" w:space="0" w:color="000000"/>
            </w:tcBorders>
            <w:vAlign w:val="center"/>
          </w:tcPr>
          <w:p w14:paraId="12BB6BE7"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15</w:t>
            </w:r>
          </w:p>
        </w:tc>
        <w:tc>
          <w:tcPr>
            <w:tcW w:w="1984" w:type="dxa"/>
            <w:gridSpan w:val="2"/>
            <w:tcBorders>
              <w:top w:val="single" w:sz="4" w:space="0" w:color="auto"/>
              <w:left w:val="nil"/>
              <w:bottom w:val="single" w:sz="4" w:space="0" w:color="auto"/>
              <w:right w:val="single" w:sz="4" w:space="0" w:color="auto"/>
            </w:tcBorders>
            <w:vAlign w:val="center"/>
          </w:tcPr>
          <w:p w14:paraId="3B27357D"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验收合格率目标指标值在设定时出于谨慎考虑设了</w:t>
            </w:r>
            <w:r>
              <w:rPr>
                <w:rFonts w:ascii="宋体" w:eastAsia="宋体" w:hAnsi="宋体" w:cs="宋体" w:hint="eastAsia"/>
                <w:color w:val="000000"/>
                <w:sz w:val="18"/>
                <w:szCs w:val="18"/>
                <w:lang w:eastAsia="zh-CN"/>
              </w:rPr>
              <w:t>&gt;=95%</w:t>
            </w:r>
            <w:r>
              <w:rPr>
                <w:rFonts w:ascii="宋体" w:eastAsia="宋体" w:hAnsi="宋体" w:cs="宋体" w:hint="eastAsia"/>
                <w:color w:val="000000"/>
                <w:sz w:val="18"/>
                <w:szCs w:val="18"/>
                <w:lang w:eastAsia="zh-CN"/>
              </w:rPr>
              <w:t>，实际完成效果良好，达到了</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的验收合格率。以后将科学合理规划，避免此类偏差。</w:t>
            </w:r>
          </w:p>
        </w:tc>
      </w:tr>
      <w:tr w:rsidR="004F4333" w14:paraId="10CA9A8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5633DBE"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1B44635D" w14:textId="77777777" w:rsidR="004F4333" w:rsidRDefault="004F4333">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29A4A940"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2CFDB426"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采购及时完成率</w:t>
            </w:r>
          </w:p>
        </w:tc>
        <w:tc>
          <w:tcPr>
            <w:tcW w:w="1125" w:type="dxa"/>
            <w:tcBorders>
              <w:top w:val="nil"/>
              <w:left w:val="nil"/>
              <w:bottom w:val="single" w:sz="4" w:space="0" w:color="auto"/>
              <w:right w:val="single" w:sz="4" w:space="0" w:color="auto"/>
            </w:tcBorders>
            <w:vAlign w:val="center"/>
          </w:tcPr>
          <w:p w14:paraId="1BF4DC9D"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1BC03F77"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394F763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709" w:type="dxa"/>
            <w:gridSpan w:val="2"/>
            <w:tcBorders>
              <w:top w:val="single" w:sz="4" w:space="0" w:color="auto"/>
              <w:left w:val="nil"/>
              <w:bottom w:val="single" w:sz="4" w:space="0" w:color="auto"/>
              <w:right w:val="single" w:sz="4" w:space="0" w:color="000000"/>
            </w:tcBorders>
            <w:vAlign w:val="center"/>
          </w:tcPr>
          <w:p w14:paraId="38763E5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1984" w:type="dxa"/>
            <w:gridSpan w:val="2"/>
            <w:tcBorders>
              <w:top w:val="single" w:sz="4" w:space="0" w:color="auto"/>
              <w:left w:val="nil"/>
              <w:bottom w:val="single" w:sz="4" w:space="0" w:color="auto"/>
              <w:right w:val="single" w:sz="4" w:space="0" w:color="auto"/>
            </w:tcBorders>
            <w:vAlign w:val="center"/>
          </w:tcPr>
          <w:p w14:paraId="2B41A7AE"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7387550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796D820" w14:textId="77777777" w:rsidR="004F4333" w:rsidRDefault="004F4333">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00EE2E7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18" w:type="dxa"/>
            <w:tcBorders>
              <w:top w:val="nil"/>
              <w:left w:val="nil"/>
              <w:bottom w:val="single" w:sz="4" w:space="0" w:color="auto"/>
              <w:right w:val="single" w:sz="4" w:space="0" w:color="auto"/>
            </w:tcBorders>
            <w:vAlign w:val="center"/>
          </w:tcPr>
          <w:p w14:paraId="4C79B28B"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73C36F7C"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设备采购预算控制率</w:t>
            </w:r>
          </w:p>
        </w:tc>
        <w:tc>
          <w:tcPr>
            <w:tcW w:w="1125" w:type="dxa"/>
            <w:tcBorders>
              <w:top w:val="nil"/>
              <w:left w:val="nil"/>
              <w:bottom w:val="single" w:sz="4" w:space="0" w:color="auto"/>
              <w:right w:val="single" w:sz="4" w:space="0" w:color="auto"/>
            </w:tcBorders>
            <w:vAlign w:val="center"/>
          </w:tcPr>
          <w:p w14:paraId="2B98F06B"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254C02D4"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70153D34"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79D9EAF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38175E3E"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0EB6C10F"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29D4D118" w14:textId="77777777" w:rsidR="004F4333" w:rsidRDefault="004F4333">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6466555E"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tcBorders>
              <w:top w:val="nil"/>
              <w:left w:val="nil"/>
              <w:bottom w:val="single" w:sz="4" w:space="0" w:color="auto"/>
              <w:right w:val="single" w:sz="4" w:space="0" w:color="auto"/>
            </w:tcBorders>
            <w:vAlign w:val="center"/>
          </w:tcPr>
          <w:p w14:paraId="44E5D436"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400AE605"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打造优质运动空间，提升公共文化服务质量</w:t>
            </w:r>
          </w:p>
        </w:tc>
        <w:tc>
          <w:tcPr>
            <w:tcW w:w="1125" w:type="dxa"/>
            <w:tcBorders>
              <w:top w:val="nil"/>
              <w:left w:val="nil"/>
              <w:bottom w:val="single" w:sz="4" w:space="0" w:color="auto"/>
              <w:right w:val="single" w:sz="4" w:space="0" w:color="auto"/>
            </w:tcBorders>
            <w:vAlign w:val="center"/>
          </w:tcPr>
          <w:p w14:paraId="7D2735D0"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有效提升</w:t>
            </w:r>
          </w:p>
        </w:tc>
        <w:tc>
          <w:tcPr>
            <w:tcW w:w="1229" w:type="dxa"/>
            <w:tcBorders>
              <w:top w:val="nil"/>
              <w:left w:val="nil"/>
              <w:bottom w:val="single" w:sz="4" w:space="0" w:color="auto"/>
              <w:right w:val="single" w:sz="4" w:space="0" w:color="auto"/>
            </w:tcBorders>
            <w:vAlign w:val="center"/>
          </w:tcPr>
          <w:p w14:paraId="6448714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4A2DE531"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5DBE581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6A45B17C"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3E8DD15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4191C37" w14:textId="77777777" w:rsidR="004F4333" w:rsidRDefault="004F4333">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225C3390"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tcBorders>
              <w:top w:val="nil"/>
              <w:left w:val="nil"/>
              <w:bottom w:val="single" w:sz="4" w:space="0" w:color="auto"/>
              <w:right w:val="single" w:sz="4" w:space="0" w:color="auto"/>
            </w:tcBorders>
            <w:vAlign w:val="center"/>
          </w:tcPr>
          <w:p w14:paraId="4632DD06"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2856147C"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群众对篮球场的满意度</w:t>
            </w:r>
          </w:p>
        </w:tc>
        <w:tc>
          <w:tcPr>
            <w:tcW w:w="1125" w:type="dxa"/>
            <w:tcBorders>
              <w:top w:val="nil"/>
              <w:left w:val="nil"/>
              <w:bottom w:val="single" w:sz="4" w:space="0" w:color="auto"/>
              <w:right w:val="single" w:sz="4" w:space="0" w:color="auto"/>
            </w:tcBorders>
            <w:vAlign w:val="center"/>
          </w:tcPr>
          <w:p w14:paraId="095CA2B4"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41DA9C1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7AA23FB8"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3D73663D"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0F25F75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度目标</w:t>
            </w:r>
            <w:proofErr w:type="gramEnd"/>
            <w:r>
              <w:rPr>
                <w:rFonts w:ascii="宋体" w:eastAsia="宋体" w:hAnsi="宋体" w:cs="宋体" w:hint="eastAsia"/>
                <w:color w:val="000000"/>
                <w:sz w:val="18"/>
                <w:szCs w:val="18"/>
                <w:lang w:eastAsia="zh-CN"/>
              </w:rPr>
              <w:t>指标值在设定时出于谨慎考虑设了</w:t>
            </w:r>
            <w:r>
              <w:rPr>
                <w:rFonts w:ascii="宋体" w:eastAsia="宋体" w:hAnsi="宋体" w:cs="宋体" w:hint="eastAsia"/>
                <w:color w:val="000000"/>
                <w:sz w:val="18"/>
                <w:szCs w:val="18"/>
                <w:lang w:eastAsia="zh-CN"/>
              </w:rPr>
              <w:t>&gt;=90%</w:t>
            </w:r>
            <w:r>
              <w:rPr>
                <w:rFonts w:ascii="宋体" w:eastAsia="宋体" w:hAnsi="宋体" w:cs="宋体" w:hint="eastAsia"/>
                <w:color w:val="000000"/>
                <w:sz w:val="18"/>
                <w:szCs w:val="18"/>
                <w:lang w:eastAsia="zh-CN"/>
              </w:rPr>
              <w:t>，实际完成效果良好，达到了</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的满意度。以后将科学合理规划，避免此类偏差。</w:t>
            </w:r>
          </w:p>
        </w:tc>
      </w:tr>
      <w:tr w:rsidR="004F4333" w14:paraId="19EB099E"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1A5CF0D"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3104FFA3"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27CFE8DB"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100.00</w:t>
            </w:r>
            <w:r>
              <w:rPr>
                <w:rFonts w:ascii="宋体" w:eastAsia="宋体" w:hAnsi="宋体" w:cs="宋体" w:hint="eastAsia"/>
                <w:b/>
                <w:bCs/>
                <w:color w:val="000000"/>
                <w:sz w:val="18"/>
                <w:szCs w:val="18"/>
                <w:lang w:eastAsia="zh-CN"/>
              </w:rPr>
              <w:t>分</w:t>
            </w:r>
          </w:p>
        </w:tc>
        <w:tc>
          <w:tcPr>
            <w:tcW w:w="1984" w:type="dxa"/>
            <w:gridSpan w:val="2"/>
            <w:tcBorders>
              <w:top w:val="single" w:sz="4" w:space="0" w:color="auto"/>
              <w:left w:val="nil"/>
              <w:bottom w:val="single" w:sz="4" w:space="0" w:color="auto"/>
              <w:right w:val="single" w:sz="4" w:space="0" w:color="auto"/>
            </w:tcBorders>
            <w:vAlign w:val="center"/>
          </w:tcPr>
          <w:p w14:paraId="6E24EED3" w14:textId="77777777" w:rsidR="004F4333" w:rsidRDefault="004F4333">
            <w:pPr>
              <w:spacing w:after="0" w:line="240" w:lineRule="auto"/>
              <w:jc w:val="center"/>
              <w:rPr>
                <w:rFonts w:ascii="宋体" w:eastAsia="宋体" w:hAnsi="宋体" w:cs="宋体"/>
                <w:b/>
                <w:bCs/>
                <w:color w:val="000000"/>
                <w:sz w:val="18"/>
                <w:szCs w:val="18"/>
                <w:lang w:eastAsia="zh-CN"/>
              </w:rPr>
            </w:pPr>
          </w:p>
        </w:tc>
      </w:tr>
    </w:tbl>
    <w:p w14:paraId="68DCBAB4" w14:textId="77777777" w:rsidR="004F4333" w:rsidRDefault="00C80072">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76F37017" w14:textId="77777777" w:rsidR="004F4333" w:rsidRDefault="00C80072">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4F4333" w14:paraId="61E19B19"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7420275A"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1092916C"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乌财科教【</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59</w:t>
            </w:r>
            <w:r>
              <w:rPr>
                <w:rFonts w:ascii="宋体" w:eastAsia="宋体" w:hAnsi="宋体" w:cs="宋体" w:hint="eastAsia"/>
                <w:color w:val="000000"/>
                <w:sz w:val="18"/>
                <w:szCs w:val="18"/>
                <w:lang w:eastAsia="zh-CN"/>
              </w:rPr>
              <w:t>号</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关于下达</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年自治区旅游发展专项资金预算（第四批）的通知</w:t>
            </w:r>
          </w:p>
        </w:tc>
      </w:tr>
      <w:tr w:rsidR="004F4333" w14:paraId="01236248"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707F722"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77A0A026"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乌鲁木齐市米东区文化体育广播电视和旅游局（文物局）</w:t>
            </w:r>
          </w:p>
        </w:tc>
        <w:tc>
          <w:tcPr>
            <w:tcW w:w="1275" w:type="dxa"/>
            <w:gridSpan w:val="2"/>
            <w:tcBorders>
              <w:top w:val="nil"/>
              <w:left w:val="nil"/>
              <w:bottom w:val="single" w:sz="4" w:space="0" w:color="auto"/>
              <w:right w:val="single" w:sz="4" w:space="0" w:color="000000"/>
            </w:tcBorders>
            <w:vAlign w:val="center"/>
          </w:tcPr>
          <w:p w14:paraId="682CD8F9"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1B8CBC60"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乌鲁木齐市米东区文化体育广播电视和旅游局</w:t>
            </w:r>
          </w:p>
        </w:tc>
      </w:tr>
      <w:tr w:rsidR="004F4333" w14:paraId="31B3D5C7"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457E087F"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0F18CDA7" w14:textId="77777777" w:rsidR="004F4333" w:rsidRDefault="004F4333">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4596329F"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2E20C505"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3A3320B1"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5679F1E7"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1F420F53"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4452A5EA"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4F4333" w14:paraId="0B00D321"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5B1D0FFA" w14:textId="77777777" w:rsidR="004F4333" w:rsidRDefault="004F4333">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04FADE1D"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2727AE6B"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p>
        </w:tc>
        <w:tc>
          <w:tcPr>
            <w:tcW w:w="1125" w:type="dxa"/>
            <w:tcBorders>
              <w:top w:val="nil"/>
              <w:left w:val="nil"/>
              <w:bottom w:val="single" w:sz="4" w:space="0" w:color="auto"/>
              <w:right w:val="single" w:sz="4" w:space="0" w:color="auto"/>
            </w:tcBorders>
            <w:noWrap/>
            <w:vAlign w:val="center"/>
          </w:tcPr>
          <w:p w14:paraId="385AF4F8"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30.00</w:t>
            </w:r>
          </w:p>
        </w:tc>
        <w:tc>
          <w:tcPr>
            <w:tcW w:w="1275" w:type="dxa"/>
            <w:gridSpan w:val="2"/>
            <w:tcBorders>
              <w:top w:val="single" w:sz="4" w:space="0" w:color="auto"/>
              <w:left w:val="nil"/>
              <w:bottom w:val="single" w:sz="4" w:space="0" w:color="auto"/>
              <w:right w:val="single" w:sz="4" w:space="0" w:color="000000"/>
            </w:tcBorders>
            <w:noWrap/>
            <w:vAlign w:val="center"/>
          </w:tcPr>
          <w:p w14:paraId="1474AD7B"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30.00</w:t>
            </w:r>
          </w:p>
        </w:tc>
        <w:tc>
          <w:tcPr>
            <w:tcW w:w="1134" w:type="dxa"/>
            <w:gridSpan w:val="2"/>
            <w:tcBorders>
              <w:top w:val="single" w:sz="4" w:space="0" w:color="auto"/>
              <w:left w:val="nil"/>
              <w:bottom w:val="single" w:sz="4" w:space="0" w:color="auto"/>
              <w:right w:val="single" w:sz="4" w:space="0" w:color="auto"/>
            </w:tcBorders>
            <w:vAlign w:val="center"/>
          </w:tcPr>
          <w:p w14:paraId="5B3003ED"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5C13766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275" w:type="dxa"/>
            <w:tcBorders>
              <w:top w:val="nil"/>
              <w:left w:val="nil"/>
              <w:bottom w:val="single" w:sz="4" w:space="0" w:color="auto"/>
              <w:right w:val="single" w:sz="4" w:space="0" w:color="auto"/>
            </w:tcBorders>
            <w:vAlign w:val="center"/>
          </w:tcPr>
          <w:p w14:paraId="71B36A45"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r>
              <w:rPr>
                <w:rFonts w:ascii="宋体" w:eastAsia="宋体" w:hAnsi="宋体" w:cs="宋体" w:hint="eastAsia"/>
                <w:color w:val="000000"/>
                <w:sz w:val="18"/>
                <w:szCs w:val="18"/>
                <w:lang w:eastAsia="zh-CN"/>
              </w:rPr>
              <w:t>分</w:t>
            </w:r>
          </w:p>
        </w:tc>
      </w:tr>
      <w:tr w:rsidR="004F4333" w14:paraId="5135CA2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39B0486B" w14:textId="77777777" w:rsidR="004F4333" w:rsidRDefault="004F4333">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3AD709E3"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66A31B36"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p>
        </w:tc>
        <w:tc>
          <w:tcPr>
            <w:tcW w:w="1125" w:type="dxa"/>
            <w:tcBorders>
              <w:top w:val="nil"/>
              <w:left w:val="nil"/>
              <w:bottom w:val="single" w:sz="4" w:space="0" w:color="auto"/>
              <w:right w:val="single" w:sz="4" w:space="0" w:color="auto"/>
            </w:tcBorders>
            <w:noWrap/>
            <w:vAlign w:val="center"/>
          </w:tcPr>
          <w:p w14:paraId="1A57C6F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30.00</w:t>
            </w:r>
          </w:p>
        </w:tc>
        <w:tc>
          <w:tcPr>
            <w:tcW w:w="1275" w:type="dxa"/>
            <w:gridSpan w:val="2"/>
            <w:tcBorders>
              <w:top w:val="single" w:sz="4" w:space="0" w:color="auto"/>
              <w:left w:val="nil"/>
              <w:bottom w:val="single" w:sz="4" w:space="0" w:color="auto"/>
              <w:right w:val="single" w:sz="4" w:space="0" w:color="000000"/>
            </w:tcBorders>
            <w:noWrap/>
            <w:vAlign w:val="center"/>
          </w:tcPr>
          <w:p w14:paraId="34792EED"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p>
        </w:tc>
        <w:tc>
          <w:tcPr>
            <w:tcW w:w="1134" w:type="dxa"/>
            <w:gridSpan w:val="2"/>
            <w:tcBorders>
              <w:top w:val="single" w:sz="4" w:space="0" w:color="auto"/>
              <w:left w:val="nil"/>
              <w:bottom w:val="single" w:sz="4" w:space="0" w:color="auto"/>
              <w:right w:val="single" w:sz="4" w:space="0" w:color="auto"/>
            </w:tcBorders>
            <w:vAlign w:val="center"/>
          </w:tcPr>
          <w:p w14:paraId="280A063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239DA787"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7230B251"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4F4333" w14:paraId="147578A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79A3130" w14:textId="77777777" w:rsidR="004F4333" w:rsidRDefault="004F4333">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115DB630"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5323084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25" w:type="dxa"/>
            <w:tcBorders>
              <w:top w:val="nil"/>
              <w:left w:val="nil"/>
              <w:bottom w:val="single" w:sz="4" w:space="0" w:color="auto"/>
              <w:right w:val="single" w:sz="4" w:space="0" w:color="auto"/>
            </w:tcBorders>
            <w:noWrap/>
            <w:vAlign w:val="center"/>
          </w:tcPr>
          <w:p w14:paraId="0202935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275" w:type="dxa"/>
            <w:gridSpan w:val="2"/>
            <w:tcBorders>
              <w:top w:val="single" w:sz="4" w:space="0" w:color="auto"/>
              <w:left w:val="nil"/>
              <w:bottom w:val="single" w:sz="4" w:space="0" w:color="auto"/>
              <w:right w:val="single" w:sz="4" w:space="0" w:color="000000"/>
            </w:tcBorders>
            <w:noWrap/>
            <w:vAlign w:val="center"/>
          </w:tcPr>
          <w:p w14:paraId="37DC60BB"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20.00</w:t>
            </w:r>
          </w:p>
        </w:tc>
        <w:tc>
          <w:tcPr>
            <w:tcW w:w="1134" w:type="dxa"/>
            <w:gridSpan w:val="2"/>
            <w:tcBorders>
              <w:top w:val="single" w:sz="4" w:space="0" w:color="auto"/>
              <w:left w:val="nil"/>
              <w:bottom w:val="single" w:sz="4" w:space="0" w:color="auto"/>
              <w:right w:val="single" w:sz="4" w:space="0" w:color="auto"/>
            </w:tcBorders>
            <w:vAlign w:val="center"/>
          </w:tcPr>
          <w:p w14:paraId="1C77A8C6"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35927F4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502AC93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4F4333" w14:paraId="530CD26A"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79A27150"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67E1F150"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61F36F97"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4F4333" w14:paraId="755FDB43"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DF10F31" w14:textId="77777777" w:rsidR="004F4333" w:rsidRDefault="004F4333">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13E086BF"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通过修建旅游厕所项目，满足园区内游客入厕需求，为游客提供舒适的旅游体感。</w:t>
            </w:r>
          </w:p>
        </w:tc>
        <w:tc>
          <w:tcPr>
            <w:tcW w:w="4677" w:type="dxa"/>
            <w:gridSpan w:val="7"/>
            <w:tcBorders>
              <w:top w:val="single" w:sz="4" w:space="0" w:color="auto"/>
              <w:left w:val="nil"/>
              <w:bottom w:val="single" w:sz="4" w:space="0" w:color="auto"/>
              <w:right w:val="single" w:sz="4" w:space="0" w:color="000000"/>
            </w:tcBorders>
          </w:tcPr>
          <w:p w14:paraId="279E0CDA"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我有效改善辖区文化和旅游基础设施，满足园区内游客入厕需求，为游客提供舒适的旅游体感，我单位依托自治区下达旅游发展专项资金开展了旅游厕所补助项目，为</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座旅游厕所建设提供了专项资金，截止</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年末已将资金拨付到位。</w:t>
            </w:r>
          </w:p>
        </w:tc>
      </w:tr>
      <w:tr w:rsidR="004F4333" w14:paraId="2F85C725"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796B91E5" w14:textId="77777777" w:rsidR="004F4333" w:rsidRDefault="004F4333">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2EC9086F"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7155691B"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74AE2864"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585080A2"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2363ADE1"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42126136"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5628319A"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5F03CABE"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F4333" w14:paraId="00511622"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3A35B467"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3956A4B7" w14:textId="77777777" w:rsidR="004F4333" w:rsidRDefault="004F4333">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4BF9DD64" w14:textId="77777777" w:rsidR="004F4333" w:rsidRDefault="004F4333">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4BAF2828" w14:textId="77777777" w:rsidR="004F4333" w:rsidRDefault="004F4333">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19A476C7" w14:textId="77777777" w:rsidR="004F4333" w:rsidRDefault="004F4333">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556D6784" w14:textId="77777777" w:rsidR="004F4333" w:rsidRDefault="004F4333">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612907C5" w14:textId="77777777" w:rsidR="004F4333" w:rsidRDefault="004F4333">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7E1C0214" w14:textId="77777777" w:rsidR="004F4333" w:rsidRDefault="004F4333">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1388C097" w14:textId="77777777" w:rsidR="004F4333" w:rsidRDefault="004F4333">
            <w:pPr>
              <w:spacing w:after="0" w:line="240" w:lineRule="auto"/>
              <w:rPr>
                <w:rFonts w:ascii="宋体" w:eastAsia="宋体" w:hAnsi="宋体" w:cs="宋体"/>
                <w:color w:val="000000"/>
                <w:sz w:val="18"/>
                <w:szCs w:val="18"/>
                <w:lang w:eastAsia="zh-CN"/>
              </w:rPr>
            </w:pPr>
          </w:p>
        </w:tc>
      </w:tr>
      <w:tr w:rsidR="004F4333" w14:paraId="423B5A3C"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41CACF72"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1C8531FE"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tcBorders>
              <w:top w:val="nil"/>
              <w:left w:val="nil"/>
              <w:bottom w:val="single" w:sz="4" w:space="0" w:color="auto"/>
              <w:right w:val="single" w:sz="4" w:space="0" w:color="auto"/>
            </w:tcBorders>
            <w:vAlign w:val="center"/>
          </w:tcPr>
          <w:p w14:paraId="3CDB9C8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5010331E"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补助旅游厕所数量</w:t>
            </w:r>
          </w:p>
        </w:tc>
        <w:tc>
          <w:tcPr>
            <w:tcW w:w="1125" w:type="dxa"/>
            <w:tcBorders>
              <w:top w:val="nil"/>
              <w:left w:val="nil"/>
              <w:bottom w:val="single" w:sz="4" w:space="0" w:color="auto"/>
              <w:right w:val="single" w:sz="4" w:space="0" w:color="auto"/>
            </w:tcBorders>
            <w:vAlign w:val="center"/>
          </w:tcPr>
          <w:p w14:paraId="1885E476"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座</w:t>
            </w:r>
          </w:p>
        </w:tc>
        <w:tc>
          <w:tcPr>
            <w:tcW w:w="1229" w:type="dxa"/>
            <w:tcBorders>
              <w:top w:val="nil"/>
              <w:left w:val="nil"/>
              <w:bottom w:val="single" w:sz="4" w:space="0" w:color="auto"/>
              <w:right w:val="single" w:sz="4" w:space="0" w:color="auto"/>
            </w:tcBorders>
            <w:vAlign w:val="center"/>
          </w:tcPr>
          <w:p w14:paraId="639A3F2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座</w:t>
            </w:r>
          </w:p>
        </w:tc>
        <w:tc>
          <w:tcPr>
            <w:tcW w:w="755" w:type="dxa"/>
            <w:gridSpan w:val="2"/>
            <w:tcBorders>
              <w:top w:val="single" w:sz="4" w:space="0" w:color="auto"/>
              <w:left w:val="nil"/>
              <w:bottom w:val="single" w:sz="4" w:space="0" w:color="auto"/>
              <w:right w:val="single" w:sz="4" w:space="0" w:color="000000"/>
            </w:tcBorders>
            <w:vAlign w:val="center"/>
          </w:tcPr>
          <w:p w14:paraId="2F76D06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7C24FF10"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325A033F"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243E3AF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A017B2C"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25DF3CD9" w14:textId="77777777" w:rsidR="004F4333" w:rsidRDefault="004F4333">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002E2009"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048FAC86"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旅游厕所验收合</w:t>
            </w:r>
            <w:proofErr w:type="gramStart"/>
            <w:r>
              <w:rPr>
                <w:rFonts w:ascii="宋体" w:eastAsia="宋体" w:hAnsi="宋体" w:cs="宋体" w:hint="eastAsia"/>
                <w:color w:val="000000"/>
                <w:sz w:val="18"/>
                <w:szCs w:val="18"/>
                <w:lang w:eastAsia="zh-CN"/>
              </w:rPr>
              <w:t>规</w:t>
            </w:r>
            <w:proofErr w:type="gramEnd"/>
            <w:r>
              <w:rPr>
                <w:rFonts w:ascii="宋体" w:eastAsia="宋体" w:hAnsi="宋体" w:cs="宋体" w:hint="eastAsia"/>
                <w:color w:val="000000"/>
                <w:sz w:val="18"/>
                <w:szCs w:val="18"/>
                <w:lang w:eastAsia="zh-CN"/>
              </w:rPr>
              <w:t>率</w:t>
            </w:r>
          </w:p>
        </w:tc>
        <w:tc>
          <w:tcPr>
            <w:tcW w:w="1125" w:type="dxa"/>
            <w:tcBorders>
              <w:top w:val="nil"/>
              <w:left w:val="nil"/>
              <w:bottom w:val="single" w:sz="4" w:space="0" w:color="auto"/>
              <w:right w:val="single" w:sz="4" w:space="0" w:color="auto"/>
            </w:tcBorders>
            <w:vAlign w:val="center"/>
          </w:tcPr>
          <w:p w14:paraId="16DA4D7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4FDA028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79A03FE8"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13C0B2A7"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62925E73"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5DA7E6E0"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2680F3D"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6D1D48E9" w14:textId="77777777" w:rsidR="004F4333" w:rsidRDefault="004F4333">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178303DE"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18381160"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项目完成及时率</w:t>
            </w:r>
          </w:p>
        </w:tc>
        <w:tc>
          <w:tcPr>
            <w:tcW w:w="1125" w:type="dxa"/>
            <w:tcBorders>
              <w:top w:val="nil"/>
              <w:left w:val="nil"/>
              <w:bottom w:val="single" w:sz="4" w:space="0" w:color="auto"/>
              <w:right w:val="single" w:sz="4" w:space="0" w:color="auto"/>
            </w:tcBorders>
            <w:vAlign w:val="center"/>
          </w:tcPr>
          <w:p w14:paraId="39FF4C6B"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229" w:type="dxa"/>
            <w:tcBorders>
              <w:top w:val="nil"/>
              <w:left w:val="nil"/>
              <w:bottom w:val="single" w:sz="4" w:space="0" w:color="auto"/>
              <w:right w:val="single" w:sz="4" w:space="0" w:color="auto"/>
            </w:tcBorders>
            <w:vAlign w:val="center"/>
          </w:tcPr>
          <w:p w14:paraId="122375B9"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7567ED4E"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2F07C4E5"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58194CE6"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7C7408E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D50F89E" w14:textId="77777777" w:rsidR="004F4333" w:rsidRDefault="004F4333">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765E85A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18" w:type="dxa"/>
            <w:tcBorders>
              <w:top w:val="nil"/>
              <w:left w:val="nil"/>
              <w:bottom w:val="single" w:sz="4" w:space="0" w:color="auto"/>
              <w:right w:val="single" w:sz="4" w:space="0" w:color="auto"/>
            </w:tcBorders>
            <w:vAlign w:val="center"/>
          </w:tcPr>
          <w:p w14:paraId="233B84E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3D679021"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项目预算支出控制率</w:t>
            </w:r>
          </w:p>
        </w:tc>
        <w:tc>
          <w:tcPr>
            <w:tcW w:w="1125" w:type="dxa"/>
            <w:tcBorders>
              <w:top w:val="nil"/>
              <w:left w:val="nil"/>
              <w:bottom w:val="single" w:sz="4" w:space="0" w:color="auto"/>
              <w:right w:val="single" w:sz="4" w:space="0" w:color="auto"/>
            </w:tcBorders>
            <w:vAlign w:val="center"/>
          </w:tcPr>
          <w:p w14:paraId="49110A85"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&lt;=100%</w:t>
            </w:r>
          </w:p>
        </w:tc>
        <w:tc>
          <w:tcPr>
            <w:tcW w:w="1229" w:type="dxa"/>
            <w:tcBorders>
              <w:top w:val="nil"/>
              <w:left w:val="nil"/>
              <w:bottom w:val="single" w:sz="4" w:space="0" w:color="auto"/>
              <w:right w:val="single" w:sz="4" w:space="0" w:color="auto"/>
            </w:tcBorders>
            <w:vAlign w:val="center"/>
          </w:tcPr>
          <w:p w14:paraId="2DCD6390"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3B715D96"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072007E8"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72DBFC89"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04961455"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A859C59"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val="restart"/>
            <w:tcBorders>
              <w:top w:val="nil"/>
              <w:left w:val="nil"/>
              <w:right w:val="single" w:sz="4" w:space="0" w:color="auto"/>
            </w:tcBorders>
            <w:vAlign w:val="center"/>
          </w:tcPr>
          <w:p w14:paraId="42CBB881"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vMerge w:val="restart"/>
            <w:tcBorders>
              <w:top w:val="nil"/>
              <w:left w:val="nil"/>
              <w:right w:val="single" w:sz="4" w:space="0" w:color="auto"/>
            </w:tcBorders>
            <w:vAlign w:val="center"/>
          </w:tcPr>
          <w:p w14:paraId="1C721338"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5F580377"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满足游客旅游体验感</w:t>
            </w:r>
          </w:p>
        </w:tc>
        <w:tc>
          <w:tcPr>
            <w:tcW w:w="1125" w:type="dxa"/>
            <w:tcBorders>
              <w:top w:val="nil"/>
              <w:left w:val="nil"/>
              <w:bottom w:val="single" w:sz="4" w:space="0" w:color="auto"/>
              <w:right w:val="single" w:sz="4" w:space="0" w:color="auto"/>
            </w:tcBorders>
            <w:vAlign w:val="center"/>
          </w:tcPr>
          <w:p w14:paraId="4E89C7F1"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有效满足</w:t>
            </w:r>
          </w:p>
        </w:tc>
        <w:tc>
          <w:tcPr>
            <w:tcW w:w="1229" w:type="dxa"/>
            <w:tcBorders>
              <w:top w:val="nil"/>
              <w:left w:val="nil"/>
              <w:bottom w:val="single" w:sz="4" w:space="0" w:color="auto"/>
              <w:right w:val="single" w:sz="4" w:space="0" w:color="auto"/>
            </w:tcBorders>
            <w:vAlign w:val="center"/>
          </w:tcPr>
          <w:p w14:paraId="16C84EFB"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1D8AB247"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6CE5FF05"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4E75499E"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4B5A705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C96C3DE" w14:textId="77777777" w:rsidR="004F4333" w:rsidRDefault="004F4333">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0EE4DDF7" w14:textId="77777777" w:rsidR="004F4333" w:rsidRDefault="004F4333">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7D23F6B0" w14:textId="77777777" w:rsidR="004F4333" w:rsidRDefault="004F4333">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67BBB359"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完善景区旅游基础设施建设，营造干净、优美环境</w:t>
            </w:r>
          </w:p>
        </w:tc>
        <w:tc>
          <w:tcPr>
            <w:tcW w:w="1125" w:type="dxa"/>
            <w:tcBorders>
              <w:top w:val="nil"/>
              <w:left w:val="nil"/>
              <w:bottom w:val="single" w:sz="4" w:space="0" w:color="auto"/>
              <w:right w:val="single" w:sz="4" w:space="0" w:color="auto"/>
            </w:tcBorders>
            <w:vAlign w:val="center"/>
          </w:tcPr>
          <w:p w14:paraId="26DC4F7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有效完善</w:t>
            </w:r>
          </w:p>
        </w:tc>
        <w:tc>
          <w:tcPr>
            <w:tcW w:w="1229" w:type="dxa"/>
            <w:tcBorders>
              <w:top w:val="nil"/>
              <w:left w:val="nil"/>
              <w:bottom w:val="single" w:sz="4" w:space="0" w:color="auto"/>
              <w:right w:val="single" w:sz="4" w:space="0" w:color="auto"/>
            </w:tcBorders>
            <w:vAlign w:val="center"/>
          </w:tcPr>
          <w:p w14:paraId="6CE0BAC1"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55" w:type="dxa"/>
            <w:gridSpan w:val="2"/>
            <w:tcBorders>
              <w:top w:val="single" w:sz="4" w:space="0" w:color="auto"/>
              <w:left w:val="nil"/>
              <w:bottom w:val="single" w:sz="4" w:space="0" w:color="auto"/>
              <w:right w:val="single" w:sz="4" w:space="0" w:color="000000"/>
            </w:tcBorders>
            <w:vAlign w:val="center"/>
          </w:tcPr>
          <w:p w14:paraId="04695F00"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596E313B"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7363810B"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0CC3BCF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6793ADDD" w14:textId="77777777" w:rsidR="004F4333" w:rsidRDefault="004F4333">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2781DA58"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tcBorders>
              <w:top w:val="nil"/>
              <w:left w:val="nil"/>
              <w:bottom w:val="single" w:sz="4" w:space="0" w:color="auto"/>
              <w:right w:val="single" w:sz="4" w:space="0" w:color="auto"/>
            </w:tcBorders>
            <w:vAlign w:val="center"/>
          </w:tcPr>
          <w:p w14:paraId="3BA21A64"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54DB3F8D"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游客满意度</w:t>
            </w:r>
          </w:p>
        </w:tc>
        <w:tc>
          <w:tcPr>
            <w:tcW w:w="1125" w:type="dxa"/>
            <w:tcBorders>
              <w:top w:val="nil"/>
              <w:left w:val="nil"/>
              <w:bottom w:val="single" w:sz="4" w:space="0" w:color="auto"/>
              <w:right w:val="single" w:sz="4" w:space="0" w:color="auto"/>
            </w:tcBorders>
            <w:vAlign w:val="center"/>
          </w:tcPr>
          <w:p w14:paraId="7A21DA2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7FBB6435"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53003545"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4A08872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4436FE3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w:t>
            </w:r>
            <w:proofErr w:type="gramStart"/>
            <w:r>
              <w:rPr>
                <w:rFonts w:ascii="宋体" w:eastAsia="宋体" w:hAnsi="宋体" w:cs="宋体" w:hint="eastAsia"/>
                <w:color w:val="000000"/>
                <w:sz w:val="18"/>
                <w:szCs w:val="18"/>
                <w:lang w:eastAsia="zh-CN"/>
              </w:rPr>
              <w:t>度目标</w:t>
            </w:r>
            <w:proofErr w:type="gramEnd"/>
            <w:r>
              <w:rPr>
                <w:rFonts w:ascii="宋体" w:eastAsia="宋体" w:hAnsi="宋体" w:cs="宋体" w:hint="eastAsia"/>
                <w:color w:val="000000"/>
                <w:sz w:val="18"/>
                <w:szCs w:val="18"/>
                <w:lang w:eastAsia="zh-CN"/>
              </w:rPr>
              <w:t>指标值在设定时出于谨慎考虑设了</w:t>
            </w:r>
            <w:r>
              <w:rPr>
                <w:rFonts w:ascii="宋体" w:eastAsia="宋体" w:hAnsi="宋体" w:cs="宋体" w:hint="eastAsia"/>
                <w:color w:val="000000"/>
                <w:sz w:val="18"/>
                <w:szCs w:val="18"/>
                <w:lang w:eastAsia="zh-CN"/>
              </w:rPr>
              <w:t>&gt;=90%</w:t>
            </w:r>
            <w:r>
              <w:rPr>
                <w:rFonts w:ascii="宋体" w:eastAsia="宋体" w:hAnsi="宋体" w:cs="宋体" w:hint="eastAsia"/>
                <w:color w:val="000000"/>
                <w:sz w:val="18"/>
                <w:szCs w:val="18"/>
                <w:lang w:eastAsia="zh-CN"/>
              </w:rPr>
              <w:t>，实际完成效果良好，达到了</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的满意度。以后将科学合理规划，避免此类偏差。</w:t>
            </w:r>
          </w:p>
        </w:tc>
      </w:tr>
      <w:tr w:rsidR="004F4333" w14:paraId="692BF399"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4C35AEB7"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427C91E6"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3FF60237"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100.00</w:t>
            </w:r>
            <w:r>
              <w:rPr>
                <w:rFonts w:ascii="宋体" w:eastAsia="宋体" w:hAnsi="宋体" w:cs="宋体" w:hint="eastAsia"/>
                <w:b/>
                <w:bCs/>
                <w:color w:val="000000"/>
                <w:sz w:val="18"/>
                <w:szCs w:val="18"/>
                <w:lang w:eastAsia="zh-CN"/>
              </w:rPr>
              <w:t>分</w:t>
            </w:r>
          </w:p>
        </w:tc>
        <w:tc>
          <w:tcPr>
            <w:tcW w:w="1984" w:type="dxa"/>
            <w:gridSpan w:val="2"/>
            <w:tcBorders>
              <w:top w:val="single" w:sz="4" w:space="0" w:color="auto"/>
              <w:left w:val="nil"/>
              <w:bottom w:val="single" w:sz="4" w:space="0" w:color="auto"/>
              <w:right w:val="single" w:sz="4" w:space="0" w:color="auto"/>
            </w:tcBorders>
            <w:vAlign w:val="center"/>
          </w:tcPr>
          <w:p w14:paraId="5BBFD3C4" w14:textId="77777777" w:rsidR="004F4333" w:rsidRDefault="004F4333">
            <w:pPr>
              <w:spacing w:after="0" w:line="240" w:lineRule="auto"/>
              <w:jc w:val="center"/>
              <w:rPr>
                <w:rFonts w:ascii="宋体" w:eastAsia="宋体" w:hAnsi="宋体" w:cs="宋体"/>
                <w:b/>
                <w:bCs/>
                <w:color w:val="000000"/>
                <w:sz w:val="18"/>
                <w:szCs w:val="18"/>
                <w:lang w:eastAsia="zh-CN"/>
              </w:rPr>
            </w:pPr>
          </w:p>
        </w:tc>
      </w:tr>
    </w:tbl>
    <w:p w14:paraId="562D15EA" w14:textId="77777777" w:rsidR="004F4333" w:rsidRDefault="00C80072">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1AAE89FA" w14:textId="77777777" w:rsidR="004F4333" w:rsidRDefault="00C80072">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359" w:type="dxa"/>
        <w:tblInd w:w="-502" w:type="dxa"/>
        <w:tblLayout w:type="fixed"/>
        <w:tblLook w:val="04A0" w:firstRow="1" w:lastRow="0" w:firstColumn="1" w:lastColumn="0" w:noHBand="0" w:noVBand="1"/>
      </w:tblPr>
      <w:tblGrid>
        <w:gridCol w:w="578"/>
        <w:gridCol w:w="683"/>
        <w:gridCol w:w="694"/>
        <w:gridCol w:w="597"/>
        <w:gridCol w:w="1197"/>
        <w:gridCol w:w="1088"/>
        <w:gridCol w:w="1188"/>
        <w:gridCol w:w="44"/>
        <w:gridCol w:w="685"/>
        <w:gridCol w:w="411"/>
        <w:gridCol w:w="274"/>
        <w:gridCol w:w="685"/>
        <w:gridCol w:w="1235"/>
      </w:tblGrid>
      <w:tr w:rsidR="004F4333" w14:paraId="563EA9C5" w14:textId="77777777">
        <w:trPr>
          <w:cantSplit/>
          <w:trHeight w:val="9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34EFF8BD"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098" w:type="dxa"/>
            <w:gridSpan w:val="11"/>
            <w:tcBorders>
              <w:top w:val="single" w:sz="4" w:space="0" w:color="auto"/>
              <w:left w:val="nil"/>
              <w:bottom w:val="single" w:sz="4" w:space="0" w:color="auto"/>
              <w:right w:val="single" w:sz="4" w:space="0" w:color="000000"/>
            </w:tcBorders>
            <w:vAlign w:val="center"/>
          </w:tcPr>
          <w:p w14:paraId="752637FC"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乌财科教【</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62</w:t>
            </w:r>
            <w:r>
              <w:rPr>
                <w:rFonts w:ascii="宋体" w:eastAsia="宋体" w:hAnsi="宋体" w:cs="宋体" w:hint="eastAsia"/>
                <w:color w:val="000000"/>
                <w:sz w:val="18"/>
                <w:szCs w:val="18"/>
                <w:lang w:eastAsia="zh-CN"/>
              </w:rPr>
              <w:t>号</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关于下达</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年中央集中彩票公益金支持体育事业专项资金（第二批）预算的通知</w:t>
            </w:r>
          </w:p>
        </w:tc>
      </w:tr>
      <w:tr w:rsidR="004F4333" w14:paraId="06CF3653" w14:textId="77777777">
        <w:trPr>
          <w:cantSplit/>
          <w:trHeight w:val="90"/>
        </w:trPr>
        <w:tc>
          <w:tcPr>
            <w:tcW w:w="1261" w:type="dxa"/>
            <w:gridSpan w:val="2"/>
            <w:tcBorders>
              <w:top w:val="single" w:sz="4" w:space="0" w:color="auto"/>
              <w:left w:val="single" w:sz="4" w:space="0" w:color="auto"/>
              <w:bottom w:val="single" w:sz="4" w:space="0" w:color="auto"/>
              <w:right w:val="single" w:sz="4" w:space="0" w:color="auto"/>
            </w:tcBorders>
            <w:vAlign w:val="center"/>
          </w:tcPr>
          <w:p w14:paraId="3D03C1B5"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576" w:type="dxa"/>
            <w:gridSpan w:val="4"/>
            <w:tcBorders>
              <w:top w:val="single" w:sz="4" w:space="0" w:color="auto"/>
              <w:left w:val="nil"/>
              <w:bottom w:val="single" w:sz="4" w:space="0" w:color="auto"/>
              <w:right w:val="single" w:sz="4" w:space="0" w:color="000000"/>
            </w:tcBorders>
            <w:vAlign w:val="center"/>
          </w:tcPr>
          <w:p w14:paraId="542B201C"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 xml:space="preserve"> </w:t>
            </w:r>
            <w:r>
              <w:rPr>
                <w:rFonts w:ascii="宋体" w:eastAsia="宋体" w:hAnsi="宋体" w:cs="宋体" w:hint="eastAsia"/>
                <w:color w:val="000000"/>
                <w:sz w:val="18"/>
                <w:szCs w:val="18"/>
                <w:lang w:eastAsia="zh-CN"/>
              </w:rPr>
              <w:t>乌鲁木齐市米东区文化体育广播电视和旅游局（文物局）</w:t>
            </w:r>
          </w:p>
        </w:tc>
        <w:tc>
          <w:tcPr>
            <w:tcW w:w="1232" w:type="dxa"/>
            <w:gridSpan w:val="2"/>
            <w:tcBorders>
              <w:top w:val="nil"/>
              <w:left w:val="nil"/>
              <w:bottom w:val="single" w:sz="4" w:space="0" w:color="auto"/>
              <w:right w:val="single" w:sz="4" w:space="0" w:color="000000"/>
            </w:tcBorders>
            <w:vAlign w:val="center"/>
          </w:tcPr>
          <w:p w14:paraId="157BA678"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290" w:type="dxa"/>
            <w:gridSpan w:val="5"/>
            <w:tcBorders>
              <w:top w:val="nil"/>
              <w:left w:val="nil"/>
              <w:bottom w:val="single" w:sz="4" w:space="0" w:color="auto"/>
              <w:right w:val="single" w:sz="4" w:space="0" w:color="000000"/>
            </w:tcBorders>
            <w:vAlign w:val="center"/>
          </w:tcPr>
          <w:p w14:paraId="43AE0A55"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乌鲁木齐市米东区文化体育广播电视和旅游局</w:t>
            </w:r>
          </w:p>
        </w:tc>
      </w:tr>
      <w:tr w:rsidR="004F4333" w14:paraId="080157B7" w14:textId="77777777">
        <w:trPr>
          <w:cantSplit/>
          <w:trHeight w:val="90"/>
        </w:trPr>
        <w:tc>
          <w:tcPr>
            <w:tcW w:w="1261" w:type="dxa"/>
            <w:gridSpan w:val="2"/>
            <w:vMerge w:val="restart"/>
            <w:tcBorders>
              <w:top w:val="single" w:sz="4" w:space="0" w:color="auto"/>
              <w:left w:val="single" w:sz="4" w:space="0" w:color="auto"/>
              <w:bottom w:val="single" w:sz="4" w:space="0" w:color="auto"/>
              <w:right w:val="single" w:sz="4" w:space="0" w:color="auto"/>
            </w:tcBorders>
            <w:vAlign w:val="center"/>
          </w:tcPr>
          <w:p w14:paraId="5663C0A7"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291" w:type="dxa"/>
            <w:gridSpan w:val="2"/>
            <w:tcBorders>
              <w:top w:val="single" w:sz="4" w:space="0" w:color="auto"/>
              <w:left w:val="nil"/>
              <w:bottom w:val="single" w:sz="4" w:space="0" w:color="auto"/>
              <w:right w:val="single" w:sz="4" w:space="0" w:color="auto"/>
            </w:tcBorders>
            <w:vAlign w:val="center"/>
          </w:tcPr>
          <w:p w14:paraId="4BE2B0D7" w14:textId="77777777" w:rsidR="004F4333" w:rsidRDefault="004F4333">
            <w:pPr>
              <w:spacing w:after="0" w:line="240" w:lineRule="auto"/>
              <w:jc w:val="center"/>
              <w:rPr>
                <w:rFonts w:ascii="宋体" w:eastAsia="宋体" w:hAnsi="宋体" w:cs="宋体"/>
                <w:color w:val="000000"/>
                <w:sz w:val="18"/>
                <w:szCs w:val="18"/>
                <w:lang w:eastAsia="zh-CN"/>
              </w:rPr>
            </w:pPr>
          </w:p>
        </w:tc>
        <w:tc>
          <w:tcPr>
            <w:tcW w:w="1197" w:type="dxa"/>
            <w:tcBorders>
              <w:top w:val="single" w:sz="4" w:space="0" w:color="auto"/>
              <w:left w:val="nil"/>
              <w:bottom w:val="single" w:sz="4" w:space="0" w:color="auto"/>
              <w:right w:val="single" w:sz="4" w:space="0" w:color="000000"/>
            </w:tcBorders>
            <w:vAlign w:val="center"/>
          </w:tcPr>
          <w:p w14:paraId="52A710B4"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088" w:type="dxa"/>
            <w:tcBorders>
              <w:top w:val="nil"/>
              <w:left w:val="nil"/>
              <w:bottom w:val="single" w:sz="4" w:space="0" w:color="auto"/>
              <w:right w:val="single" w:sz="4" w:space="0" w:color="auto"/>
            </w:tcBorders>
            <w:vAlign w:val="center"/>
          </w:tcPr>
          <w:p w14:paraId="6E38B91B"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32" w:type="dxa"/>
            <w:gridSpan w:val="2"/>
            <w:tcBorders>
              <w:top w:val="single" w:sz="4" w:space="0" w:color="auto"/>
              <w:left w:val="nil"/>
              <w:bottom w:val="single" w:sz="4" w:space="0" w:color="auto"/>
              <w:right w:val="single" w:sz="4" w:space="0" w:color="auto"/>
            </w:tcBorders>
            <w:vAlign w:val="center"/>
          </w:tcPr>
          <w:p w14:paraId="11223A58"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096" w:type="dxa"/>
            <w:gridSpan w:val="2"/>
            <w:tcBorders>
              <w:top w:val="single" w:sz="4" w:space="0" w:color="auto"/>
              <w:left w:val="nil"/>
              <w:bottom w:val="single" w:sz="4" w:space="0" w:color="auto"/>
              <w:right w:val="single" w:sz="4" w:space="0" w:color="auto"/>
            </w:tcBorders>
            <w:vAlign w:val="center"/>
          </w:tcPr>
          <w:p w14:paraId="69250D6B"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59" w:type="dxa"/>
            <w:gridSpan w:val="2"/>
            <w:tcBorders>
              <w:top w:val="single" w:sz="4" w:space="0" w:color="auto"/>
              <w:left w:val="nil"/>
              <w:bottom w:val="single" w:sz="4" w:space="0" w:color="auto"/>
              <w:right w:val="single" w:sz="4" w:space="0" w:color="auto"/>
            </w:tcBorders>
            <w:vAlign w:val="center"/>
          </w:tcPr>
          <w:p w14:paraId="4D80BEB3"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35" w:type="dxa"/>
            <w:tcBorders>
              <w:top w:val="nil"/>
              <w:left w:val="nil"/>
              <w:bottom w:val="single" w:sz="4" w:space="0" w:color="auto"/>
              <w:right w:val="single" w:sz="4" w:space="0" w:color="auto"/>
            </w:tcBorders>
            <w:vAlign w:val="center"/>
          </w:tcPr>
          <w:p w14:paraId="5F20CA64"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4F4333" w14:paraId="65A08DD1" w14:textId="77777777">
        <w:trPr>
          <w:cantSplit/>
          <w:trHeight w:val="90"/>
        </w:trPr>
        <w:tc>
          <w:tcPr>
            <w:tcW w:w="1261" w:type="dxa"/>
            <w:gridSpan w:val="2"/>
            <w:vMerge/>
            <w:tcBorders>
              <w:top w:val="single" w:sz="4" w:space="0" w:color="auto"/>
              <w:left w:val="single" w:sz="4" w:space="0" w:color="auto"/>
              <w:bottom w:val="single" w:sz="4" w:space="0" w:color="auto"/>
              <w:right w:val="single" w:sz="4" w:space="0" w:color="auto"/>
            </w:tcBorders>
            <w:vAlign w:val="center"/>
          </w:tcPr>
          <w:p w14:paraId="368EC4D9" w14:textId="77777777" w:rsidR="004F4333" w:rsidRDefault="004F4333">
            <w:pPr>
              <w:spacing w:after="0" w:line="240" w:lineRule="auto"/>
              <w:rPr>
                <w:rFonts w:ascii="宋体" w:eastAsia="宋体" w:hAnsi="宋体" w:cs="宋体"/>
                <w:color w:val="000000"/>
                <w:sz w:val="18"/>
                <w:szCs w:val="18"/>
                <w:lang w:eastAsia="zh-CN"/>
              </w:rPr>
            </w:pPr>
          </w:p>
        </w:tc>
        <w:tc>
          <w:tcPr>
            <w:tcW w:w="1291" w:type="dxa"/>
            <w:gridSpan w:val="2"/>
            <w:tcBorders>
              <w:top w:val="single" w:sz="4" w:space="0" w:color="auto"/>
              <w:left w:val="nil"/>
              <w:bottom w:val="single" w:sz="4" w:space="0" w:color="auto"/>
              <w:right w:val="single" w:sz="4" w:space="0" w:color="auto"/>
            </w:tcBorders>
            <w:vAlign w:val="center"/>
          </w:tcPr>
          <w:p w14:paraId="1E22899B"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197" w:type="dxa"/>
            <w:tcBorders>
              <w:top w:val="single" w:sz="4" w:space="0" w:color="auto"/>
              <w:left w:val="nil"/>
              <w:bottom w:val="single" w:sz="4" w:space="0" w:color="auto"/>
              <w:right w:val="single" w:sz="4" w:space="0" w:color="000000"/>
            </w:tcBorders>
            <w:noWrap/>
            <w:vAlign w:val="center"/>
          </w:tcPr>
          <w:p w14:paraId="2E05D1CE"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25.00</w:t>
            </w:r>
          </w:p>
        </w:tc>
        <w:tc>
          <w:tcPr>
            <w:tcW w:w="1088" w:type="dxa"/>
            <w:tcBorders>
              <w:top w:val="nil"/>
              <w:left w:val="nil"/>
              <w:bottom w:val="single" w:sz="4" w:space="0" w:color="auto"/>
              <w:right w:val="single" w:sz="4" w:space="0" w:color="auto"/>
            </w:tcBorders>
            <w:noWrap/>
            <w:vAlign w:val="center"/>
          </w:tcPr>
          <w:p w14:paraId="304EA527"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25.00</w:t>
            </w:r>
          </w:p>
        </w:tc>
        <w:tc>
          <w:tcPr>
            <w:tcW w:w="1232" w:type="dxa"/>
            <w:gridSpan w:val="2"/>
            <w:tcBorders>
              <w:top w:val="single" w:sz="4" w:space="0" w:color="auto"/>
              <w:left w:val="nil"/>
              <w:bottom w:val="single" w:sz="4" w:space="0" w:color="auto"/>
              <w:right w:val="single" w:sz="4" w:space="0" w:color="000000"/>
            </w:tcBorders>
            <w:noWrap/>
            <w:vAlign w:val="center"/>
          </w:tcPr>
          <w:p w14:paraId="5422906D"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25.00</w:t>
            </w:r>
          </w:p>
        </w:tc>
        <w:tc>
          <w:tcPr>
            <w:tcW w:w="1096" w:type="dxa"/>
            <w:gridSpan w:val="2"/>
            <w:tcBorders>
              <w:top w:val="single" w:sz="4" w:space="0" w:color="auto"/>
              <w:left w:val="nil"/>
              <w:bottom w:val="single" w:sz="4" w:space="0" w:color="auto"/>
              <w:right w:val="single" w:sz="4" w:space="0" w:color="auto"/>
            </w:tcBorders>
            <w:vAlign w:val="center"/>
          </w:tcPr>
          <w:p w14:paraId="4D0B7579"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59" w:type="dxa"/>
            <w:gridSpan w:val="2"/>
            <w:tcBorders>
              <w:top w:val="single" w:sz="4" w:space="0" w:color="auto"/>
              <w:left w:val="nil"/>
              <w:bottom w:val="single" w:sz="4" w:space="0" w:color="auto"/>
              <w:right w:val="single" w:sz="4" w:space="0" w:color="auto"/>
            </w:tcBorders>
            <w:vAlign w:val="center"/>
          </w:tcPr>
          <w:p w14:paraId="4BA66E8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235" w:type="dxa"/>
            <w:tcBorders>
              <w:top w:val="nil"/>
              <w:left w:val="nil"/>
              <w:bottom w:val="single" w:sz="4" w:space="0" w:color="auto"/>
              <w:right w:val="single" w:sz="4" w:space="0" w:color="auto"/>
            </w:tcBorders>
            <w:vAlign w:val="center"/>
          </w:tcPr>
          <w:p w14:paraId="4AEC485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r>
              <w:rPr>
                <w:rFonts w:ascii="宋体" w:eastAsia="宋体" w:hAnsi="宋体" w:cs="宋体" w:hint="eastAsia"/>
                <w:color w:val="000000"/>
                <w:sz w:val="18"/>
                <w:szCs w:val="18"/>
                <w:lang w:eastAsia="zh-CN"/>
              </w:rPr>
              <w:t>分</w:t>
            </w:r>
          </w:p>
        </w:tc>
      </w:tr>
      <w:tr w:rsidR="004F4333" w14:paraId="0367668F" w14:textId="77777777">
        <w:trPr>
          <w:cantSplit/>
          <w:trHeight w:val="90"/>
        </w:trPr>
        <w:tc>
          <w:tcPr>
            <w:tcW w:w="1261" w:type="dxa"/>
            <w:gridSpan w:val="2"/>
            <w:vMerge/>
            <w:tcBorders>
              <w:top w:val="single" w:sz="4" w:space="0" w:color="auto"/>
              <w:left w:val="single" w:sz="4" w:space="0" w:color="auto"/>
              <w:bottom w:val="single" w:sz="4" w:space="0" w:color="auto"/>
              <w:right w:val="single" w:sz="4" w:space="0" w:color="auto"/>
            </w:tcBorders>
            <w:vAlign w:val="center"/>
          </w:tcPr>
          <w:p w14:paraId="5B6D850F" w14:textId="77777777" w:rsidR="004F4333" w:rsidRDefault="004F4333">
            <w:pPr>
              <w:spacing w:after="0" w:line="240" w:lineRule="auto"/>
              <w:rPr>
                <w:rFonts w:ascii="宋体" w:eastAsia="宋体" w:hAnsi="宋体" w:cs="宋体"/>
                <w:color w:val="000000"/>
                <w:sz w:val="18"/>
                <w:szCs w:val="18"/>
                <w:lang w:eastAsia="zh-CN"/>
              </w:rPr>
            </w:pPr>
          </w:p>
        </w:tc>
        <w:tc>
          <w:tcPr>
            <w:tcW w:w="1291" w:type="dxa"/>
            <w:gridSpan w:val="2"/>
            <w:tcBorders>
              <w:top w:val="single" w:sz="4" w:space="0" w:color="auto"/>
              <w:left w:val="nil"/>
              <w:bottom w:val="single" w:sz="4" w:space="0" w:color="auto"/>
              <w:right w:val="single" w:sz="4" w:space="0" w:color="auto"/>
            </w:tcBorders>
            <w:vAlign w:val="center"/>
          </w:tcPr>
          <w:p w14:paraId="13966D23"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197" w:type="dxa"/>
            <w:tcBorders>
              <w:top w:val="single" w:sz="4" w:space="0" w:color="auto"/>
              <w:left w:val="nil"/>
              <w:bottom w:val="single" w:sz="4" w:space="0" w:color="auto"/>
              <w:right w:val="single" w:sz="4" w:space="0" w:color="000000"/>
            </w:tcBorders>
            <w:noWrap/>
            <w:vAlign w:val="center"/>
          </w:tcPr>
          <w:p w14:paraId="0CE5A5A5"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25.00</w:t>
            </w:r>
          </w:p>
        </w:tc>
        <w:tc>
          <w:tcPr>
            <w:tcW w:w="1088" w:type="dxa"/>
            <w:tcBorders>
              <w:top w:val="nil"/>
              <w:left w:val="nil"/>
              <w:bottom w:val="single" w:sz="4" w:space="0" w:color="auto"/>
              <w:right w:val="single" w:sz="4" w:space="0" w:color="auto"/>
            </w:tcBorders>
            <w:noWrap/>
            <w:vAlign w:val="center"/>
          </w:tcPr>
          <w:p w14:paraId="61105AD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25.00</w:t>
            </w:r>
          </w:p>
        </w:tc>
        <w:tc>
          <w:tcPr>
            <w:tcW w:w="1232" w:type="dxa"/>
            <w:gridSpan w:val="2"/>
            <w:tcBorders>
              <w:top w:val="single" w:sz="4" w:space="0" w:color="auto"/>
              <w:left w:val="nil"/>
              <w:bottom w:val="single" w:sz="4" w:space="0" w:color="auto"/>
              <w:right w:val="single" w:sz="4" w:space="0" w:color="000000"/>
            </w:tcBorders>
            <w:noWrap/>
            <w:vAlign w:val="center"/>
          </w:tcPr>
          <w:p w14:paraId="4B7906C0"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25.00</w:t>
            </w:r>
          </w:p>
        </w:tc>
        <w:tc>
          <w:tcPr>
            <w:tcW w:w="1096" w:type="dxa"/>
            <w:gridSpan w:val="2"/>
            <w:tcBorders>
              <w:top w:val="single" w:sz="4" w:space="0" w:color="auto"/>
              <w:left w:val="nil"/>
              <w:bottom w:val="single" w:sz="4" w:space="0" w:color="auto"/>
              <w:right w:val="single" w:sz="4" w:space="0" w:color="auto"/>
            </w:tcBorders>
            <w:vAlign w:val="center"/>
          </w:tcPr>
          <w:p w14:paraId="7D04D321"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59" w:type="dxa"/>
            <w:gridSpan w:val="2"/>
            <w:tcBorders>
              <w:top w:val="single" w:sz="4" w:space="0" w:color="auto"/>
              <w:left w:val="nil"/>
              <w:bottom w:val="single" w:sz="4" w:space="0" w:color="auto"/>
              <w:right w:val="single" w:sz="4" w:space="0" w:color="auto"/>
            </w:tcBorders>
            <w:vAlign w:val="center"/>
          </w:tcPr>
          <w:p w14:paraId="3D24A1F5"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35" w:type="dxa"/>
            <w:tcBorders>
              <w:top w:val="nil"/>
              <w:left w:val="nil"/>
              <w:bottom w:val="single" w:sz="4" w:space="0" w:color="auto"/>
              <w:right w:val="single" w:sz="4" w:space="0" w:color="auto"/>
            </w:tcBorders>
            <w:vAlign w:val="center"/>
          </w:tcPr>
          <w:p w14:paraId="41660F57"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4F4333" w14:paraId="4C27A34A" w14:textId="77777777">
        <w:trPr>
          <w:cantSplit/>
          <w:trHeight w:val="90"/>
        </w:trPr>
        <w:tc>
          <w:tcPr>
            <w:tcW w:w="1261" w:type="dxa"/>
            <w:gridSpan w:val="2"/>
            <w:vMerge/>
            <w:tcBorders>
              <w:top w:val="single" w:sz="4" w:space="0" w:color="auto"/>
              <w:left w:val="single" w:sz="4" w:space="0" w:color="auto"/>
              <w:bottom w:val="single" w:sz="4" w:space="0" w:color="auto"/>
              <w:right w:val="single" w:sz="4" w:space="0" w:color="auto"/>
            </w:tcBorders>
            <w:vAlign w:val="center"/>
          </w:tcPr>
          <w:p w14:paraId="30D62948" w14:textId="77777777" w:rsidR="004F4333" w:rsidRDefault="004F4333">
            <w:pPr>
              <w:spacing w:after="0" w:line="240" w:lineRule="auto"/>
              <w:rPr>
                <w:rFonts w:ascii="宋体" w:eastAsia="宋体" w:hAnsi="宋体" w:cs="宋体"/>
                <w:color w:val="000000"/>
                <w:sz w:val="18"/>
                <w:szCs w:val="18"/>
                <w:lang w:eastAsia="zh-CN"/>
              </w:rPr>
            </w:pPr>
          </w:p>
        </w:tc>
        <w:tc>
          <w:tcPr>
            <w:tcW w:w="1291" w:type="dxa"/>
            <w:gridSpan w:val="2"/>
            <w:tcBorders>
              <w:top w:val="single" w:sz="4" w:space="0" w:color="auto"/>
              <w:left w:val="nil"/>
              <w:bottom w:val="single" w:sz="4" w:space="0" w:color="auto"/>
              <w:right w:val="single" w:sz="4" w:space="0" w:color="auto"/>
            </w:tcBorders>
            <w:vAlign w:val="center"/>
          </w:tcPr>
          <w:p w14:paraId="22FA84E0"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197" w:type="dxa"/>
            <w:tcBorders>
              <w:top w:val="single" w:sz="4" w:space="0" w:color="auto"/>
              <w:left w:val="nil"/>
              <w:bottom w:val="single" w:sz="4" w:space="0" w:color="auto"/>
              <w:right w:val="single" w:sz="4" w:space="0" w:color="000000"/>
            </w:tcBorders>
            <w:noWrap/>
            <w:vAlign w:val="center"/>
          </w:tcPr>
          <w:p w14:paraId="7FC8576B"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088" w:type="dxa"/>
            <w:tcBorders>
              <w:top w:val="nil"/>
              <w:left w:val="nil"/>
              <w:bottom w:val="single" w:sz="4" w:space="0" w:color="auto"/>
              <w:right w:val="single" w:sz="4" w:space="0" w:color="auto"/>
            </w:tcBorders>
            <w:noWrap/>
            <w:vAlign w:val="center"/>
          </w:tcPr>
          <w:p w14:paraId="43CEA01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232" w:type="dxa"/>
            <w:gridSpan w:val="2"/>
            <w:tcBorders>
              <w:top w:val="single" w:sz="4" w:space="0" w:color="auto"/>
              <w:left w:val="nil"/>
              <w:bottom w:val="single" w:sz="4" w:space="0" w:color="auto"/>
              <w:right w:val="single" w:sz="4" w:space="0" w:color="000000"/>
            </w:tcBorders>
            <w:noWrap/>
            <w:vAlign w:val="center"/>
          </w:tcPr>
          <w:p w14:paraId="68E0E59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096" w:type="dxa"/>
            <w:gridSpan w:val="2"/>
            <w:tcBorders>
              <w:top w:val="single" w:sz="4" w:space="0" w:color="auto"/>
              <w:left w:val="nil"/>
              <w:bottom w:val="single" w:sz="4" w:space="0" w:color="auto"/>
              <w:right w:val="single" w:sz="4" w:space="0" w:color="auto"/>
            </w:tcBorders>
            <w:vAlign w:val="center"/>
          </w:tcPr>
          <w:p w14:paraId="16D43A55"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59" w:type="dxa"/>
            <w:gridSpan w:val="2"/>
            <w:tcBorders>
              <w:top w:val="single" w:sz="4" w:space="0" w:color="auto"/>
              <w:left w:val="nil"/>
              <w:bottom w:val="single" w:sz="4" w:space="0" w:color="auto"/>
              <w:right w:val="single" w:sz="4" w:space="0" w:color="auto"/>
            </w:tcBorders>
            <w:vAlign w:val="center"/>
          </w:tcPr>
          <w:p w14:paraId="66CE8101"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35" w:type="dxa"/>
            <w:tcBorders>
              <w:top w:val="nil"/>
              <w:left w:val="nil"/>
              <w:bottom w:val="single" w:sz="4" w:space="0" w:color="auto"/>
              <w:right w:val="single" w:sz="4" w:space="0" w:color="auto"/>
            </w:tcBorders>
            <w:vAlign w:val="center"/>
          </w:tcPr>
          <w:p w14:paraId="1B37F110"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4F4333" w14:paraId="15B9305B" w14:textId="77777777">
        <w:trPr>
          <w:cantSplit/>
          <w:trHeight w:val="90"/>
        </w:trPr>
        <w:tc>
          <w:tcPr>
            <w:tcW w:w="578" w:type="dxa"/>
            <w:vMerge w:val="restart"/>
            <w:tcBorders>
              <w:top w:val="nil"/>
              <w:left w:val="single" w:sz="4" w:space="0" w:color="auto"/>
              <w:bottom w:val="single" w:sz="4" w:space="0" w:color="auto"/>
              <w:right w:val="single" w:sz="4" w:space="0" w:color="auto"/>
            </w:tcBorders>
            <w:vAlign w:val="center"/>
          </w:tcPr>
          <w:p w14:paraId="27B03BBB"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259" w:type="dxa"/>
            <w:gridSpan w:val="5"/>
            <w:tcBorders>
              <w:top w:val="single" w:sz="4" w:space="0" w:color="auto"/>
              <w:left w:val="nil"/>
              <w:bottom w:val="single" w:sz="4" w:space="0" w:color="auto"/>
              <w:right w:val="single" w:sz="4" w:space="0" w:color="auto"/>
            </w:tcBorders>
            <w:vAlign w:val="center"/>
          </w:tcPr>
          <w:p w14:paraId="2EF0335A"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522" w:type="dxa"/>
            <w:gridSpan w:val="7"/>
            <w:tcBorders>
              <w:top w:val="single" w:sz="4" w:space="0" w:color="auto"/>
              <w:left w:val="nil"/>
              <w:bottom w:val="single" w:sz="4" w:space="0" w:color="auto"/>
              <w:right w:val="single" w:sz="4" w:space="0" w:color="auto"/>
            </w:tcBorders>
            <w:vAlign w:val="center"/>
          </w:tcPr>
          <w:p w14:paraId="4FEEC2EF"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4F4333" w14:paraId="3E81C0FF" w14:textId="77777777">
        <w:trPr>
          <w:cantSplit/>
          <w:trHeight w:val="90"/>
        </w:trPr>
        <w:tc>
          <w:tcPr>
            <w:tcW w:w="578" w:type="dxa"/>
            <w:vMerge/>
            <w:tcBorders>
              <w:top w:val="nil"/>
              <w:left w:val="single" w:sz="4" w:space="0" w:color="auto"/>
              <w:bottom w:val="single" w:sz="4" w:space="0" w:color="auto"/>
              <w:right w:val="single" w:sz="4" w:space="0" w:color="auto"/>
            </w:tcBorders>
            <w:vAlign w:val="center"/>
          </w:tcPr>
          <w:p w14:paraId="7C80CB40" w14:textId="77777777" w:rsidR="004F4333" w:rsidRDefault="004F4333">
            <w:pPr>
              <w:spacing w:after="0" w:line="240" w:lineRule="auto"/>
              <w:rPr>
                <w:rFonts w:ascii="宋体" w:eastAsia="宋体" w:hAnsi="宋体" w:cs="宋体"/>
                <w:color w:val="000000"/>
                <w:sz w:val="18"/>
                <w:szCs w:val="18"/>
                <w:lang w:eastAsia="zh-CN"/>
              </w:rPr>
            </w:pPr>
          </w:p>
        </w:tc>
        <w:tc>
          <w:tcPr>
            <w:tcW w:w="4259" w:type="dxa"/>
            <w:gridSpan w:val="5"/>
            <w:tcBorders>
              <w:top w:val="single" w:sz="4" w:space="0" w:color="auto"/>
              <w:left w:val="nil"/>
              <w:bottom w:val="single" w:sz="4" w:space="0" w:color="auto"/>
              <w:right w:val="single" w:sz="4" w:space="0" w:color="000000"/>
            </w:tcBorders>
          </w:tcPr>
          <w:p w14:paraId="74025F4A"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举办全民健身赛事活动</w:t>
            </w:r>
            <w:r>
              <w:rPr>
                <w:rFonts w:ascii="宋体" w:eastAsia="宋体" w:hAnsi="宋体" w:cs="宋体" w:hint="eastAsia"/>
                <w:color w:val="000000"/>
                <w:sz w:val="18"/>
                <w:szCs w:val="18"/>
                <w:lang w:eastAsia="zh-CN"/>
              </w:rPr>
              <w:t>13</w:t>
            </w:r>
            <w:r>
              <w:rPr>
                <w:rFonts w:ascii="宋体" w:eastAsia="宋体" w:hAnsi="宋体" w:cs="宋体" w:hint="eastAsia"/>
                <w:color w:val="000000"/>
                <w:sz w:val="18"/>
                <w:szCs w:val="18"/>
                <w:lang w:eastAsia="zh-CN"/>
              </w:rPr>
              <w:t>场次，其中：举办群众体育（全民健身赛事活动）自治区“国家体育锻炼达标测试”展示交流大赛</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场次；“文化润疆杯”三大球县市赛</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场次，通过开展群众体育活动，进一步完善全民健身公共服务体系，促进全民健身事业发展。</w:t>
            </w:r>
          </w:p>
        </w:tc>
        <w:tc>
          <w:tcPr>
            <w:tcW w:w="4522" w:type="dxa"/>
            <w:gridSpan w:val="7"/>
            <w:tcBorders>
              <w:top w:val="single" w:sz="4" w:space="0" w:color="auto"/>
              <w:left w:val="nil"/>
              <w:bottom w:val="single" w:sz="4" w:space="0" w:color="auto"/>
              <w:right w:val="single" w:sz="4" w:space="0" w:color="000000"/>
            </w:tcBorders>
          </w:tcPr>
          <w:p w14:paraId="1A0EA2A1"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依托中央下达</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年集中彩票公益金支持体育事业专项资金（第二批）预算，我单位圆满完成了助力体育事业发展的各项目标。主要包括：举办全民健身赛事活动</w:t>
            </w:r>
            <w:r>
              <w:rPr>
                <w:rFonts w:ascii="宋体" w:eastAsia="宋体" w:hAnsi="宋体" w:cs="宋体" w:hint="eastAsia"/>
                <w:color w:val="000000"/>
                <w:sz w:val="18"/>
                <w:szCs w:val="18"/>
                <w:lang w:eastAsia="zh-CN"/>
              </w:rPr>
              <w:t>13</w:t>
            </w:r>
            <w:r>
              <w:rPr>
                <w:rFonts w:ascii="宋体" w:eastAsia="宋体" w:hAnsi="宋体" w:cs="宋体" w:hint="eastAsia"/>
                <w:color w:val="000000"/>
                <w:sz w:val="18"/>
                <w:szCs w:val="18"/>
                <w:lang w:eastAsia="zh-CN"/>
              </w:rPr>
              <w:t>场次，其中：举办群众体育（全民健身赛事活动）自治区“国家体育锻炼达标测试”展示交流大赛</w:t>
            </w: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场次，“文化润疆杯”三大球县市赛</w:t>
            </w: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场次。</w:t>
            </w:r>
            <w:r>
              <w:rPr>
                <w:rFonts w:ascii="宋体" w:eastAsia="宋体" w:hAnsi="宋体" w:cs="宋体" w:hint="eastAsia"/>
                <w:color w:val="000000"/>
                <w:sz w:val="18"/>
                <w:szCs w:val="18"/>
                <w:lang w:eastAsia="zh-CN"/>
              </w:rPr>
              <w:t>通过开展群众体育活动，进一步完善全民健身公共服务体系，促进全民健身事业发展。切实增强了民众在公共文化体育服务中的获得感与幸福感。</w:t>
            </w:r>
          </w:p>
        </w:tc>
      </w:tr>
      <w:tr w:rsidR="004F4333" w14:paraId="351C547E" w14:textId="77777777">
        <w:trPr>
          <w:cantSplit/>
          <w:trHeight w:val="312"/>
        </w:trPr>
        <w:tc>
          <w:tcPr>
            <w:tcW w:w="578" w:type="dxa"/>
            <w:vMerge w:val="restart"/>
            <w:tcBorders>
              <w:top w:val="nil"/>
              <w:left w:val="single" w:sz="4" w:space="0" w:color="auto"/>
              <w:bottom w:val="single" w:sz="4" w:space="0" w:color="auto"/>
              <w:right w:val="single" w:sz="4" w:space="0" w:color="auto"/>
            </w:tcBorders>
            <w:vAlign w:val="center"/>
          </w:tcPr>
          <w:p w14:paraId="12D5CD8E" w14:textId="77777777" w:rsidR="004F4333" w:rsidRDefault="004F4333">
            <w:pPr>
              <w:spacing w:after="0" w:line="240" w:lineRule="auto"/>
              <w:jc w:val="center"/>
              <w:rPr>
                <w:rFonts w:ascii="宋体" w:eastAsia="宋体" w:hAnsi="宋体" w:cs="宋体"/>
                <w:color w:val="000000"/>
                <w:sz w:val="18"/>
                <w:szCs w:val="18"/>
                <w:lang w:eastAsia="zh-CN"/>
              </w:rPr>
            </w:pPr>
          </w:p>
        </w:tc>
        <w:tc>
          <w:tcPr>
            <w:tcW w:w="683" w:type="dxa"/>
            <w:vMerge w:val="restart"/>
            <w:tcBorders>
              <w:top w:val="nil"/>
              <w:left w:val="single" w:sz="4" w:space="0" w:color="auto"/>
              <w:bottom w:val="single" w:sz="4" w:space="0" w:color="auto"/>
              <w:right w:val="single" w:sz="4" w:space="0" w:color="auto"/>
            </w:tcBorders>
            <w:vAlign w:val="center"/>
          </w:tcPr>
          <w:p w14:paraId="2F3B8F0A"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694" w:type="dxa"/>
            <w:vMerge w:val="restart"/>
            <w:tcBorders>
              <w:top w:val="nil"/>
              <w:left w:val="single" w:sz="4" w:space="0" w:color="auto"/>
              <w:bottom w:val="single" w:sz="4" w:space="0" w:color="auto"/>
              <w:right w:val="single" w:sz="4" w:space="0" w:color="auto"/>
            </w:tcBorders>
            <w:vAlign w:val="center"/>
          </w:tcPr>
          <w:p w14:paraId="1AEB2CEE"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794" w:type="dxa"/>
            <w:gridSpan w:val="2"/>
            <w:vMerge w:val="restart"/>
            <w:tcBorders>
              <w:top w:val="single" w:sz="4" w:space="0" w:color="auto"/>
              <w:left w:val="single" w:sz="4" w:space="0" w:color="auto"/>
              <w:bottom w:val="single" w:sz="4" w:space="0" w:color="auto"/>
              <w:right w:val="single" w:sz="4" w:space="0" w:color="auto"/>
            </w:tcBorders>
            <w:vAlign w:val="center"/>
          </w:tcPr>
          <w:p w14:paraId="4B276613"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088" w:type="dxa"/>
            <w:vMerge w:val="restart"/>
            <w:tcBorders>
              <w:top w:val="nil"/>
              <w:left w:val="single" w:sz="4" w:space="0" w:color="auto"/>
              <w:bottom w:val="single" w:sz="4" w:space="0" w:color="auto"/>
              <w:right w:val="single" w:sz="4" w:space="0" w:color="auto"/>
            </w:tcBorders>
            <w:vAlign w:val="center"/>
          </w:tcPr>
          <w:p w14:paraId="4183C8E9"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188" w:type="dxa"/>
            <w:vMerge w:val="restart"/>
            <w:tcBorders>
              <w:top w:val="nil"/>
              <w:left w:val="single" w:sz="4" w:space="0" w:color="auto"/>
              <w:bottom w:val="single" w:sz="4" w:space="0" w:color="auto"/>
              <w:right w:val="single" w:sz="4" w:space="0" w:color="auto"/>
            </w:tcBorders>
            <w:vAlign w:val="center"/>
          </w:tcPr>
          <w:p w14:paraId="77BF5C98"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29" w:type="dxa"/>
            <w:gridSpan w:val="2"/>
            <w:vMerge w:val="restart"/>
            <w:tcBorders>
              <w:top w:val="single" w:sz="4" w:space="0" w:color="auto"/>
              <w:left w:val="single" w:sz="4" w:space="0" w:color="auto"/>
              <w:bottom w:val="single" w:sz="4" w:space="0" w:color="auto"/>
              <w:right w:val="single" w:sz="4" w:space="0" w:color="auto"/>
            </w:tcBorders>
            <w:vAlign w:val="center"/>
          </w:tcPr>
          <w:p w14:paraId="03503E24"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685" w:type="dxa"/>
            <w:gridSpan w:val="2"/>
            <w:vMerge w:val="restart"/>
            <w:tcBorders>
              <w:top w:val="single" w:sz="4" w:space="0" w:color="auto"/>
              <w:left w:val="single" w:sz="4" w:space="0" w:color="auto"/>
              <w:bottom w:val="single" w:sz="4" w:space="0" w:color="auto"/>
              <w:right w:val="single" w:sz="4" w:space="0" w:color="auto"/>
            </w:tcBorders>
            <w:vAlign w:val="center"/>
          </w:tcPr>
          <w:p w14:paraId="386C9590"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20" w:type="dxa"/>
            <w:gridSpan w:val="2"/>
            <w:vMerge w:val="restart"/>
            <w:tcBorders>
              <w:top w:val="single" w:sz="4" w:space="0" w:color="auto"/>
              <w:left w:val="single" w:sz="4" w:space="0" w:color="auto"/>
              <w:bottom w:val="single" w:sz="4" w:space="0" w:color="auto"/>
              <w:right w:val="single" w:sz="4" w:space="0" w:color="auto"/>
            </w:tcBorders>
            <w:vAlign w:val="center"/>
          </w:tcPr>
          <w:p w14:paraId="38B28EC8"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F4333" w14:paraId="65F67338" w14:textId="77777777">
        <w:trPr>
          <w:cantSplit/>
          <w:trHeight w:val="312"/>
        </w:trPr>
        <w:tc>
          <w:tcPr>
            <w:tcW w:w="578" w:type="dxa"/>
            <w:vMerge/>
            <w:tcBorders>
              <w:top w:val="nil"/>
              <w:left w:val="single" w:sz="4" w:space="0" w:color="auto"/>
              <w:bottom w:val="single" w:sz="4" w:space="0" w:color="auto"/>
              <w:right w:val="single" w:sz="4" w:space="0" w:color="auto"/>
            </w:tcBorders>
            <w:vAlign w:val="center"/>
          </w:tcPr>
          <w:p w14:paraId="1AE22457" w14:textId="77777777" w:rsidR="004F4333" w:rsidRDefault="004F4333">
            <w:pPr>
              <w:spacing w:after="0" w:line="240" w:lineRule="auto"/>
              <w:rPr>
                <w:rFonts w:ascii="宋体" w:eastAsia="宋体" w:hAnsi="宋体" w:cs="宋体"/>
                <w:color w:val="000000"/>
                <w:sz w:val="18"/>
                <w:szCs w:val="18"/>
                <w:lang w:eastAsia="zh-CN"/>
              </w:rPr>
            </w:pPr>
          </w:p>
        </w:tc>
        <w:tc>
          <w:tcPr>
            <w:tcW w:w="683" w:type="dxa"/>
            <w:vMerge/>
            <w:tcBorders>
              <w:top w:val="nil"/>
              <w:left w:val="single" w:sz="4" w:space="0" w:color="auto"/>
              <w:bottom w:val="single" w:sz="4" w:space="0" w:color="auto"/>
              <w:right w:val="single" w:sz="4" w:space="0" w:color="auto"/>
            </w:tcBorders>
            <w:vAlign w:val="center"/>
          </w:tcPr>
          <w:p w14:paraId="7098EAC7" w14:textId="77777777" w:rsidR="004F4333" w:rsidRDefault="004F4333">
            <w:pPr>
              <w:spacing w:after="0" w:line="240" w:lineRule="auto"/>
              <w:rPr>
                <w:rFonts w:ascii="宋体" w:eastAsia="宋体" w:hAnsi="宋体" w:cs="宋体"/>
                <w:color w:val="000000"/>
                <w:sz w:val="18"/>
                <w:szCs w:val="18"/>
                <w:lang w:eastAsia="zh-CN"/>
              </w:rPr>
            </w:pPr>
          </w:p>
        </w:tc>
        <w:tc>
          <w:tcPr>
            <w:tcW w:w="694" w:type="dxa"/>
            <w:vMerge/>
            <w:tcBorders>
              <w:top w:val="nil"/>
              <w:left w:val="single" w:sz="4" w:space="0" w:color="auto"/>
              <w:bottom w:val="single" w:sz="4" w:space="0" w:color="auto"/>
              <w:right w:val="single" w:sz="4" w:space="0" w:color="auto"/>
            </w:tcBorders>
            <w:vAlign w:val="center"/>
          </w:tcPr>
          <w:p w14:paraId="3573D7F1" w14:textId="77777777" w:rsidR="004F4333" w:rsidRDefault="004F4333">
            <w:pPr>
              <w:spacing w:after="0" w:line="240" w:lineRule="auto"/>
              <w:rPr>
                <w:rFonts w:ascii="宋体" w:eastAsia="宋体" w:hAnsi="宋体" w:cs="宋体"/>
                <w:color w:val="000000"/>
                <w:sz w:val="18"/>
                <w:szCs w:val="18"/>
                <w:lang w:eastAsia="zh-CN"/>
              </w:rPr>
            </w:pPr>
          </w:p>
        </w:tc>
        <w:tc>
          <w:tcPr>
            <w:tcW w:w="1794" w:type="dxa"/>
            <w:gridSpan w:val="2"/>
            <w:vMerge/>
            <w:tcBorders>
              <w:top w:val="single" w:sz="4" w:space="0" w:color="auto"/>
              <w:left w:val="single" w:sz="4" w:space="0" w:color="auto"/>
              <w:bottom w:val="single" w:sz="4" w:space="0" w:color="auto"/>
              <w:right w:val="single" w:sz="4" w:space="0" w:color="auto"/>
            </w:tcBorders>
            <w:vAlign w:val="center"/>
          </w:tcPr>
          <w:p w14:paraId="383017EF" w14:textId="77777777" w:rsidR="004F4333" w:rsidRDefault="004F4333">
            <w:pPr>
              <w:spacing w:after="0" w:line="240" w:lineRule="auto"/>
              <w:rPr>
                <w:rFonts w:ascii="宋体" w:eastAsia="宋体" w:hAnsi="宋体" w:cs="宋体"/>
                <w:color w:val="000000"/>
                <w:sz w:val="18"/>
                <w:szCs w:val="18"/>
                <w:lang w:eastAsia="zh-CN"/>
              </w:rPr>
            </w:pPr>
          </w:p>
        </w:tc>
        <w:tc>
          <w:tcPr>
            <w:tcW w:w="1088" w:type="dxa"/>
            <w:vMerge/>
            <w:tcBorders>
              <w:top w:val="nil"/>
              <w:left w:val="single" w:sz="4" w:space="0" w:color="auto"/>
              <w:bottom w:val="single" w:sz="4" w:space="0" w:color="auto"/>
              <w:right w:val="single" w:sz="4" w:space="0" w:color="auto"/>
            </w:tcBorders>
            <w:vAlign w:val="center"/>
          </w:tcPr>
          <w:p w14:paraId="28130E6E" w14:textId="77777777" w:rsidR="004F4333" w:rsidRDefault="004F4333">
            <w:pPr>
              <w:spacing w:after="0" w:line="240" w:lineRule="auto"/>
              <w:rPr>
                <w:rFonts w:ascii="宋体" w:eastAsia="宋体" w:hAnsi="宋体" w:cs="宋体"/>
                <w:color w:val="000000"/>
                <w:sz w:val="18"/>
                <w:szCs w:val="18"/>
                <w:lang w:eastAsia="zh-CN"/>
              </w:rPr>
            </w:pPr>
          </w:p>
        </w:tc>
        <w:tc>
          <w:tcPr>
            <w:tcW w:w="1188" w:type="dxa"/>
            <w:vMerge/>
            <w:tcBorders>
              <w:top w:val="nil"/>
              <w:left w:val="single" w:sz="4" w:space="0" w:color="auto"/>
              <w:bottom w:val="single" w:sz="4" w:space="0" w:color="auto"/>
              <w:right w:val="single" w:sz="4" w:space="0" w:color="auto"/>
            </w:tcBorders>
            <w:vAlign w:val="center"/>
          </w:tcPr>
          <w:p w14:paraId="7E1D6D4C" w14:textId="77777777" w:rsidR="004F4333" w:rsidRDefault="004F4333">
            <w:pPr>
              <w:spacing w:after="0" w:line="240" w:lineRule="auto"/>
              <w:rPr>
                <w:rFonts w:ascii="宋体" w:eastAsia="宋体" w:hAnsi="宋体" w:cs="宋体"/>
                <w:color w:val="000000"/>
                <w:sz w:val="18"/>
                <w:szCs w:val="18"/>
                <w:lang w:eastAsia="zh-CN"/>
              </w:rPr>
            </w:pPr>
          </w:p>
        </w:tc>
        <w:tc>
          <w:tcPr>
            <w:tcW w:w="729" w:type="dxa"/>
            <w:gridSpan w:val="2"/>
            <w:vMerge/>
            <w:tcBorders>
              <w:top w:val="single" w:sz="4" w:space="0" w:color="auto"/>
              <w:left w:val="single" w:sz="4" w:space="0" w:color="auto"/>
              <w:bottom w:val="single" w:sz="4" w:space="0" w:color="auto"/>
              <w:right w:val="single" w:sz="4" w:space="0" w:color="auto"/>
            </w:tcBorders>
            <w:vAlign w:val="center"/>
          </w:tcPr>
          <w:p w14:paraId="49F6E68F" w14:textId="77777777" w:rsidR="004F4333" w:rsidRDefault="004F4333">
            <w:pPr>
              <w:spacing w:after="0" w:line="240" w:lineRule="auto"/>
              <w:rPr>
                <w:rFonts w:ascii="宋体" w:eastAsia="宋体" w:hAnsi="宋体" w:cs="宋体"/>
                <w:color w:val="000000"/>
                <w:sz w:val="18"/>
                <w:szCs w:val="18"/>
                <w:lang w:eastAsia="zh-CN"/>
              </w:rPr>
            </w:pPr>
          </w:p>
        </w:tc>
        <w:tc>
          <w:tcPr>
            <w:tcW w:w="685" w:type="dxa"/>
            <w:gridSpan w:val="2"/>
            <w:vMerge/>
            <w:tcBorders>
              <w:top w:val="single" w:sz="4" w:space="0" w:color="auto"/>
              <w:left w:val="single" w:sz="4" w:space="0" w:color="auto"/>
              <w:bottom w:val="single" w:sz="4" w:space="0" w:color="auto"/>
              <w:right w:val="single" w:sz="4" w:space="0" w:color="auto"/>
            </w:tcBorders>
            <w:vAlign w:val="center"/>
          </w:tcPr>
          <w:p w14:paraId="1FF7CFCC" w14:textId="77777777" w:rsidR="004F4333" w:rsidRDefault="004F4333">
            <w:pPr>
              <w:spacing w:after="0" w:line="240" w:lineRule="auto"/>
              <w:rPr>
                <w:rFonts w:ascii="宋体" w:eastAsia="宋体" w:hAnsi="宋体" w:cs="宋体"/>
                <w:color w:val="000000"/>
                <w:sz w:val="18"/>
                <w:szCs w:val="18"/>
                <w:lang w:eastAsia="zh-CN"/>
              </w:rPr>
            </w:pPr>
          </w:p>
        </w:tc>
        <w:tc>
          <w:tcPr>
            <w:tcW w:w="1920" w:type="dxa"/>
            <w:gridSpan w:val="2"/>
            <w:vMerge/>
            <w:tcBorders>
              <w:top w:val="single" w:sz="4" w:space="0" w:color="auto"/>
              <w:left w:val="single" w:sz="4" w:space="0" w:color="auto"/>
              <w:bottom w:val="single" w:sz="4" w:space="0" w:color="auto"/>
              <w:right w:val="single" w:sz="4" w:space="0" w:color="auto"/>
            </w:tcBorders>
            <w:vAlign w:val="center"/>
          </w:tcPr>
          <w:p w14:paraId="00EB8268" w14:textId="77777777" w:rsidR="004F4333" w:rsidRDefault="004F4333">
            <w:pPr>
              <w:spacing w:after="0" w:line="240" w:lineRule="auto"/>
              <w:rPr>
                <w:rFonts w:ascii="宋体" w:eastAsia="宋体" w:hAnsi="宋体" w:cs="宋体"/>
                <w:color w:val="000000"/>
                <w:sz w:val="18"/>
                <w:szCs w:val="18"/>
                <w:lang w:eastAsia="zh-CN"/>
              </w:rPr>
            </w:pPr>
          </w:p>
        </w:tc>
      </w:tr>
      <w:tr w:rsidR="004F4333" w14:paraId="589AB9B8" w14:textId="77777777">
        <w:trPr>
          <w:cantSplit/>
          <w:trHeight w:val="90"/>
        </w:trPr>
        <w:tc>
          <w:tcPr>
            <w:tcW w:w="578" w:type="dxa"/>
            <w:vMerge w:val="restart"/>
            <w:tcBorders>
              <w:top w:val="nil"/>
              <w:left w:val="single" w:sz="4" w:space="0" w:color="auto"/>
              <w:bottom w:val="single" w:sz="4" w:space="0" w:color="auto"/>
              <w:right w:val="single" w:sz="4" w:space="0" w:color="auto"/>
            </w:tcBorders>
            <w:vAlign w:val="center"/>
          </w:tcPr>
          <w:p w14:paraId="3AAF2853"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683" w:type="dxa"/>
            <w:vMerge w:val="restart"/>
            <w:tcBorders>
              <w:top w:val="nil"/>
              <w:left w:val="nil"/>
              <w:right w:val="single" w:sz="4" w:space="0" w:color="auto"/>
            </w:tcBorders>
            <w:vAlign w:val="center"/>
          </w:tcPr>
          <w:p w14:paraId="6CAADC8E"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694" w:type="dxa"/>
            <w:vMerge w:val="restart"/>
            <w:tcBorders>
              <w:top w:val="nil"/>
              <w:left w:val="nil"/>
              <w:right w:val="single" w:sz="4" w:space="0" w:color="auto"/>
            </w:tcBorders>
            <w:vAlign w:val="center"/>
          </w:tcPr>
          <w:p w14:paraId="71DC1CB5"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794" w:type="dxa"/>
            <w:gridSpan w:val="2"/>
            <w:tcBorders>
              <w:top w:val="single" w:sz="4" w:space="0" w:color="auto"/>
              <w:left w:val="nil"/>
              <w:bottom w:val="single" w:sz="4" w:space="0" w:color="auto"/>
              <w:right w:val="single" w:sz="4" w:space="0" w:color="000000"/>
            </w:tcBorders>
            <w:noWrap/>
            <w:vAlign w:val="center"/>
          </w:tcPr>
          <w:p w14:paraId="244645F7"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开展“国家体育锻炼标准达标测验活动”场次</w:t>
            </w:r>
          </w:p>
        </w:tc>
        <w:tc>
          <w:tcPr>
            <w:tcW w:w="1088" w:type="dxa"/>
            <w:tcBorders>
              <w:top w:val="nil"/>
              <w:left w:val="nil"/>
              <w:bottom w:val="single" w:sz="4" w:space="0" w:color="auto"/>
              <w:right w:val="single" w:sz="4" w:space="0" w:color="auto"/>
            </w:tcBorders>
            <w:vAlign w:val="center"/>
          </w:tcPr>
          <w:p w14:paraId="36F6D219"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场次</w:t>
            </w:r>
          </w:p>
        </w:tc>
        <w:tc>
          <w:tcPr>
            <w:tcW w:w="1188" w:type="dxa"/>
            <w:tcBorders>
              <w:top w:val="nil"/>
              <w:left w:val="nil"/>
              <w:bottom w:val="single" w:sz="4" w:space="0" w:color="auto"/>
              <w:right w:val="single" w:sz="4" w:space="0" w:color="auto"/>
            </w:tcBorders>
            <w:vAlign w:val="center"/>
          </w:tcPr>
          <w:p w14:paraId="35E6D9DB"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场次</w:t>
            </w:r>
          </w:p>
        </w:tc>
        <w:tc>
          <w:tcPr>
            <w:tcW w:w="729" w:type="dxa"/>
            <w:gridSpan w:val="2"/>
            <w:tcBorders>
              <w:top w:val="single" w:sz="4" w:space="0" w:color="auto"/>
              <w:left w:val="nil"/>
              <w:bottom w:val="single" w:sz="4" w:space="0" w:color="auto"/>
              <w:right w:val="single" w:sz="4" w:space="0" w:color="000000"/>
            </w:tcBorders>
            <w:vAlign w:val="center"/>
          </w:tcPr>
          <w:p w14:paraId="7440790D"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685" w:type="dxa"/>
            <w:gridSpan w:val="2"/>
            <w:tcBorders>
              <w:top w:val="single" w:sz="4" w:space="0" w:color="auto"/>
              <w:left w:val="nil"/>
              <w:bottom w:val="single" w:sz="4" w:space="0" w:color="auto"/>
              <w:right w:val="single" w:sz="4" w:space="0" w:color="000000"/>
            </w:tcBorders>
            <w:vAlign w:val="center"/>
          </w:tcPr>
          <w:p w14:paraId="6870E766"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20" w:type="dxa"/>
            <w:gridSpan w:val="2"/>
            <w:tcBorders>
              <w:top w:val="single" w:sz="4" w:space="0" w:color="auto"/>
              <w:left w:val="nil"/>
              <w:bottom w:val="single" w:sz="4" w:space="0" w:color="auto"/>
              <w:right w:val="single" w:sz="4" w:space="0" w:color="auto"/>
            </w:tcBorders>
            <w:vAlign w:val="center"/>
          </w:tcPr>
          <w:p w14:paraId="4E6A21AD"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3EB06048" w14:textId="77777777">
        <w:trPr>
          <w:cantSplit/>
          <w:trHeight w:val="90"/>
        </w:trPr>
        <w:tc>
          <w:tcPr>
            <w:tcW w:w="578" w:type="dxa"/>
            <w:vMerge/>
            <w:tcBorders>
              <w:top w:val="nil"/>
              <w:left w:val="single" w:sz="4" w:space="0" w:color="auto"/>
              <w:bottom w:val="single" w:sz="4" w:space="0" w:color="auto"/>
              <w:right w:val="single" w:sz="4" w:space="0" w:color="auto"/>
            </w:tcBorders>
            <w:vAlign w:val="center"/>
          </w:tcPr>
          <w:p w14:paraId="42D3B9CF" w14:textId="77777777" w:rsidR="004F4333" w:rsidRDefault="004F4333">
            <w:pPr>
              <w:spacing w:after="0" w:line="240" w:lineRule="auto"/>
              <w:rPr>
                <w:rFonts w:ascii="宋体" w:eastAsia="宋体" w:hAnsi="宋体" w:cs="宋体"/>
                <w:color w:val="000000"/>
                <w:sz w:val="18"/>
                <w:szCs w:val="18"/>
                <w:lang w:eastAsia="zh-CN"/>
              </w:rPr>
            </w:pPr>
          </w:p>
        </w:tc>
        <w:tc>
          <w:tcPr>
            <w:tcW w:w="683" w:type="dxa"/>
            <w:vMerge/>
            <w:tcBorders>
              <w:left w:val="nil"/>
              <w:right w:val="single" w:sz="4" w:space="0" w:color="auto"/>
            </w:tcBorders>
            <w:vAlign w:val="center"/>
          </w:tcPr>
          <w:p w14:paraId="4F8C1E9A" w14:textId="77777777" w:rsidR="004F4333" w:rsidRDefault="004F4333">
            <w:pPr>
              <w:spacing w:after="0" w:line="240" w:lineRule="auto"/>
              <w:jc w:val="center"/>
              <w:rPr>
                <w:rFonts w:ascii="宋体" w:eastAsia="宋体" w:hAnsi="宋体" w:cs="宋体"/>
                <w:color w:val="000000"/>
                <w:sz w:val="18"/>
                <w:szCs w:val="18"/>
                <w:lang w:eastAsia="zh-CN"/>
              </w:rPr>
            </w:pPr>
          </w:p>
        </w:tc>
        <w:tc>
          <w:tcPr>
            <w:tcW w:w="694" w:type="dxa"/>
            <w:vMerge/>
            <w:tcBorders>
              <w:left w:val="nil"/>
              <w:bottom w:val="single" w:sz="4" w:space="0" w:color="auto"/>
              <w:right w:val="single" w:sz="4" w:space="0" w:color="auto"/>
            </w:tcBorders>
            <w:vAlign w:val="center"/>
          </w:tcPr>
          <w:p w14:paraId="4D7EE312" w14:textId="77777777" w:rsidR="004F4333" w:rsidRDefault="004F4333">
            <w:pPr>
              <w:spacing w:after="0" w:line="240" w:lineRule="auto"/>
              <w:jc w:val="center"/>
              <w:rPr>
                <w:rFonts w:ascii="宋体" w:eastAsia="宋体" w:hAnsi="宋体" w:cs="宋体"/>
                <w:color w:val="000000"/>
                <w:sz w:val="18"/>
                <w:szCs w:val="18"/>
                <w:lang w:eastAsia="zh-CN"/>
              </w:rPr>
            </w:pPr>
          </w:p>
        </w:tc>
        <w:tc>
          <w:tcPr>
            <w:tcW w:w="1794" w:type="dxa"/>
            <w:gridSpan w:val="2"/>
            <w:tcBorders>
              <w:top w:val="single" w:sz="4" w:space="0" w:color="auto"/>
              <w:left w:val="nil"/>
              <w:bottom w:val="single" w:sz="4" w:space="0" w:color="auto"/>
              <w:right w:val="single" w:sz="4" w:space="0" w:color="000000"/>
            </w:tcBorders>
            <w:noWrap/>
            <w:vAlign w:val="center"/>
          </w:tcPr>
          <w:p w14:paraId="17D9FD50"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举办“文化润疆杯”三大球县市赛场次</w:t>
            </w:r>
          </w:p>
        </w:tc>
        <w:tc>
          <w:tcPr>
            <w:tcW w:w="1088" w:type="dxa"/>
            <w:tcBorders>
              <w:top w:val="nil"/>
              <w:left w:val="nil"/>
              <w:bottom w:val="single" w:sz="4" w:space="0" w:color="auto"/>
              <w:right w:val="single" w:sz="4" w:space="0" w:color="auto"/>
            </w:tcBorders>
            <w:vAlign w:val="center"/>
          </w:tcPr>
          <w:p w14:paraId="20D79C6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场次</w:t>
            </w:r>
          </w:p>
        </w:tc>
        <w:tc>
          <w:tcPr>
            <w:tcW w:w="1188" w:type="dxa"/>
            <w:tcBorders>
              <w:top w:val="nil"/>
              <w:left w:val="nil"/>
              <w:bottom w:val="single" w:sz="4" w:space="0" w:color="auto"/>
              <w:right w:val="single" w:sz="4" w:space="0" w:color="auto"/>
            </w:tcBorders>
            <w:vAlign w:val="center"/>
          </w:tcPr>
          <w:p w14:paraId="0A974FE5"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3</w:t>
            </w:r>
            <w:r>
              <w:rPr>
                <w:rFonts w:ascii="宋体" w:eastAsia="宋体" w:hAnsi="宋体" w:cs="宋体" w:hint="eastAsia"/>
                <w:color w:val="000000"/>
                <w:sz w:val="18"/>
                <w:szCs w:val="18"/>
                <w:lang w:eastAsia="zh-CN"/>
              </w:rPr>
              <w:t>场次</w:t>
            </w:r>
          </w:p>
        </w:tc>
        <w:tc>
          <w:tcPr>
            <w:tcW w:w="729" w:type="dxa"/>
            <w:gridSpan w:val="2"/>
            <w:tcBorders>
              <w:top w:val="single" w:sz="4" w:space="0" w:color="auto"/>
              <w:left w:val="nil"/>
              <w:bottom w:val="single" w:sz="4" w:space="0" w:color="auto"/>
              <w:right w:val="single" w:sz="4" w:space="0" w:color="000000"/>
            </w:tcBorders>
            <w:vAlign w:val="center"/>
          </w:tcPr>
          <w:p w14:paraId="69E0B411"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85" w:type="dxa"/>
            <w:gridSpan w:val="2"/>
            <w:tcBorders>
              <w:top w:val="single" w:sz="4" w:space="0" w:color="auto"/>
              <w:left w:val="nil"/>
              <w:bottom w:val="single" w:sz="4" w:space="0" w:color="auto"/>
              <w:right w:val="single" w:sz="4" w:space="0" w:color="000000"/>
            </w:tcBorders>
            <w:vAlign w:val="center"/>
          </w:tcPr>
          <w:p w14:paraId="6C68F300"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20" w:type="dxa"/>
            <w:gridSpan w:val="2"/>
            <w:tcBorders>
              <w:top w:val="single" w:sz="4" w:space="0" w:color="auto"/>
              <w:left w:val="nil"/>
              <w:bottom w:val="single" w:sz="4" w:space="0" w:color="auto"/>
              <w:right w:val="single" w:sz="4" w:space="0" w:color="auto"/>
            </w:tcBorders>
            <w:vAlign w:val="center"/>
          </w:tcPr>
          <w:p w14:paraId="113F2663"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39BA71E9" w14:textId="77777777">
        <w:trPr>
          <w:cantSplit/>
          <w:trHeight w:val="90"/>
        </w:trPr>
        <w:tc>
          <w:tcPr>
            <w:tcW w:w="578" w:type="dxa"/>
            <w:vMerge/>
            <w:tcBorders>
              <w:top w:val="nil"/>
              <w:left w:val="single" w:sz="4" w:space="0" w:color="auto"/>
              <w:bottom w:val="single" w:sz="4" w:space="0" w:color="auto"/>
              <w:right w:val="single" w:sz="4" w:space="0" w:color="auto"/>
            </w:tcBorders>
            <w:vAlign w:val="center"/>
          </w:tcPr>
          <w:p w14:paraId="0F6A8C77" w14:textId="77777777" w:rsidR="004F4333" w:rsidRDefault="004F4333">
            <w:pPr>
              <w:spacing w:after="0" w:line="240" w:lineRule="auto"/>
              <w:rPr>
                <w:rFonts w:ascii="宋体" w:eastAsia="宋体" w:hAnsi="宋体" w:cs="宋体"/>
                <w:color w:val="000000"/>
                <w:sz w:val="18"/>
                <w:szCs w:val="18"/>
                <w:lang w:eastAsia="zh-CN"/>
              </w:rPr>
            </w:pPr>
          </w:p>
        </w:tc>
        <w:tc>
          <w:tcPr>
            <w:tcW w:w="683" w:type="dxa"/>
            <w:vMerge/>
            <w:tcBorders>
              <w:left w:val="nil"/>
              <w:right w:val="single" w:sz="4" w:space="0" w:color="auto"/>
            </w:tcBorders>
            <w:vAlign w:val="center"/>
          </w:tcPr>
          <w:p w14:paraId="059B70B3" w14:textId="77777777" w:rsidR="004F4333" w:rsidRDefault="004F4333">
            <w:pPr>
              <w:spacing w:after="0" w:line="240" w:lineRule="auto"/>
              <w:jc w:val="center"/>
              <w:rPr>
                <w:rFonts w:ascii="宋体" w:eastAsia="宋体" w:hAnsi="宋体" w:cs="宋体"/>
                <w:color w:val="000000"/>
                <w:sz w:val="18"/>
                <w:szCs w:val="18"/>
                <w:lang w:eastAsia="zh-CN"/>
              </w:rPr>
            </w:pPr>
          </w:p>
        </w:tc>
        <w:tc>
          <w:tcPr>
            <w:tcW w:w="694" w:type="dxa"/>
            <w:tcBorders>
              <w:top w:val="nil"/>
              <w:left w:val="nil"/>
              <w:bottom w:val="single" w:sz="4" w:space="0" w:color="auto"/>
              <w:right w:val="single" w:sz="4" w:space="0" w:color="auto"/>
            </w:tcBorders>
            <w:vAlign w:val="center"/>
          </w:tcPr>
          <w:p w14:paraId="373F30BC"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794" w:type="dxa"/>
            <w:gridSpan w:val="2"/>
            <w:tcBorders>
              <w:top w:val="single" w:sz="4" w:space="0" w:color="auto"/>
              <w:left w:val="nil"/>
              <w:bottom w:val="single" w:sz="4" w:space="0" w:color="auto"/>
              <w:right w:val="single" w:sz="4" w:space="0" w:color="000000"/>
            </w:tcBorders>
            <w:noWrap/>
            <w:vAlign w:val="center"/>
          </w:tcPr>
          <w:p w14:paraId="0E3D6E7F"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体育活动目标任务完成率</w:t>
            </w:r>
          </w:p>
        </w:tc>
        <w:tc>
          <w:tcPr>
            <w:tcW w:w="1088" w:type="dxa"/>
            <w:tcBorders>
              <w:top w:val="nil"/>
              <w:left w:val="nil"/>
              <w:bottom w:val="single" w:sz="4" w:space="0" w:color="auto"/>
              <w:right w:val="single" w:sz="4" w:space="0" w:color="auto"/>
            </w:tcBorders>
            <w:vAlign w:val="center"/>
          </w:tcPr>
          <w:p w14:paraId="65C4BB9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1188" w:type="dxa"/>
            <w:tcBorders>
              <w:top w:val="nil"/>
              <w:left w:val="nil"/>
              <w:bottom w:val="single" w:sz="4" w:space="0" w:color="auto"/>
              <w:right w:val="single" w:sz="4" w:space="0" w:color="auto"/>
            </w:tcBorders>
            <w:vAlign w:val="center"/>
          </w:tcPr>
          <w:p w14:paraId="475CF48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29" w:type="dxa"/>
            <w:gridSpan w:val="2"/>
            <w:tcBorders>
              <w:top w:val="single" w:sz="4" w:space="0" w:color="auto"/>
              <w:left w:val="nil"/>
              <w:bottom w:val="single" w:sz="4" w:space="0" w:color="auto"/>
              <w:right w:val="single" w:sz="4" w:space="0" w:color="000000"/>
            </w:tcBorders>
            <w:vAlign w:val="center"/>
          </w:tcPr>
          <w:p w14:paraId="541CED9A"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685" w:type="dxa"/>
            <w:gridSpan w:val="2"/>
            <w:tcBorders>
              <w:top w:val="single" w:sz="4" w:space="0" w:color="auto"/>
              <w:left w:val="nil"/>
              <w:bottom w:val="single" w:sz="4" w:space="0" w:color="auto"/>
              <w:right w:val="single" w:sz="4" w:space="0" w:color="000000"/>
            </w:tcBorders>
            <w:vAlign w:val="center"/>
          </w:tcPr>
          <w:p w14:paraId="74D406A2"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1920" w:type="dxa"/>
            <w:gridSpan w:val="2"/>
            <w:tcBorders>
              <w:top w:val="single" w:sz="4" w:space="0" w:color="auto"/>
              <w:left w:val="nil"/>
              <w:bottom w:val="single" w:sz="4" w:space="0" w:color="auto"/>
              <w:right w:val="single" w:sz="4" w:space="0" w:color="auto"/>
            </w:tcBorders>
            <w:vAlign w:val="center"/>
          </w:tcPr>
          <w:p w14:paraId="050F5EF4"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5D8253B9" w14:textId="77777777">
        <w:trPr>
          <w:cantSplit/>
          <w:trHeight w:val="90"/>
        </w:trPr>
        <w:tc>
          <w:tcPr>
            <w:tcW w:w="578" w:type="dxa"/>
            <w:vMerge/>
            <w:tcBorders>
              <w:top w:val="nil"/>
              <w:left w:val="single" w:sz="4" w:space="0" w:color="auto"/>
              <w:bottom w:val="single" w:sz="4" w:space="0" w:color="auto"/>
              <w:right w:val="single" w:sz="4" w:space="0" w:color="auto"/>
            </w:tcBorders>
            <w:vAlign w:val="center"/>
          </w:tcPr>
          <w:p w14:paraId="40B0C51F" w14:textId="77777777" w:rsidR="004F4333" w:rsidRDefault="004F4333">
            <w:pPr>
              <w:spacing w:after="0" w:line="240" w:lineRule="auto"/>
              <w:rPr>
                <w:rFonts w:ascii="宋体" w:eastAsia="宋体" w:hAnsi="宋体" w:cs="宋体"/>
                <w:color w:val="000000"/>
                <w:sz w:val="18"/>
                <w:szCs w:val="18"/>
                <w:lang w:eastAsia="zh-CN"/>
              </w:rPr>
            </w:pPr>
          </w:p>
        </w:tc>
        <w:tc>
          <w:tcPr>
            <w:tcW w:w="683" w:type="dxa"/>
            <w:vMerge/>
            <w:tcBorders>
              <w:left w:val="nil"/>
              <w:bottom w:val="single" w:sz="4" w:space="0" w:color="auto"/>
              <w:right w:val="single" w:sz="4" w:space="0" w:color="auto"/>
            </w:tcBorders>
            <w:vAlign w:val="center"/>
          </w:tcPr>
          <w:p w14:paraId="5887090E" w14:textId="77777777" w:rsidR="004F4333" w:rsidRDefault="004F4333">
            <w:pPr>
              <w:spacing w:after="0" w:line="240" w:lineRule="auto"/>
              <w:jc w:val="center"/>
              <w:rPr>
                <w:rFonts w:ascii="宋体" w:eastAsia="宋体" w:hAnsi="宋体" w:cs="宋体"/>
                <w:color w:val="000000"/>
                <w:sz w:val="18"/>
                <w:szCs w:val="18"/>
                <w:lang w:eastAsia="zh-CN"/>
              </w:rPr>
            </w:pPr>
          </w:p>
        </w:tc>
        <w:tc>
          <w:tcPr>
            <w:tcW w:w="694" w:type="dxa"/>
            <w:tcBorders>
              <w:top w:val="nil"/>
              <w:left w:val="nil"/>
              <w:bottom w:val="single" w:sz="4" w:space="0" w:color="auto"/>
              <w:right w:val="single" w:sz="4" w:space="0" w:color="auto"/>
            </w:tcBorders>
            <w:vAlign w:val="center"/>
          </w:tcPr>
          <w:p w14:paraId="4F735346"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794" w:type="dxa"/>
            <w:gridSpan w:val="2"/>
            <w:tcBorders>
              <w:top w:val="single" w:sz="4" w:space="0" w:color="auto"/>
              <w:left w:val="nil"/>
              <w:bottom w:val="single" w:sz="4" w:space="0" w:color="auto"/>
              <w:right w:val="single" w:sz="4" w:space="0" w:color="000000"/>
            </w:tcBorders>
            <w:noWrap/>
            <w:vAlign w:val="center"/>
          </w:tcPr>
          <w:p w14:paraId="164E8192"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项目完成及时率（</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w:t>
            </w:r>
          </w:p>
        </w:tc>
        <w:tc>
          <w:tcPr>
            <w:tcW w:w="1088" w:type="dxa"/>
            <w:tcBorders>
              <w:top w:val="nil"/>
              <w:left w:val="nil"/>
              <w:bottom w:val="single" w:sz="4" w:space="0" w:color="auto"/>
              <w:right w:val="single" w:sz="4" w:space="0" w:color="auto"/>
            </w:tcBorders>
            <w:vAlign w:val="center"/>
          </w:tcPr>
          <w:p w14:paraId="5CCD690C"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188" w:type="dxa"/>
            <w:tcBorders>
              <w:top w:val="nil"/>
              <w:left w:val="nil"/>
              <w:bottom w:val="single" w:sz="4" w:space="0" w:color="auto"/>
              <w:right w:val="single" w:sz="4" w:space="0" w:color="auto"/>
            </w:tcBorders>
            <w:vAlign w:val="center"/>
          </w:tcPr>
          <w:p w14:paraId="4F43D53D"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29" w:type="dxa"/>
            <w:gridSpan w:val="2"/>
            <w:tcBorders>
              <w:top w:val="single" w:sz="4" w:space="0" w:color="auto"/>
              <w:left w:val="nil"/>
              <w:bottom w:val="single" w:sz="4" w:space="0" w:color="auto"/>
              <w:right w:val="single" w:sz="4" w:space="0" w:color="000000"/>
            </w:tcBorders>
            <w:vAlign w:val="center"/>
          </w:tcPr>
          <w:p w14:paraId="785863DE"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685" w:type="dxa"/>
            <w:gridSpan w:val="2"/>
            <w:tcBorders>
              <w:top w:val="single" w:sz="4" w:space="0" w:color="auto"/>
              <w:left w:val="nil"/>
              <w:bottom w:val="single" w:sz="4" w:space="0" w:color="auto"/>
              <w:right w:val="single" w:sz="4" w:space="0" w:color="000000"/>
            </w:tcBorders>
            <w:vAlign w:val="center"/>
          </w:tcPr>
          <w:p w14:paraId="71FC2C43"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5</w:t>
            </w:r>
          </w:p>
        </w:tc>
        <w:tc>
          <w:tcPr>
            <w:tcW w:w="1920" w:type="dxa"/>
            <w:gridSpan w:val="2"/>
            <w:tcBorders>
              <w:top w:val="single" w:sz="4" w:space="0" w:color="auto"/>
              <w:left w:val="nil"/>
              <w:bottom w:val="single" w:sz="4" w:space="0" w:color="auto"/>
              <w:right w:val="single" w:sz="4" w:space="0" w:color="auto"/>
            </w:tcBorders>
            <w:vAlign w:val="center"/>
          </w:tcPr>
          <w:p w14:paraId="723B06D7"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项目完成及时率目标指标值在设定时出于谨慎考虑设了</w:t>
            </w:r>
            <w:r>
              <w:rPr>
                <w:rFonts w:ascii="宋体" w:eastAsia="宋体" w:hAnsi="宋体" w:cs="宋体" w:hint="eastAsia"/>
                <w:color w:val="000000"/>
                <w:sz w:val="18"/>
                <w:szCs w:val="18"/>
                <w:lang w:eastAsia="zh-CN"/>
              </w:rPr>
              <w:t>&gt;=90%</w:t>
            </w:r>
            <w:r>
              <w:rPr>
                <w:rFonts w:ascii="宋体" w:eastAsia="宋体" w:hAnsi="宋体" w:cs="宋体" w:hint="eastAsia"/>
                <w:color w:val="000000"/>
                <w:sz w:val="18"/>
                <w:szCs w:val="18"/>
                <w:lang w:eastAsia="zh-CN"/>
              </w:rPr>
              <w:t>，实际完成效果良好，达到了</w:t>
            </w: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的及时率。以后将科学合理规划，避免此类偏差。</w:t>
            </w:r>
          </w:p>
        </w:tc>
      </w:tr>
      <w:tr w:rsidR="004F4333" w14:paraId="64A794ED" w14:textId="77777777">
        <w:trPr>
          <w:cantSplit/>
          <w:trHeight w:val="90"/>
        </w:trPr>
        <w:tc>
          <w:tcPr>
            <w:tcW w:w="578" w:type="dxa"/>
            <w:vMerge/>
            <w:tcBorders>
              <w:top w:val="nil"/>
              <w:left w:val="single" w:sz="4" w:space="0" w:color="auto"/>
              <w:bottom w:val="single" w:sz="4" w:space="0" w:color="auto"/>
              <w:right w:val="single" w:sz="4" w:space="0" w:color="auto"/>
            </w:tcBorders>
            <w:vAlign w:val="center"/>
          </w:tcPr>
          <w:p w14:paraId="6BD2D684" w14:textId="77777777" w:rsidR="004F4333" w:rsidRDefault="004F4333">
            <w:pPr>
              <w:spacing w:after="0" w:line="240" w:lineRule="auto"/>
              <w:rPr>
                <w:rFonts w:ascii="宋体" w:eastAsia="宋体" w:hAnsi="宋体" w:cs="宋体"/>
                <w:color w:val="000000"/>
                <w:sz w:val="18"/>
                <w:szCs w:val="18"/>
                <w:lang w:eastAsia="zh-CN"/>
              </w:rPr>
            </w:pPr>
          </w:p>
        </w:tc>
        <w:tc>
          <w:tcPr>
            <w:tcW w:w="683" w:type="dxa"/>
            <w:tcBorders>
              <w:top w:val="nil"/>
              <w:left w:val="nil"/>
              <w:bottom w:val="single" w:sz="4" w:space="0" w:color="auto"/>
              <w:right w:val="single" w:sz="4" w:space="0" w:color="auto"/>
            </w:tcBorders>
            <w:vAlign w:val="center"/>
          </w:tcPr>
          <w:p w14:paraId="127C7EE4"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694" w:type="dxa"/>
            <w:tcBorders>
              <w:top w:val="nil"/>
              <w:left w:val="nil"/>
              <w:bottom w:val="single" w:sz="4" w:space="0" w:color="auto"/>
              <w:right w:val="single" w:sz="4" w:space="0" w:color="auto"/>
            </w:tcBorders>
            <w:vAlign w:val="center"/>
          </w:tcPr>
          <w:p w14:paraId="4D1CAAE6"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794" w:type="dxa"/>
            <w:gridSpan w:val="2"/>
            <w:tcBorders>
              <w:top w:val="single" w:sz="4" w:space="0" w:color="auto"/>
              <w:left w:val="nil"/>
              <w:bottom w:val="single" w:sz="4" w:space="0" w:color="auto"/>
              <w:right w:val="single" w:sz="4" w:space="0" w:color="000000"/>
            </w:tcBorders>
            <w:noWrap/>
            <w:vAlign w:val="center"/>
          </w:tcPr>
          <w:p w14:paraId="5FD50AA0"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项目预算控制率</w:t>
            </w:r>
          </w:p>
        </w:tc>
        <w:tc>
          <w:tcPr>
            <w:tcW w:w="1088" w:type="dxa"/>
            <w:tcBorders>
              <w:top w:val="nil"/>
              <w:left w:val="nil"/>
              <w:bottom w:val="single" w:sz="4" w:space="0" w:color="auto"/>
              <w:right w:val="single" w:sz="4" w:space="0" w:color="auto"/>
            </w:tcBorders>
            <w:vAlign w:val="center"/>
          </w:tcPr>
          <w:p w14:paraId="0B058A7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&lt;=100%</w:t>
            </w:r>
          </w:p>
        </w:tc>
        <w:tc>
          <w:tcPr>
            <w:tcW w:w="1188" w:type="dxa"/>
            <w:tcBorders>
              <w:top w:val="nil"/>
              <w:left w:val="nil"/>
              <w:bottom w:val="single" w:sz="4" w:space="0" w:color="auto"/>
              <w:right w:val="single" w:sz="4" w:space="0" w:color="auto"/>
            </w:tcBorders>
            <w:vAlign w:val="center"/>
          </w:tcPr>
          <w:p w14:paraId="6E9EF2F7"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29" w:type="dxa"/>
            <w:gridSpan w:val="2"/>
            <w:tcBorders>
              <w:top w:val="single" w:sz="4" w:space="0" w:color="auto"/>
              <w:left w:val="nil"/>
              <w:bottom w:val="single" w:sz="4" w:space="0" w:color="auto"/>
              <w:right w:val="single" w:sz="4" w:space="0" w:color="000000"/>
            </w:tcBorders>
            <w:vAlign w:val="center"/>
          </w:tcPr>
          <w:p w14:paraId="62DBDCD9"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685" w:type="dxa"/>
            <w:gridSpan w:val="2"/>
            <w:tcBorders>
              <w:top w:val="single" w:sz="4" w:space="0" w:color="auto"/>
              <w:left w:val="nil"/>
              <w:bottom w:val="single" w:sz="4" w:space="0" w:color="auto"/>
              <w:right w:val="single" w:sz="4" w:space="0" w:color="000000"/>
            </w:tcBorders>
            <w:vAlign w:val="center"/>
          </w:tcPr>
          <w:p w14:paraId="27B4590F"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20" w:type="dxa"/>
            <w:gridSpan w:val="2"/>
            <w:tcBorders>
              <w:top w:val="single" w:sz="4" w:space="0" w:color="auto"/>
              <w:left w:val="nil"/>
              <w:bottom w:val="single" w:sz="4" w:space="0" w:color="auto"/>
              <w:right w:val="single" w:sz="4" w:space="0" w:color="auto"/>
            </w:tcBorders>
            <w:vAlign w:val="center"/>
          </w:tcPr>
          <w:p w14:paraId="4CC96153"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61E7BE6F" w14:textId="77777777">
        <w:trPr>
          <w:cantSplit/>
          <w:trHeight w:val="90"/>
        </w:trPr>
        <w:tc>
          <w:tcPr>
            <w:tcW w:w="578" w:type="dxa"/>
            <w:vMerge/>
            <w:tcBorders>
              <w:top w:val="nil"/>
              <w:left w:val="single" w:sz="4" w:space="0" w:color="auto"/>
              <w:bottom w:val="single" w:sz="4" w:space="0" w:color="auto"/>
              <w:right w:val="single" w:sz="4" w:space="0" w:color="auto"/>
            </w:tcBorders>
            <w:vAlign w:val="center"/>
          </w:tcPr>
          <w:p w14:paraId="0C0937E5" w14:textId="77777777" w:rsidR="004F4333" w:rsidRDefault="004F4333">
            <w:pPr>
              <w:spacing w:after="0" w:line="240" w:lineRule="auto"/>
              <w:rPr>
                <w:rFonts w:ascii="宋体" w:eastAsia="宋体" w:hAnsi="宋体" w:cs="宋体"/>
                <w:color w:val="000000"/>
                <w:sz w:val="18"/>
                <w:szCs w:val="18"/>
                <w:lang w:eastAsia="zh-CN"/>
              </w:rPr>
            </w:pPr>
          </w:p>
        </w:tc>
        <w:tc>
          <w:tcPr>
            <w:tcW w:w="683" w:type="dxa"/>
            <w:tcBorders>
              <w:top w:val="nil"/>
              <w:left w:val="nil"/>
              <w:bottom w:val="single" w:sz="4" w:space="0" w:color="auto"/>
              <w:right w:val="single" w:sz="4" w:space="0" w:color="auto"/>
            </w:tcBorders>
            <w:vAlign w:val="center"/>
          </w:tcPr>
          <w:p w14:paraId="58B1FFF7"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694" w:type="dxa"/>
            <w:tcBorders>
              <w:top w:val="nil"/>
              <w:left w:val="nil"/>
              <w:bottom w:val="single" w:sz="4" w:space="0" w:color="auto"/>
              <w:right w:val="single" w:sz="4" w:space="0" w:color="auto"/>
            </w:tcBorders>
            <w:vAlign w:val="center"/>
          </w:tcPr>
          <w:p w14:paraId="3FB59447"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794" w:type="dxa"/>
            <w:gridSpan w:val="2"/>
            <w:tcBorders>
              <w:top w:val="single" w:sz="4" w:space="0" w:color="auto"/>
              <w:left w:val="nil"/>
              <w:bottom w:val="single" w:sz="4" w:space="0" w:color="auto"/>
              <w:right w:val="single" w:sz="4" w:space="0" w:color="000000"/>
            </w:tcBorders>
            <w:noWrap/>
            <w:vAlign w:val="center"/>
          </w:tcPr>
          <w:p w14:paraId="340630B3"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加强群众体育公共服务体系建设</w:t>
            </w:r>
          </w:p>
        </w:tc>
        <w:tc>
          <w:tcPr>
            <w:tcW w:w="1088" w:type="dxa"/>
            <w:tcBorders>
              <w:top w:val="nil"/>
              <w:left w:val="nil"/>
              <w:bottom w:val="single" w:sz="4" w:space="0" w:color="auto"/>
              <w:right w:val="single" w:sz="4" w:space="0" w:color="auto"/>
            </w:tcBorders>
            <w:vAlign w:val="center"/>
          </w:tcPr>
          <w:p w14:paraId="6C8712C0"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有效加强</w:t>
            </w:r>
          </w:p>
        </w:tc>
        <w:tc>
          <w:tcPr>
            <w:tcW w:w="1188" w:type="dxa"/>
            <w:tcBorders>
              <w:top w:val="nil"/>
              <w:left w:val="nil"/>
              <w:bottom w:val="single" w:sz="4" w:space="0" w:color="auto"/>
              <w:right w:val="single" w:sz="4" w:space="0" w:color="auto"/>
            </w:tcBorders>
            <w:vAlign w:val="center"/>
          </w:tcPr>
          <w:p w14:paraId="14E733C8"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w:t>
            </w:r>
          </w:p>
        </w:tc>
        <w:tc>
          <w:tcPr>
            <w:tcW w:w="729" w:type="dxa"/>
            <w:gridSpan w:val="2"/>
            <w:tcBorders>
              <w:top w:val="single" w:sz="4" w:space="0" w:color="auto"/>
              <w:left w:val="nil"/>
              <w:bottom w:val="single" w:sz="4" w:space="0" w:color="auto"/>
              <w:right w:val="single" w:sz="4" w:space="0" w:color="000000"/>
            </w:tcBorders>
            <w:vAlign w:val="center"/>
          </w:tcPr>
          <w:p w14:paraId="04BA4605"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685" w:type="dxa"/>
            <w:gridSpan w:val="2"/>
            <w:tcBorders>
              <w:top w:val="single" w:sz="4" w:space="0" w:color="auto"/>
              <w:left w:val="nil"/>
              <w:bottom w:val="single" w:sz="4" w:space="0" w:color="auto"/>
              <w:right w:val="single" w:sz="4" w:space="0" w:color="000000"/>
            </w:tcBorders>
            <w:vAlign w:val="center"/>
          </w:tcPr>
          <w:p w14:paraId="791CD06E"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20" w:type="dxa"/>
            <w:gridSpan w:val="2"/>
            <w:tcBorders>
              <w:top w:val="single" w:sz="4" w:space="0" w:color="auto"/>
              <w:left w:val="nil"/>
              <w:bottom w:val="single" w:sz="4" w:space="0" w:color="auto"/>
              <w:right w:val="single" w:sz="4" w:space="0" w:color="auto"/>
            </w:tcBorders>
            <w:vAlign w:val="center"/>
          </w:tcPr>
          <w:p w14:paraId="61750904"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6D246908" w14:textId="77777777">
        <w:trPr>
          <w:cantSplit/>
          <w:trHeight w:val="90"/>
        </w:trPr>
        <w:tc>
          <w:tcPr>
            <w:tcW w:w="578" w:type="dxa"/>
            <w:vMerge/>
            <w:tcBorders>
              <w:top w:val="nil"/>
              <w:left w:val="single" w:sz="4" w:space="0" w:color="auto"/>
              <w:bottom w:val="single" w:sz="4" w:space="0" w:color="auto"/>
              <w:right w:val="single" w:sz="4" w:space="0" w:color="auto"/>
            </w:tcBorders>
            <w:vAlign w:val="center"/>
          </w:tcPr>
          <w:p w14:paraId="12819C51" w14:textId="77777777" w:rsidR="004F4333" w:rsidRDefault="004F4333">
            <w:pPr>
              <w:spacing w:after="0" w:line="240" w:lineRule="auto"/>
              <w:rPr>
                <w:rFonts w:ascii="宋体" w:eastAsia="宋体" w:hAnsi="宋体" w:cs="宋体"/>
                <w:color w:val="000000"/>
                <w:sz w:val="18"/>
                <w:szCs w:val="18"/>
                <w:lang w:eastAsia="zh-CN"/>
              </w:rPr>
            </w:pPr>
          </w:p>
        </w:tc>
        <w:tc>
          <w:tcPr>
            <w:tcW w:w="683" w:type="dxa"/>
            <w:tcBorders>
              <w:top w:val="nil"/>
              <w:left w:val="nil"/>
              <w:bottom w:val="single" w:sz="4" w:space="0" w:color="auto"/>
              <w:right w:val="single" w:sz="4" w:space="0" w:color="auto"/>
            </w:tcBorders>
            <w:vAlign w:val="center"/>
          </w:tcPr>
          <w:p w14:paraId="115689CC"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694" w:type="dxa"/>
            <w:tcBorders>
              <w:top w:val="nil"/>
              <w:left w:val="nil"/>
              <w:bottom w:val="single" w:sz="4" w:space="0" w:color="auto"/>
              <w:right w:val="single" w:sz="4" w:space="0" w:color="auto"/>
            </w:tcBorders>
            <w:vAlign w:val="center"/>
          </w:tcPr>
          <w:p w14:paraId="3FF11DB1"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794" w:type="dxa"/>
            <w:gridSpan w:val="2"/>
            <w:tcBorders>
              <w:top w:val="single" w:sz="4" w:space="0" w:color="auto"/>
              <w:left w:val="nil"/>
              <w:bottom w:val="single" w:sz="4" w:space="0" w:color="auto"/>
              <w:right w:val="single" w:sz="4" w:space="0" w:color="000000"/>
            </w:tcBorders>
            <w:noWrap/>
            <w:vAlign w:val="center"/>
          </w:tcPr>
          <w:p w14:paraId="200CED30" w14:textId="77777777" w:rsidR="004F4333" w:rsidRDefault="00C80072">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群众对体育事业的满意度</w:t>
            </w:r>
          </w:p>
        </w:tc>
        <w:tc>
          <w:tcPr>
            <w:tcW w:w="1088" w:type="dxa"/>
            <w:tcBorders>
              <w:top w:val="nil"/>
              <w:left w:val="nil"/>
              <w:bottom w:val="single" w:sz="4" w:space="0" w:color="auto"/>
              <w:right w:val="single" w:sz="4" w:space="0" w:color="auto"/>
            </w:tcBorders>
            <w:vAlign w:val="center"/>
          </w:tcPr>
          <w:p w14:paraId="2AF414C5"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188" w:type="dxa"/>
            <w:tcBorders>
              <w:top w:val="nil"/>
              <w:left w:val="nil"/>
              <w:bottom w:val="single" w:sz="4" w:space="0" w:color="auto"/>
              <w:right w:val="single" w:sz="4" w:space="0" w:color="auto"/>
            </w:tcBorders>
            <w:vAlign w:val="center"/>
          </w:tcPr>
          <w:p w14:paraId="70CD843C"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29" w:type="dxa"/>
            <w:gridSpan w:val="2"/>
            <w:tcBorders>
              <w:top w:val="single" w:sz="4" w:space="0" w:color="auto"/>
              <w:left w:val="nil"/>
              <w:bottom w:val="single" w:sz="4" w:space="0" w:color="auto"/>
              <w:right w:val="single" w:sz="4" w:space="0" w:color="000000"/>
            </w:tcBorders>
            <w:vAlign w:val="center"/>
          </w:tcPr>
          <w:p w14:paraId="1756D441"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685" w:type="dxa"/>
            <w:gridSpan w:val="2"/>
            <w:tcBorders>
              <w:top w:val="single" w:sz="4" w:space="0" w:color="auto"/>
              <w:left w:val="nil"/>
              <w:bottom w:val="single" w:sz="4" w:space="0" w:color="auto"/>
              <w:right w:val="single" w:sz="4" w:space="0" w:color="000000"/>
            </w:tcBorders>
            <w:vAlign w:val="center"/>
          </w:tcPr>
          <w:p w14:paraId="79198F29" w14:textId="77777777" w:rsidR="004F4333" w:rsidRDefault="00C80072">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20" w:type="dxa"/>
            <w:gridSpan w:val="2"/>
            <w:tcBorders>
              <w:top w:val="single" w:sz="4" w:space="0" w:color="auto"/>
              <w:left w:val="nil"/>
              <w:bottom w:val="single" w:sz="4" w:space="0" w:color="auto"/>
              <w:right w:val="single" w:sz="4" w:space="0" w:color="auto"/>
            </w:tcBorders>
            <w:vAlign w:val="center"/>
          </w:tcPr>
          <w:p w14:paraId="64961805" w14:textId="77777777" w:rsidR="004F4333" w:rsidRDefault="004F4333">
            <w:pPr>
              <w:spacing w:after="0" w:line="240" w:lineRule="auto"/>
              <w:jc w:val="center"/>
              <w:rPr>
                <w:rFonts w:ascii="宋体" w:eastAsia="宋体" w:hAnsi="宋体" w:cs="宋体"/>
                <w:color w:val="000000"/>
                <w:sz w:val="18"/>
                <w:szCs w:val="18"/>
                <w:lang w:eastAsia="zh-CN"/>
              </w:rPr>
            </w:pPr>
          </w:p>
        </w:tc>
      </w:tr>
      <w:tr w:rsidR="004F4333" w14:paraId="7F62D87D" w14:textId="77777777">
        <w:trPr>
          <w:cantSplit/>
          <w:trHeight w:val="90"/>
        </w:trPr>
        <w:tc>
          <w:tcPr>
            <w:tcW w:w="6025" w:type="dxa"/>
            <w:gridSpan w:val="7"/>
            <w:tcBorders>
              <w:top w:val="single" w:sz="4" w:space="0" w:color="auto"/>
              <w:left w:val="single" w:sz="4" w:space="0" w:color="auto"/>
              <w:bottom w:val="single" w:sz="4" w:space="0" w:color="auto"/>
              <w:right w:val="single" w:sz="4" w:space="0" w:color="auto"/>
            </w:tcBorders>
            <w:vAlign w:val="center"/>
          </w:tcPr>
          <w:p w14:paraId="28DE435B"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29" w:type="dxa"/>
            <w:gridSpan w:val="2"/>
            <w:tcBorders>
              <w:top w:val="single" w:sz="4" w:space="0" w:color="auto"/>
              <w:left w:val="nil"/>
              <w:bottom w:val="single" w:sz="4" w:space="0" w:color="auto"/>
              <w:right w:val="single" w:sz="4" w:space="0" w:color="auto"/>
            </w:tcBorders>
            <w:vAlign w:val="center"/>
          </w:tcPr>
          <w:p w14:paraId="71CABFD0"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685" w:type="dxa"/>
            <w:gridSpan w:val="2"/>
            <w:tcBorders>
              <w:top w:val="single" w:sz="4" w:space="0" w:color="auto"/>
              <w:left w:val="nil"/>
              <w:bottom w:val="single" w:sz="4" w:space="0" w:color="auto"/>
              <w:right w:val="single" w:sz="4" w:space="0" w:color="auto"/>
            </w:tcBorders>
            <w:vAlign w:val="center"/>
          </w:tcPr>
          <w:p w14:paraId="0A2D92E4" w14:textId="77777777" w:rsidR="004F4333" w:rsidRDefault="00C80072">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100.00</w:t>
            </w:r>
            <w:r>
              <w:rPr>
                <w:rFonts w:ascii="宋体" w:eastAsia="宋体" w:hAnsi="宋体" w:cs="宋体" w:hint="eastAsia"/>
                <w:b/>
                <w:bCs/>
                <w:color w:val="000000"/>
                <w:sz w:val="18"/>
                <w:szCs w:val="18"/>
                <w:lang w:eastAsia="zh-CN"/>
              </w:rPr>
              <w:t>分</w:t>
            </w:r>
          </w:p>
        </w:tc>
        <w:tc>
          <w:tcPr>
            <w:tcW w:w="1920" w:type="dxa"/>
            <w:gridSpan w:val="2"/>
            <w:tcBorders>
              <w:top w:val="single" w:sz="4" w:space="0" w:color="auto"/>
              <w:left w:val="nil"/>
              <w:bottom w:val="single" w:sz="4" w:space="0" w:color="auto"/>
              <w:right w:val="single" w:sz="4" w:space="0" w:color="auto"/>
            </w:tcBorders>
            <w:vAlign w:val="center"/>
          </w:tcPr>
          <w:p w14:paraId="1168DFEA" w14:textId="77777777" w:rsidR="004F4333" w:rsidRDefault="004F4333">
            <w:pPr>
              <w:spacing w:after="0" w:line="240" w:lineRule="auto"/>
              <w:jc w:val="center"/>
              <w:rPr>
                <w:rFonts w:ascii="宋体" w:eastAsia="宋体" w:hAnsi="宋体" w:cs="宋体"/>
                <w:b/>
                <w:bCs/>
                <w:color w:val="000000"/>
                <w:sz w:val="18"/>
                <w:szCs w:val="18"/>
                <w:lang w:eastAsia="zh-CN"/>
              </w:rPr>
            </w:pPr>
          </w:p>
        </w:tc>
      </w:tr>
    </w:tbl>
    <w:p w14:paraId="0E18345D" w14:textId="77777777" w:rsidR="004F4333" w:rsidRDefault="00C80072">
      <w:pPr>
        <w:widowControl w:val="0"/>
        <w:spacing w:after="0" w:line="240" w:lineRule="auto"/>
        <w:rPr>
          <w:rFonts w:ascii="仿宋_GB2312" w:eastAsia="仿宋_GB2312"/>
          <w:sz w:val="32"/>
          <w:szCs w:val="32"/>
        </w:rPr>
      </w:pPr>
      <w:r>
        <w:rPr>
          <w:rFonts w:ascii="宋体" w:eastAsia="宋体" w:hAnsi="宋体" w:cs="宋体" w:hint="eastAsia"/>
          <w:b/>
          <w:bCs/>
          <w:sz w:val="18"/>
          <w:szCs w:val="18"/>
          <w:lang w:eastAsia="zh-CN"/>
        </w:rPr>
        <w:lastRenderedPageBreak/>
        <w:br w:type="page"/>
      </w:r>
    </w:p>
    <w:p w14:paraId="519D9E7D" w14:textId="77777777" w:rsidR="004F4333" w:rsidRDefault="00C80072">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14:paraId="26D5FEEC" w14:textId="77777777" w:rsidR="004F4333" w:rsidRDefault="00C80072">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7AA17195" w14:textId="77777777" w:rsidR="004F4333" w:rsidRDefault="004F4333">
      <w:pPr>
        <w:spacing w:after="0" w:line="240" w:lineRule="auto"/>
        <w:ind w:firstLineChars="200" w:firstLine="640"/>
        <w:rPr>
          <w:rFonts w:ascii="仿宋_GB2312" w:eastAsia="仿宋_GB2312"/>
          <w:sz w:val="32"/>
          <w:szCs w:val="32"/>
          <w:lang w:eastAsia="zh-CN"/>
        </w:rPr>
      </w:pPr>
    </w:p>
    <w:p w14:paraId="1E8F56C5" w14:textId="77777777" w:rsidR="004F4333" w:rsidRDefault="00C80072">
      <w:pPr>
        <w:rPr>
          <w:lang w:eastAsia="zh-CN"/>
        </w:rPr>
      </w:pPr>
      <w:r>
        <w:rPr>
          <w:sz w:val="0"/>
          <w:szCs w:val="0"/>
          <w:lang w:eastAsia="zh-CN"/>
        </w:rPr>
        <w:br w:type="page"/>
      </w:r>
    </w:p>
    <w:p w14:paraId="7C007DEF" w14:textId="77777777" w:rsidR="004F4333" w:rsidRDefault="00C80072">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w:t>
      </w:r>
      <w:r>
        <w:rPr>
          <w:rFonts w:ascii="黑体" w:eastAsia="黑体"/>
          <w:sz w:val="32"/>
          <w:szCs w:val="32"/>
          <w:lang w:eastAsia="zh-CN"/>
        </w:rPr>
        <w:t xml:space="preserve"> </w:t>
      </w:r>
      <w:r>
        <w:rPr>
          <w:rFonts w:ascii="黑体" w:eastAsia="黑体"/>
          <w:sz w:val="32"/>
          <w:szCs w:val="32"/>
          <w:lang w:eastAsia="zh-CN"/>
        </w:rPr>
        <w:t>专业名词解释</w:t>
      </w:r>
    </w:p>
    <w:p w14:paraId="39EC26C5" w14:textId="77777777" w:rsidR="004F4333" w:rsidRDefault="00C80072">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3398319A" w14:textId="77777777" w:rsidR="004F4333" w:rsidRDefault="00C80072">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70B3B935" w14:textId="77777777" w:rsidR="004F4333" w:rsidRDefault="00C80072">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9D52568" w14:textId="77777777" w:rsidR="004F4333" w:rsidRDefault="00C80072">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108EA10" w14:textId="77777777" w:rsidR="004F4333" w:rsidRDefault="00C80072">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E083524" w14:textId="77777777" w:rsidR="004F4333" w:rsidRDefault="00C80072">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6BEB6AEF" w14:textId="77777777" w:rsidR="004F4333" w:rsidRDefault="00C80072">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1725041" w14:textId="77777777" w:rsidR="004F4333" w:rsidRDefault="00C80072">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97DAA26" w14:textId="77777777" w:rsidR="004F4333" w:rsidRDefault="00C80072">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4F55A28" w14:textId="77777777" w:rsidR="004F4333" w:rsidRDefault="00C80072">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lastRenderedPageBreak/>
        <w:t>十、项目支出：</w:t>
      </w:r>
      <w:r>
        <w:rPr>
          <w:rFonts w:ascii="仿宋_GB2312" w:eastAsia="仿宋_GB2312"/>
          <w:sz w:val="32"/>
          <w:szCs w:val="32"/>
          <w:lang w:eastAsia="zh-CN"/>
        </w:rPr>
        <w:t>指在基本支出之外为完成特定行政任务和事业发展目标所发生的支出。</w:t>
      </w:r>
    </w:p>
    <w:p w14:paraId="13908F05" w14:textId="77777777" w:rsidR="004F4333" w:rsidRDefault="00C80072">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2BCB682B" w14:textId="77777777" w:rsidR="004F4333" w:rsidRDefault="00C80072">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3567F9B0" w14:textId="77777777" w:rsidR="004F4333" w:rsidRDefault="00C80072">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w:t>
      </w:r>
      <w:r>
        <w:rPr>
          <w:rFonts w:ascii="仿宋_GB2312" w:eastAsia="仿宋_GB2312"/>
          <w:sz w:val="32"/>
          <w:szCs w:val="32"/>
          <w:lang w:eastAsia="zh-CN"/>
        </w:rPr>
        <w:t>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70E29406" w14:textId="77777777" w:rsidR="004F4333" w:rsidRDefault="00C80072">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F55A822" w14:textId="77777777" w:rsidR="004F4333" w:rsidRDefault="00C80072">
      <w:pPr>
        <w:rPr>
          <w:lang w:eastAsia="zh-CN"/>
        </w:rPr>
      </w:pPr>
      <w:r>
        <w:rPr>
          <w:sz w:val="0"/>
          <w:szCs w:val="0"/>
          <w:lang w:eastAsia="zh-CN"/>
        </w:rPr>
        <w:br w:type="page"/>
      </w:r>
    </w:p>
    <w:p w14:paraId="5420073A" w14:textId="77777777" w:rsidR="004F4333" w:rsidRDefault="00C80072">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w:t>
      </w:r>
      <w:r>
        <w:rPr>
          <w:rFonts w:ascii="黑体" w:eastAsia="黑体"/>
          <w:sz w:val="32"/>
          <w:szCs w:val="32"/>
          <w:lang w:eastAsia="zh-CN"/>
        </w:rPr>
        <w:t xml:space="preserve"> </w:t>
      </w:r>
      <w:r>
        <w:rPr>
          <w:rFonts w:ascii="黑体" w:eastAsia="黑体"/>
          <w:sz w:val="32"/>
          <w:szCs w:val="32"/>
          <w:lang w:eastAsia="zh-CN"/>
        </w:rPr>
        <w:t>部门决算报表（见附表）</w:t>
      </w:r>
    </w:p>
    <w:p w14:paraId="6BC224F8" w14:textId="77777777" w:rsidR="004F4333" w:rsidRDefault="00C80072">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12112353" w14:textId="77777777" w:rsidR="004F4333" w:rsidRDefault="00C80072">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3684E9EA" w14:textId="77777777" w:rsidR="004F4333" w:rsidRDefault="00C80072">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240E89C8" w14:textId="77777777" w:rsidR="004F4333" w:rsidRDefault="00C80072">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CC873FA" w14:textId="77777777" w:rsidR="004F4333" w:rsidRDefault="00C80072">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1116321D" w14:textId="77777777" w:rsidR="004F4333" w:rsidRDefault="00C80072">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w:t>
      </w:r>
      <w:r>
        <w:rPr>
          <w:rFonts w:ascii="仿宋_GB2312" w:eastAsia="仿宋_GB2312"/>
          <w:sz w:val="32"/>
          <w:szCs w:val="32"/>
          <w:lang w:eastAsia="zh-CN"/>
        </w:rPr>
        <w:t>般公共预算财政拨款基本支出决算表》</w:t>
      </w:r>
    </w:p>
    <w:p w14:paraId="1B8D326B" w14:textId="77777777" w:rsidR="004F4333" w:rsidRDefault="00C80072">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2D3E8F9" w14:textId="77777777" w:rsidR="004F4333" w:rsidRDefault="00C80072">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69D517A" w14:textId="77777777" w:rsidR="004F4333" w:rsidRDefault="00C80072">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4F4333">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006F54" w14:textId="77777777" w:rsidR="00C80072" w:rsidRDefault="00C80072">
      <w:pPr>
        <w:spacing w:line="240" w:lineRule="auto"/>
      </w:pPr>
      <w:r>
        <w:separator/>
      </w:r>
    </w:p>
  </w:endnote>
  <w:endnote w:type="continuationSeparator" w:id="0">
    <w:p w14:paraId="42F14CD2" w14:textId="77777777" w:rsidR="00C80072" w:rsidRDefault="00C8007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EDF039" w14:textId="77777777" w:rsidR="00C80072" w:rsidRDefault="00C80072">
      <w:pPr>
        <w:spacing w:after="0"/>
      </w:pPr>
      <w:r>
        <w:separator/>
      </w:r>
    </w:p>
  </w:footnote>
  <w:footnote w:type="continuationSeparator" w:id="0">
    <w:p w14:paraId="0B80B0CE" w14:textId="77777777" w:rsidR="00C80072" w:rsidRDefault="00C80072">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proofState w:spelling="clean" w:grammar="clean"/>
  <w:defaultTabStop w:val="420"/>
  <w:noPunctuationKerning/>
  <w:characterSpacingControl w:val="doNotCompress"/>
  <w:hdrShapeDefaults>
    <o:shapedefaults v:ext="edit" spidmax="2049"/>
  </w:hdrShapeDefaults>
  <w:footnotePr>
    <w:footnote w:id="-1"/>
    <w:footnote w:id="0"/>
  </w:footnotePr>
  <w:endnotePr>
    <w:endnote w:id="-1"/>
    <w:endnote w:id="0"/>
  </w:endnotePr>
  <w:compat>
    <w:doNotExpandShiftReturn/>
    <w:doNotWrapTextWithPunct/>
    <w:doNotUseEastAsianBreakRules/>
    <w:useFELayout/>
    <w:doNotUseIndentAsNumberingTabStop/>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4F4333"/>
    <w:rsid w:val="004F4333"/>
    <w:rsid w:val="00C33506"/>
    <w:rsid w:val="00C80072"/>
    <w:rsid w:val="10B310FE"/>
    <w:rsid w:val="21507B40"/>
    <w:rsid w:val="2EB711FE"/>
    <w:rsid w:val="3AD23A54"/>
    <w:rsid w:val="45950AB3"/>
    <w:rsid w:val="5472029F"/>
    <w:rsid w:val="705C0FC8"/>
    <w:rsid w:val="737630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DCFB56E"/>
  <w15:docId w15:val="{03FC8E6E-F67D-4D76-A03A-99C9BA0E4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Theme="minorHAnsi" w:eastAsiaTheme="minorHAnsi" w:hAnsiTheme="minorHAnsi" w:cstheme="minorBid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 w:type="paragraph" w:styleId="ae">
    <w:name w:val="footer"/>
    <w:basedOn w:val="a"/>
    <w:link w:val="af"/>
    <w:uiPriority w:val="99"/>
    <w:unhideWhenUsed/>
    <w:rsid w:val="00C33506"/>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C33506"/>
    <w:rPr>
      <w:rFonts w:asciiTheme="minorHAnsi" w:eastAsiaTheme="minorHAnsi" w:hAnsiTheme="minorHAnsi" w:cstheme="minorBid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40</Pages>
  <Words>3354</Words>
  <Characters>19118</Characters>
  <Application>Microsoft Office Word</Application>
  <DocSecurity>0</DocSecurity>
  <Lines>159</Lines>
  <Paragraphs>44</Paragraphs>
  <ScaleCrop>false</ScaleCrop>
  <Company/>
  <LinksUpToDate>false</LinksUpToDate>
  <CharactersWithSpaces>22428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dc:creator>
  <cp:lastModifiedBy>Lenovo</cp:lastModifiedBy>
  <cp:revision>2</cp:revision>
  <dcterms:created xsi:type="dcterms:W3CDTF">2025-09-29T03:14:00Z</dcterms:created>
  <dcterms:modified xsi:type="dcterms:W3CDTF">2025-10-14T09:57:00Z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eyJoZGlkIjoiYjYwNjEzMDY1YmY2YWIzMWRmOWNiOTYxNmUyNmI0OTQiLCJ1c2VySWQiOiI0MDk1MDg2NjAifQ==</vt:lpwstr>
  </property>
  <property fmtid="{D5CDD505-2E9C-101B-9397-08002B2CF9AE}" pid="3" name="KSOProductBuildVer">
    <vt:lpwstr>2052-12.1.0.18608</vt:lpwstr>
  </property>
  <property fmtid="{D5CDD505-2E9C-101B-9397-08002B2CF9AE}" pid="4" name="ICV">
    <vt:lpwstr>449F95ED7C4E499E8D161D5B167BDE45_12</vt:lpwstr>
  </property>
</Properties>
</file>