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F5C90">
      <w:pPr>
        <w:spacing w:after="0" w:line="240" w:lineRule="auto"/>
        <w:rPr>
          <w:rFonts w:hint="eastAsia" w:ascii="宋体" w:eastAsia="宋体"/>
          <w:sz w:val="32"/>
          <w:szCs w:val="32"/>
        </w:rPr>
      </w:pPr>
    </w:p>
    <w:p w14:paraId="63144ECE">
      <w:pPr>
        <w:spacing w:after="0" w:line="240" w:lineRule="auto"/>
        <w:rPr>
          <w:rFonts w:hint="eastAsia" w:ascii="宋体" w:eastAsia="宋体"/>
          <w:sz w:val="44"/>
          <w:szCs w:val="44"/>
        </w:rPr>
      </w:pPr>
    </w:p>
    <w:p w14:paraId="01208512">
      <w:pPr>
        <w:spacing w:after="0" w:line="240" w:lineRule="auto"/>
        <w:rPr>
          <w:rFonts w:hint="eastAsia" w:ascii="宋体" w:eastAsia="宋体"/>
          <w:sz w:val="44"/>
          <w:szCs w:val="44"/>
        </w:rPr>
      </w:pPr>
    </w:p>
    <w:p w14:paraId="0C1C99A9">
      <w:pPr>
        <w:spacing w:after="0" w:line="240" w:lineRule="auto"/>
        <w:rPr>
          <w:rFonts w:hint="eastAsia" w:ascii="宋体" w:eastAsia="宋体"/>
          <w:sz w:val="44"/>
          <w:szCs w:val="44"/>
        </w:rPr>
      </w:pPr>
    </w:p>
    <w:p w14:paraId="34EAEC5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乌鲁木齐市第114中学</w:t>
      </w:r>
    </w:p>
    <w:p w14:paraId="2604CD6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85B55C9">
      <w:pPr>
        <w:rPr>
          <w:rFonts w:hint="eastAsia"/>
          <w:lang w:eastAsia="zh-CN"/>
        </w:rPr>
      </w:pPr>
      <w:r>
        <w:rPr>
          <w:sz w:val="0"/>
          <w:szCs w:val="0"/>
          <w:lang w:eastAsia="zh-CN"/>
        </w:rPr>
        <w:br w:type="page"/>
      </w:r>
    </w:p>
    <w:p w14:paraId="47B8B39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3E9DD3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62357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056B0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11A441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1D7D2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4C754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5017E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EB207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6D46A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5A9D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5513E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EBD59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EC882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7A6B5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7DFA4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AB69A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A7B639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09202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8632B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61A9D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274F7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51C9B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B0C7F8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2F69F0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20406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AC4FE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72C46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AEF95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C9309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010C8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D27F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58FBB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D0F9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36D60D2">
      <w:pPr>
        <w:rPr>
          <w:rFonts w:hint="eastAsia"/>
          <w:lang w:eastAsia="zh-CN"/>
        </w:rPr>
      </w:pPr>
      <w:r>
        <w:rPr>
          <w:sz w:val="0"/>
          <w:szCs w:val="0"/>
          <w:lang w:eastAsia="zh-CN"/>
        </w:rPr>
        <w:br w:type="page"/>
      </w:r>
    </w:p>
    <w:p w14:paraId="73C0C32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D08B1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2331B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06953F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4D4F24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43B61F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225A9F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5891E7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7FC8FB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23B31B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8.建立健全学生学籍管理制度，按国家教育部颁布的规定管理学生学籍。</w:t>
      </w:r>
    </w:p>
    <w:p w14:paraId="7BF3BD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72CDBF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2E7E0EF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30F1B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乌鲁木齐市第114中学2024年度，实有人数146人，其中：在职人员145人，增加18人；离休人员0人，较上年无变化；退休人员1人，增加1人。</w:t>
      </w:r>
    </w:p>
    <w:p w14:paraId="1D8EF9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乌鲁木齐市第114中学无下属预算单位，下设5个</w:t>
      </w:r>
      <w:r>
        <w:rPr>
          <w:rFonts w:hint="eastAsia" w:ascii="仿宋_GB2312" w:eastAsia="仿宋_GB2312"/>
          <w:sz w:val="32"/>
          <w:szCs w:val="32"/>
          <w:lang w:eastAsia="zh-CN"/>
        </w:rPr>
        <w:t>科</w:t>
      </w:r>
      <w:r>
        <w:rPr>
          <w:rFonts w:ascii="仿宋_GB2312" w:eastAsia="仿宋_GB2312"/>
          <w:sz w:val="32"/>
          <w:szCs w:val="32"/>
          <w:lang w:eastAsia="zh-CN"/>
        </w:rPr>
        <w:t>室，分别是：书记</w:t>
      </w:r>
      <w:r>
        <w:rPr>
          <w:rFonts w:hint="eastAsia" w:ascii="仿宋_GB2312" w:eastAsia="仿宋_GB2312"/>
          <w:sz w:val="32"/>
          <w:szCs w:val="32"/>
          <w:lang w:eastAsia="zh-CN"/>
        </w:rPr>
        <w:t>（</w:t>
      </w:r>
      <w:r>
        <w:rPr>
          <w:rFonts w:ascii="仿宋_GB2312" w:eastAsia="仿宋_GB2312"/>
          <w:sz w:val="32"/>
          <w:szCs w:val="32"/>
          <w:lang w:eastAsia="zh-CN"/>
        </w:rPr>
        <w:t>校长</w:t>
      </w:r>
      <w:r>
        <w:rPr>
          <w:rFonts w:hint="eastAsia" w:ascii="仿宋_GB2312" w:eastAsia="仿宋_GB2312"/>
          <w:sz w:val="32"/>
          <w:szCs w:val="32"/>
          <w:lang w:eastAsia="zh-CN"/>
        </w:rPr>
        <w:t>）</w:t>
      </w:r>
      <w:r>
        <w:rPr>
          <w:rFonts w:ascii="仿宋_GB2312" w:eastAsia="仿宋_GB2312"/>
          <w:sz w:val="32"/>
          <w:szCs w:val="32"/>
          <w:lang w:eastAsia="zh-CN"/>
        </w:rPr>
        <w:t>室</w:t>
      </w:r>
      <w:r>
        <w:rPr>
          <w:rFonts w:hint="eastAsia" w:ascii="仿宋_GB2312" w:eastAsia="仿宋_GB2312"/>
          <w:sz w:val="32"/>
          <w:szCs w:val="32"/>
          <w:lang w:eastAsia="zh-CN"/>
        </w:rPr>
        <w:t>、</w:t>
      </w:r>
      <w:r>
        <w:rPr>
          <w:rFonts w:ascii="仿宋_GB2312" w:eastAsia="仿宋_GB2312"/>
          <w:sz w:val="32"/>
          <w:szCs w:val="32"/>
          <w:lang w:eastAsia="zh-CN"/>
        </w:rPr>
        <w:t>教务处</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财务室。</w:t>
      </w:r>
    </w:p>
    <w:p w14:paraId="3A72FFE1">
      <w:pPr>
        <w:rPr>
          <w:rFonts w:hint="eastAsia"/>
          <w:lang w:eastAsia="zh-CN"/>
        </w:rPr>
      </w:pPr>
      <w:r>
        <w:rPr>
          <w:sz w:val="0"/>
          <w:szCs w:val="0"/>
          <w:lang w:eastAsia="zh-CN"/>
        </w:rPr>
        <w:br w:type="page"/>
      </w:r>
    </w:p>
    <w:p w14:paraId="6F10057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9FD8A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2209B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2024年度收入总计3,110.33万元，其中：本年收入合计2,990.35万元，使用非财政拨款结余（含专用结余）0.00万元，年初结转和结余119.98万元。</w:t>
      </w:r>
    </w:p>
    <w:p w14:paraId="2A19E2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2024年度支出总计3,110.33万元，其中：本年支出合计3,067.45万元，结余分配0.00万元，年末结转和结余42.88万元。</w:t>
      </w:r>
    </w:p>
    <w:p w14:paraId="53B39F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收入支出总体与上年相比，减少130.37万元，下降4.02%，主要原因是：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w:t>
      </w:r>
    </w:p>
    <w:p w14:paraId="6571E8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9F1D3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2,990.35万元，其中：财政拨款收入2,686.66万元,占89.84%；上级补助收入0.00万元,占0.00%；事业收入0.00万元，占0.00%；经营收入0.00万元,占0.00%；附属单位上缴收入0.00万元，占0.00%；其他收入303.69万元，占10.16%。</w:t>
      </w:r>
    </w:p>
    <w:p w14:paraId="673444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668E1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本年支出3,067.45万元，其中：基本支出2,286.68万元，占74.55%；项目支出780.77万元，占25.45%；上缴上级支出0.00万元，占0.00%；经营支出0.00万元，占0.00%；对附属单位补助支出0.00万元，占0.00%。</w:t>
      </w:r>
    </w:p>
    <w:p w14:paraId="4EDA7CA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6BF26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2,806.64万元，其中：年初财政拨款结转和结余119.98万元，本年财政拨款收入2,686.66万元。财政拨款支出总计2,806.64万元，其中：年末财政拨款结转和结余42.88万元，本年财政拨款支出2,763.76万元。</w:t>
      </w:r>
    </w:p>
    <w:p w14:paraId="1B385B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财政拨款收入支出总体与上年相比，减少172.33万元，下降5.78%，主要原因是：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。与年初预算相比，年初预算数3,351.80万元，决算数2,806.64万元，预决算差异率-16.26%，主要原因是：</w:t>
      </w:r>
      <w:r>
        <w:rPr>
          <w:rFonts w:hint="eastAsia" w:ascii="仿宋_GB2312" w:eastAsia="仿宋_GB2312"/>
          <w:sz w:val="32"/>
          <w:szCs w:val="32"/>
          <w:lang w:eastAsia="zh-CN"/>
        </w:rPr>
        <w:t>单位本年新进人员职级低，基本工资、津补贴等人员经费实际业务金额小于年初预算安排金额</w:t>
      </w:r>
      <w:r>
        <w:rPr>
          <w:rFonts w:ascii="仿宋_GB2312" w:eastAsia="仿宋_GB2312"/>
          <w:sz w:val="32"/>
          <w:szCs w:val="32"/>
          <w:lang w:eastAsia="zh-CN"/>
        </w:rPr>
        <w:t>。</w:t>
      </w:r>
    </w:p>
    <w:p w14:paraId="4726BB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7D369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5EF0D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2024年度一般公共预算财政拨款支出2,763.76万元，占本年支出合计的90.10%。与上年相比，减少35.23万元，下降1.26%，主要原因是：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。与年初预算相比，年初预算数3,351.80万元，决算数2,763.76万元，预决算差异率-17.54%，主要原因是：</w:t>
      </w:r>
      <w:r>
        <w:rPr>
          <w:rFonts w:hint="eastAsia" w:ascii="仿宋_GB2312" w:eastAsia="仿宋_GB2312"/>
          <w:sz w:val="32"/>
          <w:szCs w:val="32"/>
          <w:lang w:eastAsia="zh-CN"/>
        </w:rPr>
        <w:t>单位本年新进人员职级低，基本工资、津补贴等人员经费实际业务金额小于年初预算安排金额</w:t>
      </w:r>
      <w:r>
        <w:rPr>
          <w:rFonts w:ascii="仿宋_GB2312" w:eastAsia="仿宋_GB2312"/>
          <w:sz w:val="32"/>
          <w:szCs w:val="32"/>
          <w:lang w:eastAsia="zh-CN"/>
        </w:rPr>
        <w:t>。</w:t>
      </w:r>
    </w:p>
    <w:p w14:paraId="4AE9C3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6B0A62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教育支出（类）2,763.76万元，占100.00%。</w:t>
      </w:r>
    </w:p>
    <w:p w14:paraId="3B91EDD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00343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1、教育支出（类）普通教育（款）小学教育（项）：支出决算数为1,468.55万元，比上年决算减少113.63万元，下降7.18%，主要原因是：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w:t>
      </w:r>
    </w:p>
    <w:p w14:paraId="32614A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2、教育支出（类）普通教育（款）初中教育（项）：支出决算数为1,295.21万元，比上年决算增加78.39万元，增长6.44%，主要原因是：</w:t>
      </w:r>
      <w:r>
        <w:rPr>
          <w:rFonts w:hint="eastAsia" w:ascii="仿宋_GB2312" w:eastAsia="仿宋_GB2312"/>
          <w:sz w:val="32"/>
          <w:szCs w:val="32"/>
          <w:lang w:eastAsia="zh-CN"/>
        </w:rPr>
        <w:t>单位本年在职人员增加，基本工资、津补贴、奖金等人员经费较上年增加</w:t>
      </w:r>
      <w:r>
        <w:rPr>
          <w:rFonts w:ascii="仿宋_GB2312" w:eastAsia="仿宋_GB2312"/>
          <w:sz w:val="32"/>
          <w:szCs w:val="32"/>
          <w:lang w:eastAsia="zh-CN"/>
        </w:rPr>
        <w:t>。</w:t>
      </w:r>
    </w:p>
    <w:p w14:paraId="77D9EAE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33327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2,286.68万元，其中：人员经费2,256.96万元，包括：基本工资、津贴补贴、奖金、绩效工资、机关事业单位基本养老保险缴费、职工基本医疗保险缴费、公务员医疗补助缴费、其他社会保障缴费和住房公积金。</w:t>
      </w:r>
    </w:p>
    <w:p w14:paraId="410173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公用经费29.72万元，包括：水费、邮电费、维修（护）费、专用材料费、劳务费、工会经费和其他商品和服务支出。</w:t>
      </w:r>
    </w:p>
    <w:p w14:paraId="06A5F5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EC72C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FB021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F6C3A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DAFCA3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06150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OLE_LINK1"/>
      <w:r>
        <w:rPr>
          <w:rFonts w:hint="eastAsia" w:ascii="仿宋_GB2312" w:eastAsia="仿宋_GB2312"/>
          <w:sz w:val="32"/>
          <w:szCs w:val="32"/>
          <w:lang w:eastAsia="zh-CN"/>
        </w:rPr>
        <w:t>我单位上年度与本年度均无“三公”经费</w:t>
      </w:r>
      <w:bookmarkEnd w:id="0"/>
      <w:r>
        <w:rPr>
          <w:rFonts w:ascii="仿宋_GB2312" w:eastAsia="仿宋_GB2312"/>
          <w:sz w:val="32"/>
          <w:szCs w:val="32"/>
          <w:lang w:eastAsia="zh-CN"/>
        </w:rPr>
        <w:t>。其中：因公出国（境）费支出0.00万元,占0.00%，与上年相比无变化，主要原因是：</w:t>
      </w:r>
      <w:bookmarkStart w:id="1" w:name="OLE_LINK2"/>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1"/>
      <w:r>
        <w:rPr>
          <w:rFonts w:ascii="仿宋_GB2312" w:eastAsia="仿宋_GB2312"/>
          <w:sz w:val="32"/>
          <w:szCs w:val="32"/>
          <w:lang w:eastAsia="zh-CN"/>
        </w:rPr>
        <w:t>；公务用车购置及运行维护费支出0.00万元，占0.00%，与上年相比无变化，主要原因是：</w:t>
      </w:r>
      <w:bookmarkStart w:id="2" w:name="OLE_LINK3"/>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bookmarkEnd w:id="2"/>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390CA61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16D27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OLE_LINK4"/>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3"/>
      <w:r>
        <w:rPr>
          <w:rFonts w:ascii="仿宋_GB2312" w:eastAsia="仿宋_GB2312"/>
          <w:sz w:val="32"/>
          <w:szCs w:val="32"/>
          <w:lang w:eastAsia="zh-CN"/>
        </w:rPr>
        <w:t>。单位全年安排的因公出国（境）团组0个，因公出国（境）0人次。</w:t>
      </w:r>
    </w:p>
    <w:p w14:paraId="498A77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OLE_LINK5"/>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无公务用车购置及运行维护</w:t>
      </w:r>
      <w:r>
        <w:rPr>
          <w:rFonts w:hint="eastAsia" w:ascii="仿宋_GB2312" w:eastAsia="仿宋_GB2312"/>
          <w:sz w:val="32"/>
          <w:szCs w:val="32"/>
          <w:lang w:eastAsia="zh-CN"/>
        </w:rPr>
        <w:t>经</w:t>
      </w:r>
      <w:r>
        <w:rPr>
          <w:rFonts w:ascii="仿宋_GB2312" w:eastAsia="仿宋_GB2312"/>
          <w:sz w:val="32"/>
          <w:szCs w:val="32"/>
          <w:lang w:eastAsia="zh-CN"/>
        </w:rPr>
        <w:t>费</w:t>
      </w:r>
      <w:bookmarkEnd w:id="4"/>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090B39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7D950D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5" w:name="OLE_LINK6"/>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bookmarkStart w:id="6" w:name="OLE_LINK7"/>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CE41B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254DB1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4E9FB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2024年度乌鲁木齐市第114中学单位（事业单位）公用经费支出29.72万元，比上年减少2.21万元，下降6.92%，主要原因是：</w:t>
      </w:r>
      <w:r>
        <w:rPr>
          <w:rFonts w:hint="eastAsia" w:ascii="仿宋_GB2312" w:eastAsia="仿宋_GB2312"/>
          <w:sz w:val="32"/>
          <w:szCs w:val="32"/>
          <w:lang w:eastAsia="zh-CN"/>
        </w:rPr>
        <w:t>我单位本年水费、劳务费、工会经费等较上年减少</w:t>
      </w:r>
      <w:r>
        <w:rPr>
          <w:rFonts w:ascii="仿宋_GB2312" w:eastAsia="仿宋_GB2312"/>
          <w:sz w:val="32"/>
          <w:szCs w:val="32"/>
          <w:lang w:eastAsia="zh-CN"/>
        </w:rPr>
        <w:t>。</w:t>
      </w:r>
    </w:p>
    <w:p w14:paraId="15B3C67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45B37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39B70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B8E293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4C92E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截至2024年12月31日，房屋20,540.45平方米，价值10,381.75万元。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w:t>
      </w:r>
      <w:bookmarkStart w:id="7" w:name="_GoBack"/>
      <w:bookmarkEnd w:id="7"/>
      <w:r>
        <w:rPr>
          <w:rFonts w:ascii="仿宋_GB2312" w:eastAsia="仿宋_GB2312"/>
          <w:sz w:val="32"/>
          <w:szCs w:val="32"/>
          <w:lang w:eastAsia="zh-CN"/>
        </w:rPr>
        <w:t>;单价100万元（含）以上设备（不含车辆）2台（套）。</w:t>
      </w:r>
    </w:p>
    <w:p w14:paraId="061EC8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473EC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根据预算绩效管理要求，本单位2024年度预算绩效管理形成整体支出绩效自评表1个，全年预算总额3,110.33万元，实际执行总额3,</w:t>
      </w:r>
      <w:r>
        <w:rPr>
          <w:rFonts w:hint="eastAsia" w:ascii="仿宋_GB2312" w:eastAsia="仿宋_GB2312"/>
          <w:sz w:val="32"/>
          <w:szCs w:val="32"/>
          <w:lang w:eastAsia="zh-CN"/>
        </w:rPr>
        <w:t>067</w:t>
      </w:r>
      <w:r>
        <w:rPr>
          <w:rFonts w:ascii="仿宋_GB2312" w:eastAsia="仿宋_GB2312"/>
          <w:sz w:val="32"/>
          <w:szCs w:val="32"/>
          <w:lang w:eastAsia="zh-CN"/>
        </w:rPr>
        <w:t>.</w:t>
      </w:r>
      <w:r>
        <w:rPr>
          <w:rFonts w:hint="eastAsia" w:ascii="仿宋_GB2312" w:eastAsia="仿宋_GB2312"/>
          <w:sz w:val="32"/>
          <w:szCs w:val="32"/>
          <w:lang w:eastAsia="zh-CN"/>
        </w:rPr>
        <w:t>45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615.92</w:t>
      </w:r>
      <w:r>
        <w:rPr>
          <w:rFonts w:ascii="仿宋_GB2312" w:eastAsia="仿宋_GB2312"/>
          <w:sz w:val="32"/>
          <w:szCs w:val="32"/>
          <w:lang w:eastAsia="zh-CN"/>
        </w:rPr>
        <w:t>万元，全年执行数</w:t>
      </w:r>
      <w:r>
        <w:rPr>
          <w:rFonts w:hint="eastAsia" w:ascii="仿宋_GB2312" w:eastAsia="仿宋_GB2312"/>
          <w:sz w:val="32"/>
          <w:szCs w:val="32"/>
          <w:lang w:eastAsia="zh-CN"/>
        </w:rPr>
        <w:t>363.27</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5162201F">
      <w:pPr>
        <w:widowControl w:val="0"/>
        <w:spacing w:after="0" w:line="240" w:lineRule="auto"/>
        <w:rPr>
          <w:rFonts w:hint="eastAsia" w:ascii="宋体" w:hAnsi="宋体" w:eastAsia="宋体" w:cs="Times New Roman"/>
          <w:b/>
          <w:bCs/>
          <w:sz w:val="18"/>
          <w:szCs w:val="18"/>
          <w:lang w:eastAsia="zh-CN"/>
        </w:rPr>
      </w:pPr>
    </w:p>
    <w:p w14:paraId="68627A5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0C914B3">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5EDEE5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63F1C2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9B2F33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乌鲁木齐市第114中学</w:t>
            </w:r>
          </w:p>
        </w:tc>
      </w:tr>
      <w:tr w14:paraId="7E3FD90A">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1F62CC0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719205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380AFBD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07AE58A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2B778FA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0977CF5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5FA86D8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54EEC2E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66E37C70">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28AA3B53">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9BB664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740E1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3,351.79</w:t>
            </w:r>
          </w:p>
        </w:tc>
        <w:tc>
          <w:tcPr>
            <w:tcW w:w="1276" w:type="dxa"/>
            <w:tcBorders>
              <w:top w:val="nil"/>
              <w:left w:val="nil"/>
              <w:bottom w:val="single" w:color="auto" w:sz="4" w:space="0"/>
              <w:right w:val="single" w:color="auto" w:sz="4" w:space="0"/>
            </w:tcBorders>
            <w:vAlign w:val="center"/>
          </w:tcPr>
          <w:p w14:paraId="6347D3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3,110.33</w:t>
            </w:r>
          </w:p>
        </w:tc>
        <w:tc>
          <w:tcPr>
            <w:tcW w:w="1701" w:type="dxa"/>
            <w:tcBorders>
              <w:top w:val="nil"/>
              <w:left w:val="nil"/>
              <w:bottom w:val="single" w:color="auto" w:sz="4" w:space="0"/>
              <w:right w:val="single" w:color="auto" w:sz="4" w:space="0"/>
            </w:tcBorders>
            <w:vAlign w:val="center"/>
          </w:tcPr>
          <w:p w14:paraId="7168211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3,067.45</w:t>
            </w:r>
          </w:p>
        </w:tc>
        <w:tc>
          <w:tcPr>
            <w:tcW w:w="1134" w:type="dxa"/>
            <w:tcBorders>
              <w:top w:val="nil"/>
              <w:left w:val="nil"/>
              <w:bottom w:val="single" w:color="auto" w:sz="4" w:space="0"/>
              <w:right w:val="single" w:color="auto" w:sz="4" w:space="0"/>
            </w:tcBorders>
            <w:vAlign w:val="center"/>
          </w:tcPr>
          <w:p w14:paraId="714734B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7AF4B9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98.62%</w:t>
            </w:r>
          </w:p>
        </w:tc>
        <w:tc>
          <w:tcPr>
            <w:tcW w:w="720" w:type="dxa"/>
            <w:tcBorders>
              <w:top w:val="nil"/>
              <w:left w:val="nil"/>
              <w:bottom w:val="single" w:color="auto" w:sz="4" w:space="0"/>
              <w:right w:val="single" w:color="auto" w:sz="4" w:space="0"/>
            </w:tcBorders>
            <w:vAlign w:val="center"/>
          </w:tcPr>
          <w:p w14:paraId="3473AA2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9.86</w:t>
            </w:r>
          </w:p>
        </w:tc>
      </w:tr>
      <w:tr w14:paraId="0F7A3866">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4741B8D2">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2A2800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BC15A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374.20</w:t>
            </w:r>
          </w:p>
        </w:tc>
        <w:tc>
          <w:tcPr>
            <w:tcW w:w="1276" w:type="dxa"/>
            <w:tcBorders>
              <w:top w:val="nil"/>
              <w:left w:val="nil"/>
              <w:bottom w:val="single" w:color="auto" w:sz="4" w:space="0"/>
              <w:right w:val="single" w:color="auto" w:sz="4" w:space="0"/>
            </w:tcBorders>
            <w:vAlign w:val="center"/>
          </w:tcPr>
          <w:p w14:paraId="32CCE22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483.25</w:t>
            </w:r>
          </w:p>
        </w:tc>
        <w:tc>
          <w:tcPr>
            <w:tcW w:w="1701" w:type="dxa"/>
            <w:tcBorders>
              <w:top w:val="nil"/>
              <w:left w:val="nil"/>
              <w:bottom w:val="single" w:color="auto" w:sz="4" w:space="0"/>
              <w:right w:val="single" w:color="auto" w:sz="4" w:space="0"/>
            </w:tcBorders>
            <w:vAlign w:val="center"/>
          </w:tcPr>
          <w:p w14:paraId="2F9E00F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477.08</w:t>
            </w:r>
          </w:p>
        </w:tc>
        <w:tc>
          <w:tcPr>
            <w:tcW w:w="1134" w:type="dxa"/>
            <w:tcBorders>
              <w:top w:val="nil"/>
              <w:left w:val="nil"/>
              <w:bottom w:val="single" w:color="auto" w:sz="4" w:space="0"/>
              <w:right w:val="single" w:color="auto" w:sz="4" w:space="0"/>
            </w:tcBorders>
            <w:vAlign w:val="center"/>
          </w:tcPr>
          <w:p w14:paraId="2F6869C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464C371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B6983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79A7F8D5">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67A02C66">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0528967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542064A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2,663.23</w:t>
            </w:r>
          </w:p>
        </w:tc>
        <w:tc>
          <w:tcPr>
            <w:tcW w:w="1276" w:type="dxa"/>
            <w:tcBorders>
              <w:top w:val="nil"/>
              <w:left w:val="nil"/>
              <w:bottom w:val="single" w:color="auto" w:sz="4" w:space="0"/>
              <w:right w:val="single" w:color="auto" w:sz="4" w:space="0"/>
            </w:tcBorders>
            <w:vAlign w:val="center"/>
          </w:tcPr>
          <w:p w14:paraId="3612E1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2,323.39</w:t>
            </w:r>
          </w:p>
        </w:tc>
        <w:tc>
          <w:tcPr>
            <w:tcW w:w="1701" w:type="dxa"/>
            <w:tcBorders>
              <w:top w:val="nil"/>
              <w:left w:val="nil"/>
              <w:bottom w:val="single" w:color="auto" w:sz="4" w:space="0"/>
              <w:right w:val="single" w:color="auto" w:sz="4" w:space="0"/>
            </w:tcBorders>
            <w:vAlign w:val="center"/>
          </w:tcPr>
          <w:p w14:paraId="500B9A8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2,286.68</w:t>
            </w:r>
          </w:p>
        </w:tc>
        <w:tc>
          <w:tcPr>
            <w:tcW w:w="1134" w:type="dxa"/>
            <w:tcBorders>
              <w:top w:val="nil"/>
              <w:left w:val="nil"/>
              <w:bottom w:val="single" w:color="auto" w:sz="4" w:space="0"/>
              <w:right w:val="single" w:color="auto" w:sz="4" w:space="0"/>
            </w:tcBorders>
            <w:vAlign w:val="center"/>
          </w:tcPr>
          <w:p w14:paraId="555F4DE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735043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F1D2CD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26DFC0C1">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69A19F56">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062505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1BDE2BE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314.36</w:t>
            </w:r>
          </w:p>
        </w:tc>
        <w:tc>
          <w:tcPr>
            <w:tcW w:w="1276" w:type="dxa"/>
            <w:tcBorders>
              <w:top w:val="nil"/>
              <w:left w:val="nil"/>
              <w:bottom w:val="single" w:color="auto" w:sz="4" w:space="0"/>
              <w:right w:val="single" w:color="auto" w:sz="4" w:space="0"/>
            </w:tcBorders>
            <w:vAlign w:val="center"/>
          </w:tcPr>
          <w:p w14:paraId="129729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303.69</w:t>
            </w:r>
          </w:p>
        </w:tc>
        <w:tc>
          <w:tcPr>
            <w:tcW w:w="1701" w:type="dxa"/>
            <w:tcBorders>
              <w:top w:val="nil"/>
              <w:left w:val="nil"/>
              <w:bottom w:val="single" w:color="auto" w:sz="4" w:space="0"/>
              <w:right w:val="single" w:color="auto" w:sz="4" w:space="0"/>
            </w:tcBorders>
            <w:vAlign w:val="center"/>
          </w:tcPr>
          <w:p w14:paraId="60B4206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303.69</w:t>
            </w:r>
          </w:p>
        </w:tc>
        <w:tc>
          <w:tcPr>
            <w:tcW w:w="1134" w:type="dxa"/>
            <w:tcBorders>
              <w:top w:val="nil"/>
              <w:left w:val="nil"/>
              <w:bottom w:val="single" w:color="auto" w:sz="4" w:space="0"/>
              <w:right w:val="single" w:color="auto" w:sz="4" w:space="0"/>
            </w:tcBorders>
            <w:vAlign w:val="center"/>
          </w:tcPr>
          <w:p w14:paraId="2EE6C05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612C307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530577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5198E3A8">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2CBF4FE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631AFF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924B72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476244AC">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1BC999AD">
            <w:pPr>
              <w:spacing w:after="0" w:line="240" w:lineRule="auto"/>
              <w:rPr>
                <w:rFonts w:hint="eastAsia"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0D640F1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示范，狠抓养成教育，全面提升教育教学质量。2、安全工作，继续加大安全教育工作，安全责任到人，责任区一天一安全隐患排查。3、德育工作，关心学生心理健康，积极开展心理咨询与辅导，教会学生正确面对挫折，用良好的心态对待学习，培养学生健康的学习心理品质和健全的人格。</w:t>
            </w:r>
          </w:p>
        </w:tc>
        <w:tc>
          <w:tcPr>
            <w:tcW w:w="4547" w:type="dxa"/>
            <w:gridSpan w:val="4"/>
            <w:tcBorders>
              <w:top w:val="single" w:color="auto" w:sz="4" w:space="0"/>
              <w:left w:val="nil"/>
              <w:bottom w:val="single" w:color="auto" w:sz="4" w:space="0"/>
              <w:right w:val="single" w:color="auto" w:sz="4" w:space="0"/>
            </w:tcBorders>
          </w:tcPr>
          <w:p w14:paraId="370C8DD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学校多措并举全面提升教育教学质量，成效显著2.学校高度重视校园安全工作坚持每日开展安全隐患排查整治，并加强师生安全教育，切实筑牢校园安全防线3.学校以多种形式开展学生心理健康工作为学生提供专业心理咨询与辅导服务，着力培养学生积极向上的学习心理品质和健全完善的人格品质。</w:t>
            </w:r>
          </w:p>
        </w:tc>
      </w:tr>
      <w:tr w14:paraId="27D3174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D08647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65D6CA4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3E240B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2B2598C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EAC889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2A6A235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572628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6D1DB81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1EBD63B9">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1186899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23B1C5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253A152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法制思想专题次数</w:t>
            </w:r>
          </w:p>
        </w:tc>
        <w:tc>
          <w:tcPr>
            <w:tcW w:w="1276" w:type="dxa"/>
            <w:tcBorders>
              <w:top w:val="nil"/>
              <w:left w:val="nil"/>
              <w:bottom w:val="single" w:color="auto" w:sz="4" w:space="0"/>
              <w:right w:val="single" w:color="auto" w:sz="4" w:space="0"/>
            </w:tcBorders>
            <w:noWrap/>
            <w:vAlign w:val="center"/>
          </w:tcPr>
          <w:p w14:paraId="10666D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&gt;=2次</w:t>
            </w:r>
          </w:p>
        </w:tc>
        <w:tc>
          <w:tcPr>
            <w:tcW w:w="1701" w:type="dxa"/>
            <w:tcBorders>
              <w:top w:val="nil"/>
              <w:left w:val="nil"/>
              <w:bottom w:val="single" w:color="auto" w:sz="4" w:space="0"/>
              <w:right w:val="single" w:color="auto" w:sz="4" w:space="0"/>
            </w:tcBorders>
            <w:noWrap/>
            <w:vAlign w:val="center"/>
          </w:tcPr>
          <w:p w14:paraId="79EDC53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《乌鲁木齐市教育系统开展法制教育宣传教育的第八个五年规划（2021-2025)）》</w:t>
            </w:r>
          </w:p>
        </w:tc>
        <w:tc>
          <w:tcPr>
            <w:tcW w:w="1134" w:type="dxa"/>
            <w:tcBorders>
              <w:top w:val="nil"/>
              <w:left w:val="nil"/>
              <w:bottom w:val="single" w:color="auto" w:sz="4" w:space="0"/>
              <w:right w:val="single" w:color="auto" w:sz="4" w:space="0"/>
            </w:tcBorders>
            <w:noWrap/>
            <w:vAlign w:val="center"/>
          </w:tcPr>
          <w:p w14:paraId="3C0B6DC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2次</w:t>
            </w:r>
          </w:p>
        </w:tc>
        <w:tc>
          <w:tcPr>
            <w:tcW w:w="992" w:type="dxa"/>
            <w:tcBorders>
              <w:top w:val="nil"/>
              <w:left w:val="nil"/>
              <w:bottom w:val="single" w:color="auto" w:sz="4" w:space="0"/>
              <w:right w:val="single" w:color="auto" w:sz="4" w:space="0"/>
            </w:tcBorders>
            <w:noWrap/>
            <w:vAlign w:val="center"/>
          </w:tcPr>
          <w:p w14:paraId="494781B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271F070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84380BD">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9C8403B">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47B1A8B4">
            <w:pPr>
              <w:spacing w:after="0" w:line="240" w:lineRule="auto"/>
              <w:rPr>
                <w:rFonts w:hint="eastAsia"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047E671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2888262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6EF68B2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6978D6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3593D6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nil"/>
              <w:left w:val="nil"/>
              <w:bottom w:val="single" w:color="auto" w:sz="4" w:space="0"/>
              <w:right w:val="single" w:color="auto" w:sz="4" w:space="0"/>
            </w:tcBorders>
            <w:noWrap/>
            <w:vAlign w:val="center"/>
          </w:tcPr>
          <w:p w14:paraId="32D2C13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06CBD766">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07632B30">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5517B725">
            <w:pPr>
              <w:spacing w:after="0" w:line="240" w:lineRule="auto"/>
              <w:rPr>
                <w:rFonts w:hint="eastAsia"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4A94346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全体教职工法制教育学习</w:t>
            </w:r>
          </w:p>
        </w:tc>
        <w:tc>
          <w:tcPr>
            <w:tcW w:w="1276" w:type="dxa"/>
            <w:tcBorders>
              <w:top w:val="nil"/>
              <w:left w:val="nil"/>
              <w:bottom w:val="single" w:color="auto" w:sz="4" w:space="0"/>
              <w:right w:val="single" w:color="auto" w:sz="4" w:space="0"/>
            </w:tcBorders>
            <w:noWrap/>
            <w:vAlign w:val="center"/>
          </w:tcPr>
          <w:p w14:paraId="0845B36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&gt;=2次</w:t>
            </w:r>
          </w:p>
        </w:tc>
        <w:tc>
          <w:tcPr>
            <w:tcW w:w="1701" w:type="dxa"/>
            <w:tcBorders>
              <w:top w:val="nil"/>
              <w:left w:val="nil"/>
              <w:bottom w:val="single" w:color="auto" w:sz="4" w:space="0"/>
              <w:right w:val="single" w:color="auto" w:sz="4" w:space="0"/>
            </w:tcBorders>
            <w:noWrap/>
            <w:vAlign w:val="center"/>
          </w:tcPr>
          <w:p w14:paraId="3EC94D71">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《乌鲁木齐市教育系统开展法制教育宣传教育的第八个五年规划（2021-2025)）》</w:t>
            </w:r>
          </w:p>
        </w:tc>
        <w:tc>
          <w:tcPr>
            <w:tcW w:w="1134" w:type="dxa"/>
            <w:tcBorders>
              <w:top w:val="nil"/>
              <w:left w:val="nil"/>
              <w:bottom w:val="single" w:color="auto" w:sz="4" w:space="0"/>
              <w:right w:val="single" w:color="auto" w:sz="4" w:space="0"/>
            </w:tcBorders>
            <w:noWrap/>
            <w:vAlign w:val="center"/>
          </w:tcPr>
          <w:p w14:paraId="245D14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2次</w:t>
            </w:r>
          </w:p>
        </w:tc>
        <w:tc>
          <w:tcPr>
            <w:tcW w:w="992" w:type="dxa"/>
            <w:tcBorders>
              <w:top w:val="nil"/>
              <w:left w:val="nil"/>
              <w:bottom w:val="single" w:color="auto" w:sz="4" w:space="0"/>
              <w:right w:val="single" w:color="auto" w:sz="4" w:space="0"/>
            </w:tcBorders>
            <w:noWrap/>
            <w:vAlign w:val="center"/>
          </w:tcPr>
          <w:p w14:paraId="66E98B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nil"/>
              <w:left w:val="nil"/>
              <w:bottom w:val="single" w:color="auto" w:sz="4" w:space="0"/>
              <w:right w:val="single" w:color="auto" w:sz="4" w:space="0"/>
            </w:tcBorders>
            <w:noWrap/>
            <w:vAlign w:val="center"/>
          </w:tcPr>
          <w:p w14:paraId="6B4AC9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31728A5D">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6C87FB28">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0B7AF42F">
            <w:pPr>
              <w:spacing w:after="0" w:line="240" w:lineRule="auto"/>
              <w:rPr>
                <w:rFonts w:hint="eastAsia"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289BE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246759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639B51B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96DDE6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6E4E7FF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single" w:color="auto" w:sz="4" w:space="0"/>
              <w:left w:val="nil"/>
              <w:bottom w:val="single" w:color="auto" w:sz="4" w:space="0"/>
              <w:right w:val="single" w:color="auto" w:sz="4" w:space="0"/>
            </w:tcBorders>
            <w:noWrap/>
            <w:vAlign w:val="center"/>
          </w:tcPr>
          <w:p w14:paraId="2D6F7C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68111A6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84AC6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3A52A89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558970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99.86</w:t>
            </w:r>
          </w:p>
        </w:tc>
      </w:tr>
    </w:tbl>
    <w:p w14:paraId="6B5DA7BB">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611074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BB619E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13774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F9B91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725255D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D898E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605A4FA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46AE9F2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5B3970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20E9819D">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63D9E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A9A4CFF">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71D52E3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5DFC7F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6E4F97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26B7855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418BCD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95BFC6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3D38A3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B6D50F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C396D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F815D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608.58</w:t>
            </w:r>
          </w:p>
        </w:tc>
        <w:tc>
          <w:tcPr>
            <w:tcW w:w="1069" w:type="dxa"/>
            <w:tcBorders>
              <w:top w:val="nil"/>
              <w:left w:val="nil"/>
              <w:bottom w:val="single" w:color="auto" w:sz="4" w:space="0"/>
              <w:right w:val="single" w:color="auto" w:sz="4" w:space="0"/>
            </w:tcBorders>
            <w:noWrap/>
            <w:vAlign w:val="center"/>
          </w:tcPr>
          <w:p w14:paraId="788C77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498.92</w:t>
            </w:r>
          </w:p>
        </w:tc>
        <w:tc>
          <w:tcPr>
            <w:tcW w:w="1211" w:type="dxa"/>
            <w:gridSpan w:val="2"/>
            <w:tcBorders>
              <w:top w:val="single" w:color="auto" w:sz="4" w:space="0"/>
              <w:left w:val="nil"/>
              <w:bottom w:val="single" w:color="auto" w:sz="4" w:space="0"/>
              <w:right w:val="single" w:color="000000" w:sz="4" w:space="0"/>
            </w:tcBorders>
            <w:noWrap/>
            <w:vAlign w:val="center"/>
          </w:tcPr>
          <w:p w14:paraId="648BA8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259.30</w:t>
            </w:r>
          </w:p>
        </w:tc>
        <w:tc>
          <w:tcPr>
            <w:tcW w:w="1085" w:type="dxa"/>
            <w:gridSpan w:val="2"/>
            <w:tcBorders>
              <w:top w:val="single" w:color="auto" w:sz="4" w:space="0"/>
              <w:left w:val="nil"/>
              <w:bottom w:val="single" w:color="auto" w:sz="4" w:space="0"/>
              <w:right w:val="single" w:color="auto" w:sz="4" w:space="0"/>
            </w:tcBorders>
            <w:vAlign w:val="center"/>
          </w:tcPr>
          <w:p w14:paraId="75872F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21288B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51.97%</w:t>
            </w:r>
          </w:p>
        </w:tc>
        <w:tc>
          <w:tcPr>
            <w:tcW w:w="1210" w:type="dxa"/>
            <w:tcBorders>
              <w:top w:val="nil"/>
              <w:left w:val="nil"/>
              <w:bottom w:val="single" w:color="auto" w:sz="4" w:space="0"/>
              <w:right w:val="single" w:color="auto" w:sz="4" w:space="0"/>
            </w:tcBorders>
            <w:vAlign w:val="center"/>
          </w:tcPr>
          <w:p w14:paraId="199EBA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5.20分</w:t>
            </w:r>
          </w:p>
        </w:tc>
      </w:tr>
      <w:tr w14:paraId="147963F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3E5D7EE">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3BC18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4749A5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319.55</w:t>
            </w:r>
          </w:p>
        </w:tc>
        <w:tc>
          <w:tcPr>
            <w:tcW w:w="1069" w:type="dxa"/>
            <w:tcBorders>
              <w:top w:val="nil"/>
              <w:left w:val="nil"/>
              <w:bottom w:val="single" w:color="auto" w:sz="4" w:space="0"/>
              <w:right w:val="single" w:color="auto" w:sz="4" w:space="0"/>
            </w:tcBorders>
            <w:noWrap/>
            <w:vAlign w:val="center"/>
          </w:tcPr>
          <w:p w14:paraId="4B3952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332.54</w:t>
            </w:r>
          </w:p>
        </w:tc>
        <w:tc>
          <w:tcPr>
            <w:tcW w:w="1211" w:type="dxa"/>
            <w:gridSpan w:val="2"/>
            <w:tcBorders>
              <w:top w:val="single" w:color="auto" w:sz="4" w:space="0"/>
              <w:left w:val="nil"/>
              <w:bottom w:val="single" w:color="auto" w:sz="4" w:space="0"/>
              <w:right w:val="single" w:color="000000" w:sz="4" w:space="0"/>
            </w:tcBorders>
            <w:noWrap/>
            <w:vAlign w:val="center"/>
          </w:tcPr>
          <w:p w14:paraId="5D207C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92.92</w:t>
            </w:r>
          </w:p>
        </w:tc>
        <w:tc>
          <w:tcPr>
            <w:tcW w:w="1085" w:type="dxa"/>
            <w:gridSpan w:val="2"/>
            <w:tcBorders>
              <w:top w:val="single" w:color="auto" w:sz="4" w:space="0"/>
              <w:left w:val="nil"/>
              <w:bottom w:val="single" w:color="auto" w:sz="4" w:space="0"/>
              <w:right w:val="single" w:color="auto" w:sz="4" w:space="0"/>
            </w:tcBorders>
            <w:vAlign w:val="center"/>
          </w:tcPr>
          <w:p w14:paraId="48AEE7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6D173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706F1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FFDBD5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37C4F9E">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953F8C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28626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289.03</w:t>
            </w:r>
          </w:p>
        </w:tc>
        <w:tc>
          <w:tcPr>
            <w:tcW w:w="1069" w:type="dxa"/>
            <w:tcBorders>
              <w:top w:val="nil"/>
              <w:left w:val="nil"/>
              <w:bottom w:val="single" w:color="auto" w:sz="4" w:space="0"/>
              <w:right w:val="single" w:color="auto" w:sz="4" w:space="0"/>
            </w:tcBorders>
            <w:noWrap/>
            <w:vAlign w:val="center"/>
          </w:tcPr>
          <w:p w14:paraId="0E2C5C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166.38</w:t>
            </w:r>
          </w:p>
        </w:tc>
        <w:tc>
          <w:tcPr>
            <w:tcW w:w="1211" w:type="dxa"/>
            <w:gridSpan w:val="2"/>
            <w:tcBorders>
              <w:top w:val="single" w:color="auto" w:sz="4" w:space="0"/>
              <w:left w:val="nil"/>
              <w:bottom w:val="single" w:color="auto" w:sz="4" w:space="0"/>
              <w:right w:val="single" w:color="000000" w:sz="4" w:space="0"/>
            </w:tcBorders>
            <w:noWrap/>
            <w:vAlign w:val="center"/>
          </w:tcPr>
          <w:p w14:paraId="6418EF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166.38</w:t>
            </w:r>
          </w:p>
        </w:tc>
        <w:tc>
          <w:tcPr>
            <w:tcW w:w="1085" w:type="dxa"/>
            <w:gridSpan w:val="2"/>
            <w:tcBorders>
              <w:top w:val="single" w:color="auto" w:sz="4" w:space="0"/>
              <w:left w:val="nil"/>
              <w:bottom w:val="single" w:color="auto" w:sz="4" w:space="0"/>
              <w:right w:val="single" w:color="auto" w:sz="4" w:space="0"/>
            </w:tcBorders>
            <w:vAlign w:val="center"/>
          </w:tcPr>
          <w:p w14:paraId="0F08C2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C3A84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2D38B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A8F9609">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A1480A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7CDBE8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0CC415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62A72E3">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FA7BC04">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10B7E52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本项目资金支付全年学校6名保安的安保服务费，按时缴纳全年水费电费，缴纳全年公用暖气费，采购学生活动奖品、教师办公用品、零星维修等日常支出。</w:t>
            </w:r>
          </w:p>
        </w:tc>
        <w:tc>
          <w:tcPr>
            <w:tcW w:w="4454" w:type="dxa"/>
            <w:gridSpan w:val="7"/>
            <w:tcBorders>
              <w:top w:val="single" w:color="auto" w:sz="4" w:space="0"/>
              <w:left w:val="nil"/>
              <w:bottom w:val="single" w:color="auto" w:sz="4" w:space="0"/>
              <w:right w:val="single" w:color="000000" w:sz="4" w:space="0"/>
            </w:tcBorders>
          </w:tcPr>
          <w:p w14:paraId="2179606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支付办公费19.27万元，印刷费32.54万元，水费13.32万元，电费9.80万元，电话费7.01万元，取暖费70.70万元，物业管理费12.99万元，维修费52.16万元，培训费23.79万元，专用材料费42.29万元，劳务费1.57万元，其他交通费用4.62万元，其他支出77.91万元，办公设备购置5.13万元，其中113.81万元用基本户支出</w:t>
            </w:r>
          </w:p>
        </w:tc>
      </w:tr>
      <w:tr w14:paraId="01716F8E">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46FC3B58">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7BACE9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01C24C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5685E1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6CEB3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58584B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3B872E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252878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23525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E2B5E26">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F63D18C">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149635CA">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65D9D0CD">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6009B71">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5DAD46A">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6B76D44">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0A9165E">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10668AF3">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86A37C6">
            <w:pPr>
              <w:spacing w:after="0" w:line="240" w:lineRule="auto"/>
              <w:rPr>
                <w:rFonts w:hint="eastAsia" w:ascii="宋体" w:hAnsi="宋体" w:eastAsia="宋体" w:cs="Times New Roman"/>
                <w:b/>
                <w:bCs/>
                <w:color w:val="000000"/>
                <w:sz w:val="18"/>
                <w:szCs w:val="18"/>
                <w:lang w:eastAsia="zh-CN"/>
              </w:rPr>
            </w:pPr>
          </w:p>
        </w:tc>
      </w:tr>
      <w:tr w14:paraId="00149562">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BC0F52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28B9F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A8CF7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1C4F5A8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540697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=20040平方米</w:t>
            </w:r>
          </w:p>
        </w:tc>
        <w:tc>
          <w:tcPr>
            <w:tcW w:w="1167" w:type="dxa"/>
            <w:tcBorders>
              <w:top w:val="nil"/>
              <w:left w:val="nil"/>
              <w:bottom w:val="single" w:color="auto" w:sz="4" w:space="0"/>
              <w:right w:val="single" w:color="auto" w:sz="4" w:space="0"/>
            </w:tcBorders>
            <w:vAlign w:val="center"/>
          </w:tcPr>
          <w:p w14:paraId="0B2D4B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20039.84平方米</w:t>
            </w:r>
          </w:p>
        </w:tc>
        <w:tc>
          <w:tcPr>
            <w:tcW w:w="723" w:type="dxa"/>
            <w:gridSpan w:val="2"/>
            <w:tcBorders>
              <w:top w:val="single" w:color="auto" w:sz="4" w:space="0"/>
              <w:left w:val="nil"/>
              <w:bottom w:val="single" w:color="auto" w:sz="4" w:space="0"/>
              <w:right w:val="single" w:color="000000" w:sz="4" w:space="0"/>
            </w:tcBorders>
            <w:vAlign w:val="center"/>
          </w:tcPr>
          <w:p w14:paraId="36BAF1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97F59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0F237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项目填报时取了整数，有进位误差</w:t>
            </w:r>
          </w:p>
        </w:tc>
      </w:tr>
      <w:tr w14:paraId="50F6C0E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EEF84D8">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66A92F8">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DBC0A1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3F1B9E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安保人员配置数量（人）</w:t>
            </w:r>
          </w:p>
        </w:tc>
        <w:tc>
          <w:tcPr>
            <w:tcW w:w="1069" w:type="dxa"/>
            <w:tcBorders>
              <w:top w:val="nil"/>
              <w:left w:val="nil"/>
              <w:bottom w:val="single" w:color="auto" w:sz="4" w:space="0"/>
              <w:right w:val="single" w:color="auto" w:sz="4" w:space="0"/>
            </w:tcBorders>
            <w:vAlign w:val="center"/>
          </w:tcPr>
          <w:p w14:paraId="3ABD80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1167" w:type="dxa"/>
            <w:tcBorders>
              <w:top w:val="nil"/>
              <w:left w:val="nil"/>
              <w:bottom w:val="single" w:color="auto" w:sz="4" w:space="0"/>
              <w:right w:val="single" w:color="auto" w:sz="4" w:space="0"/>
            </w:tcBorders>
            <w:vAlign w:val="center"/>
          </w:tcPr>
          <w:p w14:paraId="396439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4人</w:t>
            </w:r>
          </w:p>
        </w:tc>
        <w:tc>
          <w:tcPr>
            <w:tcW w:w="723" w:type="dxa"/>
            <w:gridSpan w:val="2"/>
            <w:tcBorders>
              <w:top w:val="single" w:color="auto" w:sz="4" w:space="0"/>
              <w:left w:val="nil"/>
              <w:bottom w:val="single" w:color="auto" w:sz="4" w:space="0"/>
              <w:right w:val="single" w:color="000000" w:sz="4" w:space="0"/>
            </w:tcBorders>
            <w:vAlign w:val="center"/>
          </w:tcPr>
          <w:p w14:paraId="5EECFF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FAFAE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6.67</w:t>
            </w:r>
          </w:p>
        </w:tc>
        <w:tc>
          <w:tcPr>
            <w:tcW w:w="1884" w:type="dxa"/>
            <w:gridSpan w:val="2"/>
            <w:tcBorders>
              <w:top w:val="single" w:color="auto" w:sz="4" w:space="0"/>
              <w:left w:val="nil"/>
              <w:bottom w:val="single" w:color="auto" w:sz="4" w:space="0"/>
              <w:right w:val="single" w:color="auto" w:sz="4" w:space="0"/>
            </w:tcBorders>
            <w:vAlign w:val="center"/>
          </w:tcPr>
          <w:p w14:paraId="1396BF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因安保公司人员紧张，保安人数暂时减少2人</w:t>
            </w:r>
          </w:p>
        </w:tc>
      </w:tr>
      <w:tr w14:paraId="4798281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0C8321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CE2C496">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DD6784A">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082A0F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水费缴纳次数</w:t>
            </w:r>
          </w:p>
        </w:tc>
        <w:tc>
          <w:tcPr>
            <w:tcW w:w="1069" w:type="dxa"/>
            <w:tcBorders>
              <w:top w:val="nil"/>
              <w:left w:val="nil"/>
              <w:bottom w:val="single" w:color="auto" w:sz="4" w:space="0"/>
              <w:right w:val="single" w:color="auto" w:sz="4" w:space="0"/>
            </w:tcBorders>
            <w:vAlign w:val="center"/>
          </w:tcPr>
          <w:p w14:paraId="6934E3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769536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53E2E6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13894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E8AD95F">
            <w:pPr>
              <w:spacing w:after="0" w:line="240" w:lineRule="auto"/>
              <w:jc w:val="center"/>
              <w:rPr>
                <w:rFonts w:hint="eastAsia" w:ascii="宋体" w:hAnsi="宋体" w:eastAsia="宋体" w:cs="Times New Roman"/>
                <w:color w:val="000000"/>
                <w:sz w:val="18"/>
                <w:szCs w:val="18"/>
                <w:lang w:eastAsia="zh-CN"/>
              </w:rPr>
            </w:pPr>
          </w:p>
        </w:tc>
      </w:tr>
      <w:tr w14:paraId="464EAEB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78E991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E9E1E23">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5C83AD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7C4F36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电费缴纳次数</w:t>
            </w:r>
          </w:p>
        </w:tc>
        <w:tc>
          <w:tcPr>
            <w:tcW w:w="1069" w:type="dxa"/>
            <w:tcBorders>
              <w:top w:val="nil"/>
              <w:left w:val="nil"/>
              <w:bottom w:val="single" w:color="auto" w:sz="4" w:space="0"/>
              <w:right w:val="single" w:color="auto" w:sz="4" w:space="0"/>
            </w:tcBorders>
            <w:vAlign w:val="center"/>
          </w:tcPr>
          <w:p w14:paraId="12C477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6F2CB4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77673E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80EBE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62F2D60">
            <w:pPr>
              <w:spacing w:after="0" w:line="240" w:lineRule="auto"/>
              <w:jc w:val="center"/>
              <w:rPr>
                <w:rFonts w:hint="eastAsia" w:ascii="宋体" w:hAnsi="宋体" w:eastAsia="宋体" w:cs="Times New Roman"/>
                <w:color w:val="000000"/>
                <w:sz w:val="18"/>
                <w:szCs w:val="18"/>
                <w:lang w:eastAsia="zh-CN"/>
              </w:rPr>
            </w:pPr>
          </w:p>
        </w:tc>
      </w:tr>
      <w:tr w14:paraId="2DFD149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27BAAA">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A40741">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9247A1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43A725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维修修缮次数</w:t>
            </w:r>
          </w:p>
        </w:tc>
        <w:tc>
          <w:tcPr>
            <w:tcW w:w="1069" w:type="dxa"/>
            <w:tcBorders>
              <w:top w:val="nil"/>
              <w:left w:val="nil"/>
              <w:bottom w:val="single" w:color="auto" w:sz="4" w:space="0"/>
              <w:right w:val="single" w:color="auto" w:sz="4" w:space="0"/>
            </w:tcBorders>
            <w:vAlign w:val="center"/>
          </w:tcPr>
          <w:p w14:paraId="751711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&gt;=4次</w:t>
            </w:r>
          </w:p>
        </w:tc>
        <w:tc>
          <w:tcPr>
            <w:tcW w:w="1167" w:type="dxa"/>
            <w:tcBorders>
              <w:top w:val="nil"/>
              <w:left w:val="nil"/>
              <w:bottom w:val="single" w:color="auto" w:sz="4" w:space="0"/>
              <w:right w:val="single" w:color="auto" w:sz="4" w:space="0"/>
            </w:tcBorders>
            <w:vAlign w:val="center"/>
          </w:tcPr>
          <w:p w14:paraId="7DD967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4次</w:t>
            </w:r>
          </w:p>
        </w:tc>
        <w:tc>
          <w:tcPr>
            <w:tcW w:w="723" w:type="dxa"/>
            <w:gridSpan w:val="2"/>
            <w:tcBorders>
              <w:top w:val="single" w:color="auto" w:sz="4" w:space="0"/>
              <w:left w:val="nil"/>
              <w:bottom w:val="single" w:color="auto" w:sz="4" w:space="0"/>
              <w:right w:val="single" w:color="000000" w:sz="4" w:space="0"/>
            </w:tcBorders>
            <w:vAlign w:val="center"/>
          </w:tcPr>
          <w:p w14:paraId="218F6A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01D2A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656190AD">
            <w:pPr>
              <w:spacing w:after="0" w:line="240" w:lineRule="auto"/>
              <w:jc w:val="center"/>
              <w:rPr>
                <w:rFonts w:hint="eastAsia" w:ascii="宋体" w:hAnsi="宋体" w:eastAsia="宋体" w:cs="Times New Roman"/>
                <w:color w:val="000000"/>
                <w:sz w:val="18"/>
                <w:szCs w:val="18"/>
                <w:lang w:eastAsia="zh-CN"/>
              </w:rPr>
            </w:pPr>
          </w:p>
        </w:tc>
      </w:tr>
      <w:tr w14:paraId="0BE706A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8179153">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AA40C2F">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6632D2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5E77A8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集中供热覆盖率（%）</w:t>
            </w:r>
          </w:p>
        </w:tc>
        <w:tc>
          <w:tcPr>
            <w:tcW w:w="1069" w:type="dxa"/>
            <w:tcBorders>
              <w:top w:val="nil"/>
              <w:left w:val="nil"/>
              <w:bottom w:val="single" w:color="auto" w:sz="4" w:space="0"/>
              <w:right w:val="single" w:color="auto" w:sz="4" w:space="0"/>
            </w:tcBorders>
            <w:vAlign w:val="center"/>
          </w:tcPr>
          <w:p w14:paraId="6F71D7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312B3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6869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E1E5F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590516E4">
            <w:pPr>
              <w:spacing w:after="0" w:line="240" w:lineRule="auto"/>
              <w:jc w:val="center"/>
              <w:rPr>
                <w:rFonts w:hint="eastAsia" w:ascii="宋体" w:hAnsi="宋体" w:eastAsia="宋体" w:cs="Times New Roman"/>
                <w:color w:val="000000"/>
                <w:sz w:val="18"/>
                <w:szCs w:val="18"/>
                <w:lang w:eastAsia="zh-CN"/>
              </w:rPr>
            </w:pPr>
          </w:p>
        </w:tc>
      </w:tr>
      <w:tr w14:paraId="0220F15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536853A">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42C245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C73C7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18CA230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改善学生学习环境</w:t>
            </w:r>
          </w:p>
        </w:tc>
        <w:tc>
          <w:tcPr>
            <w:tcW w:w="1069" w:type="dxa"/>
            <w:tcBorders>
              <w:top w:val="nil"/>
              <w:left w:val="nil"/>
              <w:bottom w:val="single" w:color="auto" w:sz="4" w:space="0"/>
              <w:right w:val="single" w:color="auto" w:sz="4" w:space="0"/>
            </w:tcBorders>
            <w:vAlign w:val="center"/>
          </w:tcPr>
          <w:p w14:paraId="197F73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有效改善</w:t>
            </w:r>
          </w:p>
        </w:tc>
        <w:tc>
          <w:tcPr>
            <w:tcW w:w="1167" w:type="dxa"/>
            <w:tcBorders>
              <w:top w:val="nil"/>
              <w:left w:val="nil"/>
              <w:bottom w:val="single" w:color="auto" w:sz="4" w:space="0"/>
              <w:right w:val="single" w:color="auto" w:sz="4" w:space="0"/>
            </w:tcBorders>
            <w:vAlign w:val="center"/>
          </w:tcPr>
          <w:p w14:paraId="3FB8C9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643C12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7BA3C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1D3CECA">
            <w:pPr>
              <w:spacing w:after="0" w:line="240" w:lineRule="auto"/>
              <w:jc w:val="center"/>
              <w:rPr>
                <w:rFonts w:hint="eastAsia" w:ascii="宋体" w:hAnsi="宋体" w:eastAsia="宋体" w:cs="Times New Roman"/>
                <w:color w:val="000000"/>
                <w:sz w:val="18"/>
                <w:szCs w:val="18"/>
                <w:lang w:eastAsia="zh-CN"/>
              </w:rPr>
            </w:pPr>
          </w:p>
        </w:tc>
      </w:tr>
      <w:tr w14:paraId="51DC4B8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FC9B97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F53A92">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0F63153">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BCDAA2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提高学校办学质量</w:t>
            </w:r>
          </w:p>
        </w:tc>
        <w:tc>
          <w:tcPr>
            <w:tcW w:w="1069" w:type="dxa"/>
            <w:tcBorders>
              <w:top w:val="nil"/>
              <w:left w:val="nil"/>
              <w:bottom w:val="single" w:color="auto" w:sz="4" w:space="0"/>
              <w:right w:val="single" w:color="auto" w:sz="4" w:space="0"/>
            </w:tcBorders>
            <w:vAlign w:val="center"/>
          </w:tcPr>
          <w:p w14:paraId="3538E9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7CD895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84AB8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77876C4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4DB23F2E">
            <w:pPr>
              <w:spacing w:after="0" w:line="240" w:lineRule="auto"/>
              <w:jc w:val="center"/>
              <w:rPr>
                <w:rFonts w:hint="eastAsia" w:ascii="宋体" w:hAnsi="宋体" w:eastAsia="宋体" w:cs="Times New Roman"/>
                <w:color w:val="000000"/>
                <w:sz w:val="18"/>
                <w:szCs w:val="18"/>
                <w:lang w:eastAsia="zh-CN"/>
              </w:rPr>
            </w:pPr>
          </w:p>
        </w:tc>
      </w:tr>
      <w:tr w14:paraId="65949043">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FCEB7A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17ED12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3012E6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91.87分</w:t>
            </w:r>
          </w:p>
        </w:tc>
        <w:tc>
          <w:tcPr>
            <w:tcW w:w="1884" w:type="dxa"/>
            <w:gridSpan w:val="2"/>
            <w:tcBorders>
              <w:top w:val="single" w:color="auto" w:sz="4" w:space="0"/>
              <w:left w:val="nil"/>
              <w:bottom w:val="single" w:color="auto" w:sz="4" w:space="0"/>
              <w:right w:val="single" w:color="auto" w:sz="4" w:space="0"/>
            </w:tcBorders>
            <w:vAlign w:val="center"/>
          </w:tcPr>
          <w:p w14:paraId="415CC9DD">
            <w:pPr>
              <w:spacing w:after="0" w:line="240" w:lineRule="auto"/>
              <w:jc w:val="center"/>
              <w:rPr>
                <w:rFonts w:hint="eastAsia" w:ascii="宋体" w:hAnsi="宋体" w:eastAsia="宋体" w:cs="Times New Roman"/>
                <w:b/>
                <w:bCs/>
                <w:color w:val="000000"/>
                <w:sz w:val="18"/>
                <w:szCs w:val="18"/>
                <w:lang w:eastAsia="zh-CN"/>
              </w:rPr>
            </w:pPr>
          </w:p>
        </w:tc>
      </w:tr>
    </w:tbl>
    <w:p w14:paraId="2DEBFE94">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F8D9C5B">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1CBAD3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8AC628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507082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6342487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1F88C8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69F7C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1D8CEA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493D3F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3ADE46B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56CB83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D1AF60F">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2C3F28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6F65745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52B8CC2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06555F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57CE1C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1964C58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56ADA0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14DD63A">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B12C87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EB3D2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52.94</w:t>
            </w:r>
          </w:p>
        </w:tc>
        <w:tc>
          <w:tcPr>
            <w:tcW w:w="1069" w:type="dxa"/>
            <w:tcBorders>
              <w:top w:val="nil"/>
              <w:left w:val="nil"/>
              <w:bottom w:val="single" w:color="auto" w:sz="4" w:space="0"/>
              <w:right w:val="single" w:color="auto" w:sz="4" w:space="0"/>
            </w:tcBorders>
            <w:noWrap/>
            <w:vAlign w:val="center"/>
          </w:tcPr>
          <w:p w14:paraId="3308D3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95.90</w:t>
            </w:r>
          </w:p>
        </w:tc>
        <w:tc>
          <w:tcPr>
            <w:tcW w:w="1211" w:type="dxa"/>
            <w:gridSpan w:val="2"/>
            <w:tcBorders>
              <w:top w:val="single" w:color="auto" w:sz="4" w:space="0"/>
              <w:left w:val="nil"/>
              <w:bottom w:val="single" w:color="auto" w:sz="4" w:space="0"/>
              <w:right w:val="single" w:color="000000" w:sz="4" w:space="0"/>
            </w:tcBorders>
            <w:noWrap/>
            <w:vAlign w:val="center"/>
          </w:tcPr>
          <w:p w14:paraId="680F07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95.90</w:t>
            </w:r>
          </w:p>
        </w:tc>
        <w:tc>
          <w:tcPr>
            <w:tcW w:w="1085" w:type="dxa"/>
            <w:gridSpan w:val="2"/>
            <w:tcBorders>
              <w:top w:val="single" w:color="auto" w:sz="4" w:space="0"/>
              <w:left w:val="nil"/>
              <w:bottom w:val="single" w:color="auto" w:sz="4" w:space="0"/>
              <w:right w:val="single" w:color="auto" w:sz="4" w:space="0"/>
            </w:tcBorders>
            <w:vAlign w:val="center"/>
          </w:tcPr>
          <w:p w14:paraId="02928B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D6A78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08BA37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4CA7AC1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DB3752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D2613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B2462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42.30</w:t>
            </w:r>
          </w:p>
        </w:tc>
        <w:tc>
          <w:tcPr>
            <w:tcW w:w="1069" w:type="dxa"/>
            <w:tcBorders>
              <w:top w:val="nil"/>
              <w:left w:val="nil"/>
              <w:bottom w:val="single" w:color="auto" w:sz="4" w:space="0"/>
              <w:right w:val="single" w:color="auto" w:sz="4" w:space="0"/>
            </w:tcBorders>
            <w:noWrap/>
            <w:vAlign w:val="center"/>
          </w:tcPr>
          <w:p w14:paraId="570E04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85.26</w:t>
            </w:r>
          </w:p>
        </w:tc>
        <w:tc>
          <w:tcPr>
            <w:tcW w:w="1211" w:type="dxa"/>
            <w:gridSpan w:val="2"/>
            <w:tcBorders>
              <w:top w:val="single" w:color="auto" w:sz="4" w:space="0"/>
              <w:left w:val="nil"/>
              <w:bottom w:val="single" w:color="auto" w:sz="4" w:space="0"/>
              <w:right w:val="single" w:color="000000" w:sz="4" w:space="0"/>
            </w:tcBorders>
            <w:noWrap/>
            <w:vAlign w:val="center"/>
          </w:tcPr>
          <w:p w14:paraId="0E2E98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85.26</w:t>
            </w:r>
          </w:p>
        </w:tc>
        <w:tc>
          <w:tcPr>
            <w:tcW w:w="1085" w:type="dxa"/>
            <w:gridSpan w:val="2"/>
            <w:tcBorders>
              <w:top w:val="single" w:color="auto" w:sz="4" w:space="0"/>
              <w:left w:val="nil"/>
              <w:bottom w:val="single" w:color="auto" w:sz="4" w:space="0"/>
              <w:right w:val="single" w:color="auto" w:sz="4" w:space="0"/>
            </w:tcBorders>
            <w:vAlign w:val="center"/>
          </w:tcPr>
          <w:p w14:paraId="79CC11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56D74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847F2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7C8224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871668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B73AF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C67C4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069" w:type="dxa"/>
            <w:tcBorders>
              <w:top w:val="nil"/>
              <w:left w:val="nil"/>
              <w:bottom w:val="single" w:color="auto" w:sz="4" w:space="0"/>
              <w:right w:val="single" w:color="auto" w:sz="4" w:space="0"/>
            </w:tcBorders>
            <w:noWrap/>
            <w:vAlign w:val="center"/>
          </w:tcPr>
          <w:p w14:paraId="3CF496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211" w:type="dxa"/>
            <w:gridSpan w:val="2"/>
            <w:tcBorders>
              <w:top w:val="single" w:color="auto" w:sz="4" w:space="0"/>
              <w:left w:val="nil"/>
              <w:bottom w:val="single" w:color="auto" w:sz="4" w:space="0"/>
              <w:right w:val="single" w:color="000000" w:sz="4" w:space="0"/>
            </w:tcBorders>
            <w:noWrap/>
            <w:vAlign w:val="center"/>
          </w:tcPr>
          <w:p w14:paraId="05B293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085" w:type="dxa"/>
            <w:gridSpan w:val="2"/>
            <w:tcBorders>
              <w:top w:val="single" w:color="auto" w:sz="4" w:space="0"/>
              <w:left w:val="nil"/>
              <w:bottom w:val="single" w:color="auto" w:sz="4" w:space="0"/>
              <w:right w:val="single" w:color="auto" w:sz="4" w:space="0"/>
            </w:tcBorders>
            <w:vAlign w:val="center"/>
          </w:tcPr>
          <w:p w14:paraId="355751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2C647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ACEF1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62B2CD2">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5E32412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0F0362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31FE5B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22183B2D">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DEAF361">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ADE811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通过聘请代课教师42人及同工同酬教师31人，并依据工资标准4200元/月，同工同酬5500元/月，按时发放工资，提高自聘教师的薪资待遇，保持教师队伍的稳定，提高自聘教师工作的积极性，保证教育教学工作的正常开展，同时提高教学质量。</w:t>
            </w:r>
          </w:p>
        </w:tc>
        <w:tc>
          <w:tcPr>
            <w:tcW w:w="4454" w:type="dxa"/>
            <w:gridSpan w:val="7"/>
            <w:tcBorders>
              <w:top w:val="single" w:color="auto" w:sz="4" w:space="0"/>
              <w:left w:val="nil"/>
              <w:bottom w:val="single" w:color="auto" w:sz="4" w:space="0"/>
              <w:right w:val="single" w:color="000000" w:sz="4" w:space="0"/>
            </w:tcBorders>
          </w:tcPr>
          <w:p w14:paraId="0377061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本年度完成同工同酬教师24人，聘用教师56人，工资待遇正常发放,提高教师工资积极性，保证教育教学工作的正常开展，同时提高教学质量。</w:t>
            </w:r>
          </w:p>
        </w:tc>
      </w:tr>
      <w:tr w14:paraId="559798AC">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68A75C3E">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500CC4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2B8744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67174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6AE7A8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6996A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3E1FD2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ACFCC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AA53A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0BBF2A6">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65326109">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0D13863">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5184378A">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C794445">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4A8D1552">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5E09099D">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B717476">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46411A8F">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E7D65F1">
            <w:pPr>
              <w:spacing w:after="0" w:line="240" w:lineRule="auto"/>
              <w:rPr>
                <w:rFonts w:hint="eastAsia" w:ascii="宋体" w:hAnsi="宋体" w:eastAsia="宋体" w:cs="Times New Roman"/>
                <w:b/>
                <w:bCs/>
                <w:color w:val="000000"/>
                <w:sz w:val="18"/>
                <w:szCs w:val="18"/>
                <w:lang w:eastAsia="zh-CN"/>
              </w:rPr>
            </w:pPr>
          </w:p>
        </w:tc>
      </w:tr>
      <w:tr w14:paraId="085549AD">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7D9F61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2518FF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75C8A5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4A934B4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同工同酬教师数量</w:t>
            </w:r>
          </w:p>
        </w:tc>
        <w:tc>
          <w:tcPr>
            <w:tcW w:w="1069" w:type="dxa"/>
            <w:tcBorders>
              <w:top w:val="nil"/>
              <w:left w:val="nil"/>
              <w:bottom w:val="single" w:color="auto" w:sz="4" w:space="0"/>
              <w:right w:val="single" w:color="auto" w:sz="4" w:space="0"/>
            </w:tcBorders>
            <w:vAlign w:val="center"/>
          </w:tcPr>
          <w:p w14:paraId="3BF25A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&gt;=24人</w:t>
            </w:r>
          </w:p>
        </w:tc>
        <w:tc>
          <w:tcPr>
            <w:tcW w:w="1167" w:type="dxa"/>
            <w:tcBorders>
              <w:top w:val="nil"/>
              <w:left w:val="nil"/>
              <w:bottom w:val="single" w:color="auto" w:sz="4" w:space="0"/>
              <w:right w:val="single" w:color="auto" w:sz="4" w:space="0"/>
            </w:tcBorders>
            <w:vAlign w:val="center"/>
          </w:tcPr>
          <w:p w14:paraId="3BAE45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24人</w:t>
            </w:r>
          </w:p>
        </w:tc>
        <w:tc>
          <w:tcPr>
            <w:tcW w:w="723" w:type="dxa"/>
            <w:gridSpan w:val="2"/>
            <w:tcBorders>
              <w:top w:val="single" w:color="auto" w:sz="4" w:space="0"/>
              <w:left w:val="nil"/>
              <w:bottom w:val="single" w:color="auto" w:sz="4" w:space="0"/>
              <w:right w:val="single" w:color="000000" w:sz="4" w:space="0"/>
            </w:tcBorders>
            <w:vAlign w:val="center"/>
          </w:tcPr>
          <w:p w14:paraId="3ED4DB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2149C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B4FDFB4">
            <w:pPr>
              <w:spacing w:after="0" w:line="240" w:lineRule="auto"/>
              <w:jc w:val="center"/>
              <w:rPr>
                <w:rFonts w:hint="eastAsia" w:ascii="宋体" w:hAnsi="宋体" w:eastAsia="宋体" w:cs="Times New Roman"/>
                <w:color w:val="000000"/>
                <w:sz w:val="18"/>
                <w:szCs w:val="18"/>
                <w:lang w:eastAsia="zh-CN"/>
              </w:rPr>
            </w:pPr>
          </w:p>
        </w:tc>
      </w:tr>
      <w:tr w14:paraId="4228130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05DEE1">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B04625">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1D3C4B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6E6FD4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代课教师人数</w:t>
            </w:r>
          </w:p>
        </w:tc>
        <w:tc>
          <w:tcPr>
            <w:tcW w:w="1069" w:type="dxa"/>
            <w:tcBorders>
              <w:top w:val="nil"/>
              <w:left w:val="nil"/>
              <w:bottom w:val="single" w:color="auto" w:sz="4" w:space="0"/>
              <w:right w:val="single" w:color="auto" w:sz="4" w:space="0"/>
            </w:tcBorders>
            <w:vAlign w:val="center"/>
          </w:tcPr>
          <w:p w14:paraId="2546D7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&gt;=56人</w:t>
            </w:r>
          </w:p>
        </w:tc>
        <w:tc>
          <w:tcPr>
            <w:tcW w:w="1167" w:type="dxa"/>
            <w:tcBorders>
              <w:top w:val="nil"/>
              <w:left w:val="nil"/>
              <w:bottom w:val="single" w:color="auto" w:sz="4" w:space="0"/>
              <w:right w:val="single" w:color="auto" w:sz="4" w:space="0"/>
            </w:tcBorders>
            <w:vAlign w:val="center"/>
          </w:tcPr>
          <w:p w14:paraId="0E8E4B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56人</w:t>
            </w:r>
          </w:p>
        </w:tc>
        <w:tc>
          <w:tcPr>
            <w:tcW w:w="723" w:type="dxa"/>
            <w:gridSpan w:val="2"/>
            <w:tcBorders>
              <w:top w:val="single" w:color="auto" w:sz="4" w:space="0"/>
              <w:left w:val="nil"/>
              <w:bottom w:val="single" w:color="auto" w:sz="4" w:space="0"/>
              <w:right w:val="single" w:color="000000" w:sz="4" w:space="0"/>
            </w:tcBorders>
            <w:vAlign w:val="center"/>
          </w:tcPr>
          <w:p w14:paraId="2C09D9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D3025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B7B5602">
            <w:pPr>
              <w:spacing w:after="0" w:line="240" w:lineRule="auto"/>
              <w:jc w:val="center"/>
              <w:rPr>
                <w:rFonts w:hint="eastAsia" w:ascii="宋体" w:hAnsi="宋体" w:eastAsia="宋体" w:cs="Times New Roman"/>
                <w:color w:val="000000"/>
                <w:sz w:val="18"/>
                <w:szCs w:val="18"/>
                <w:lang w:eastAsia="zh-CN"/>
              </w:rPr>
            </w:pPr>
          </w:p>
        </w:tc>
      </w:tr>
      <w:tr w14:paraId="4F284E4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59A55E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9955379">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40E271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7292BF3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21009D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58C39B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39D4A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34271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FECA9F5">
            <w:pPr>
              <w:spacing w:after="0" w:line="240" w:lineRule="auto"/>
              <w:jc w:val="center"/>
              <w:rPr>
                <w:rFonts w:hint="eastAsia" w:ascii="宋体" w:hAnsi="宋体" w:eastAsia="宋体" w:cs="Times New Roman"/>
                <w:color w:val="000000"/>
                <w:sz w:val="18"/>
                <w:szCs w:val="18"/>
                <w:lang w:eastAsia="zh-CN"/>
              </w:rPr>
            </w:pPr>
          </w:p>
        </w:tc>
      </w:tr>
      <w:tr w14:paraId="739B2CE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BD4FBE0">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BEBEA45">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95FDFA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EE370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资金发放及时率（%）</w:t>
            </w:r>
          </w:p>
        </w:tc>
        <w:tc>
          <w:tcPr>
            <w:tcW w:w="1069" w:type="dxa"/>
            <w:tcBorders>
              <w:top w:val="nil"/>
              <w:left w:val="nil"/>
              <w:bottom w:val="single" w:color="auto" w:sz="4" w:space="0"/>
              <w:right w:val="single" w:color="auto" w:sz="4" w:space="0"/>
            </w:tcBorders>
            <w:vAlign w:val="center"/>
          </w:tcPr>
          <w:p w14:paraId="43D66A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5A7EC2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612C9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C3434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CBE68AE">
            <w:pPr>
              <w:spacing w:after="0" w:line="240" w:lineRule="auto"/>
              <w:jc w:val="center"/>
              <w:rPr>
                <w:rFonts w:hint="eastAsia" w:ascii="宋体" w:hAnsi="宋体" w:eastAsia="宋体" w:cs="Times New Roman"/>
                <w:color w:val="000000"/>
                <w:sz w:val="18"/>
                <w:szCs w:val="18"/>
                <w:lang w:eastAsia="zh-CN"/>
              </w:rPr>
            </w:pPr>
          </w:p>
        </w:tc>
      </w:tr>
      <w:tr w14:paraId="458B50B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3D8EDDF">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04D6E1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4ADA83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4CD9F50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同工同酬发放标准</w:t>
            </w:r>
          </w:p>
        </w:tc>
        <w:tc>
          <w:tcPr>
            <w:tcW w:w="1069" w:type="dxa"/>
            <w:tcBorders>
              <w:top w:val="nil"/>
              <w:left w:val="nil"/>
              <w:bottom w:val="single" w:color="auto" w:sz="4" w:space="0"/>
              <w:right w:val="single" w:color="auto" w:sz="4" w:space="0"/>
            </w:tcBorders>
            <w:vAlign w:val="center"/>
          </w:tcPr>
          <w:p w14:paraId="2B56F3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=7093元/人/月</w:t>
            </w:r>
          </w:p>
        </w:tc>
        <w:tc>
          <w:tcPr>
            <w:tcW w:w="1167" w:type="dxa"/>
            <w:tcBorders>
              <w:top w:val="nil"/>
              <w:left w:val="nil"/>
              <w:bottom w:val="single" w:color="auto" w:sz="4" w:space="0"/>
              <w:right w:val="single" w:color="auto" w:sz="4" w:space="0"/>
            </w:tcBorders>
            <w:vAlign w:val="center"/>
          </w:tcPr>
          <w:p w14:paraId="6BDCC6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7093元/人/月</w:t>
            </w:r>
          </w:p>
        </w:tc>
        <w:tc>
          <w:tcPr>
            <w:tcW w:w="723" w:type="dxa"/>
            <w:gridSpan w:val="2"/>
            <w:tcBorders>
              <w:top w:val="single" w:color="auto" w:sz="4" w:space="0"/>
              <w:left w:val="nil"/>
              <w:bottom w:val="single" w:color="auto" w:sz="4" w:space="0"/>
              <w:right w:val="single" w:color="000000" w:sz="4" w:space="0"/>
            </w:tcBorders>
            <w:vAlign w:val="center"/>
          </w:tcPr>
          <w:p w14:paraId="44BDFA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0C09C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04218F8">
            <w:pPr>
              <w:spacing w:after="0" w:line="240" w:lineRule="auto"/>
              <w:jc w:val="center"/>
              <w:rPr>
                <w:rFonts w:hint="eastAsia" w:ascii="宋体" w:hAnsi="宋体" w:eastAsia="宋体" w:cs="Times New Roman"/>
                <w:color w:val="000000"/>
                <w:sz w:val="18"/>
                <w:szCs w:val="18"/>
                <w:lang w:eastAsia="zh-CN"/>
              </w:rPr>
            </w:pPr>
          </w:p>
        </w:tc>
      </w:tr>
      <w:tr w14:paraId="644872C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B2C2CBA">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F1066C">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73E900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A420DB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代课教师工资发放标准</w:t>
            </w:r>
          </w:p>
        </w:tc>
        <w:tc>
          <w:tcPr>
            <w:tcW w:w="1069" w:type="dxa"/>
            <w:tcBorders>
              <w:top w:val="nil"/>
              <w:left w:val="nil"/>
              <w:bottom w:val="single" w:color="auto" w:sz="4" w:space="0"/>
              <w:right w:val="single" w:color="auto" w:sz="4" w:space="0"/>
            </w:tcBorders>
            <w:vAlign w:val="center"/>
          </w:tcPr>
          <w:p w14:paraId="63C349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4550元/人/月</w:t>
            </w:r>
          </w:p>
        </w:tc>
        <w:tc>
          <w:tcPr>
            <w:tcW w:w="1167" w:type="dxa"/>
            <w:tcBorders>
              <w:top w:val="nil"/>
              <w:left w:val="nil"/>
              <w:bottom w:val="single" w:color="auto" w:sz="4" w:space="0"/>
              <w:right w:val="single" w:color="auto" w:sz="4" w:space="0"/>
            </w:tcBorders>
            <w:vAlign w:val="center"/>
          </w:tcPr>
          <w:p w14:paraId="612878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4550元/人/月</w:t>
            </w:r>
          </w:p>
        </w:tc>
        <w:tc>
          <w:tcPr>
            <w:tcW w:w="723" w:type="dxa"/>
            <w:gridSpan w:val="2"/>
            <w:tcBorders>
              <w:top w:val="single" w:color="auto" w:sz="4" w:space="0"/>
              <w:left w:val="nil"/>
              <w:bottom w:val="single" w:color="auto" w:sz="4" w:space="0"/>
              <w:right w:val="single" w:color="000000" w:sz="4" w:space="0"/>
            </w:tcBorders>
            <w:vAlign w:val="center"/>
          </w:tcPr>
          <w:p w14:paraId="4E6B53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FDCE5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55C447F">
            <w:pPr>
              <w:spacing w:after="0" w:line="240" w:lineRule="auto"/>
              <w:jc w:val="center"/>
              <w:rPr>
                <w:rFonts w:hint="eastAsia" w:ascii="宋体" w:hAnsi="宋体" w:eastAsia="宋体" w:cs="Times New Roman"/>
                <w:color w:val="000000"/>
                <w:sz w:val="18"/>
                <w:szCs w:val="18"/>
                <w:lang w:eastAsia="zh-CN"/>
              </w:rPr>
            </w:pPr>
          </w:p>
        </w:tc>
      </w:tr>
      <w:tr w14:paraId="26729A9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10A4EEC">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609832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5ACC95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7ACD1CF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提升教学质量</w:t>
            </w:r>
          </w:p>
        </w:tc>
        <w:tc>
          <w:tcPr>
            <w:tcW w:w="1069" w:type="dxa"/>
            <w:tcBorders>
              <w:top w:val="nil"/>
              <w:left w:val="nil"/>
              <w:bottom w:val="single" w:color="auto" w:sz="4" w:space="0"/>
              <w:right w:val="single" w:color="auto" w:sz="4" w:space="0"/>
            </w:tcBorders>
            <w:vAlign w:val="center"/>
          </w:tcPr>
          <w:p w14:paraId="0D9DFC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54748C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21959F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41BCEE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1A27ED81">
            <w:pPr>
              <w:spacing w:after="0" w:line="240" w:lineRule="auto"/>
              <w:jc w:val="center"/>
              <w:rPr>
                <w:rFonts w:hint="eastAsia" w:ascii="宋体" w:hAnsi="宋体" w:eastAsia="宋体" w:cs="Times New Roman"/>
                <w:color w:val="000000"/>
                <w:sz w:val="18"/>
                <w:szCs w:val="18"/>
                <w:lang w:eastAsia="zh-CN"/>
              </w:rPr>
            </w:pPr>
          </w:p>
        </w:tc>
      </w:tr>
      <w:tr w14:paraId="248FB9E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D6CBC4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5997E6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631C1C1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48BDA8CF">
            <w:pPr>
              <w:spacing w:after="0" w:line="240" w:lineRule="auto"/>
              <w:jc w:val="center"/>
              <w:rPr>
                <w:rFonts w:hint="eastAsia" w:ascii="宋体" w:hAnsi="宋体" w:eastAsia="宋体" w:cs="Times New Roman"/>
                <w:b/>
                <w:bCs/>
                <w:color w:val="000000"/>
                <w:sz w:val="18"/>
                <w:szCs w:val="18"/>
                <w:lang w:eastAsia="zh-CN"/>
              </w:rPr>
            </w:pPr>
          </w:p>
        </w:tc>
      </w:tr>
    </w:tbl>
    <w:p w14:paraId="3115C478">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E51254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372" w:type="dxa"/>
        <w:tblInd w:w="-502" w:type="dxa"/>
        <w:tblLayout w:type="fixed"/>
        <w:tblCellMar>
          <w:top w:w="0" w:type="dxa"/>
          <w:left w:w="108" w:type="dxa"/>
          <w:bottom w:w="0" w:type="dxa"/>
          <w:right w:w="108" w:type="dxa"/>
        </w:tblCellMar>
      </w:tblPr>
      <w:tblGrid>
        <w:gridCol w:w="583"/>
        <w:gridCol w:w="688"/>
        <w:gridCol w:w="699"/>
        <w:gridCol w:w="590"/>
        <w:gridCol w:w="1195"/>
        <w:gridCol w:w="1088"/>
        <w:gridCol w:w="1186"/>
        <w:gridCol w:w="45"/>
        <w:gridCol w:w="690"/>
        <w:gridCol w:w="413"/>
        <w:gridCol w:w="278"/>
        <w:gridCol w:w="685"/>
        <w:gridCol w:w="1232"/>
      </w:tblGrid>
      <w:tr w14:paraId="26DF61E4">
        <w:tblPrEx>
          <w:tblCellMar>
            <w:top w:w="0" w:type="dxa"/>
            <w:left w:w="108" w:type="dxa"/>
            <w:bottom w:w="0" w:type="dxa"/>
            <w:right w:w="108" w:type="dxa"/>
          </w:tblCellMar>
        </w:tblPrEx>
        <w:trPr>
          <w:cantSplit/>
          <w:trHeight w:val="496" w:hRule="atLeast"/>
        </w:trPr>
        <w:tc>
          <w:tcPr>
            <w:tcW w:w="1271" w:type="dxa"/>
            <w:gridSpan w:val="2"/>
            <w:tcBorders>
              <w:top w:val="single" w:color="auto" w:sz="4" w:space="0"/>
              <w:left w:val="single" w:color="auto" w:sz="4" w:space="0"/>
              <w:bottom w:val="single" w:color="auto" w:sz="4" w:space="0"/>
              <w:right w:val="single" w:color="auto" w:sz="4" w:space="0"/>
            </w:tcBorders>
            <w:vAlign w:val="center"/>
          </w:tcPr>
          <w:p w14:paraId="72F730F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101" w:type="dxa"/>
            <w:gridSpan w:val="11"/>
            <w:tcBorders>
              <w:top w:val="single" w:color="auto" w:sz="4" w:space="0"/>
              <w:left w:val="nil"/>
              <w:bottom w:val="single" w:color="auto" w:sz="4" w:space="0"/>
              <w:right w:val="single" w:color="000000" w:sz="4" w:space="0"/>
            </w:tcBorders>
            <w:vAlign w:val="center"/>
          </w:tcPr>
          <w:p w14:paraId="42644F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乌财科教【2023】173号-关于提前下达2024年城乡义务教育补助经费（自治区直达资金）预算（家庭经济困难学生补助）</w:t>
            </w:r>
          </w:p>
        </w:tc>
      </w:tr>
      <w:tr w14:paraId="583C72BE">
        <w:tblPrEx>
          <w:tblCellMar>
            <w:top w:w="0" w:type="dxa"/>
            <w:left w:w="108" w:type="dxa"/>
            <w:bottom w:w="0" w:type="dxa"/>
            <w:right w:w="108" w:type="dxa"/>
          </w:tblCellMar>
        </w:tblPrEx>
        <w:trPr>
          <w:cantSplit/>
          <w:trHeight w:val="496" w:hRule="atLeast"/>
        </w:trPr>
        <w:tc>
          <w:tcPr>
            <w:tcW w:w="1271" w:type="dxa"/>
            <w:gridSpan w:val="2"/>
            <w:tcBorders>
              <w:top w:val="single" w:color="auto" w:sz="4" w:space="0"/>
              <w:left w:val="single" w:color="auto" w:sz="4" w:space="0"/>
              <w:bottom w:val="single" w:color="auto" w:sz="4" w:space="0"/>
              <w:right w:val="single" w:color="auto" w:sz="4" w:space="0"/>
            </w:tcBorders>
            <w:vAlign w:val="center"/>
          </w:tcPr>
          <w:p w14:paraId="0C3A59C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72" w:type="dxa"/>
            <w:gridSpan w:val="4"/>
            <w:tcBorders>
              <w:top w:val="single" w:color="auto" w:sz="4" w:space="0"/>
              <w:left w:val="nil"/>
              <w:bottom w:val="single" w:color="auto" w:sz="4" w:space="0"/>
              <w:right w:val="single" w:color="000000" w:sz="4" w:space="0"/>
            </w:tcBorders>
            <w:vAlign w:val="center"/>
          </w:tcPr>
          <w:p w14:paraId="29534B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31" w:type="dxa"/>
            <w:gridSpan w:val="2"/>
            <w:tcBorders>
              <w:top w:val="nil"/>
              <w:left w:val="nil"/>
              <w:bottom w:val="single" w:color="auto" w:sz="4" w:space="0"/>
              <w:right w:val="single" w:color="000000" w:sz="4" w:space="0"/>
            </w:tcBorders>
            <w:vAlign w:val="center"/>
          </w:tcPr>
          <w:p w14:paraId="7B4620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97" w:type="dxa"/>
            <w:gridSpan w:val="5"/>
            <w:tcBorders>
              <w:top w:val="nil"/>
              <w:left w:val="nil"/>
              <w:bottom w:val="single" w:color="auto" w:sz="4" w:space="0"/>
              <w:right w:val="single" w:color="000000" w:sz="4" w:space="0"/>
            </w:tcBorders>
            <w:vAlign w:val="center"/>
          </w:tcPr>
          <w:p w14:paraId="0FFED6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0C986ED2">
        <w:tblPrEx>
          <w:tblCellMar>
            <w:top w:w="0" w:type="dxa"/>
            <w:left w:w="108" w:type="dxa"/>
            <w:bottom w:w="0" w:type="dxa"/>
            <w:right w:w="108" w:type="dxa"/>
          </w:tblCellMar>
        </w:tblPrEx>
        <w:trPr>
          <w:cantSplit/>
          <w:trHeight w:val="496" w:hRule="atLeast"/>
        </w:trPr>
        <w:tc>
          <w:tcPr>
            <w:tcW w:w="1271" w:type="dxa"/>
            <w:gridSpan w:val="2"/>
            <w:vMerge w:val="restart"/>
            <w:tcBorders>
              <w:top w:val="nil"/>
              <w:left w:val="single" w:color="auto" w:sz="4" w:space="0"/>
              <w:bottom w:val="single" w:color="auto" w:sz="4" w:space="0"/>
              <w:right w:val="single" w:color="auto" w:sz="4" w:space="0"/>
            </w:tcBorders>
            <w:vAlign w:val="center"/>
          </w:tcPr>
          <w:p w14:paraId="40BAC3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89" w:type="dxa"/>
            <w:gridSpan w:val="2"/>
            <w:tcBorders>
              <w:top w:val="single" w:color="auto" w:sz="4" w:space="0"/>
              <w:left w:val="nil"/>
              <w:bottom w:val="single" w:color="auto" w:sz="4" w:space="0"/>
              <w:right w:val="single" w:color="auto" w:sz="4" w:space="0"/>
            </w:tcBorders>
            <w:vAlign w:val="center"/>
          </w:tcPr>
          <w:p w14:paraId="43102109">
            <w:pPr>
              <w:spacing w:after="0" w:line="240" w:lineRule="auto"/>
              <w:jc w:val="center"/>
              <w:rPr>
                <w:rFonts w:hint="eastAsia" w:ascii="宋体" w:hAnsi="宋体" w:eastAsia="宋体" w:cs="Times New Roman"/>
                <w:color w:val="000000"/>
                <w:sz w:val="18"/>
                <w:szCs w:val="18"/>
                <w:lang w:eastAsia="zh-CN"/>
              </w:rPr>
            </w:pPr>
          </w:p>
        </w:tc>
        <w:tc>
          <w:tcPr>
            <w:tcW w:w="1195" w:type="dxa"/>
            <w:tcBorders>
              <w:top w:val="single" w:color="auto" w:sz="4" w:space="0"/>
              <w:left w:val="nil"/>
              <w:bottom w:val="single" w:color="auto" w:sz="4" w:space="0"/>
              <w:right w:val="single" w:color="000000" w:sz="4" w:space="0"/>
            </w:tcBorders>
            <w:vAlign w:val="center"/>
          </w:tcPr>
          <w:p w14:paraId="38429B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86" w:type="dxa"/>
            <w:tcBorders>
              <w:top w:val="nil"/>
              <w:left w:val="nil"/>
              <w:bottom w:val="single" w:color="auto" w:sz="4" w:space="0"/>
              <w:right w:val="single" w:color="auto" w:sz="4" w:space="0"/>
            </w:tcBorders>
            <w:vAlign w:val="center"/>
          </w:tcPr>
          <w:p w14:paraId="3480ED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31" w:type="dxa"/>
            <w:gridSpan w:val="2"/>
            <w:tcBorders>
              <w:top w:val="single" w:color="auto" w:sz="4" w:space="0"/>
              <w:left w:val="nil"/>
              <w:bottom w:val="single" w:color="auto" w:sz="4" w:space="0"/>
              <w:right w:val="single" w:color="auto" w:sz="4" w:space="0"/>
            </w:tcBorders>
            <w:vAlign w:val="center"/>
          </w:tcPr>
          <w:p w14:paraId="1A2323C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03" w:type="dxa"/>
            <w:gridSpan w:val="2"/>
            <w:tcBorders>
              <w:top w:val="single" w:color="auto" w:sz="4" w:space="0"/>
              <w:left w:val="nil"/>
              <w:bottom w:val="single" w:color="auto" w:sz="4" w:space="0"/>
              <w:right w:val="single" w:color="auto" w:sz="4" w:space="0"/>
            </w:tcBorders>
            <w:vAlign w:val="center"/>
          </w:tcPr>
          <w:p w14:paraId="09B9AF2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63" w:type="dxa"/>
            <w:gridSpan w:val="2"/>
            <w:tcBorders>
              <w:top w:val="single" w:color="auto" w:sz="4" w:space="0"/>
              <w:left w:val="nil"/>
              <w:bottom w:val="single" w:color="auto" w:sz="4" w:space="0"/>
              <w:right w:val="single" w:color="auto" w:sz="4" w:space="0"/>
            </w:tcBorders>
            <w:vAlign w:val="center"/>
          </w:tcPr>
          <w:p w14:paraId="7794ADB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30" w:type="dxa"/>
            <w:tcBorders>
              <w:top w:val="nil"/>
              <w:left w:val="nil"/>
              <w:bottom w:val="single" w:color="auto" w:sz="4" w:space="0"/>
              <w:right w:val="single" w:color="auto" w:sz="4" w:space="0"/>
            </w:tcBorders>
            <w:vAlign w:val="center"/>
          </w:tcPr>
          <w:p w14:paraId="2F91B6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4E95F2FE">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6598C0F4">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1FE04BD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95" w:type="dxa"/>
            <w:tcBorders>
              <w:top w:val="single" w:color="auto" w:sz="4" w:space="0"/>
              <w:left w:val="nil"/>
              <w:bottom w:val="single" w:color="auto" w:sz="4" w:space="0"/>
              <w:right w:val="single" w:color="000000" w:sz="4" w:space="0"/>
            </w:tcBorders>
            <w:noWrap/>
            <w:vAlign w:val="center"/>
          </w:tcPr>
          <w:p w14:paraId="64EB27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28.78</w:t>
            </w:r>
          </w:p>
        </w:tc>
        <w:tc>
          <w:tcPr>
            <w:tcW w:w="1086" w:type="dxa"/>
            <w:tcBorders>
              <w:top w:val="nil"/>
              <w:left w:val="nil"/>
              <w:bottom w:val="single" w:color="auto" w:sz="4" w:space="0"/>
              <w:right w:val="single" w:color="auto" w:sz="4" w:space="0"/>
            </w:tcBorders>
            <w:noWrap/>
            <w:vAlign w:val="center"/>
          </w:tcPr>
          <w:p w14:paraId="144E55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21.10</w:t>
            </w:r>
          </w:p>
        </w:tc>
        <w:tc>
          <w:tcPr>
            <w:tcW w:w="1231" w:type="dxa"/>
            <w:gridSpan w:val="2"/>
            <w:tcBorders>
              <w:top w:val="single" w:color="auto" w:sz="4" w:space="0"/>
              <w:left w:val="nil"/>
              <w:bottom w:val="single" w:color="auto" w:sz="4" w:space="0"/>
              <w:right w:val="single" w:color="000000" w:sz="4" w:space="0"/>
            </w:tcBorders>
            <w:noWrap/>
            <w:vAlign w:val="center"/>
          </w:tcPr>
          <w:p w14:paraId="1AD20B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103" w:type="dxa"/>
            <w:gridSpan w:val="2"/>
            <w:tcBorders>
              <w:top w:val="single" w:color="auto" w:sz="4" w:space="0"/>
              <w:left w:val="nil"/>
              <w:bottom w:val="single" w:color="auto" w:sz="4" w:space="0"/>
              <w:right w:val="single" w:color="auto" w:sz="4" w:space="0"/>
            </w:tcBorders>
            <w:vAlign w:val="center"/>
          </w:tcPr>
          <w:p w14:paraId="1A199F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63" w:type="dxa"/>
            <w:gridSpan w:val="2"/>
            <w:tcBorders>
              <w:top w:val="single" w:color="auto" w:sz="4" w:space="0"/>
              <w:left w:val="nil"/>
              <w:bottom w:val="single" w:color="auto" w:sz="4" w:space="0"/>
              <w:right w:val="single" w:color="auto" w:sz="4" w:space="0"/>
            </w:tcBorders>
            <w:vAlign w:val="center"/>
          </w:tcPr>
          <w:p w14:paraId="2D18F5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38.25%</w:t>
            </w:r>
          </w:p>
        </w:tc>
        <w:tc>
          <w:tcPr>
            <w:tcW w:w="1230" w:type="dxa"/>
            <w:tcBorders>
              <w:top w:val="nil"/>
              <w:left w:val="nil"/>
              <w:bottom w:val="single" w:color="auto" w:sz="4" w:space="0"/>
              <w:right w:val="single" w:color="auto" w:sz="4" w:space="0"/>
            </w:tcBorders>
            <w:vAlign w:val="center"/>
          </w:tcPr>
          <w:p w14:paraId="345981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3.83分</w:t>
            </w:r>
          </w:p>
        </w:tc>
      </w:tr>
      <w:tr w14:paraId="48103054">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44F8FCA3">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0AF931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95" w:type="dxa"/>
            <w:tcBorders>
              <w:top w:val="single" w:color="auto" w:sz="4" w:space="0"/>
              <w:left w:val="nil"/>
              <w:bottom w:val="single" w:color="auto" w:sz="4" w:space="0"/>
              <w:right w:val="single" w:color="000000" w:sz="4" w:space="0"/>
            </w:tcBorders>
            <w:noWrap/>
            <w:vAlign w:val="center"/>
          </w:tcPr>
          <w:p w14:paraId="66917E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14.32</w:t>
            </w:r>
          </w:p>
        </w:tc>
        <w:tc>
          <w:tcPr>
            <w:tcW w:w="1086" w:type="dxa"/>
            <w:tcBorders>
              <w:top w:val="nil"/>
              <w:left w:val="nil"/>
              <w:bottom w:val="single" w:color="auto" w:sz="4" w:space="0"/>
              <w:right w:val="single" w:color="auto" w:sz="4" w:space="0"/>
            </w:tcBorders>
            <w:noWrap/>
            <w:vAlign w:val="center"/>
          </w:tcPr>
          <w:p w14:paraId="011D78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13.03</w:t>
            </w:r>
          </w:p>
        </w:tc>
        <w:tc>
          <w:tcPr>
            <w:tcW w:w="1231" w:type="dxa"/>
            <w:gridSpan w:val="2"/>
            <w:tcBorders>
              <w:top w:val="single" w:color="auto" w:sz="4" w:space="0"/>
              <w:left w:val="nil"/>
              <w:bottom w:val="single" w:color="auto" w:sz="4" w:space="0"/>
              <w:right w:val="single" w:color="000000" w:sz="4" w:space="0"/>
            </w:tcBorders>
            <w:noWrap/>
            <w:vAlign w:val="center"/>
          </w:tcPr>
          <w:p w14:paraId="1EC472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03" w:type="dxa"/>
            <w:gridSpan w:val="2"/>
            <w:tcBorders>
              <w:top w:val="single" w:color="auto" w:sz="4" w:space="0"/>
              <w:left w:val="nil"/>
              <w:bottom w:val="single" w:color="auto" w:sz="4" w:space="0"/>
              <w:right w:val="single" w:color="auto" w:sz="4" w:space="0"/>
            </w:tcBorders>
            <w:vAlign w:val="center"/>
          </w:tcPr>
          <w:p w14:paraId="134C25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3" w:type="dxa"/>
            <w:gridSpan w:val="2"/>
            <w:tcBorders>
              <w:top w:val="single" w:color="auto" w:sz="4" w:space="0"/>
              <w:left w:val="nil"/>
              <w:bottom w:val="single" w:color="auto" w:sz="4" w:space="0"/>
              <w:right w:val="single" w:color="auto" w:sz="4" w:space="0"/>
            </w:tcBorders>
            <w:vAlign w:val="center"/>
          </w:tcPr>
          <w:p w14:paraId="5BD572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0" w:type="dxa"/>
            <w:tcBorders>
              <w:top w:val="nil"/>
              <w:left w:val="nil"/>
              <w:bottom w:val="single" w:color="auto" w:sz="4" w:space="0"/>
              <w:right w:val="single" w:color="auto" w:sz="4" w:space="0"/>
            </w:tcBorders>
            <w:vAlign w:val="center"/>
          </w:tcPr>
          <w:p w14:paraId="5FDD3F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FA15A90">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17797DB1">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71F374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95" w:type="dxa"/>
            <w:tcBorders>
              <w:top w:val="single" w:color="auto" w:sz="4" w:space="0"/>
              <w:left w:val="nil"/>
              <w:bottom w:val="single" w:color="auto" w:sz="4" w:space="0"/>
              <w:right w:val="single" w:color="000000" w:sz="4" w:space="0"/>
            </w:tcBorders>
            <w:noWrap/>
            <w:vAlign w:val="center"/>
          </w:tcPr>
          <w:p w14:paraId="20A53E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14.46</w:t>
            </w:r>
          </w:p>
        </w:tc>
        <w:tc>
          <w:tcPr>
            <w:tcW w:w="1086" w:type="dxa"/>
            <w:tcBorders>
              <w:top w:val="nil"/>
              <w:left w:val="nil"/>
              <w:bottom w:val="single" w:color="auto" w:sz="4" w:space="0"/>
              <w:right w:val="single" w:color="auto" w:sz="4" w:space="0"/>
            </w:tcBorders>
            <w:noWrap/>
            <w:vAlign w:val="center"/>
          </w:tcPr>
          <w:p w14:paraId="6130A1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231" w:type="dxa"/>
            <w:gridSpan w:val="2"/>
            <w:tcBorders>
              <w:top w:val="single" w:color="auto" w:sz="4" w:space="0"/>
              <w:left w:val="nil"/>
              <w:bottom w:val="single" w:color="auto" w:sz="4" w:space="0"/>
              <w:right w:val="single" w:color="000000" w:sz="4" w:space="0"/>
            </w:tcBorders>
            <w:noWrap/>
            <w:vAlign w:val="center"/>
          </w:tcPr>
          <w:p w14:paraId="187C30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103" w:type="dxa"/>
            <w:gridSpan w:val="2"/>
            <w:tcBorders>
              <w:top w:val="single" w:color="auto" w:sz="4" w:space="0"/>
              <w:left w:val="nil"/>
              <w:bottom w:val="single" w:color="auto" w:sz="4" w:space="0"/>
              <w:right w:val="single" w:color="auto" w:sz="4" w:space="0"/>
            </w:tcBorders>
            <w:vAlign w:val="center"/>
          </w:tcPr>
          <w:p w14:paraId="6D54F3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3" w:type="dxa"/>
            <w:gridSpan w:val="2"/>
            <w:tcBorders>
              <w:top w:val="single" w:color="auto" w:sz="4" w:space="0"/>
              <w:left w:val="nil"/>
              <w:bottom w:val="single" w:color="auto" w:sz="4" w:space="0"/>
              <w:right w:val="single" w:color="auto" w:sz="4" w:space="0"/>
            </w:tcBorders>
            <w:vAlign w:val="center"/>
          </w:tcPr>
          <w:p w14:paraId="25C459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0" w:type="dxa"/>
            <w:tcBorders>
              <w:top w:val="nil"/>
              <w:left w:val="nil"/>
              <w:bottom w:val="single" w:color="auto" w:sz="4" w:space="0"/>
              <w:right w:val="single" w:color="auto" w:sz="4" w:space="0"/>
            </w:tcBorders>
            <w:vAlign w:val="center"/>
          </w:tcPr>
          <w:p w14:paraId="30B7B0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ECB3FDA">
        <w:tblPrEx>
          <w:tblCellMar>
            <w:top w:w="0" w:type="dxa"/>
            <w:left w:w="108" w:type="dxa"/>
            <w:bottom w:w="0" w:type="dxa"/>
            <w:right w:w="108" w:type="dxa"/>
          </w:tblCellMar>
        </w:tblPrEx>
        <w:trPr>
          <w:cantSplit/>
          <w:trHeight w:val="496" w:hRule="atLeast"/>
        </w:trPr>
        <w:tc>
          <w:tcPr>
            <w:tcW w:w="583" w:type="dxa"/>
            <w:vMerge w:val="restart"/>
            <w:tcBorders>
              <w:top w:val="nil"/>
              <w:left w:val="single" w:color="auto" w:sz="4" w:space="0"/>
              <w:bottom w:val="single" w:color="auto" w:sz="4" w:space="0"/>
              <w:right w:val="single" w:color="auto" w:sz="4" w:space="0"/>
            </w:tcBorders>
            <w:vAlign w:val="center"/>
          </w:tcPr>
          <w:p w14:paraId="3E018F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259" w:type="dxa"/>
            <w:gridSpan w:val="5"/>
            <w:tcBorders>
              <w:top w:val="single" w:color="auto" w:sz="4" w:space="0"/>
              <w:left w:val="nil"/>
              <w:bottom w:val="single" w:color="auto" w:sz="4" w:space="0"/>
              <w:right w:val="single" w:color="auto" w:sz="4" w:space="0"/>
            </w:tcBorders>
            <w:vAlign w:val="center"/>
          </w:tcPr>
          <w:p w14:paraId="38DE4D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528" w:type="dxa"/>
            <w:gridSpan w:val="7"/>
            <w:tcBorders>
              <w:top w:val="single" w:color="auto" w:sz="4" w:space="0"/>
              <w:left w:val="nil"/>
              <w:bottom w:val="single" w:color="auto" w:sz="4" w:space="0"/>
              <w:right w:val="single" w:color="auto" w:sz="4" w:space="0"/>
            </w:tcBorders>
            <w:vAlign w:val="center"/>
          </w:tcPr>
          <w:p w14:paraId="6E1F74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5D42AD4">
        <w:tblPrEx>
          <w:tblCellMar>
            <w:top w:w="0" w:type="dxa"/>
            <w:left w:w="108" w:type="dxa"/>
            <w:bottom w:w="0" w:type="dxa"/>
            <w:right w:w="108" w:type="dxa"/>
          </w:tblCellMar>
        </w:tblPrEx>
        <w:trPr>
          <w:cantSplit/>
          <w:trHeight w:val="698" w:hRule="atLeast"/>
        </w:trPr>
        <w:tc>
          <w:tcPr>
            <w:tcW w:w="583" w:type="dxa"/>
            <w:vMerge w:val="continue"/>
            <w:tcBorders>
              <w:top w:val="nil"/>
              <w:left w:val="single" w:color="auto" w:sz="4" w:space="0"/>
              <w:bottom w:val="single" w:color="auto" w:sz="4" w:space="0"/>
              <w:right w:val="single" w:color="auto" w:sz="4" w:space="0"/>
            </w:tcBorders>
            <w:vAlign w:val="center"/>
          </w:tcPr>
          <w:p w14:paraId="7A88CECA">
            <w:pPr>
              <w:spacing w:after="0" w:line="240" w:lineRule="auto"/>
              <w:rPr>
                <w:rFonts w:hint="eastAsia" w:ascii="宋体" w:hAnsi="宋体" w:eastAsia="宋体" w:cs="Times New Roman"/>
                <w:b/>
                <w:bCs/>
                <w:color w:val="000000"/>
                <w:sz w:val="18"/>
                <w:szCs w:val="18"/>
                <w:lang w:eastAsia="zh-CN"/>
              </w:rPr>
            </w:pPr>
          </w:p>
        </w:tc>
        <w:tc>
          <w:tcPr>
            <w:tcW w:w="4259" w:type="dxa"/>
            <w:gridSpan w:val="5"/>
            <w:tcBorders>
              <w:top w:val="single" w:color="auto" w:sz="4" w:space="0"/>
              <w:left w:val="nil"/>
              <w:bottom w:val="single" w:color="auto" w:sz="4" w:space="0"/>
              <w:right w:val="single" w:color="000000" w:sz="4" w:space="0"/>
            </w:tcBorders>
          </w:tcPr>
          <w:p w14:paraId="2B40E2C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本年度累计发放困难生补助2次，由我校贫困生资助管理专干根据贫困生资助管理平台提供生活补助发放人数测算，小学89人，初中67人，合计156人。2024年补助发放人数视当年具体情况而定，2024年预计发放补助人数为156人。项目资金用于支付全年贫困生生活补助，可改善贫困生家庭经济条件，帮助贫困生顺利完成学业。</w:t>
            </w:r>
          </w:p>
        </w:tc>
        <w:tc>
          <w:tcPr>
            <w:tcW w:w="4528" w:type="dxa"/>
            <w:gridSpan w:val="7"/>
            <w:tcBorders>
              <w:top w:val="single" w:color="auto" w:sz="4" w:space="0"/>
              <w:left w:val="nil"/>
              <w:bottom w:val="single" w:color="auto" w:sz="4" w:space="0"/>
              <w:right w:val="single" w:color="000000" w:sz="4" w:space="0"/>
            </w:tcBorders>
          </w:tcPr>
          <w:p w14:paraId="0284331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本年完成春秋两次生活补助发放春季156人，秋季146人。</w:t>
            </w:r>
          </w:p>
        </w:tc>
      </w:tr>
      <w:tr w14:paraId="0C7A9D0A">
        <w:tblPrEx>
          <w:tblCellMar>
            <w:top w:w="0" w:type="dxa"/>
            <w:left w:w="108" w:type="dxa"/>
            <w:bottom w:w="0" w:type="dxa"/>
            <w:right w:w="108" w:type="dxa"/>
          </w:tblCellMar>
        </w:tblPrEx>
        <w:trPr>
          <w:cantSplit/>
          <w:trHeight w:val="288" w:hRule="atLeast"/>
        </w:trPr>
        <w:tc>
          <w:tcPr>
            <w:tcW w:w="583" w:type="dxa"/>
            <w:vMerge w:val="restart"/>
            <w:tcBorders>
              <w:top w:val="nil"/>
              <w:left w:val="single" w:color="auto" w:sz="4" w:space="0"/>
              <w:bottom w:val="single" w:color="auto" w:sz="4" w:space="0"/>
              <w:right w:val="single" w:color="auto" w:sz="4" w:space="0"/>
            </w:tcBorders>
            <w:vAlign w:val="center"/>
          </w:tcPr>
          <w:p w14:paraId="1CF3F281">
            <w:pPr>
              <w:spacing w:after="0" w:line="240" w:lineRule="auto"/>
              <w:jc w:val="center"/>
              <w:rPr>
                <w:rFonts w:hint="eastAsia" w:ascii="宋体" w:hAnsi="宋体" w:eastAsia="宋体" w:cs="Times New Roman"/>
                <w:color w:val="000000"/>
                <w:sz w:val="18"/>
                <w:szCs w:val="18"/>
                <w:lang w:eastAsia="zh-CN"/>
              </w:rPr>
            </w:pPr>
          </w:p>
        </w:tc>
        <w:tc>
          <w:tcPr>
            <w:tcW w:w="687" w:type="dxa"/>
            <w:vMerge w:val="restart"/>
            <w:tcBorders>
              <w:top w:val="nil"/>
              <w:left w:val="nil"/>
              <w:bottom w:val="single" w:color="auto" w:sz="4" w:space="0"/>
              <w:right w:val="single" w:color="auto" w:sz="4" w:space="0"/>
            </w:tcBorders>
            <w:vAlign w:val="center"/>
          </w:tcPr>
          <w:p w14:paraId="662A9FF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99" w:type="dxa"/>
            <w:vMerge w:val="restart"/>
            <w:tcBorders>
              <w:top w:val="nil"/>
              <w:left w:val="nil"/>
              <w:bottom w:val="single" w:color="auto" w:sz="4" w:space="0"/>
              <w:right w:val="single" w:color="auto" w:sz="4" w:space="0"/>
            </w:tcBorders>
            <w:vAlign w:val="center"/>
          </w:tcPr>
          <w:p w14:paraId="1EE260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85" w:type="dxa"/>
            <w:gridSpan w:val="2"/>
            <w:vMerge w:val="restart"/>
            <w:tcBorders>
              <w:top w:val="single" w:color="auto" w:sz="4" w:space="0"/>
              <w:left w:val="nil"/>
              <w:bottom w:val="single" w:color="auto" w:sz="4" w:space="0"/>
              <w:right w:val="single" w:color="auto" w:sz="4" w:space="0"/>
            </w:tcBorders>
            <w:vAlign w:val="center"/>
          </w:tcPr>
          <w:p w14:paraId="555B15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86" w:type="dxa"/>
            <w:vMerge w:val="restart"/>
            <w:tcBorders>
              <w:top w:val="nil"/>
              <w:left w:val="nil"/>
              <w:bottom w:val="single" w:color="auto" w:sz="4" w:space="0"/>
              <w:right w:val="single" w:color="auto" w:sz="4" w:space="0"/>
            </w:tcBorders>
            <w:vAlign w:val="center"/>
          </w:tcPr>
          <w:p w14:paraId="7A7CE1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86" w:type="dxa"/>
            <w:vMerge w:val="restart"/>
            <w:tcBorders>
              <w:top w:val="nil"/>
              <w:left w:val="nil"/>
              <w:bottom w:val="single" w:color="auto" w:sz="4" w:space="0"/>
              <w:right w:val="single" w:color="auto" w:sz="4" w:space="0"/>
            </w:tcBorders>
            <w:vAlign w:val="center"/>
          </w:tcPr>
          <w:p w14:paraId="08E98F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35" w:type="dxa"/>
            <w:gridSpan w:val="2"/>
            <w:vMerge w:val="restart"/>
            <w:tcBorders>
              <w:top w:val="single" w:color="auto" w:sz="4" w:space="0"/>
              <w:left w:val="nil"/>
              <w:bottom w:val="single" w:color="auto" w:sz="4" w:space="0"/>
              <w:right w:val="single" w:color="auto" w:sz="4" w:space="0"/>
            </w:tcBorders>
            <w:vAlign w:val="center"/>
          </w:tcPr>
          <w:p w14:paraId="0A84812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91" w:type="dxa"/>
            <w:gridSpan w:val="2"/>
            <w:vMerge w:val="restart"/>
            <w:tcBorders>
              <w:top w:val="single" w:color="auto" w:sz="4" w:space="0"/>
              <w:left w:val="nil"/>
              <w:bottom w:val="single" w:color="auto" w:sz="4" w:space="0"/>
              <w:right w:val="single" w:color="auto" w:sz="4" w:space="0"/>
            </w:tcBorders>
            <w:vAlign w:val="center"/>
          </w:tcPr>
          <w:p w14:paraId="4AB889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15" w:type="dxa"/>
            <w:gridSpan w:val="2"/>
            <w:vMerge w:val="restart"/>
            <w:tcBorders>
              <w:top w:val="single" w:color="auto" w:sz="4" w:space="0"/>
              <w:left w:val="nil"/>
              <w:bottom w:val="single" w:color="auto" w:sz="4" w:space="0"/>
              <w:right w:val="single" w:color="auto" w:sz="4" w:space="0"/>
            </w:tcBorders>
            <w:vAlign w:val="center"/>
          </w:tcPr>
          <w:p w14:paraId="05EBF6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54756B44">
        <w:tblPrEx>
          <w:tblCellMar>
            <w:top w:w="0" w:type="dxa"/>
            <w:left w:w="108" w:type="dxa"/>
            <w:bottom w:w="0" w:type="dxa"/>
            <w:right w:w="108" w:type="dxa"/>
          </w:tblCellMar>
        </w:tblPrEx>
        <w:trPr>
          <w:cantSplit/>
          <w:trHeight w:val="464" w:hRule="atLeast"/>
        </w:trPr>
        <w:tc>
          <w:tcPr>
            <w:tcW w:w="583" w:type="dxa"/>
            <w:vMerge w:val="continue"/>
            <w:tcBorders>
              <w:top w:val="nil"/>
              <w:left w:val="single" w:color="auto" w:sz="4" w:space="0"/>
              <w:bottom w:val="single" w:color="auto" w:sz="4" w:space="0"/>
              <w:right w:val="single" w:color="auto" w:sz="4" w:space="0"/>
            </w:tcBorders>
            <w:vAlign w:val="center"/>
          </w:tcPr>
          <w:p w14:paraId="43EF3259">
            <w:pPr>
              <w:spacing w:after="0" w:line="240" w:lineRule="auto"/>
              <w:rPr>
                <w:rFonts w:hint="eastAsia" w:ascii="宋体" w:hAnsi="宋体" w:eastAsia="宋体" w:cs="Times New Roman"/>
                <w:color w:val="000000"/>
                <w:sz w:val="18"/>
                <w:szCs w:val="18"/>
                <w:lang w:eastAsia="zh-CN"/>
              </w:rPr>
            </w:pPr>
          </w:p>
        </w:tc>
        <w:tc>
          <w:tcPr>
            <w:tcW w:w="687" w:type="dxa"/>
            <w:vMerge w:val="continue"/>
            <w:tcBorders>
              <w:top w:val="nil"/>
              <w:left w:val="nil"/>
              <w:bottom w:val="single" w:color="auto" w:sz="4" w:space="0"/>
              <w:right w:val="single" w:color="auto" w:sz="4" w:space="0"/>
            </w:tcBorders>
            <w:vAlign w:val="center"/>
          </w:tcPr>
          <w:p w14:paraId="55CF4817">
            <w:pPr>
              <w:spacing w:after="0" w:line="240" w:lineRule="auto"/>
              <w:rPr>
                <w:rFonts w:hint="eastAsia" w:ascii="宋体" w:hAnsi="宋体" w:eastAsia="宋体" w:cs="Times New Roman"/>
                <w:b/>
                <w:bCs/>
                <w:color w:val="000000"/>
                <w:sz w:val="18"/>
                <w:szCs w:val="18"/>
                <w:lang w:eastAsia="zh-CN"/>
              </w:rPr>
            </w:pPr>
          </w:p>
        </w:tc>
        <w:tc>
          <w:tcPr>
            <w:tcW w:w="699" w:type="dxa"/>
            <w:vMerge w:val="continue"/>
            <w:tcBorders>
              <w:top w:val="nil"/>
              <w:left w:val="nil"/>
              <w:bottom w:val="single" w:color="auto" w:sz="4" w:space="0"/>
              <w:right w:val="single" w:color="auto" w:sz="4" w:space="0"/>
            </w:tcBorders>
            <w:vAlign w:val="center"/>
          </w:tcPr>
          <w:p w14:paraId="5A08E109">
            <w:pPr>
              <w:spacing w:after="0" w:line="240" w:lineRule="auto"/>
              <w:rPr>
                <w:rFonts w:hint="eastAsia" w:ascii="宋体" w:hAnsi="宋体" w:eastAsia="宋体" w:cs="Times New Roman"/>
                <w:b/>
                <w:bCs/>
                <w:color w:val="000000"/>
                <w:sz w:val="18"/>
                <w:szCs w:val="18"/>
                <w:lang w:eastAsia="zh-CN"/>
              </w:rPr>
            </w:pPr>
          </w:p>
        </w:tc>
        <w:tc>
          <w:tcPr>
            <w:tcW w:w="1785" w:type="dxa"/>
            <w:gridSpan w:val="2"/>
            <w:vMerge w:val="continue"/>
            <w:tcBorders>
              <w:top w:val="single" w:color="auto" w:sz="4" w:space="0"/>
              <w:left w:val="nil"/>
              <w:bottom w:val="single" w:color="auto" w:sz="4" w:space="0"/>
              <w:right w:val="single" w:color="auto" w:sz="4" w:space="0"/>
            </w:tcBorders>
            <w:vAlign w:val="center"/>
          </w:tcPr>
          <w:p w14:paraId="337F6158">
            <w:pPr>
              <w:spacing w:after="0" w:line="240" w:lineRule="auto"/>
              <w:rPr>
                <w:rFonts w:hint="eastAsia" w:ascii="宋体" w:hAnsi="宋体" w:eastAsia="宋体" w:cs="Times New Roman"/>
                <w:b/>
                <w:bCs/>
                <w:color w:val="000000"/>
                <w:sz w:val="18"/>
                <w:szCs w:val="18"/>
                <w:lang w:eastAsia="zh-CN"/>
              </w:rPr>
            </w:pPr>
          </w:p>
        </w:tc>
        <w:tc>
          <w:tcPr>
            <w:tcW w:w="1086" w:type="dxa"/>
            <w:vMerge w:val="continue"/>
            <w:tcBorders>
              <w:top w:val="nil"/>
              <w:left w:val="nil"/>
              <w:bottom w:val="single" w:color="auto" w:sz="4" w:space="0"/>
              <w:right w:val="single" w:color="auto" w:sz="4" w:space="0"/>
            </w:tcBorders>
            <w:vAlign w:val="center"/>
          </w:tcPr>
          <w:p w14:paraId="431221C9">
            <w:pPr>
              <w:spacing w:after="0" w:line="240" w:lineRule="auto"/>
              <w:rPr>
                <w:rFonts w:hint="eastAsia" w:ascii="宋体" w:hAnsi="宋体" w:eastAsia="宋体" w:cs="Times New Roman"/>
                <w:b/>
                <w:bCs/>
                <w:color w:val="000000"/>
                <w:sz w:val="18"/>
                <w:szCs w:val="18"/>
                <w:lang w:eastAsia="zh-CN"/>
              </w:rPr>
            </w:pPr>
          </w:p>
        </w:tc>
        <w:tc>
          <w:tcPr>
            <w:tcW w:w="1186" w:type="dxa"/>
            <w:vMerge w:val="continue"/>
            <w:tcBorders>
              <w:top w:val="nil"/>
              <w:left w:val="nil"/>
              <w:bottom w:val="single" w:color="auto" w:sz="4" w:space="0"/>
              <w:right w:val="single" w:color="auto" w:sz="4" w:space="0"/>
            </w:tcBorders>
            <w:vAlign w:val="center"/>
          </w:tcPr>
          <w:p w14:paraId="11979160">
            <w:pPr>
              <w:spacing w:after="0" w:line="240" w:lineRule="auto"/>
              <w:rPr>
                <w:rFonts w:hint="eastAsia" w:ascii="宋体" w:hAnsi="宋体" w:eastAsia="宋体" w:cs="Times New Roman"/>
                <w:b/>
                <w:bCs/>
                <w:color w:val="000000"/>
                <w:sz w:val="18"/>
                <w:szCs w:val="18"/>
                <w:lang w:eastAsia="zh-CN"/>
              </w:rPr>
            </w:pPr>
          </w:p>
        </w:tc>
        <w:tc>
          <w:tcPr>
            <w:tcW w:w="735" w:type="dxa"/>
            <w:gridSpan w:val="2"/>
            <w:vMerge w:val="continue"/>
            <w:tcBorders>
              <w:top w:val="single" w:color="auto" w:sz="4" w:space="0"/>
              <w:left w:val="nil"/>
              <w:bottom w:val="single" w:color="auto" w:sz="4" w:space="0"/>
              <w:right w:val="single" w:color="auto" w:sz="4" w:space="0"/>
            </w:tcBorders>
            <w:vAlign w:val="center"/>
          </w:tcPr>
          <w:p w14:paraId="24862382">
            <w:pPr>
              <w:spacing w:after="0" w:line="240" w:lineRule="auto"/>
              <w:rPr>
                <w:rFonts w:hint="eastAsia" w:ascii="宋体" w:hAnsi="宋体" w:eastAsia="宋体" w:cs="Times New Roman"/>
                <w:b/>
                <w:bCs/>
                <w:color w:val="000000"/>
                <w:sz w:val="18"/>
                <w:szCs w:val="18"/>
                <w:lang w:eastAsia="zh-CN"/>
              </w:rPr>
            </w:pPr>
          </w:p>
        </w:tc>
        <w:tc>
          <w:tcPr>
            <w:tcW w:w="691" w:type="dxa"/>
            <w:gridSpan w:val="2"/>
            <w:vMerge w:val="continue"/>
            <w:tcBorders>
              <w:top w:val="single" w:color="auto" w:sz="4" w:space="0"/>
              <w:left w:val="nil"/>
              <w:bottom w:val="single" w:color="auto" w:sz="4" w:space="0"/>
              <w:right w:val="single" w:color="auto" w:sz="4" w:space="0"/>
            </w:tcBorders>
            <w:vAlign w:val="center"/>
          </w:tcPr>
          <w:p w14:paraId="16CFBBD0">
            <w:pPr>
              <w:spacing w:after="0" w:line="240" w:lineRule="auto"/>
              <w:rPr>
                <w:rFonts w:hint="eastAsia" w:ascii="宋体" w:hAnsi="宋体" w:eastAsia="宋体" w:cs="Times New Roman"/>
                <w:b/>
                <w:bCs/>
                <w:color w:val="000000"/>
                <w:sz w:val="18"/>
                <w:szCs w:val="18"/>
                <w:lang w:eastAsia="zh-CN"/>
              </w:rPr>
            </w:pPr>
          </w:p>
        </w:tc>
        <w:tc>
          <w:tcPr>
            <w:tcW w:w="1915" w:type="dxa"/>
            <w:gridSpan w:val="2"/>
            <w:vMerge w:val="continue"/>
            <w:tcBorders>
              <w:top w:val="single" w:color="auto" w:sz="4" w:space="0"/>
              <w:left w:val="nil"/>
              <w:bottom w:val="single" w:color="auto" w:sz="4" w:space="0"/>
              <w:right w:val="single" w:color="auto" w:sz="4" w:space="0"/>
            </w:tcBorders>
            <w:vAlign w:val="center"/>
          </w:tcPr>
          <w:p w14:paraId="7DBA792A">
            <w:pPr>
              <w:spacing w:after="0" w:line="240" w:lineRule="auto"/>
              <w:rPr>
                <w:rFonts w:hint="eastAsia" w:ascii="宋体" w:hAnsi="宋体" w:eastAsia="宋体" w:cs="Times New Roman"/>
                <w:b/>
                <w:bCs/>
                <w:color w:val="000000"/>
                <w:sz w:val="18"/>
                <w:szCs w:val="18"/>
                <w:lang w:eastAsia="zh-CN"/>
              </w:rPr>
            </w:pPr>
          </w:p>
        </w:tc>
      </w:tr>
      <w:tr w14:paraId="2639ECB0">
        <w:tblPrEx>
          <w:tblCellMar>
            <w:top w:w="0" w:type="dxa"/>
            <w:left w:w="108" w:type="dxa"/>
            <w:bottom w:w="0" w:type="dxa"/>
            <w:right w:w="108" w:type="dxa"/>
          </w:tblCellMar>
        </w:tblPrEx>
        <w:trPr>
          <w:cantSplit/>
          <w:trHeight w:val="595" w:hRule="atLeast"/>
        </w:trPr>
        <w:tc>
          <w:tcPr>
            <w:tcW w:w="583" w:type="dxa"/>
            <w:vMerge w:val="restart"/>
            <w:tcBorders>
              <w:top w:val="nil"/>
              <w:left w:val="single" w:color="auto" w:sz="4" w:space="0"/>
              <w:bottom w:val="single" w:color="auto" w:sz="4" w:space="0"/>
              <w:right w:val="single" w:color="auto" w:sz="4" w:space="0"/>
            </w:tcBorders>
            <w:vAlign w:val="center"/>
          </w:tcPr>
          <w:p w14:paraId="544C74D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87" w:type="dxa"/>
            <w:vMerge w:val="restart"/>
            <w:tcBorders>
              <w:top w:val="nil"/>
              <w:left w:val="nil"/>
              <w:bottom w:val="nil"/>
              <w:right w:val="single" w:color="auto" w:sz="4" w:space="0"/>
            </w:tcBorders>
            <w:vAlign w:val="center"/>
          </w:tcPr>
          <w:p w14:paraId="19A42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99" w:type="dxa"/>
            <w:tcBorders>
              <w:top w:val="nil"/>
              <w:left w:val="nil"/>
              <w:bottom w:val="single" w:color="auto" w:sz="4" w:space="0"/>
              <w:right w:val="single" w:color="auto" w:sz="4" w:space="0"/>
            </w:tcBorders>
            <w:vAlign w:val="center"/>
          </w:tcPr>
          <w:p w14:paraId="5B48D3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85" w:type="dxa"/>
            <w:gridSpan w:val="2"/>
            <w:tcBorders>
              <w:top w:val="single" w:color="auto" w:sz="4" w:space="0"/>
              <w:left w:val="nil"/>
              <w:bottom w:val="single" w:color="auto" w:sz="4" w:space="0"/>
              <w:right w:val="single" w:color="000000" w:sz="4" w:space="0"/>
            </w:tcBorders>
            <w:noWrap/>
            <w:vAlign w:val="center"/>
          </w:tcPr>
          <w:p w14:paraId="428FCA7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资助学生总数</w:t>
            </w:r>
          </w:p>
        </w:tc>
        <w:tc>
          <w:tcPr>
            <w:tcW w:w="1086" w:type="dxa"/>
            <w:tcBorders>
              <w:top w:val="nil"/>
              <w:left w:val="nil"/>
              <w:bottom w:val="single" w:color="auto" w:sz="4" w:space="0"/>
              <w:right w:val="single" w:color="auto" w:sz="4" w:space="0"/>
            </w:tcBorders>
            <w:vAlign w:val="center"/>
          </w:tcPr>
          <w:p w14:paraId="263B63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&gt;=156人</w:t>
            </w:r>
          </w:p>
        </w:tc>
        <w:tc>
          <w:tcPr>
            <w:tcW w:w="1186" w:type="dxa"/>
            <w:tcBorders>
              <w:top w:val="nil"/>
              <w:left w:val="nil"/>
              <w:bottom w:val="single" w:color="auto" w:sz="4" w:space="0"/>
              <w:right w:val="single" w:color="auto" w:sz="4" w:space="0"/>
            </w:tcBorders>
            <w:vAlign w:val="center"/>
          </w:tcPr>
          <w:p w14:paraId="6E8365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156人</w:t>
            </w:r>
          </w:p>
        </w:tc>
        <w:tc>
          <w:tcPr>
            <w:tcW w:w="735" w:type="dxa"/>
            <w:gridSpan w:val="2"/>
            <w:tcBorders>
              <w:top w:val="single" w:color="auto" w:sz="4" w:space="0"/>
              <w:left w:val="nil"/>
              <w:bottom w:val="single" w:color="auto" w:sz="4" w:space="0"/>
              <w:right w:val="single" w:color="000000" w:sz="4" w:space="0"/>
            </w:tcBorders>
            <w:vAlign w:val="center"/>
          </w:tcPr>
          <w:p w14:paraId="345EE7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313A74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7F71A9DB">
            <w:pPr>
              <w:spacing w:after="0" w:line="240" w:lineRule="auto"/>
              <w:jc w:val="center"/>
              <w:rPr>
                <w:rFonts w:hint="eastAsia" w:ascii="宋体" w:hAnsi="宋体" w:eastAsia="宋体" w:cs="Times New Roman"/>
                <w:color w:val="000000"/>
                <w:sz w:val="18"/>
                <w:szCs w:val="18"/>
                <w:lang w:eastAsia="zh-CN"/>
              </w:rPr>
            </w:pPr>
          </w:p>
        </w:tc>
      </w:tr>
      <w:tr w14:paraId="0FEC0B38">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116C5641">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1BAA6BD0">
            <w:pPr>
              <w:spacing w:after="0" w:line="240" w:lineRule="auto"/>
              <w:rPr>
                <w:rFonts w:hint="eastAsia" w:ascii="宋体" w:hAnsi="宋体" w:eastAsia="宋体" w:cs="Times New Roman"/>
                <w:color w:val="000000"/>
                <w:sz w:val="18"/>
                <w:szCs w:val="18"/>
                <w:lang w:eastAsia="zh-CN"/>
              </w:rPr>
            </w:pPr>
          </w:p>
        </w:tc>
        <w:tc>
          <w:tcPr>
            <w:tcW w:w="699" w:type="dxa"/>
            <w:vMerge w:val="restart"/>
            <w:tcBorders>
              <w:top w:val="nil"/>
              <w:left w:val="nil"/>
              <w:bottom w:val="nil"/>
              <w:right w:val="single" w:color="auto" w:sz="4" w:space="0"/>
            </w:tcBorders>
            <w:vAlign w:val="center"/>
          </w:tcPr>
          <w:p w14:paraId="2EDDE7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85" w:type="dxa"/>
            <w:gridSpan w:val="2"/>
            <w:tcBorders>
              <w:top w:val="single" w:color="auto" w:sz="4" w:space="0"/>
              <w:left w:val="nil"/>
              <w:bottom w:val="single" w:color="auto" w:sz="4" w:space="0"/>
              <w:right w:val="single" w:color="000000" w:sz="4" w:space="0"/>
            </w:tcBorders>
            <w:noWrap/>
            <w:vAlign w:val="center"/>
          </w:tcPr>
          <w:p w14:paraId="6303B9C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资助学生覆盖率（%）</w:t>
            </w:r>
          </w:p>
        </w:tc>
        <w:tc>
          <w:tcPr>
            <w:tcW w:w="1086" w:type="dxa"/>
            <w:tcBorders>
              <w:top w:val="nil"/>
              <w:left w:val="nil"/>
              <w:bottom w:val="single" w:color="auto" w:sz="4" w:space="0"/>
              <w:right w:val="single" w:color="auto" w:sz="4" w:space="0"/>
            </w:tcBorders>
            <w:vAlign w:val="center"/>
          </w:tcPr>
          <w:p w14:paraId="2E85C5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6" w:type="dxa"/>
            <w:tcBorders>
              <w:top w:val="nil"/>
              <w:left w:val="nil"/>
              <w:bottom w:val="single" w:color="auto" w:sz="4" w:space="0"/>
              <w:right w:val="single" w:color="auto" w:sz="4" w:space="0"/>
            </w:tcBorders>
            <w:vAlign w:val="center"/>
          </w:tcPr>
          <w:p w14:paraId="7CAB66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5" w:type="dxa"/>
            <w:gridSpan w:val="2"/>
            <w:tcBorders>
              <w:top w:val="single" w:color="auto" w:sz="4" w:space="0"/>
              <w:left w:val="nil"/>
              <w:bottom w:val="single" w:color="auto" w:sz="4" w:space="0"/>
              <w:right w:val="single" w:color="000000" w:sz="4" w:space="0"/>
            </w:tcBorders>
            <w:vAlign w:val="center"/>
          </w:tcPr>
          <w:p w14:paraId="6A1C04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4352F9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4136D684">
            <w:pPr>
              <w:spacing w:after="0" w:line="240" w:lineRule="auto"/>
              <w:jc w:val="center"/>
              <w:rPr>
                <w:rFonts w:hint="eastAsia" w:ascii="宋体" w:hAnsi="宋体" w:eastAsia="宋体" w:cs="Times New Roman"/>
                <w:color w:val="000000"/>
                <w:sz w:val="18"/>
                <w:szCs w:val="18"/>
                <w:lang w:eastAsia="zh-CN"/>
              </w:rPr>
            </w:pPr>
          </w:p>
        </w:tc>
      </w:tr>
      <w:tr w14:paraId="385CD302">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26B0C2D3">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654B81BE">
            <w:pPr>
              <w:spacing w:after="0" w:line="240" w:lineRule="auto"/>
              <w:rPr>
                <w:rFonts w:hint="eastAsia" w:ascii="宋体" w:hAnsi="宋体" w:eastAsia="宋体" w:cs="Times New Roman"/>
                <w:color w:val="000000"/>
                <w:sz w:val="18"/>
                <w:szCs w:val="18"/>
                <w:lang w:eastAsia="zh-CN"/>
              </w:rPr>
            </w:pPr>
          </w:p>
        </w:tc>
        <w:tc>
          <w:tcPr>
            <w:tcW w:w="699" w:type="dxa"/>
            <w:vMerge w:val="continue"/>
            <w:tcBorders>
              <w:top w:val="nil"/>
              <w:left w:val="nil"/>
              <w:bottom w:val="nil"/>
              <w:right w:val="single" w:color="auto" w:sz="4" w:space="0"/>
            </w:tcBorders>
            <w:vAlign w:val="center"/>
          </w:tcPr>
          <w:p w14:paraId="7ECD8B13">
            <w:pPr>
              <w:spacing w:after="0" w:line="240" w:lineRule="auto"/>
              <w:rPr>
                <w:rFonts w:hint="eastAsia" w:ascii="宋体" w:hAnsi="宋体" w:eastAsia="宋体" w:cs="Times New Roman"/>
                <w:color w:val="000000"/>
                <w:sz w:val="18"/>
                <w:szCs w:val="18"/>
                <w:lang w:eastAsia="zh-CN"/>
              </w:rPr>
            </w:pPr>
          </w:p>
        </w:tc>
        <w:tc>
          <w:tcPr>
            <w:tcW w:w="1785" w:type="dxa"/>
            <w:gridSpan w:val="2"/>
            <w:tcBorders>
              <w:top w:val="single" w:color="auto" w:sz="4" w:space="0"/>
              <w:left w:val="nil"/>
              <w:bottom w:val="single" w:color="auto" w:sz="4" w:space="0"/>
              <w:right w:val="single" w:color="000000" w:sz="4" w:space="0"/>
            </w:tcBorders>
            <w:noWrap/>
            <w:vAlign w:val="center"/>
          </w:tcPr>
          <w:p w14:paraId="50C7388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补助发放准确率（%）</w:t>
            </w:r>
          </w:p>
        </w:tc>
        <w:tc>
          <w:tcPr>
            <w:tcW w:w="1086" w:type="dxa"/>
            <w:tcBorders>
              <w:top w:val="nil"/>
              <w:left w:val="nil"/>
              <w:bottom w:val="single" w:color="auto" w:sz="4" w:space="0"/>
              <w:right w:val="single" w:color="auto" w:sz="4" w:space="0"/>
            </w:tcBorders>
            <w:vAlign w:val="center"/>
          </w:tcPr>
          <w:p w14:paraId="374C0D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6" w:type="dxa"/>
            <w:tcBorders>
              <w:top w:val="nil"/>
              <w:left w:val="nil"/>
              <w:bottom w:val="single" w:color="auto" w:sz="4" w:space="0"/>
              <w:right w:val="single" w:color="auto" w:sz="4" w:space="0"/>
            </w:tcBorders>
            <w:vAlign w:val="center"/>
          </w:tcPr>
          <w:p w14:paraId="58E985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5" w:type="dxa"/>
            <w:gridSpan w:val="2"/>
            <w:tcBorders>
              <w:top w:val="single" w:color="auto" w:sz="4" w:space="0"/>
              <w:left w:val="nil"/>
              <w:bottom w:val="single" w:color="auto" w:sz="4" w:space="0"/>
              <w:right w:val="single" w:color="000000" w:sz="4" w:space="0"/>
            </w:tcBorders>
            <w:vAlign w:val="center"/>
          </w:tcPr>
          <w:p w14:paraId="15B68E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436901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3F5411B2">
            <w:pPr>
              <w:spacing w:after="0" w:line="240" w:lineRule="auto"/>
              <w:jc w:val="center"/>
              <w:rPr>
                <w:rFonts w:hint="eastAsia" w:ascii="宋体" w:hAnsi="宋体" w:eastAsia="宋体" w:cs="Times New Roman"/>
                <w:color w:val="000000"/>
                <w:sz w:val="18"/>
                <w:szCs w:val="18"/>
                <w:lang w:eastAsia="zh-CN"/>
              </w:rPr>
            </w:pPr>
          </w:p>
        </w:tc>
      </w:tr>
      <w:tr w14:paraId="728FFA20">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3D6806B9">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533F51EA">
            <w:pPr>
              <w:spacing w:after="0" w:line="240" w:lineRule="auto"/>
              <w:rPr>
                <w:rFonts w:hint="eastAsia" w:ascii="宋体" w:hAnsi="宋体" w:eastAsia="宋体" w:cs="Times New Roman"/>
                <w:color w:val="000000"/>
                <w:sz w:val="18"/>
                <w:szCs w:val="18"/>
                <w:lang w:eastAsia="zh-CN"/>
              </w:rPr>
            </w:pPr>
          </w:p>
        </w:tc>
        <w:tc>
          <w:tcPr>
            <w:tcW w:w="699" w:type="dxa"/>
            <w:tcBorders>
              <w:top w:val="nil"/>
              <w:left w:val="nil"/>
              <w:bottom w:val="single" w:color="auto" w:sz="4" w:space="0"/>
              <w:right w:val="single" w:color="auto" w:sz="4" w:space="0"/>
            </w:tcBorders>
            <w:vAlign w:val="center"/>
          </w:tcPr>
          <w:p w14:paraId="0BC6A2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85" w:type="dxa"/>
            <w:gridSpan w:val="2"/>
            <w:tcBorders>
              <w:top w:val="single" w:color="auto" w:sz="4" w:space="0"/>
              <w:left w:val="nil"/>
              <w:bottom w:val="single" w:color="auto" w:sz="4" w:space="0"/>
              <w:right w:val="single" w:color="000000" w:sz="4" w:space="0"/>
            </w:tcBorders>
            <w:noWrap/>
            <w:vAlign w:val="center"/>
          </w:tcPr>
          <w:p w14:paraId="047400D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086" w:type="dxa"/>
            <w:tcBorders>
              <w:top w:val="nil"/>
              <w:left w:val="nil"/>
              <w:bottom w:val="single" w:color="auto" w:sz="4" w:space="0"/>
              <w:right w:val="single" w:color="auto" w:sz="4" w:space="0"/>
            </w:tcBorders>
            <w:vAlign w:val="center"/>
          </w:tcPr>
          <w:p w14:paraId="6C2030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2个学期</w:t>
            </w:r>
          </w:p>
        </w:tc>
        <w:tc>
          <w:tcPr>
            <w:tcW w:w="1186" w:type="dxa"/>
            <w:tcBorders>
              <w:top w:val="nil"/>
              <w:left w:val="nil"/>
              <w:bottom w:val="single" w:color="auto" w:sz="4" w:space="0"/>
              <w:right w:val="single" w:color="auto" w:sz="4" w:space="0"/>
            </w:tcBorders>
            <w:vAlign w:val="center"/>
          </w:tcPr>
          <w:p w14:paraId="1EE57C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2个学期</w:t>
            </w:r>
          </w:p>
        </w:tc>
        <w:tc>
          <w:tcPr>
            <w:tcW w:w="735" w:type="dxa"/>
            <w:gridSpan w:val="2"/>
            <w:tcBorders>
              <w:top w:val="single" w:color="auto" w:sz="4" w:space="0"/>
              <w:left w:val="nil"/>
              <w:bottom w:val="single" w:color="auto" w:sz="4" w:space="0"/>
              <w:right w:val="single" w:color="000000" w:sz="4" w:space="0"/>
            </w:tcBorders>
            <w:vAlign w:val="center"/>
          </w:tcPr>
          <w:p w14:paraId="501138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3681BC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19848CED">
            <w:pPr>
              <w:spacing w:after="0" w:line="240" w:lineRule="auto"/>
              <w:jc w:val="center"/>
              <w:rPr>
                <w:rFonts w:hint="eastAsia" w:ascii="宋体" w:hAnsi="宋体" w:eastAsia="宋体" w:cs="Times New Roman"/>
                <w:color w:val="000000"/>
                <w:sz w:val="18"/>
                <w:szCs w:val="18"/>
                <w:lang w:eastAsia="zh-CN"/>
              </w:rPr>
            </w:pPr>
          </w:p>
        </w:tc>
      </w:tr>
      <w:tr w14:paraId="13B473AC">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0D6C7189">
            <w:pPr>
              <w:spacing w:after="0" w:line="240" w:lineRule="auto"/>
              <w:rPr>
                <w:rFonts w:hint="eastAsia" w:ascii="宋体" w:hAnsi="宋体" w:eastAsia="宋体" w:cs="Times New Roman"/>
                <w:b/>
                <w:bCs/>
                <w:color w:val="000000"/>
                <w:sz w:val="18"/>
                <w:szCs w:val="18"/>
                <w:lang w:eastAsia="zh-CN"/>
              </w:rPr>
            </w:pPr>
          </w:p>
        </w:tc>
        <w:tc>
          <w:tcPr>
            <w:tcW w:w="687" w:type="dxa"/>
            <w:vMerge w:val="restart"/>
            <w:tcBorders>
              <w:top w:val="nil"/>
              <w:left w:val="nil"/>
              <w:bottom w:val="nil"/>
              <w:right w:val="single" w:color="auto" w:sz="4" w:space="0"/>
            </w:tcBorders>
            <w:vAlign w:val="center"/>
          </w:tcPr>
          <w:p w14:paraId="2AD770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99" w:type="dxa"/>
            <w:vMerge w:val="restart"/>
            <w:tcBorders>
              <w:top w:val="nil"/>
              <w:left w:val="nil"/>
              <w:bottom w:val="nil"/>
              <w:right w:val="single" w:color="auto" w:sz="4" w:space="0"/>
            </w:tcBorders>
            <w:vAlign w:val="center"/>
          </w:tcPr>
          <w:p w14:paraId="61DD27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85" w:type="dxa"/>
            <w:gridSpan w:val="2"/>
            <w:tcBorders>
              <w:top w:val="single" w:color="auto" w:sz="4" w:space="0"/>
              <w:left w:val="nil"/>
              <w:bottom w:val="single" w:color="auto" w:sz="4" w:space="0"/>
              <w:right w:val="single" w:color="000000" w:sz="4" w:space="0"/>
            </w:tcBorders>
            <w:noWrap/>
            <w:vAlign w:val="center"/>
          </w:tcPr>
          <w:p w14:paraId="0DD8A6D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小学生资助标准</w:t>
            </w:r>
          </w:p>
        </w:tc>
        <w:tc>
          <w:tcPr>
            <w:tcW w:w="1086" w:type="dxa"/>
            <w:tcBorders>
              <w:top w:val="nil"/>
              <w:left w:val="nil"/>
              <w:bottom w:val="single" w:color="auto" w:sz="4" w:space="0"/>
              <w:right w:val="single" w:color="auto" w:sz="4" w:space="0"/>
            </w:tcBorders>
            <w:vAlign w:val="center"/>
          </w:tcPr>
          <w:p w14:paraId="653DC0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1186" w:type="dxa"/>
            <w:tcBorders>
              <w:top w:val="nil"/>
              <w:left w:val="nil"/>
              <w:bottom w:val="single" w:color="auto" w:sz="4" w:space="0"/>
              <w:right w:val="single" w:color="auto" w:sz="4" w:space="0"/>
            </w:tcBorders>
            <w:vAlign w:val="center"/>
          </w:tcPr>
          <w:p w14:paraId="1D02DE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735" w:type="dxa"/>
            <w:gridSpan w:val="2"/>
            <w:tcBorders>
              <w:top w:val="single" w:color="auto" w:sz="4" w:space="0"/>
              <w:left w:val="nil"/>
              <w:bottom w:val="single" w:color="auto" w:sz="4" w:space="0"/>
              <w:right w:val="single" w:color="000000" w:sz="4" w:space="0"/>
            </w:tcBorders>
            <w:vAlign w:val="center"/>
          </w:tcPr>
          <w:p w14:paraId="199C7C7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693235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4627EAB6">
            <w:pPr>
              <w:spacing w:after="0" w:line="240" w:lineRule="auto"/>
              <w:jc w:val="center"/>
              <w:rPr>
                <w:rFonts w:hint="eastAsia" w:ascii="宋体" w:hAnsi="宋体" w:eastAsia="宋体" w:cs="Times New Roman"/>
                <w:color w:val="000000"/>
                <w:sz w:val="18"/>
                <w:szCs w:val="18"/>
                <w:lang w:eastAsia="zh-CN"/>
              </w:rPr>
            </w:pPr>
          </w:p>
        </w:tc>
      </w:tr>
      <w:tr w14:paraId="363DC04F">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0AF132BD">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32E04B7B">
            <w:pPr>
              <w:spacing w:after="0" w:line="240" w:lineRule="auto"/>
              <w:rPr>
                <w:rFonts w:hint="eastAsia" w:ascii="宋体" w:hAnsi="宋体" w:eastAsia="宋体" w:cs="Times New Roman"/>
                <w:color w:val="000000"/>
                <w:sz w:val="18"/>
                <w:szCs w:val="18"/>
                <w:lang w:eastAsia="zh-CN"/>
              </w:rPr>
            </w:pPr>
          </w:p>
        </w:tc>
        <w:tc>
          <w:tcPr>
            <w:tcW w:w="699" w:type="dxa"/>
            <w:vMerge w:val="continue"/>
            <w:tcBorders>
              <w:top w:val="nil"/>
              <w:left w:val="nil"/>
              <w:bottom w:val="nil"/>
              <w:right w:val="single" w:color="auto" w:sz="4" w:space="0"/>
            </w:tcBorders>
            <w:vAlign w:val="center"/>
          </w:tcPr>
          <w:p w14:paraId="722361C0">
            <w:pPr>
              <w:spacing w:after="0" w:line="240" w:lineRule="auto"/>
              <w:rPr>
                <w:rFonts w:hint="eastAsia" w:ascii="宋体" w:hAnsi="宋体" w:eastAsia="宋体" w:cs="Times New Roman"/>
                <w:color w:val="000000"/>
                <w:sz w:val="18"/>
                <w:szCs w:val="18"/>
                <w:lang w:eastAsia="zh-CN"/>
              </w:rPr>
            </w:pPr>
          </w:p>
        </w:tc>
        <w:tc>
          <w:tcPr>
            <w:tcW w:w="1785" w:type="dxa"/>
            <w:gridSpan w:val="2"/>
            <w:tcBorders>
              <w:top w:val="single" w:color="auto" w:sz="4" w:space="0"/>
              <w:left w:val="nil"/>
              <w:bottom w:val="single" w:color="auto" w:sz="4" w:space="0"/>
              <w:right w:val="single" w:color="000000" w:sz="4" w:space="0"/>
            </w:tcBorders>
            <w:noWrap/>
            <w:vAlign w:val="center"/>
          </w:tcPr>
          <w:p w14:paraId="439E9CB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初中生资助标准</w:t>
            </w:r>
          </w:p>
        </w:tc>
        <w:tc>
          <w:tcPr>
            <w:tcW w:w="1086" w:type="dxa"/>
            <w:tcBorders>
              <w:top w:val="nil"/>
              <w:left w:val="nil"/>
              <w:bottom w:val="single" w:color="auto" w:sz="4" w:space="0"/>
              <w:right w:val="single" w:color="auto" w:sz="4" w:space="0"/>
            </w:tcBorders>
            <w:vAlign w:val="center"/>
          </w:tcPr>
          <w:p w14:paraId="7B818A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1186" w:type="dxa"/>
            <w:tcBorders>
              <w:top w:val="nil"/>
              <w:left w:val="nil"/>
              <w:bottom w:val="single" w:color="auto" w:sz="4" w:space="0"/>
              <w:right w:val="single" w:color="auto" w:sz="4" w:space="0"/>
            </w:tcBorders>
            <w:vAlign w:val="center"/>
          </w:tcPr>
          <w:p w14:paraId="7C907A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735" w:type="dxa"/>
            <w:gridSpan w:val="2"/>
            <w:tcBorders>
              <w:top w:val="single" w:color="auto" w:sz="4" w:space="0"/>
              <w:left w:val="nil"/>
              <w:bottom w:val="single" w:color="auto" w:sz="4" w:space="0"/>
              <w:right w:val="single" w:color="000000" w:sz="4" w:space="0"/>
            </w:tcBorders>
            <w:vAlign w:val="center"/>
          </w:tcPr>
          <w:p w14:paraId="46EEFF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27BEA6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269BAE1A">
            <w:pPr>
              <w:spacing w:after="0" w:line="240" w:lineRule="auto"/>
              <w:jc w:val="center"/>
              <w:rPr>
                <w:rFonts w:hint="eastAsia" w:ascii="宋体" w:hAnsi="宋体" w:eastAsia="宋体" w:cs="Times New Roman"/>
                <w:color w:val="000000"/>
                <w:sz w:val="18"/>
                <w:szCs w:val="18"/>
                <w:lang w:eastAsia="zh-CN"/>
              </w:rPr>
            </w:pPr>
          </w:p>
        </w:tc>
      </w:tr>
      <w:tr w14:paraId="5C5B74AA">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37CDBA7A">
            <w:pPr>
              <w:spacing w:after="0" w:line="240" w:lineRule="auto"/>
              <w:rPr>
                <w:rFonts w:hint="eastAsia" w:ascii="宋体" w:hAnsi="宋体" w:eastAsia="宋体" w:cs="Times New Roman"/>
                <w:b/>
                <w:bCs/>
                <w:color w:val="000000"/>
                <w:sz w:val="18"/>
                <w:szCs w:val="18"/>
                <w:lang w:eastAsia="zh-CN"/>
              </w:rPr>
            </w:pPr>
          </w:p>
        </w:tc>
        <w:tc>
          <w:tcPr>
            <w:tcW w:w="687" w:type="dxa"/>
            <w:tcBorders>
              <w:top w:val="nil"/>
              <w:left w:val="nil"/>
              <w:bottom w:val="single" w:color="auto" w:sz="4" w:space="0"/>
              <w:right w:val="single" w:color="auto" w:sz="4" w:space="0"/>
            </w:tcBorders>
            <w:vAlign w:val="center"/>
          </w:tcPr>
          <w:p w14:paraId="49761B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99" w:type="dxa"/>
            <w:tcBorders>
              <w:top w:val="nil"/>
              <w:left w:val="nil"/>
              <w:bottom w:val="single" w:color="auto" w:sz="4" w:space="0"/>
              <w:right w:val="single" w:color="auto" w:sz="4" w:space="0"/>
            </w:tcBorders>
            <w:vAlign w:val="center"/>
          </w:tcPr>
          <w:p w14:paraId="527071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85" w:type="dxa"/>
            <w:gridSpan w:val="2"/>
            <w:tcBorders>
              <w:top w:val="single" w:color="auto" w:sz="4" w:space="0"/>
              <w:left w:val="nil"/>
              <w:bottom w:val="single" w:color="auto" w:sz="4" w:space="0"/>
              <w:right w:val="single" w:color="000000" w:sz="4" w:space="0"/>
            </w:tcBorders>
            <w:noWrap/>
            <w:vAlign w:val="center"/>
          </w:tcPr>
          <w:p w14:paraId="6FDB056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保障贫困生享受生活补助情况</w:t>
            </w:r>
          </w:p>
        </w:tc>
        <w:tc>
          <w:tcPr>
            <w:tcW w:w="1086" w:type="dxa"/>
            <w:tcBorders>
              <w:top w:val="nil"/>
              <w:left w:val="nil"/>
              <w:bottom w:val="single" w:color="auto" w:sz="4" w:space="0"/>
              <w:right w:val="single" w:color="auto" w:sz="4" w:space="0"/>
            </w:tcBorders>
            <w:vAlign w:val="center"/>
          </w:tcPr>
          <w:p w14:paraId="68996E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86" w:type="dxa"/>
            <w:tcBorders>
              <w:top w:val="nil"/>
              <w:left w:val="nil"/>
              <w:bottom w:val="single" w:color="auto" w:sz="4" w:space="0"/>
              <w:right w:val="single" w:color="auto" w:sz="4" w:space="0"/>
            </w:tcBorders>
            <w:vAlign w:val="center"/>
          </w:tcPr>
          <w:p w14:paraId="41F802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735" w:type="dxa"/>
            <w:gridSpan w:val="2"/>
            <w:tcBorders>
              <w:top w:val="single" w:color="auto" w:sz="4" w:space="0"/>
              <w:left w:val="nil"/>
              <w:bottom w:val="single" w:color="auto" w:sz="4" w:space="0"/>
              <w:right w:val="single" w:color="000000" w:sz="4" w:space="0"/>
            </w:tcBorders>
            <w:vAlign w:val="center"/>
          </w:tcPr>
          <w:p w14:paraId="5B4D58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91" w:type="dxa"/>
            <w:gridSpan w:val="2"/>
            <w:tcBorders>
              <w:top w:val="single" w:color="auto" w:sz="4" w:space="0"/>
              <w:left w:val="nil"/>
              <w:bottom w:val="single" w:color="auto" w:sz="4" w:space="0"/>
              <w:right w:val="single" w:color="000000" w:sz="4" w:space="0"/>
            </w:tcBorders>
            <w:vAlign w:val="center"/>
          </w:tcPr>
          <w:p w14:paraId="220F1E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915" w:type="dxa"/>
            <w:gridSpan w:val="2"/>
            <w:tcBorders>
              <w:top w:val="single" w:color="auto" w:sz="4" w:space="0"/>
              <w:left w:val="nil"/>
              <w:bottom w:val="single" w:color="auto" w:sz="4" w:space="0"/>
              <w:right w:val="single" w:color="auto" w:sz="4" w:space="0"/>
            </w:tcBorders>
            <w:vAlign w:val="center"/>
          </w:tcPr>
          <w:p w14:paraId="23AEB051">
            <w:pPr>
              <w:spacing w:after="0" w:line="240" w:lineRule="auto"/>
              <w:jc w:val="center"/>
              <w:rPr>
                <w:rFonts w:hint="eastAsia" w:ascii="宋体" w:hAnsi="宋体" w:eastAsia="宋体" w:cs="Times New Roman"/>
                <w:color w:val="000000"/>
                <w:sz w:val="18"/>
                <w:szCs w:val="18"/>
                <w:lang w:eastAsia="zh-CN"/>
              </w:rPr>
            </w:pPr>
          </w:p>
        </w:tc>
      </w:tr>
      <w:tr w14:paraId="74CEB2AD">
        <w:tblPrEx>
          <w:tblCellMar>
            <w:top w:w="0" w:type="dxa"/>
            <w:left w:w="108" w:type="dxa"/>
            <w:bottom w:w="0" w:type="dxa"/>
            <w:right w:w="108" w:type="dxa"/>
          </w:tblCellMar>
        </w:tblPrEx>
        <w:trPr>
          <w:cantSplit/>
          <w:trHeight w:val="496" w:hRule="atLeast"/>
        </w:trPr>
        <w:tc>
          <w:tcPr>
            <w:tcW w:w="6029" w:type="dxa"/>
            <w:gridSpan w:val="7"/>
            <w:tcBorders>
              <w:top w:val="single" w:color="auto" w:sz="4" w:space="0"/>
              <w:left w:val="single" w:color="auto" w:sz="4" w:space="0"/>
              <w:bottom w:val="single" w:color="auto" w:sz="4" w:space="0"/>
              <w:right w:val="single" w:color="auto" w:sz="4" w:space="0"/>
            </w:tcBorders>
            <w:vAlign w:val="center"/>
          </w:tcPr>
          <w:p w14:paraId="6C7E421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35" w:type="dxa"/>
            <w:gridSpan w:val="2"/>
            <w:tcBorders>
              <w:top w:val="single" w:color="auto" w:sz="4" w:space="0"/>
              <w:left w:val="nil"/>
              <w:bottom w:val="single" w:color="auto" w:sz="4" w:space="0"/>
              <w:right w:val="single" w:color="auto" w:sz="4" w:space="0"/>
            </w:tcBorders>
            <w:vAlign w:val="center"/>
          </w:tcPr>
          <w:p w14:paraId="3267B25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91" w:type="dxa"/>
            <w:gridSpan w:val="2"/>
            <w:tcBorders>
              <w:top w:val="single" w:color="auto" w:sz="4" w:space="0"/>
              <w:left w:val="nil"/>
              <w:bottom w:val="single" w:color="auto" w:sz="4" w:space="0"/>
              <w:right w:val="single" w:color="auto" w:sz="4" w:space="0"/>
            </w:tcBorders>
            <w:vAlign w:val="center"/>
          </w:tcPr>
          <w:p w14:paraId="49CB487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93.83分</w:t>
            </w:r>
          </w:p>
        </w:tc>
        <w:tc>
          <w:tcPr>
            <w:tcW w:w="1915" w:type="dxa"/>
            <w:gridSpan w:val="2"/>
            <w:tcBorders>
              <w:top w:val="single" w:color="auto" w:sz="4" w:space="0"/>
              <w:left w:val="nil"/>
              <w:bottom w:val="single" w:color="auto" w:sz="4" w:space="0"/>
              <w:right w:val="single" w:color="auto" w:sz="4" w:space="0"/>
            </w:tcBorders>
            <w:vAlign w:val="center"/>
          </w:tcPr>
          <w:p w14:paraId="590B314C">
            <w:pPr>
              <w:spacing w:after="0" w:line="240" w:lineRule="auto"/>
              <w:jc w:val="center"/>
              <w:rPr>
                <w:rFonts w:hint="eastAsia" w:ascii="宋体" w:hAnsi="宋体" w:eastAsia="宋体" w:cs="Times New Roman"/>
                <w:b/>
                <w:bCs/>
                <w:color w:val="000000"/>
                <w:sz w:val="18"/>
                <w:szCs w:val="18"/>
                <w:lang w:eastAsia="zh-CN"/>
              </w:rPr>
            </w:pPr>
          </w:p>
        </w:tc>
      </w:tr>
    </w:tbl>
    <w:p w14:paraId="3D8C0836">
      <w:pPr>
        <w:widowControl w:val="0"/>
        <w:spacing w:after="0" w:line="240" w:lineRule="auto"/>
        <w:rPr>
          <w:rFonts w:hint="eastAsia" w:ascii="宋体" w:hAnsi="宋体" w:eastAsia="宋体" w:cs="Times New Roman"/>
          <w:b/>
          <w:bCs/>
          <w:sz w:val="18"/>
          <w:szCs w:val="18"/>
          <w:lang w:eastAsia="zh-CN"/>
        </w:rPr>
      </w:pPr>
    </w:p>
    <w:p w14:paraId="22C33602">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74139B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D1024E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6F038D90">
      <w:pPr>
        <w:spacing w:after="0" w:line="240" w:lineRule="auto"/>
        <w:ind w:firstLine="361" w:firstLineChars="200"/>
        <w:jc w:val="both"/>
        <w:rPr>
          <w:rFonts w:hint="eastAsia" w:ascii="仿宋_GB2312" w:eastAsia="仿宋_GB2312"/>
          <w:sz w:val="32"/>
          <w:szCs w:val="32"/>
          <w:lang w:eastAsia="zh-CN"/>
        </w:rPr>
      </w:pPr>
      <w:r>
        <w:rPr>
          <w:rFonts w:hint="eastAsia" w:ascii="宋体" w:hAnsi="宋体" w:eastAsia="宋体" w:cs="Times New Roman"/>
          <w:b/>
          <w:bCs/>
          <w:sz w:val="18"/>
          <w:szCs w:val="18"/>
          <w:lang w:eastAsia="zh-CN"/>
        </w:rPr>
        <w:br w:type="page"/>
      </w:r>
    </w:p>
    <w:p w14:paraId="2439775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5F5EAA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60D9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ACB90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96C39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9C67A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9A3B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8E1A1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E9C2C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DC785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C377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661F04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2944BA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127373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E732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109F6D">
      <w:pPr>
        <w:rPr>
          <w:rFonts w:hint="eastAsia"/>
          <w:lang w:eastAsia="zh-CN"/>
        </w:rPr>
      </w:pPr>
      <w:r>
        <w:rPr>
          <w:sz w:val="0"/>
          <w:szCs w:val="0"/>
          <w:lang w:eastAsia="zh-CN"/>
        </w:rPr>
        <w:br w:type="page"/>
      </w:r>
    </w:p>
    <w:p w14:paraId="14DCB60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0F68C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391951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E90BAF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665FE1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8C11C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D926B6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46FDFD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0862C2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505EF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DD4DD5"/>
    <w:rsid w:val="00167997"/>
    <w:rsid w:val="001A549C"/>
    <w:rsid w:val="001E5873"/>
    <w:rsid w:val="00236634"/>
    <w:rsid w:val="002F470B"/>
    <w:rsid w:val="003027A2"/>
    <w:rsid w:val="00455DE8"/>
    <w:rsid w:val="004576ED"/>
    <w:rsid w:val="00476523"/>
    <w:rsid w:val="00482A32"/>
    <w:rsid w:val="0049155C"/>
    <w:rsid w:val="004E69F8"/>
    <w:rsid w:val="006A4C90"/>
    <w:rsid w:val="006A7C8F"/>
    <w:rsid w:val="006E6B80"/>
    <w:rsid w:val="00891568"/>
    <w:rsid w:val="008C0560"/>
    <w:rsid w:val="00931DB4"/>
    <w:rsid w:val="00955B88"/>
    <w:rsid w:val="00AC2173"/>
    <w:rsid w:val="00AF1CF9"/>
    <w:rsid w:val="00B67ED1"/>
    <w:rsid w:val="00C13EBF"/>
    <w:rsid w:val="00C74070"/>
    <w:rsid w:val="00D66F51"/>
    <w:rsid w:val="00DD4DD5"/>
    <w:rsid w:val="00EA3063"/>
    <w:rsid w:val="00F27A29"/>
    <w:rsid w:val="1F966208"/>
    <w:rsid w:val="20586B7B"/>
    <w:rsid w:val="5C2946FC"/>
    <w:rsid w:val="7F287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qFormat/>
    <w:uiPriority w:val="99"/>
  </w:style>
  <w:style w:type="paragraph" w:styleId="9">
    <w:name w:val="footer"/>
    <w:basedOn w:val="1"/>
    <w:link w:val="25"/>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2">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qFormat/>
    <w:uiPriority w:val="20"/>
    <w:rPr>
      <w:i/>
      <w:iCs/>
    </w:rPr>
  </w:style>
  <w:style w:type="character" w:styleId="17">
    <w:name w:val="Hyperlink"/>
    <w:basedOn w:val="15"/>
    <w:unhideWhenUsed/>
    <w:qFormat/>
    <w:uiPriority w:val="99"/>
    <w:rPr>
      <w:color w:val="0563C1" w:themeColor="hyperlink"/>
      <w:u w:val="single"/>
    </w:rPr>
  </w:style>
  <w:style w:type="character" w:customStyle="1" w:styleId="18">
    <w:name w:val="页眉 字符"/>
    <w:basedOn w:val="15"/>
    <w:link w:val="10"/>
    <w:qFormat/>
    <w:uiPriority w:val="99"/>
  </w:style>
  <w:style w:type="character" w:customStyle="1" w:styleId="19">
    <w:name w:val="标题 1 字符"/>
    <w:basedOn w:val="15"/>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20">
    <w:name w:val="标题 2 字符"/>
    <w:basedOn w:val="15"/>
    <w:link w:val="3"/>
    <w:uiPriority w:val="9"/>
    <w:rPr>
      <w:rFonts w:asciiTheme="majorHAnsi" w:hAnsiTheme="majorHAnsi" w:eastAsiaTheme="majorEastAsia" w:cstheme="majorBidi"/>
      <w:b/>
      <w:bCs/>
      <w:color w:val="4472C4" w:themeColor="accent1"/>
      <w:sz w:val="26"/>
      <w:szCs w:val="26"/>
    </w:rPr>
  </w:style>
  <w:style w:type="character" w:customStyle="1" w:styleId="21">
    <w:name w:val="标题 3 字符"/>
    <w:basedOn w:val="15"/>
    <w:link w:val="4"/>
    <w:uiPriority w:val="9"/>
    <w:rPr>
      <w:rFonts w:asciiTheme="majorHAnsi" w:hAnsiTheme="majorHAnsi" w:eastAsiaTheme="majorEastAsia" w:cstheme="majorBidi"/>
      <w:b/>
      <w:bCs/>
      <w:color w:val="4472C4" w:themeColor="accent1"/>
    </w:rPr>
  </w:style>
  <w:style w:type="character" w:customStyle="1" w:styleId="22">
    <w:name w:val="标题 4 字符"/>
    <w:basedOn w:val="15"/>
    <w:link w:val="5"/>
    <w:qFormat/>
    <w:uiPriority w:val="9"/>
    <w:rPr>
      <w:rFonts w:asciiTheme="majorHAnsi" w:hAnsiTheme="majorHAnsi" w:eastAsiaTheme="majorEastAsia" w:cstheme="majorBidi"/>
      <w:b/>
      <w:bCs/>
      <w:i/>
      <w:iCs/>
      <w:color w:val="4472C4" w:themeColor="accent1"/>
    </w:rPr>
  </w:style>
  <w:style w:type="character" w:customStyle="1" w:styleId="23">
    <w:name w:val="副标题 字符"/>
    <w:basedOn w:val="15"/>
    <w:link w:val="11"/>
    <w:qFormat/>
    <w:uiPriority w:val="11"/>
    <w:rPr>
      <w:rFonts w:asciiTheme="majorHAnsi" w:hAnsiTheme="majorHAnsi" w:eastAsiaTheme="majorEastAsia" w:cstheme="majorBidi"/>
      <w:i/>
      <w:iCs/>
      <w:color w:val="4472C4" w:themeColor="accent1"/>
      <w:spacing w:val="15"/>
      <w:sz w:val="24"/>
      <w:szCs w:val="24"/>
    </w:rPr>
  </w:style>
  <w:style w:type="character" w:customStyle="1" w:styleId="24">
    <w:name w:val="标题 字符"/>
    <w:basedOn w:val="15"/>
    <w:link w:val="12"/>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5">
    <w:name w:val="页脚 字符"/>
    <w:basedOn w:val="15"/>
    <w:link w:val="9"/>
    <w:uiPriority w:val="99"/>
    <w:rPr>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8234</Words>
  <Characters>9338</Characters>
  <Lines>592</Lines>
  <Paragraphs>502</Paragraphs>
  <TotalTime>3</TotalTime>
  <ScaleCrop>false</ScaleCrop>
  <LinksUpToDate>false</LinksUpToDate>
  <CharactersWithSpaces>9349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2025-10-09T02:42:00Z</dcterms:created>
  <dc:creator>LYQX</dc:creator>
  <cp:lastModifiedBy>辣庅小</cp:lastModifiedBy>
  <dcterms:modified xsi:type="dcterms:W3CDTF">2025-10-14T09:46:27Z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A197564F1DAA4007A331A176CA9B94A1_12</vt:lpwstr>
  </property>
</Properties>
</file>