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33F2DF">
      <w:pPr>
        <w:spacing w:after="0" w:line="240" w:lineRule="auto"/>
        <w:rPr>
          <w:rFonts w:ascii="宋体" w:eastAsia="宋体"/>
          <w:sz w:val="32"/>
          <w:szCs w:val="32"/>
        </w:rPr>
      </w:pPr>
    </w:p>
    <w:p w14:paraId="78F90F61">
      <w:pPr>
        <w:spacing w:after="0" w:line="240" w:lineRule="auto"/>
        <w:rPr>
          <w:rFonts w:ascii="宋体" w:eastAsia="宋体"/>
          <w:sz w:val="44"/>
          <w:szCs w:val="44"/>
        </w:rPr>
      </w:pPr>
    </w:p>
    <w:p w14:paraId="05CFE930">
      <w:pPr>
        <w:spacing w:after="0" w:line="240" w:lineRule="auto"/>
        <w:rPr>
          <w:rFonts w:ascii="宋体" w:eastAsia="宋体"/>
          <w:sz w:val="44"/>
          <w:szCs w:val="44"/>
        </w:rPr>
      </w:pPr>
    </w:p>
    <w:p w14:paraId="14318E1D">
      <w:pPr>
        <w:spacing w:after="0" w:line="240" w:lineRule="auto"/>
        <w:rPr>
          <w:rFonts w:ascii="宋体" w:eastAsia="宋体"/>
          <w:sz w:val="44"/>
          <w:szCs w:val="44"/>
        </w:rPr>
      </w:pPr>
    </w:p>
    <w:p w14:paraId="4C25A070">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乌鲁木齐市第一0六中学</w:t>
      </w:r>
    </w:p>
    <w:p w14:paraId="5A88C17A">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4B734886">
      <w:pPr>
        <w:rPr>
          <w:lang w:eastAsia="zh-CN"/>
        </w:rPr>
      </w:pPr>
      <w:r>
        <w:rPr>
          <w:sz w:val="0"/>
          <w:szCs w:val="0"/>
          <w:lang w:eastAsia="zh-CN"/>
        </w:rPr>
        <w:br w:type="page"/>
      </w:r>
    </w:p>
    <w:p w14:paraId="20B22967">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6DEB1D65">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6FD3A8BE">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25FD875F">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0A3F1537">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311DA052">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589C2C4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7A5A7182">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7AC17565">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AC1968E">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1FB9B0F6">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31C68C02">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28F5FCDF">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FF2D02C">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21292E09">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43D7C119">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4717ADE7">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72775E3E">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68675CDE">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6062A3A9">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432D83A1">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441F8D48">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097BDC2D">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6FBA55BB">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5A77C74A">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4025528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72DAD29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4FCCC4E4">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7DAA2BED">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04641FC8">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023F8BA">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F09AC78">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12A5A93">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0E19139">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388CE6B0">
      <w:pPr>
        <w:rPr>
          <w:lang w:eastAsia="zh-CN"/>
        </w:rPr>
      </w:pPr>
      <w:r>
        <w:rPr>
          <w:sz w:val="0"/>
          <w:szCs w:val="0"/>
          <w:lang w:eastAsia="zh-CN"/>
        </w:rPr>
        <w:br w:type="page"/>
      </w:r>
    </w:p>
    <w:p w14:paraId="107AC382">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50AB165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4E84BF5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.全面贯彻党和国家的路线、方针、政策、法规，全面实施素质教育，认真执行上级党委和教育行政部门的指示，依法治校，努力提高学校的办学水平和办学效益。</w:t>
      </w:r>
    </w:p>
    <w:p w14:paraId="55ADBEEE">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.全面规划，统一安排学校的各项工作，组织制定和实施学校发展规划、工作计划。</w:t>
      </w:r>
    </w:p>
    <w:p w14:paraId="05828522">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.负责健全学校行政指挥系统，健全各项规章制度，保证学校正常的工作秩序。</w:t>
      </w:r>
    </w:p>
    <w:p w14:paraId="7B3A269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.按照学校经费使用计划，负责教育教学及办公用品、维修设备的采购、发放和管理工作。</w:t>
      </w:r>
    </w:p>
    <w:p w14:paraId="00E671E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.根据预算安排，拟定收支计划，并组织实施、管理和监督。</w:t>
      </w:r>
    </w:p>
    <w:p w14:paraId="23AB791D">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6</w:t>
      </w:r>
      <w:r>
        <w:rPr>
          <w:rFonts w:ascii="仿宋_GB2312" w:eastAsia="仿宋_GB2312"/>
          <w:sz w:val="32"/>
          <w:szCs w:val="32"/>
          <w:lang w:eastAsia="zh-CN"/>
        </w:rPr>
        <w:t>.规范会计行为；组织执行国家统一的会计制度和自治区相关补充规定；组织管理会计人员的业务培训。</w:t>
      </w:r>
    </w:p>
    <w:p w14:paraId="0452261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5E8C8D3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乌鲁木齐市第一0六中学2024年度，实有人数95人，其中：在职人员19人，减少3人；离休人员0人，较上年无变化；退休人员76人，增加4人。</w:t>
      </w:r>
    </w:p>
    <w:p w14:paraId="51138B4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乌鲁木齐市第一0六中学无下属预算单位，下设6个科室，分别是：德育处、教务处、总务处、党建室、工会室、财务室。</w:t>
      </w:r>
    </w:p>
    <w:p w14:paraId="75D22B34">
      <w:pPr>
        <w:rPr>
          <w:lang w:eastAsia="zh-CN"/>
        </w:rPr>
      </w:pPr>
      <w:r>
        <w:rPr>
          <w:sz w:val="0"/>
          <w:szCs w:val="0"/>
          <w:lang w:eastAsia="zh-CN"/>
        </w:rPr>
        <w:br w:type="page"/>
      </w:r>
    </w:p>
    <w:p w14:paraId="1AD06DFE">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491865B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4803F3E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2024年度收入总计1,292.83万元，其中：本年收入合计1,233.87万元，使用非财政拨款结余（含专用结余）0.00万元，年初结转和结余58.96万元。</w:t>
      </w:r>
    </w:p>
    <w:p w14:paraId="5AB0C28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2024年度支出总计1,292.83万元，其中：本年支出合计1,246.76万元，结余分配0.00万元，年末结转和结余46.07万元。</w:t>
      </w:r>
    </w:p>
    <w:p w14:paraId="4A22A3A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收入支出总体与上年相比，增加654.51万元，增长102.54%，主要原因是：</w:t>
      </w:r>
      <w:r>
        <w:rPr>
          <w:rFonts w:hint="eastAsia" w:ascii="仿宋_GB2312" w:eastAsia="仿宋_GB2312"/>
          <w:sz w:val="32"/>
          <w:szCs w:val="32"/>
          <w:lang w:eastAsia="zh-CN"/>
        </w:rPr>
        <w:t>单位本年人员工资调增，人员工资、津贴补贴、奖金等经费增加；城乡义务教育经费、自治区自聘教师补助经费增加</w:t>
      </w:r>
      <w:r>
        <w:rPr>
          <w:rFonts w:ascii="仿宋_GB2312" w:eastAsia="仿宋_GB2312"/>
          <w:sz w:val="32"/>
          <w:szCs w:val="32"/>
          <w:lang w:eastAsia="zh-CN"/>
        </w:rPr>
        <w:t>。</w:t>
      </w:r>
    </w:p>
    <w:p w14:paraId="2DEE3BB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27762F8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本年收入1,233.87万元，其中：财政拨款收入1,218.62万元,占98.76%；上级补助收入0.00万元,占0.00%；事业收入0.00万元，占0.00%；经营收入0.00万元,占0.00%；附属单位上缴收入0.00万元，占0.00%；其他收入15.25万元，占1.24%。</w:t>
      </w:r>
    </w:p>
    <w:p w14:paraId="7C0A298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2CE817E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本年支出1,246.76万元，其中：基本支出448.10万元，占35.94%；项目支出798.66万元，占64.06%；上缴上级支出0.00万元，占0.00%；经营支出0.00万元，占0.00%；对附属单位补助支出0.00万元，占0.00%。</w:t>
      </w:r>
    </w:p>
    <w:p w14:paraId="5EEAD0E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715D777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1,277.45万元，其中：年初财政拨款结转和结余58.83万元，本年财政拨款收入1,218.62万元。财政拨款支出总计1,277.45万元，其中：年末财政拨款结转和结余45.83万元，本年财政拨款支出1,231.62万元。</w:t>
      </w:r>
    </w:p>
    <w:p w14:paraId="29BD4E5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财政拨款收入支出总体与上年相比，增加656.47万元，增长105.72%，主要原因是：</w:t>
      </w:r>
      <w:r>
        <w:rPr>
          <w:rFonts w:hint="eastAsia" w:ascii="仿宋_GB2312" w:eastAsia="仿宋_GB2312"/>
          <w:sz w:val="32"/>
          <w:szCs w:val="32"/>
          <w:lang w:eastAsia="zh-CN"/>
        </w:rPr>
        <w:t>单位本年人员工资调增，人员工资、津贴补贴、奖金等经费增加；城乡义务教育经费、自治区自聘教师补助经费增加</w:t>
      </w:r>
      <w:r>
        <w:rPr>
          <w:rFonts w:ascii="仿宋_GB2312" w:eastAsia="仿宋_GB2312"/>
          <w:sz w:val="32"/>
          <w:szCs w:val="32"/>
          <w:lang w:eastAsia="zh-CN"/>
        </w:rPr>
        <w:t>。与年初预算相比，年初预算数3,061.84万元，决算数1,277.45万元，预决算差异率-58.28%，主要原因是：</w:t>
      </w:r>
      <w:r>
        <w:rPr>
          <w:rFonts w:hint="eastAsia" w:ascii="仿宋_GB2312" w:eastAsia="仿宋_GB2312"/>
          <w:sz w:val="32"/>
          <w:szCs w:val="32"/>
          <w:lang w:eastAsia="zh-CN"/>
        </w:rPr>
        <w:t>较预算减少城乡义务教育经费保障机制－公用经费补助</w:t>
      </w:r>
      <w:r>
        <w:rPr>
          <w:rFonts w:hint="eastAsia" w:ascii="仿宋_GB2312" w:eastAsia="仿宋_GB2312"/>
          <w:sz w:val="32"/>
          <w:szCs w:val="32"/>
          <w:lang w:val="en-US" w:eastAsia="zh-CN"/>
        </w:rPr>
        <w:t>资金</w:t>
      </w:r>
      <w:r>
        <w:rPr>
          <w:rFonts w:hint="eastAsia" w:ascii="仿宋_GB2312" w:eastAsia="仿宋_GB2312"/>
          <w:sz w:val="32"/>
          <w:szCs w:val="32"/>
          <w:lang w:eastAsia="zh-CN"/>
        </w:rPr>
        <w:t>；较预算减少办公费、电费、劳务费等公用经费</w:t>
      </w:r>
      <w:r>
        <w:rPr>
          <w:rFonts w:ascii="仿宋_GB2312" w:eastAsia="仿宋_GB2312"/>
          <w:sz w:val="32"/>
          <w:szCs w:val="32"/>
          <w:lang w:eastAsia="zh-CN"/>
        </w:rPr>
        <w:t>。</w:t>
      </w:r>
    </w:p>
    <w:p w14:paraId="5E72993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6D6DF095">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2DB3772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2024年度一般公共预算财政拨款支出1,231.62万元，占本年支出合计的98.79%。与上年相比，增加728.20万元，增长144.65%，主要原因是：</w:t>
      </w:r>
      <w:r>
        <w:rPr>
          <w:rFonts w:hint="eastAsia" w:ascii="仿宋_GB2312" w:eastAsia="仿宋_GB2312"/>
          <w:sz w:val="32"/>
          <w:szCs w:val="32"/>
          <w:lang w:eastAsia="zh-CN"/>
        </w:rPr>
        <w:t>单位本年人员工资调增，人员工资、津贴补贴、奖金等经费增加；城乡义务教育经费、自治区自聘教师补助经费增加</w:t>
      </w:r>
      <w:r>
        <w:rPr>
          <w:rFonts w:ascii="仿宋_GB2312" w:eastAsia="仿宋_GB2312"/>
          <w:sz w:val="32"/>
          <w:szCs w:val="32"/>
          <w:lang w:eastAsia="zh-CN"/>
        </w:rPr>
        <w:t>。与年初预算相比，年初预算数3,061.84万元，决算数1,231.62万元，预决算差异率-59.78%，主要原因是：</w:t>
      </w:r>
      <w:r>
        <w:rPr>
          <w:rFonts w:hint="eastAsia" w:ascii="仿宋_GB2312" w:eastAsia="仿宋_GB2312"/>
          <w:sz w:val="32"/>
          <w:szCs w:val="32"/>
          <w:lang w:eastAsia="zh-CN"/>
        </w:rPr>
        <w:t>较预算减少城乡义务教育经费保障机制－公用经费补助</w:t>
      </w:r>
      <w:r>
        <w:rPr>
          <w:rFonts w:hint="eastAsia" w:ascii="仿宋_GB2312" w:eastAsia="仿宋_GB2312"/>
          <w:sz w:val="32"/>
          <w:szCs w:val="32"/>
          <w:lang w:val="en-US" w:eastAsia="zh-CN"/>
        </w:rPr>
        <w:t>资金</w:t>
      </w:r>
      <w:r>
        <w:rPr>
          <w:rFonts w:hint="eastAsia" w:ascii="仿宋_GB2312" w:eastAsia="仿宋_GB2312"/>
          <w:sz w:val="32"/>
          <w:szCs w:val="32"/>
          <w:lang w:eastAsia="zh-CN"/>
        </w:rPr>
        <w:t>；较预算减少办公费、电费、劳务费等公用经费</w:t>
      </w:r>
      <w:r>
        <w:rPr>
          <w:rFonts w:ascii="仿宋_GB2312" w:eastAsia="仿宋_GB2312"/>
          <w:sz w:val="32"/>
          <w:szCs w:val="32"/>
          <w:lang w:eastAsia="zh-CN"/>
        </w:rPr>
        <w:t>。</w:t>
      </w:r>
    </w:p>
    <w:p w14:paraId="58EE9963">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547F47B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.教育支出（类）1,231.62万元，占100.00%。</w:t>
      </w:r>
    </w:p>
    <w:p w14:paraId="31EF7F77">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4BF9CA5A">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1、教育支出（类）普通教育（款）小学教育（项）：支出决算数为1,009.83万元，比上年决算增加713.33万元，增长240.58%，主要原因是：单位本年度</w:t>
      </w:r>
      <w:r>
        <w:rPr>
          <w:rFonts w:hint="eastAsia" w:ascii="仿宋_GB2312" w:eastAsia="仿宋_GB2312"/>
          <w:sz w:val="32"/>
          <w:szCs w:val="32"/>
          <w:lang w:eastAsia="zh-CN"/>
        </w:rPr>
        <w:t>城乡义务教育经费</w:t>
      </w:r>
      <w:r>
        <w:rPr>
          <w:rFonts w:hint="eastAsia" w:ascii="仿宋_GB2312" w:eastAsia="仿宋_GB2312"/>
          <w:sz w:val="32"/>
          <w:szCs w:val="32"/>
          <w:lang w:val="en-US" w:eastAsia="zh-CN"/>
        </w:rPr>
        <w:t>-106中学新建教学楼资金</w:t>
      </w:r>
      <w:r>
        <w:rPr>
          <w:rFonts w:hint="eastAsia" w:ascii="仿宋_GB2312" w:eastAsia="仿宋_GB2312"/>
          <w:sz w:val="32"/>
          <w:szCs w:val="32"/>
          <w:lang w:eastAsia="zh-CN"/>
        </w:rPr>
        <w:t>、自治区自聘教师补助经费增加；单位本年人员工资调增，人员工资、津贴补贴、奖金等经费增加</w:t>
      </w:r>
      <w:r>
        <w:rPr>
          <w:rFonts w:ascii="仿宋_GB2312" w:eastAsia="仿宋_GB2312"/>
          <w:sz w:val="32"/>
          <w:szCs w:val="32"/>
          <w:lang w:eastAsia="zh-CN"/>
        </w:rPr>
        <w:t>。</w:t>
      </w:r>
    </w:p>
    <w:p w14:paraId="48D4BB8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2、教育支出（类）普通教育（款）初中教育（项）：支出决算数为221.79万元，比上年决算增加14.88万元，增长7.19%，主要原因是：</w:t>
      </w:r>
      <w:r>
        <w:rPr>
          <w:rFonts w:hint="eastAsia" w:ascii="仿宋_GB2312" w:eastAsia="仿宋_GB2312"/>
          <w:sz w:val="32"/>
          <w:szCs w:val="32"/>
          <w:lang w:eastAsia="zh-CN"/>
        </w:rPr>
        <w:t>单位本年度城乡义务教育经费－</w:t>
      </w:r>
      <w:r>
        <w:rPr>
          <w:rFonts w:hint="eastAsia" w:ascii="仿宋_GB2312" w:eastAsia="仿宋_GB2312"/>
          <w:sz w:val="32"/>
          <w:szCs w:val="32"/>
          <w:lang w:val="en-US" w:eastAsia="zh-CN"/>
        </w:rPr>
        <w:t>公用经费补助经费</w:t>
      </w:r>
      <w:r>
        <w:rPr>
          <w:rFonts w:hint="eastAsia" w:ascii="仿宋_GB2312" w:eastAsia="仿宋_GB2312"/>
          <w:sz w:val="32"/>
          <w:szCs w:val="32"/>
          <w:lang w:eastAsia="zh-CN"/>
        </w:rPr>
        <w:t>增加；单位本年人员工资调增，人员工资、津贴补贴、奖金等经费增加</w:t>
      </w:r>
      <w:r>
        <w:rPr>
          <w:rFonts w:ascii="仿宋_GB2312" w:eastAsia="仿宋_GB2312"/>
          <w:sz w:val="32"/>
          <w:szCs w:val="32"/>
          <w:lang w:eastAsia="zh-CN"/>
        </w:rPr>
        <w:t>。</w:t>
      </w:r>
    </w:p>
    <w:p w14:paraId="242B2C4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274E211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448.10万元，其中：人员经费434.59万元，包括：基本工资、津贴补贴、奖金、绩效工资、机关事业单位基本养老保险缴费、职业年金缴费、职工基本医疗保险缴费、公务员医疗补助缴费、其他社会保障缴费和住房公积金。</w:t>
      </w:r>
    </w:p>
    <w:p w14:paraId="7B57666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公用经费13.50万元，包括：办公费、电费、劳务费和工会经费。</w:t>
      </w:r>
    </w:p>
    <w:p w14:paraId="62FFBC4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07E7DC2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64F643A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568F067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7F7A2B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022991F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0FD1312F">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67588EF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本单位本年无因公出国（境）费支出</w:t>
      </w:r>
      <w:r>
        <w:rPr>
          <w:rFonts w:ascii="仿宋_GB2312" w:eastAsia="仿宋_GB2312"/>
          <w:sz w:val="32"/>
          <w:szCs w:val="32"/>
          <w:lang w:eastAsia="zh-CN"/>
        </w:rPr>
        <w:t>。单位全年安排的因公出国（境）团组0个，因公出国（境）0人次。</w:t>
      </w:r>
    </w:p>
    <w:p w14:paraId="4B72C2F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单位本年无公务用车运行维护费</w:t>
      </w:r>
      <w:r>
        <w:rPr>
          <w:rFonts w:ascii="仿宋_GB2312" w:eastAsia="仿宋_GB2312"/>
          <w:sz w:val="32"/>
          <w:szCs w:val="32"/>
          <w:lang w:eastAsia="zh-CN"/>
        </w:rPr>
        <w:t>。公务用车购置数0辆，公务用车保有量0辆。国有资产占用情况中固定资产车辆2辆，与公务用车保有量差异原因是：</w:t>
      </w:r>
      <w:r>
        <w:rPr>
          <w:rFonts w:hint="eastAsia" w:ascii="仿宋_GB2312" w:eastAsia="仿宋_GB2312"/>
          <w:sz w:val="32"/>
          <w:szCs w:val="32"/>
          <w:lang w:eastAsia="zh-CN"/>
        </w:rPr>
        <w:t>差异车辆为一般业务用车2辆，车辆费用未使用财政拨款公务用车运行维护费支付</w:t>
      </w:r>
      <w:r>
        <w:rPr>
          <w:rFonts w:ascii="仿宋_GB2312" w:eastAsia="仿宋_GB2312"/>
          <w:sz w:val="32"/>
          <w:szCs w:val="32"/>
          <w:lang w:eastAsia="zh-CN"/>
        </w:rPr>
        <w:t>。</w:t>
      </w:r>
    </w:p>
    <w:p w14:paraId="0CADB6D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本单位本年无公务接待费支出</w:t>
      </w:r>
      <w:r>
        <w:rPr>
          <w:rFonts w:ascii="仿宋_GB2312" w:eastAsia="仿宋_GB2312"/>
          <w:sz w:val="32"/>
          <w:szCs w:val="32"/>
          <w:lang w:eastAsia="zh-CN"/>
        </w:rPr>
        <w:t>。单位全年安排的国内公务接待0批次，0人次。</w:t>
      </w:r>
    </w:p>
    <w:p w14:paraId="7F4C831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354ED90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2CE8FE85">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0178FC6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2024年度乌鲁木齐市第一0六中学单位（事业单位）公用经费支出13.50万元，比上年减少3.50万元，下降20.59%，主要原因是：单位本年</w:t>
      </w:r>
      <w:r>
        <w:rPr>
          <w:rFonts w:hint="eastAsia" w:ascii="仿宋_GB2312" w:eastAsia="仿宋_GB2312"/>
          <w:sz w:val="32"/>
          <w:szCs w:val="32"/>
          <w:lang w:eastAsia="zh-CN"/>
        </w:rPr>
        <w:t>办公费、电费、劳务费和工会经费</w:t>
      </w:r>
      <w:r>
        <w:rPr>
          <w:rFonts w:ascii="仿宋_GB2312" w:eastAsia="仿宋_GB2312"/>
          <w:sz w:val="32"/>
          <w:szCs w:val="32"/>
          <w:lang w:eastAsia="zh-CN"/>
        </w:rPr>
        <w:t>减少。</w:t>
      </w:r>
    </w:p>
    <w:p w14:paraId="1977A4DB">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1DFC2A3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6DEB8DD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00ACCF0E">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008FFD7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截至2024年12月31日，房屋6,075.91平方米，价值374.23万元。</w:t>
      </w:r>
      <w:r>
        <w:rPr>
          <w:rFonts w:ascii="仿宋_GB2312" w:eastAsia="仿宋_GB2312"/>
          <w:sz w:val="32"/>
          <w:szCs w:val="32"/>
          <w:lang w:eastAsia="zh-CN"/>
        </w:rPr>
        <w:t>车辆2辆，价值7.46万元，其中：副部（省）级及以上领导用车0辆、主要负责人用车0辆、机要通信用车0辆、应急保障用车0辆、执法执勤用车0辆、特种专业技术用车0辆、离退休干部服务用车0辆、其他用车2辆，其他用车主要是：业务用车;单价100万元（含）以上设备（不含车辆）0台（套）。</w:t>
      </w:r>
    </w:p>
    <w:p w14:paraId="2EFB8C9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34A7EE3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1,292.83万元，实际执行总额1,246.76万元；预算绩效评价项目6个，全年预算数772.86万元，全年执行数771.02万元。预算绩效管理取得的成效：一是规范了财务管理，认真落实部门预算公开工作，加强了内部预算管理意识，加强了预算执行管理，对于临时追加的相关工作所需费用，严格按照程序，逐级申报报批，有效降低预算控制率；二是保障预算执行进度，加快项目实施进度的推进，加</w:t>
      </w:r>
      <w:r>
        <w:rPr>
          <w:rFonts w:hint="eastAsia" w:ascii="仿宋_GB2312" w:eastAsia="仿宋_GB2312"/>
          <w:sz w:val="32"/>
          <w:szCs w:val="32"/>
          <w:lang w:eastAsia="zh-CN"/>
        </w:rPr>
        <w:t>强对</w:t>
      </w:r>
      <w:r>
        <w:rPr>
          <w:rFonts w:ascii="仿宋_GB2312" w:eastAsia="仿宋_GB2312"/>
          <w:sz w:val="32"/>
          <w:szCs w:val="32"/>
          <w:lang w:eastAsia="zh-CN"/>
        </w:rPr>
        <w:t>项目开展进度的跟踪，开展项目绩效评价，确保项目绩效目标的完成，发挥资金的使用效益，压减年末结余资金规模，提高预算完成率。发现的问题及原因：一是部分绩效目标设置不够完备。对于项目支出，虽然设立了项目资金绩效目标，但部分目标设置不够明确、细化和量化；二是预算编制科学性的问题。首先预算编制之合理性相对不足，主要表现在预算调整数较大，年度目标与长期规划衔接的紧密程度需要增强；三是部门整体绩效指标应从单位全局高度出发，围绕部门单位履职的核心任务，分析提炼部门单位年度目标，再细化为具体的三级指标，以结果性、效益性指标为主。同时，参考资料也是首先以中央、自治区、乌鲁木齐市的文件、批准的规划为主，不是仅依赖于部门单位的工作计划，多设置过程性、产出性的指标，而非部门碎片工作的简单整合；四是财务人员水平有待提高及业务知识的培训；五是对于固定资产处理监管还存在一定缺失.我校是农村学校，办学条件相对落后。下一步改进措施：一是提高部门整体支出绩效目标设定的合理性。部门设定的绩效目标要与部门的职能有相关性，这样便于后续的评价部门的履职情况，同样能使得部门在运用预算资金的过程中能始终牢记部门职能，不偏离社会责任。把所有与财政支出相关的指标全部列入不现实，可以兼顾好重要性和综合性原则。对于整体工作的反映，尽量采用综合性指标；对于具体项目的反映，尽量采用有代表性的重要指标；二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三是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四是加强对财务人员业务能力的培训；五是加强对学校固定资产的管理，加强对固定资产管理人员专业知识培训，规范学校资产管理，完善资产登记制度，定期审核，确保账目与实物一致，加强维修与保养管理，制定定期维护计划并及时维修，强化资产盘点与审计，定期开展盘点，并将盘点结果与财务报表关联分析，发现异常及时处理。具体附部门整体支出绩效自评表，项目支出绩效自评表和部门评价报告。</w:t>
      </w:r>
    </w:p>
    <w:p w14:paraId="1E404501">
      <w:pP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61B618E1">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21E55AD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75A349B7">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76DB2D97">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5170F63C">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乌鲁木齐市第一0六中学</w:t>
            </w:r>
          </w:p>
        </w:tc>
      </w:tr>
      <w:tr w14:paraId="040FDE19">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44FDD3B">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56E6DBB3">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718755DD">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6FF5F871">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4A48FC50">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6D046D3D">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5DDFB7BE">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6A98D427">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33C9B5FF">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FC8173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6A2F39F2">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30CEF61F">
            <w:pPr>
              <w:jc w:val="center"/>
              <w:rPr>
                <w:rFonts w:hint="eastAsia" w:ascii="宋体" w:hAnsi="宋体" w:eastAsia="宋体" w:cs="宋体"/>
                <w:sz w:val="18"/>
                <w:szCs w:val="18"/>
              </w:rPr>
            </w:pPr>
            <w:r>
              <w:rPr>
                <w:rFonts w:hint="eastAsia" w:ascii="宋体" w:hAnsi="宋体" w:eastAsia="宋体" w:cs="宋体"/>
                <w:sz w:val="18"/>
                <w:szCs w:val="18"/>
              </w:rPr>
              <w:t>3,061.84</w:t>
            </w:r>
          </w:p>
        </w:tc>
        <w:tc>
          <w:tcPr>
            <w:tcW w:w="1276" w:type="dxa"/>
            <w:tcBorders>
              <w:top w:val="nil"/>
              <w:left w:val="nil"/>
              <w:bottom w:val="single" w:color="auto" w:sz="4" w:space="0"/>
              <w:right w:val="single" w:color="auto" w:sz="4" w:space="0"/>
            </w:tcBorders>
            <w:vAlign w:val="center"/>
          </w:tcPr>
          <w:p w14:paraId="0EC4CABF">
            <w:pPr>
              <w:jc w:val="center"/>
              <w:rPr>
                <w:rFonts w:hint="eastAsia" w:ascii="宋体" w:hAnsi="宋体" w:eastAsia="宋体" w:cs="宋体"/>
                <w:sz w:val="18"/>
                <w:szCs w:val="18"/>
              </w:rPr>
            </w:pPr>
            <w:r>
              <w:rPr>
                <w:rFonts w:hint="eastAsia" w:ascii="宋体" w:hAnsi="宋体" w:eastAsia="宋体" w:cs="宋体"/>
                <w:sz w:val="18"/>
                <w:szCs w:val="18"/>
              </w:rPr>
              <w:t>1,292.83</w:t>
            </w:r>
          </w:p>
        </w:tc>
        <w:tc>
          <w:tcPr>
            <w:tcW w:w="1701" w:type="dxa"/>
            <w:tcBorders>
              <w:top w:val="nil"/>
              <w:left w:val="nil"/>
              <w:bottom w:val="single" w:color="auto" w:sz="4" w:space="0"/>
              <w:right w:val="single" w:color="auto" w:sz="4" w:space="0"/>
            </w:tcBorders>
            <w:vAlign w:val="center"/>
          </w:tcPr>
          <w:p w14:paraId="2EA2BFCE">
            <w:pPr>
              <w:jc w:val="center"/>
              <w:rPr>
                <w:rFonts w:hint="eastAsia" w:ascii="宋体" w:hAnsi="宋体" w:eastAsia="宋体" w:cs="宋体"/>
                <w:sz w:val="18"/>
                <w:szCs w:val="18"/>
              </w:rPr>
            </w:pPr>
            <w:r>
              <w:rPr>
                <w:rFonts w:hint="eastAsia" w:ascii="宋体" w:hAnsi="宋体" w:eastAsia="宋体" w:cs="宋体"/>
                <w:sz w:val="18"/>
                <w:szCs w:val="18"/>
              </w:rPr>
              <w:t>1,246.76</w:t>
            </w:r>
          </w:p>
        </w:tc>
        <w:tc>
          <w:tcPr>
            <w:tcW w:w="1134" w:type="dxa"/>
            <w:tcBorders>
              <w:top w:val="nil"/>
              <w:left w:val="nil"/>
              <w:bottom w:val="single" w:color="auto" w:sz="4" w:space="0"/>
              <w:right w:val="single" w:color="auto" w:sz="4" w:space="0"/>
            </w:tcBorders>
            <w:vAlign w:val="center"/>
          </w:tcPr>
          <w:p w14:paraId="34A50114">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39271B6E">
            <w:pPr>
              <w:jc w:val="center"/>
              <w:rPr>
                <w:rFonts w:hint="eastAsia" w:ascii="宋体" w:hAnsi="宋体" w:eastAsia="宋体" w:cs="宋体"/>
                <w:sz w:val="18"/>
                <w:szCs w:val="18"/>
              </w:rPr>
            </w:pPr>
            <w:r>
              <w:rPr>
                <w:rFonts w:hint="eastAsia" w:ascii="宋体" w:hAnsi="宋体" w:eastAsia="宋体" w:cs="宋体"/>
                <w:sz w:val="18"/>
                <w:szCs w:val="18"/>
              </w:rPr>
              <w:t>96.44%</w:t>
            </w:r>
          </w:p>
        </w:tc>
        <w:tc>
          <w:tcPr>
            <w:tcW w:w="720" w:type="dxa"/>
            <w:tcBorders>
              <w:top w:val="nil"/>
              <w:left w:val="nil"/>
              <w:bottom w:val="single" w:color="auto" w:sz="4" w:space="0"/>
              <w:right w:val="single" w:color="auto" w:sz="4" w:space="0"/>
            </w:tcBorders>
            <w:vAlign w:val="center"/>
          </w:tcPr>
          <w:p w14:paraId="2C542986">
            <w:pPr>
              <w:jc w:val="center"/>
              <w:rPr>
                <w:rFonts w:hint="eastAsia" w:ascii="宋体" w:hAnsi="宋体" w:eastAsia="宋体" w:cs="宋体"/>
                <w:sz w:val="18"/>
                <w:szCs w:val="18"/>
              </w:rPr>
            </w:pPr>
            <w:r>
              <w:rPr>
                <w:rFonts w:hint="eastAsia" w:ascii="宋体" w:hAnsi="宋体" w:eastAsia="宋体" w:cs="宋体"/>
                <w:sz w:val="18"/>
                <w:szCs w:val="18"/>
              </w:rPr>
              <w:t>9.6</w:t>
            </w:r>
          </w:p>
        </w:tc>
      </w:tr>
      <w:tr w14:paraId="746FE161">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C57D9F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150D861">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0589D550">
            <w:pPr>
              <w:jc w:val="center"/>
              <w:rPr>
                <w:rFonts w:hint="eastAsia" w:ascii="宋体" w:hAnsi="宋体" w:eastAsia="宋体" w:cs="宋体"/>
                <w:sz w:val="18"/>
                <w:szCs w:val="18"/>
              </w:rPr>
            </w:pPr>
            <w:r>
              <w:rPr>
                <w:rFonts w:hint="eastAsia" w:ascii="宋体" w:hAnsi="宋体" w:eastAsia="宋体" w:cs="宋体"/>
                <w:sz w:val="18"/>
                <w:szCs w:val="18"/>
              </w:rPr>
              <w:t>960.38</w:t>
            </w:r>
          </w:p>
        </w:tc>
        <w:tc>
          <w:tcPr>
            <w:tcW w:w="1276" w:type="dxa"/>
            <w:tcBorders>
              <w:top w:val="nil"/>
              <w:left w:val="nil"/>
              <w:bottom w:val="single" w:color="auto" w:sz="4" w:space="0"/>
              <w:right w:val="single" w:color="auto" w:sz="4" w:space="0"/>
            </w:tcBorders>
            <w:vAlign w:val="center"/>
          </w:tcPr>
          <w:p w14:paraId="13C909E6">
            <w:pPr>
              <w:jc w:val="center"/>
              <w:rPr>
                <w:rFonts w:hint="eastAsia" w:ascii="宋体" w:hAnsi="宋体" w:eastAsia="宋体" w:cs="宋体"/>
                <w:sz w:val="18"/>
                <w:szCs w:val="18"/>
              </w:rPr>
            </w:pPr>
            <w:r>
              <w:rPr>
                <w:rFonts w:hint="eastAsia" w:ascii="宋体" w:hAnsi="宋体" w:eastAsia="宋体" w:cs="宋体"/>
                <w:sz w:val="18"/>
                <w:szCs w:val="18"/>
              </w:rPr>
              <w:t>23.23</w:t>
            </w:r>
          </w:p>
        </w:tc>
        <w:tc>
          <w:tcPr>
            <w:tcW w:w="1701" w:type="dxa"/>
            <w:tcBorders>
              <w:top w:val="nil"/>
              <w:left w:val="nil"/>
              <w:bottom w:val="single" w:color="auto" w:sz="4" w:space="0"/>
              <w:right w:val="single" w:color="auto" w:sz="4" w:space="0"/>
            </w:tcBorders>
            <w:vAlign w:val="center"/>
          </w:tcPr>
          <w:p w14:paraId="228D79FF">
            <w:pPr>
              <w:jc w:val="center"/>
              <w:rPr>
                <w:rFonts w:hint="eastAsia" w:ascii="宋体" w:hAnsi="宋体" w:eastAsia="宋体" w:cs="宋体"/>
                <w:sz w:val="18"/>
                <w:szCs w:val="18"/>
              </w:rPr>
            </w:pPr>
            <w:r>
              <w:rPr>
                <w:rFonts w:hint="eastAsia" w:ascii="宋体" w:hAnsi="宋体" w:eastAsia="宋体" w:cs="宋体"/>
                <w:sz w:val="18"/>
                <w:szCs w:val="18"/>
              </w:rPr>
              <w:t>22.70</w:t>
            </w:r>
          </w:p>
        </w:tc>
        <w:tc>
          <w:tcPr>
            <w:tcW w:w="1134" w:type="dxa"/>
            <w:tcBorders>
              <w:top w:val="nil"/>
              <w:left w:val="nil"/>
              <w:bottom w:val="single" w:color="auto" w:sz="4" w:space="0"/>
              <w:right w:val="single" w:color="auto" w:sz="4" w:space="0"/>
            </w:tcBorders>
            <w:vAlign w:val="center"/>
          </w:tcPr>
          <w:p w14:paraId="288E0361">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6B246E9C">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6FB456B9">
            <w:pPr>
              <w:jc w:val="center"/>
              <w:rPr>
                <w:rFonts w:hint="eastAsia" w:ascii="宋体" w:hAnsi="宋体" w:eastAsia="宋体" w:cs="宋体"/>
                <w:sz w:val="18"/>
                <w:szCs w:val="18"/>
              </w:rPr>
            </w:pPr>
            <w:r>
              <w:rPr>
                <w:rFonts w:hint="eastAsia" w:ascii="宋体" w:hAnsi="宋体" w:eastAsia="宋体"/>
                <w:sz w:val="18"/>
                <w:szCs w:val="18"/>
              </w:rPr>
              <w:t>-</w:t>
            </w:r>
          </w:p>
        </w:tc>
      </w:tr>
      <w:tr w14:paraId="64FBB914">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3262EE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AE29767">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11D746CE">
            <w:pPr>
              <w:jc w:val="center"/>
              <w:rPr>
                <w:rFonts w:hint="eastAsia" w:ascii="宋体" w:hAnsi="宋体" w:eastAsia="宋体" w:cs="宋体"/>
                <w:sz w:val="18"/>
                <w:szCs w:val="18"/>
              </w:rPr>
            </w:pPr>
            <w:r>
              <w:rPr>
                <w:rFonts w:hint="eastAsia" w:ascii="宋体" w:hAnsi="宋体" w:eastAsia="宋体" w:cs="宋体"/>
                <w:sz w:val="18"/>
                <w:szCs w:val="18"/>
              </w:rPr>
              <w:t>723.99</w:t>
            </w:r>
          </w:p>
        </w:tc>
        <w:tc>
          <w:tcPr>
            <w:tcW w:w="1276" w:type="dxa"/>
            <w:tcBorders>
              <w:top w:val="nil"/>
              <w:left w:val="nil"/>
              <w:bottom w:val="single" w:color="auto" w:sz="4" w:space="0"/>
              <w:right w:val="single" w:color="auto" w:sz="4" w:space="0"/>
            </w:tcBorders>
            <w:vAlign w:val="center"/>
          </w:tcPr>
          <w:p w14:paraId="0AC4051C">
            <w:pPr>
              <w:jc w:val="center"/>
              <w:rPr>
                <w:rFonts w:hint="eastAsia" w:ascii="宋体" w:hAnsi="宋体" w:eastAsia="宋体" w:cs="宋体"/>
                <w:sz w:val="18"/>
                <w:szCs w:val="18"/>
              </w:rPr>
            </w:pPr>
            <w:r>
              <w:rPr>
                <w:rFonts w:hint="eastAsia" w:ascii="宋体" w:hAnsi="宋体" w:eastAsia="宋体" w:cs="宋体"/>
                <w:sz w:val="18"/>
                <w:szCs w:val="18"/>
              </w:rPr>
              <w:t>493.93</w:t>
            </w:r>
          </w:p>
        </w:tc>
        <w:tc>
          <w:tcPr>
            <w:tcW w:w="1701" w:type="dxa"/>
            <w:tcBorders>
              <w:top w:val="nil"/>
              <w:left w:val="nil"/>
              <w:bottom w:val="single" w:color="auto" w:sz="4" w:space="0"/>
              <w:right w:val="single" w:color="auto" w:sz="4" w:space="0"/>
            </w:tcBorders>
            <w:vAlign w:val="center"/>
          </w:tcPr>
          <w:p w14:paraId="1D04C676">
            <w:pPr>
              <w:jc w:val="center"/>
              <w:rPr>
                <w:rFonts w:hint="eastAsia" w:ascii="宋体" w:hAnsi="宋体" w:eastAsia="宋体" w:cs="宋体"/>
                <w:sz w:val="18"/>
                <w:szCs w:val="18"/>
              </w:rPr>
            </w:pPr>
            <w:r>
              <w:rPr>
                <w:rFonts w:hint="eastAsia" w:ascii="宋体" w:hAnsi="宋体" w:eastAsia="宋体" w:cs="宋体"/>
                <w:sz w:val="18"/>
                <w:szCs w:val="18"/>
              </w:rPr>
              <w:t>449.70</w:t>
            </w:r>
          </w:p>
        </w:tc>
        <w:tc>
          <w:tcPr>
            <w:tcW w:w="1134" w:type="dxa"/>
            <w:tcBorders>
              <w:top w:val="nil"/>
              <w:left w:val="nil"/>
              <w:bottom w:val="single" w:color="auto" w:sz="4" w:space="0"/>
              <w:right w:val="single" w:color="auto" w:sz="4" w:space="0"/>
            </w:tcBorders>
            <w:vAlign w:val="center"/>
          </w:tcPr>
          <w:p w14:paraId="5B3E54B0">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0143CA25">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0AE97A1">
            <w:pPr>
              <w:jc w:val="center"/>
              <w:rPr>
                <w:rFonts w:hint="eastAsia" w:ascii="宋体" w:hAnsi="宋体" w:eastAsia="宋体" w:cs="宋体"/>
                <w:sz w:val="18"/>
                <w:szCs w:val="18"/>
              </w:rPr>
            </w:pPr>
            <w:r>
              <w:rPr>
                <w:rFonts w:hint="eastAsia" w:ascii="宋体" w:hAnsi="宋体" w:eastAsia="宋体"/>
                <w:sz w:val="18"/>
                <w:szCs w:val="18"/>
              </w:rPr>
              <w:t>-</w:t>
            </w:r>
          </w:p>
        </w:tc>
      </w:tr>
      <w:tr w14:paraId="5C4D22CC">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7F82572">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5C15B3B">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15D5D7F4">
            <w:pPr>
              <w:jc w:val="center"/>
              <w:rPr>
                <w:rFonts w:hint="eastAsia" w:ascii="宋体" w:hAnsi="宋体" w:eastAsia="宋体" w:cs="宋体"/>
                <w:sz w:val="18"/>
                <w:szCs w:val="18"/>
              </w:rPr>
            </w:pPr>
            <w:r>
              <w:rPr>
                <w:rFonts w:hint="eastAsia" w:ascii="宋体" w:hAnsi="宋体" w:eastAsia="宋体" w:cs="宋体"/>
                <w:sz w:val="18"/>
                <w:szCs w:val="18"/>
              </w:rPr>
              <w:t>1,377.47</w:t>
            </w:r>
          </w:p>
        </w:tc>
        <w:tc>
          <w:tcPr>
            <w:tcW w:w="1276" w:type="dxa"/>
            <w:tcBorders>
              <w:top w:val="nil"/>
              <w:left w:val="nil"/>
              <w:bottom w:val="single" w:color="auto" w:sz="4" w:space="0"/>
              <w:right w:val="single" w:color="auto" w:sz="4" w:space="0"/>
            </w:tcBorders>
            <w:vAlign w:val="center"/>
          </w:tcPr>
          <w:p w14:paraId="47CA664F">
            <w:pPr>
              <w:jc w:val="center"/>
              <w:rPr>
                <w:rFonts w:hint="eastAsia" w:ascii="宋体" w:hAnsi="宋体" w:eastAsia="宋体" w:cs="宋体"/>
                <w:sz w:val="18"/>
                <w:szCs w:val="18"/>
              </w:rPr>
            </w:pPr>
            <w:r>
              <w:rPr>
                <w:rFonts w:hint="eastAsia" w:ascii="宋体" w:hAnsi="宋体" w:eastAsia="宋体" w:cs="宋体"/>
                <w:sz w:val="18"/>
                <w:szCs w:val="18"/>
              </w:rPr>
              <w:t>775.67</w:t>
            </w:r>
          </w:p>
        </w:tc>
        <w:tc>
          <w:tcPr>
            <w:tcW w:w="1701" w:type="dxa"/>
            <w:tcBorders>
              <w:top w:val="nil"/>
              <w:left w:val="nil"/>
              <w:bottom w:val="single" w:color="auto" w:sz="4" w:space="0"/>
              <w:right w:val="single" w:color="auto" w:sz="4" w:space="0"/>
            </w:tcBorders>
            <w:vAlign w:val="center"/>
          </w:tcPr>
          <w:p w14:paraId="3AC3C728">
            <w:pPr>
              <w:jc w:val="center"/>
              <w:rPr>
                <w:rFonts w:hint="eastAsia" w:ascii="宋体" w:hAnsi="宋体" w:eastAsia="宋体" w:cs="宋体"/>
                <w:sz w:val="18"/>
                <w:szCs w:val="18"/>
              </w:rPr>
            </w:pPr>
            <w:r>
              <w:rPr>
                <w:rFonts w:hint="eastAsia" w:ascii="宋体" w:hAnsi="宋体" w:eastAsia="宋体" w:cs="宋体"/>
                <w:sz w:val="18"/>
                <w:szCs w:val="18"/>
              </w:rPr>
              <w:t>774.36</w:t>
            </w:r>
          </w:p>
        </w:tc>
        <w:tc>
          <w:tcPr>
            <w:tcW w:w="1134" w:type="dxa"/>
            <w:tcBorders>
              <w:top w:val="nil"/>
              <w:left w:val="nil"/>
              <w:bottom w:val="single" w:color="auto" w:sz="4" w:space="0"/>
              <w:right w:val="single" w:color="auto" w:sz="4" w:space="0"/>
            </w:tcBorders>
            <w:vAlign w:val="center"/>
          </w:tcPr>
          <w:p w14:paraId="03BC16F0">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61C89AA6">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67E1CB9D">
            <w:pPr>
              <w:jc w:val="center"/>
              <w:rPr>
                <w:rFonts w:hint="eastAsia" w:ascii="宋体" w:hAnsi="宋体" w:eastAsia="宋体" w:cs="宋体"/>
                <w:sz w:val="18"/>
                <w:szCs w:val="18"/>
              </w:rPr>
            </w:pPr>
            <w:r>
              <w:rPr>
                <w:rFonts w:hint="eastAsia" w:ascii="宋体" w:hAnsi="宋体" w:eastAsia="宋体" w:cs="宋体"/>
                <w:sz w:val="18"/>
                <w:szCs w:val="18"/>
              </w:rPr>
              <w:t>-</w:t>
            </w:r>
          </w:p>
        </w:tc>
      </w:tr>
      <w:tr w14:paraId="719F43F6">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63CC102">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33C5157C">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2AD612E2">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66BE3C4E">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5FF28BC">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28CA6B39">
            <w:pPr>
              <w:rPr>
                <w:rFonts w:hint="eastAsia" w:ascii="宋体" w:hAnsi="宋体" w:eastAsia="宋体" w:cs="宋体"/>
                <w:sz w:val="18"/>
                <w:szCs w:val="18"/>
                <w:lang w:eastAsia="zh-CN"/>
              </w:rPr>
            </w:pPr>
            <w:r>
              <w:rPr>
                <w:rFonts w:hint="eastAsia" w:ascii="宋体" w:hAnsi="宋体" w:eastAsia="宋体" w:cs="宋体"/>
                <w:sz w:val="18"/>
                <w:szCs w:val="18"/>
                <w:lang w:eastAsia="zh-CN"/>
              </w:rPr>
              <w:t>单位职责：1、贯彻执行党和国家的教育方针、政策、法规，确保教育活动的正常进行。2、配合各级人民政府依法动员、组织适龄儿童、少年入学，严格控制辍学、推进普及义务教育。3、组织开展本校的教育教学科研和教育教学改革，科研兴教，科研兴校。4、负责对本校教育教学业务的具体管理，负责教育教学管理及教研教改工作。本年度主要任务：1、以教学为中心，以课改为抓手，教师以身试范，狠抓养成教育，全面提升教育教学质量。2、安全工作，继续加大安全教育工作，安全责任到人，责任区一天一安全隐患排查。3、德育工作，在全员德育的氛围中，创设阳光少年德育评价体系。</w:t>
            </w:r>
          </w:p>
        </w:tc>
        <w:tc>
          <w:tcPr>
            <w:tcW w:w="4547" w:type="dxa"/>
            <w:gridSpan w:val="4"/>
            <w:tcBorders>
              <w:top w:val="single" w:color="auto" w:sz="4" w:space="0"/>
              <w:left w:val="nil"/>
              <w:bottom w:val="single" w:color="auto" w:sz="4" w:space="0"/>
              <w:right w:val="single" w:color="auto" w:sz="4" w:space="0"/>
            </w:tcBorders>
          </w:tcPr>
          <w:p w14:paraId="788022A6">
            <w:pPr>
              <w:rPr>
                <w:rFonts w:hint="eastAsia" w:ascii="宋体" w:hAnsi="宋体" w:eastAsia="宋体" w:cs="宋体"/>
                <w:sz w:val="18"/>
                <w:szCs w:val="18"/>
                <w:lang w:eastAsia="zh-CN"/>
              </w:rPr>
            </w:pPr>
            <w:r>
              <w:rPr>
                <w:rFonts w:hint="eastAsia" w:ascii="宋体" w:hAnsi="宋体" w:eastAsia="宋体" w:cs="宋体"/>
                <w:sz w:val="18"/>
                <w:szCs w:val="18"/>
                <w:lang w:eastAsia="zh-CN"/>
              </w:rPr>
              <w:t>1、以教学为中心，以课改为抓手，教师以身试范，狠抓养成教育，全面提升教育教学质量,本年度2各学期学校继续开展课后服务。严格落实相关文件中对作业、睡眠、手机管理、读物、体质管理要求“减负增效”措施，成立以校长为组长的“五项管理及双减”工作领导小组，切实加强对“五项管理”的监控，确保“减负”工作的实效性。</w:t>
            </w:r>
            <w:bookmarkStart w:id="0" w:name="_GoBack"/>
            <w:bookmarkEnd w:id="0"/>
            <w:r>
              <w:rPr>
                <w:rFonts w:hint="eastAsia" w:ascii="宋体" w:hAnsi="宋体" w:eastAsia="宋体" w:cs="宋体"/>
                <w:sz w:val="18"/>
                <w:szCs w:val="18"/>
                <w:lang w:eastAsia="zh-CN"/>
              </w:rPr>
              <w:t>2、安全工作，继续加大安全教育工作，安全责任到人，责任区一天一安全隐患排查。规范学校门卫管理，严格学生接送车辆管理，建设放学后学生等候区，做到以良好的服务赢得家长赞誉。做好设施设备的常规检查，消除安全隐患，配合德育处、少先队，开展系列针对学生的安全教育活动。3、德育工作，在全员德育的氛围中，创设阳光少年德育评价体系。加强铸牢中华民族共同体意识教育及爱国主义教育加强师生师风教育。4、推进学校家庭教育及学生心理健康教育工作。（1）以学习为先导。根据制定的班主任培训计划，组织班主任认真学习教育理论和教育法规，全面贯彻教育方针，强化班主任的责任感，提升师德师风。（2）针对时代特点和学生实际，学校开展心理健康教育讲座，普及心理健康知识，学会必要的心理疏导方法;</w:t>
            </w:r>
          </w:p>
        </w:tc>
      </w:tr>
      <w:tr w14:paraId="60328145">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2B1C5BDF">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79FD4430">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042DDEE6">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6ECCE1F6">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4505945A">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02190F73">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16725E96">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3CA34FA0">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74CF990A">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0C960D3C">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7386701D">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07880705">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每位教师每学年开展公开课次数</w:t>
            </w:r>
          </w:p>
        </w:tc>
        <w:tc>
          <w:tcPr>
            <w:tcW w:w="1276" w:type="dxa"/>
            <w:tcBorders>
              <w:top w:val="nil"/>
              <w:left w:val="nil"/>
              <w:bottom w:val="single" w:color="auto" w:sz="4" w:space="0"/>
              <w:right w:val="single" w:color="auto" w:sz="4" w:space="0"/>
            </w:tcBorders>
            <w:noWrap/>
            <w:vAlign w:val="center"/>
          </w:tcPr>
          <w:p w14:paraId="0881EF4F">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7BC66EC8">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0694DAA2">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17942297">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28FFB500">
            <w:pPr>
              <w:jc w:val="center"/>
              <w:rPr>
                <w:rFonts w:hint="eastAsia" w:ascii="宋体" w:hAnsi="宋体" w:eastAsia="宋体" w:cs="宋体"/>
                <w:sz w:val="18"/>
                <w:szCs w:val="18"/>
              </w:rPr>
            </w:pPr>
            <w:r>
              <w:rPr>
                <w:rFonts w:hint="eastAsia" w:ascii="宋体" w:hAnsi="宋体" w:eastAsia="宋体" w:cs="宋体"/>
                <w:sz w:val="18"/>
                <w:szCs w:val="18"/>
              </w:rPr>
              <w:t>30</w:t>
            </w:r>
          </w:p>
        </w:tc>
      </w:tr>
      <w:tr w14:paraId="5C6DC617">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5B2EFEE1">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34F4ED75">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34674AD">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教研组每2周开展活动次数</w:t>
            </w:r>
          </w:p>
        </w:tc>
        <w:tc>
          <w:tcPr>
            <w:tcW w:w="1276" w:type="dxa"/>
            <w:tcBorders>
              <w:top w:val="nil"/>
              <w:left w:val="nil"/>
              <w:bottom w:val="single" w:color="auto" w:sz="4" w:space="0"/>
              <w:right w:val="single" w:color="auto" w:sz="4" w:space="0"/>
            </w:tcBorders>
            <w:noWrap/>
            <w:vAlign w:val="center"/>
          </w:tcPr>
          <w:p w14:paraId="30F6DC27">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09688CB4">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0AEA8247">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619489B3">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1A7382CE">
            <w:pPr>
              <w:jc w:val="center"/>
              <w:rPr>
                <w:rFonts w:hint="eastAsia" w:ascii="宋体" w:hAnsi="宋体" w:eastAsia="宋体" w:cs="宋体"/>
                <w:sz w:val="18"/>
                <w:szCs w:val="18"/>
              </w:rPr>
            </w:pPr>
            <w:r>
              <w:rPr>
                <w:rFonts w:hint="eastAsia" w:ascii="宋体" w:hAnsi="宋体" w:eastAsia="宋体" w:cs="宋体"/>
                <w:sz w:val="18"/>
                <w:szCs w:val="18"/>
              </w:rPr>
              <w:t>30</w:t>
            </w:r>
          </w:p>
        </w:tc>
      </w:tr>
      <w:tr w14:paraId="239FD36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7A555577">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36BCB2C3">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0022B87D">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备课组每周开展活动次数</w:t>
            </w:r>
          </w:p>
        </w:tc>
        <w:tc>
          <w:tcPr>
            <w:tcW w:w="1276" w:type="dxa"/>
            <w:tcBorders>
              <w:top w:val="single" w:color="auto" w:sz="4" w:space="0"/>
              <w:left w:val="nil"/>
              <w:bottom w:val="single" w:color="auto" w:sz="4" w:space="0"/>
              <w:right w:val="single" w:color="auto" w:sz="4" w:space="0"/>
            </w:tcBorders>
            <w:noWrap/>
            <w:vAlign w:val="center"/>
          </w:tcPr>
          <w:p w14:paraId="4F0C3820">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22D1FD9E">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single" w:color="auto" w:sz="4" w:space="0"/>
              <w:left w:val="nil"/>
              <w:bottom w:val="single" w:color="auto" w:sz="4" w:space="0"/>
              <w:right w:val="single" w:color="auto" w:sz="4" w:space="0"/>
            </w:tcBorders>
            <w:noWrap/>
            <w:vAlign w:val="center"/>
          </w:tcPr>
          <w:p w14:paraId="6CFB5E07">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single" w:color="auto" w:sz="4" w:space="0"/>
              <w:left w:val="nil"/>
              <w:bottom w:val="single" w:color="auto" w:sz="4" w:space="0"/>
              <w:right w:val="single" w:color="auto" w:sz="4" w:space="0"/>
            </w:tcBorders>
            <w:noWrap/>
            <w:vAlign w:val="center"/>
          </w:tcPr>
          <w:p w14:paraId="02532543">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4AC93269">
            <w:pPr>
              <w:jc w:val="center"/>
              <w:rPr>
                <w:rFonts w:hint="eastAsia" w:ascii="宋体" w:hAnsi="宋体" w:eastAsia="宋体" w:cs="宋体"/>
                <w:sz w:val="18"/>
                <w:szCs w:val="18"/>
              </w:rPr>
            </w:pPr>
            <w:r>
              <w:rPr>
                <w:rFonts w:hint="eastAsia" w:ascii="宋体" w:hAnsi="宋体" w:eastAsia="宋体" w:cs="宋体"/>
                <w:sz w:val="18"/>
                <w:szCs w:val="18"/>
              </w:rPr>
              <w:t>30</w:t>
            </w:r>
          </w:p>
        </w:tc>
      </w:tr>
      <w:tr w14:paraId="42BC8267">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457D8DBA">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7CB2EFB5">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77A2FC78">
            <w:pPr>
              <w:jc w:val="center"/>
              <w:rPr>
                <w:rFonts w:hint="eastAsia" w:ascii="宋体" w:hAnsi="宋体" w:eastAsia="宋体" w:cs="宋体"/>
                <w:sz w:val="18"/>
                <w:szCs w:val="18"/>
              </w:rPr>
            </w:pPr>
            <w:r>
              <w:rPr>
                <w:rFonts w:hint="eastAsia" w:ascii="宋体" w:hAnsi="宋体" w:eastAsia="宋体" w:cs="宋体"/>
                <w:sz w:val="18"/>
                <w:szCs w:val="18"/>
              </w:rPr>
              <w:t>99.6</w:t>
            </w:r>
          </w:p>
        </w:tc>
      </w:tr>
    </w:tbl>
    <w:p w14:paraId="54E3782B">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585DFC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C2582F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BE71D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1C71FDE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【乌财科教【2023】170号-关于提前下达2024年自治区教育项目经费（自聘教师工资补助）】项目绩效目标通览</w:t>
            </w:r>
          </w:p>
        </w:tc>
      </w:tr>
      <w:tr w14:paraId="4368658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61E42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1FB62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米东区教育局 </w:t>
            </w:r>
          </w:p>
        </w:tc>
        <w:tc>
          <w:tcPr>
            <w:tcW w:w="1275" w:type="dxa"/>
            <w:gridSpan w:val="2"/>
            <w:tcBorders>
              <w:top w:val="nil"/>
              <w:left w:val="nil"/>
              <w:bottom w:val="single" w:color="auto" w:sz="4" w:space="0"/>
              <w:right w:val="single" w:color="000000" w:sz="4" w:space="0"/>
            </w:tcBorders>
            <w:vAlign w:val="center"/>
          </w:tcPr>
          <w:p w14:paraId="540B5733">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521D26D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乌鲁木齐市第一0六中学</w:t>
            </w:r>
          </w:p>
        </w:tc>
      </w:tr>
      <w:tr w14:paraId="7B9181A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170C52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EB28EEF">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332244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44B884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5B3FE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52CDA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74BE9C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F794D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92D4F7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82784CA">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F1DF7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BBDF2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3.61</w:t>
            </w:r>
          </w:p>
        </w:tc>
        <w:tc>
          <w:tcPr>
            <w:tcW w:w="1125" w:type="dxa"/>
            <w:tcBorders>
              <w:top w:val="nil"/>
              <w:left w:val="nil"/>
              <w:bottom w:val="single" w:color="auto" w:sz="4" w:space="0"/>
              <w:right w:val="single" w:color="auto" w:sz="4" w:space="0"/>
            </w:tcBorders>
            <w:noWrap/>
            <w:vAlign w:val="center"/>
          </w:tcPr>
          <w:p w14:paraId="410B29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5.97</w:t>
            </w:r>
          </w:p>
        </w:tc>
        <w:tc>
          <w:tcPr>
            <w:tcW w:w="1275" w:type="dxa"/>
            <w:gridSpan w:val="2"/>
            <w:tcBorders>
              <w:top w:val="single" w:color="auto" w:sz="4" w:space="0"/>
              <w:left w:val="nil"/>
              <w:bottom w:val="single" w:color="auto" w:sz="4" w:space="0"/>
              <w:right w:val="single" w:color="000000" w:sz="4" w:space="0"/>
            </w:tcBorders>
            <w:noWrap/>
            <w:vAlign w:val="center"/>
          </w:tcPr>
          <w:p w14:paraId="644119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5.97</w:t>
            </w:r>
          </w:p>
        </w:tc>
        <w:tc>
          <w:tcPr>
            <w:tcW w:w="1134" w:type="dxa"/>
            <w:gridSpan w:val="2"/>
            <w:tcBorders>
              <w:top w:val="single" w:color="auto" w:sz="4" w:space="0"/>
              <w:left w:val="nil"/>
              <w:bottom w:val="single" w:color="auto" w:sz="4" w:space="0"/>
              <w:right w:val="single" w:color="auto" w:sz="4" w:space="0"/>
            </w:tcBorders>
            <w:vAlign w:val="center"/>
          </w:tcPr>
          <w:p w14:paraId="308E94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68EEE4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2FC950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6020DE2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A4D77C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8F892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31D66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125" w:type="dxa"/>
            <w:tcBorders>
              <w:top w:val="nil"/>
              <w:left w:val="nil"/>
              <w:bottom w:val="single" w:color="auto" w:sz="4" w:space="0"/>
              <w:right w:val="single" w:color="auto" w:sz="4" w:space="0"/>
            </w:tcBorders>
            <w:noWrap/>
            <w:vAlign w:val="center"/>
          </w:tcPr>
          <w:p w14:paraId="1A018B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4.36</w:t>
            </w:r>
          </w:p>
        </w:tc>
        <w:tc>
          <w:tcPr>
            <w:tcW w:w="1275" w:type="dxa"/>
            <w:gridSpan w:val="2"/>
            <w:tcBorders>
              <w:top w:val="single" w:color="auto" w:sz="4" w:space="0"/>
              <w:left w:val="nil"/>
              <w:bottom w:val="single" w:color="auto" w:sz="4" w:space="0"/>
              <w:right w:val="single" w:color="000000" w:sz="4" w:space="0"/>
            </w:tcBorders>
            <w:noWrap/>
            <w:vAlign w:val="center"/>
          </w:tcPr>
          <w:p w14:paraId="4860EA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4.36</w:t>
            </w:r>
          </w:p>
        </w:tc>
        <w:tc>
          <w:tcPr>
            <w:tcW w:w="1134" w:type="dxa"/>
            <w:gridSpan w:val="2"/>
            <w:tcBorders>
              <w:top w:val="single" w:color="auto" w:sz="4" w:space="0"/>
              <w:left w:val="nil"/>
              <w:bottom w:val="single" w:color="auto" w:sz="4" w:space="0"/>
              <w:right w:val="single" w:color="auto" w:sz="4" w:space="0"/>
            </w:tcBorders>
            <w:vAlign w:val="center"/>
          </w:tcPr>
          <w:p w14:paraId="4912CE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17E91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F9988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7A11A5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7F88B2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4FEA4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77F19E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1.61</w:t>
            </w:r>
          </w:p>
        </w:tc>
        <w:tc>
          <w:tcPr>
            <w:tcW w:w="1125" w:type="dxa"/>
            <w:tcBorders>
              <w:top w:val="nil"/>
              <w:left w:val="nil"/>
              <w:bottom w:val="single" w:color="auto" w:sz="4" w:space="0"/>
              <w:right w:val="single" w:color="auto" w:sz="4" w:space="0"/>
            </w:tcBorders>
            <w:noWrap/>
            <w:vAlign w:val="center"/>
          </w:tcPr>
          <w:p w14:paraId="0B51B2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1.61</w:t>
            </w:r>
          </w:p>
        </w:tc>
        <w:tc>
          <w:tcPr>
            <w:tcW w:w="1275" w:type="dxa"/>
            <w:gridSpan w:val="2"/>
            <w:tcBorders>
              <w:top w:val="single" w:color="auto" w:sz="4" w:space="0"/>
              <w:left w:val="nil"/>
              <w:bottom w:val="single" w:color="auto" w:sz="4" w:space="0"/>
              <w:right w:val="single" w:color="000000" w:sz="4" w:space="0"/>
            </w:tcBorders>
            <w:noWrap/>
            <w:vAlign w:val="center"/>
          </w:tcPr>
          <w:p w14:paraId="584463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1.61</w:t>
            </w:r>
          </w:p>
        </w:tc>
        <w:tc>
          <w:tcPr>
            <w:tcW w:w="1134" w:type="dxa"/>
            <w:gridSpan w:val="2"/>
            <w:tcBorders>
              <w:top w:val="single" w:color="auto" w:sz="4" w:space="0"/>
              <w:left w:val="nil"/>
              <w:bottom w:val="single" w:color="auto" w:sz="4" w:space="0"/>
              <w:right w:val="single" w:color="auto" w:sz="4" w:space="0"/>
            </w:tcBorders>
            <w:vAlign w:val="center"/>
          </w:tcPr>
          <w:p w14:paraId="52BA10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70D63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7AD1F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8D87E4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A7CC1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F0F2E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469C5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B2E255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470950C">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1E12DCD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通过聘请代课教师4人并依据工资标准按时发放工资，其中同工同酬教师每月7100元，代课临聘4950元，提高代课教师的薪资待遇，保证教师队伍的稳定，提高代课教师工作的积极性，保证教育教学工作的正常开展，同时提高教学质量。</w:t>
            </w:r>
          </w:p>
        </w:tc>
        <w:tc>
          <w:tcPr>
            <w:tcW w:w="4677" w:type="dxa"/>
            <w:gridSpan w:val="7"/>
            <w:tcBorders>
              <w:top w:val="single" w:color="auto" w:sz="4" w:space="0"/>
              <w:left w:val="nil"/>
              <w:bottom w:val="single" w:color="auto" w:sz="4" w:space="0"/>
              <w:right w:val="single" w:color="000000" w:sz="4" w:space="0"/>
            </w:tcBorders>
          </w:tcPr>
          <w:p w14:paraId="54AF7BD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此项目实际执行率为99.14%，完成支付资金5.97万元，保障了4名代课教师工资发放。保证教育教学工作的正常开展，同时提高教学质量.</w:t>
            </w:r>
          </w:p>
        </w:tc>
      </w:tr>
      <w:tr w14:paraId="4E69E849">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645A8232">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F4196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2263B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FB442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171C8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52856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788F8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CC0A2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52DF05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CC23736">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50011894">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5518BA5C">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0B23809">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01C783A">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1F3D2370">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0785356A">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C5EE00D">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EC62391">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24F7182">
            <w:pPr>
              <w:rPr>
                <w:rFonts w:hint="eastAsia" w:ascii="宋体" w:hAnsi="宋体" w:eastAsia="宋体" w:cs="宋体"/>
                <w:color w:val="000000"/>
                <w:sz w:val="18"/>
                <w:szCs w:val="18"/>
                <w:lang w:eastAsia="zh-CN"/>
              </w:rPr>
            </w:pPr>
          </w:p>
        </w:tc>
      </w:tr>
      <w:tr w14:paraId="65D3A72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1CCC1D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77347F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341639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3B9FE83">
            <w:pPr>
              <w:rPr>
                <w:rFonts w:hint="eastAsia" w:ascii="宋体" w:hAnsi="宋体" w:eastAsia="宋体" w:cs="宋体"/>
                <w:color w:val="000000"/>
                <w:sz w:val="18"/>
                <w:szCs w:val="18"/>
              </w:rPr>
            </w:pPr>
            <w:r>
              <w:rPr>
                <w:rFonts w:hint="eastAsia" w:ascii="宋体" w:hAnsi="宋体" w:eastAsia="宋体" w:cs="宋体"/>
                <w:color w:val="000000"/>
                <w:sz w:val="18"/>
                <w:szCs w:val="18"/>
              </w:rPr>
              <w:t>聘请代课教师数量</w:t>
            </w:r>
          </w:p>
        </w:tc>
        <w:tc>
          <w:tcPr>
            <w:tcW w:w="1125" w:type="dxa"/>
            <w:tcBorders>
              <w:top w:val="nil"/>
              <w:left w:val="nil"/>
              <w:bottom w:val="single" w:color="auto" w:sz="4" w:space="0"/>
              <w:right w:val="single" w:color="auto" w:sz="4" w:space="0"/>
            </w:tcBorders>
            <w:vAlign w:val="center"/>
          </w:tcPr>
          <w:p w14:paraId="2165BC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&gt;=4人</w:t>
            </w:r>
          </w:p>
        </w:tc>
        <w:tc>
          <w:tcPr>
            <w:tcW w:w="1229" w:type="dxa"/>
            <w:tcBorders>
              <w:top w:val="nil"/>
              <w:left w:val="nil"/>
              <w:bottom w:val="single" w:color="auto" w:sz="4" w:space="0"/>
              <w:right w:val="single" w:color="auto" w:sz="4" w:space="0"/>
            </w:tcBorders>
            <w:vAlign w:val="center"/>
          </w:tcPr>
          <w:p w14:paraId="56F413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4人</w:t>
            </w:r>
          </w:p>
        </w:tc>
        <w:tc>
          <w:tcPr>
            <w:tcW w:w="755" w:type="dxa"/>
            <w:gridSpan w:val="2"/>
            <w:tcBorders>
              <w:top w:val="single" w:color="auto" w:sz="4" w:space="0"/>
              <w:left w:val="nil"/>
              <w:bottom w:val="single" w:color="auto" w:sz="4" w:space="0"/>
              <w:right w:val="single" w:color="000000" w:sz="4" w:space="0"/>
            </w:tcBorders>
            <w:vAlign w:val="center"/>
          </w:tcPr>
          <w:p w14:paraId="6C9F17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2E6054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40A06F1E">
            <w:pPr>
              <w:jc w:val="center"/>
              <w:rPr>
                <w:rFonts w:hint="eastAsia" w:ascii="宋体" w:hAnsi="宋体" w:eastAsia="宋体" w:cs="宋体"/>
                <w:color w:val="000000"/>
                <w:sz w:val="18"/>
                <w:szCs w:val="18"/>
              </w:rPr>
            </w:pPr>
          </w:p>
        </w:tc>
      </w:tr>
      <w:tr w14:paraId="4874ECF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C0EB3A">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B0CB1F1">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511321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6093D7D">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资金发放准确率</w:t>
            </w:r>
          </w:p>
        </w:tc>
        <w:tc>
          <w:tcPr>
            <w:tcW w:w="1125" w:type="dxa"/>
            <w:tcBorders>
              <w:top w:val="nil"/>
              <w:left w:val="nil"/>
              <w:bottom w:val="single" w:color="auto" w:sz="4" w:space="0"/>
              <w:right w:val="single" w:color="auto" w:sz="4" w:space="0"/>
            </w:tcBorders>
            <w:vAlign w:val="center"/>
          </w:tcPr>
          <w:p w14:paraId="0B88CD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A4794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71062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5AA37C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4CF0AEF6">
            <w:pPr>
              <w:jc w:val="center"/>
              <w:rPr>
                <w:rFonts w:hint="eastAsia" w:ascii="宋体" w:hAnsi="宋体" w:eastAsia="宋体" w:cs="宋体"/>
                <w:color w:val="000000"/>
                <w:sz w:val="18"/>
                <w:szCs w:val="18"/>
              </w:rPr>
            </w:pPr>
          </w:p>
        </w:tc>
      </w:tr>
      <w:tr w14:paraId="5D40B0E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B43C50">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57AAED1">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0E9155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7877C3D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代课教师工资发放及时率</w:t>
            </w:r>
          </w:p>
        </w:tc>
        <w:tc>
          <w:tcPr>
            <w:tcW w:w="1125" w:type="dxa"/>
            <w:tcBorders>
              <w:top w:val="nil"/>
              <w:left w:val="nil"/>
              <w:bottom w:val="single" w:color="auto" w:sz="4" w:space="0"/>
              <w:right w:val="single" w:color="auto" w:sz="4" w:space="0"/>
            </w:tcBorders>
            <w:vAlign w:val="center"/>
          </w:tcPr>
          <w:p w14:paraId="25A1B2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&gt;=85%</w:t>
            </w:r>
          </w:p>
        </w:tc>
        <w:tc>
          <w:tcPr>
            <w:tcW w:w="1229" w:type="dxa"/>
            <w:tcBorders>
              <w:top w:val="nil"/>
              <w:left w:val="nil"/>
              <w:bottom w:val="single" w:color="auto" w:sz="4" w:space="0"/>
              <w:right w:val="single" w:color="auto" w:sz="4" w:space="0"/>
            </w:tcBorders>
            <w:vAlign w:val="center"/>
          </w:tcPr>
          <w:p w14:paraId="474402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70ED6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F5563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9CD8A5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本年度代课工资按时发放，不存在拖欠延时情况。</w:t>
            </w:r>
          </w:p>
        </w:tc>
      </w:tr>
      <w:tr w14:paraId="72DA1A4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D04A0B">
            <w:pPr>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72B548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2FAE6C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5171F6D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同工同酬教师工资标准</w:t>
            </w:r>
          </w:p>
        </w:tc>
        <w:tc>
          <w:tcPr>
            <w:tcW w:w="1125" w:type="dxa"/>
            <w:tcBorders>
              <w:top w:val="nil"/>
              <w:left w:val="nil"/>
              <w:bottom w:val="single" w:color="auto" w:sz="4" w:space="0"/>
              <w:right w:val="single" w:color="auto" w:sz="4" w:space="0"/>
            </w:tcBorders>
            <w:vAlign w:val="center"/>
          </w:tcPr>
          <w:p w14:paraId="1C16A0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&lt;=7100元/月/人</w:t>
            </w:r>
          </w:p>
        </w:tc>
        <w:tc>
          <w:tcPr>
            <w:tcW w:w="1229" w:type="dxa"/>
            <w:tcBorders>
              <w:top w:val="nil"/>
              <w:left w:val="nil"/>
              <w:bottom w:val="single" w:color="auto" w:sz="4" w:space="0"/>
              <w:right w:val="single" w:color="auto" w:sz="4" w:space="0"/>
            </w:tcBorders>
            <w:vAlign w:val="center"/>
          </w:tcPr>
          <w:p w14:paraId="2B112E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6705.91元/月/人</w:t>
            </w:r>
          </w:p>
        </w:tc>
        <w:tc>
          <w:tcPr>
            <w:tcW w:w="755" w:type="dxa"/>
            <w:gridSpan w:val="2"/>
            <w:tcBorders>
              <w:top w:val="single" w:color="auto" w:sz="4" w:space="0"/>
              <w:left w:val="nil"/>
              <w:bottom w:val="single" w:color="auto" w:sz="4" w:space="0"/>
              <w:right w:val="single" w:color="000000" w:sz="4" w:space="0"/>
            </w:tcBorders>
            <w:vAlign w:val="center"/>
          </w:tcPr>
          <w:p w14:paraId="4D42EC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B8559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w:t>
            </w:r>
          </w:p>
        </w:tc>
        <w:tc>
          <w:tcPr>
            <w:tcW w:w="1984" w:type="dxa"/>
            <w:gridSpan w:val="2"/>
            <w:tcBorders>
              <w:top w:val="single" w:color="auto" w:sz="4" w:space="0"/>
              <w:left w:val="nil"/>
              <w:bottom w:val="single" w:color="auto" w:sz="4" w:space="0"/>
              <w:right w:val="single" w:color="auto" w:sz="4" w:space="0"/>
            </w:tcBorders>
            <w:vAlign w:val="center"/>
          </w:tcPr>
          <w:p w14:paraId="65C5DDC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设置目标时考虑到教师考核调资，所以不够准确。</w:t>
            </w:r>
          </w:p>
        </w:tc>
      </w:tr>
      <w:tr w14:paraId="36AB2E3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2FAAE1">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23BB487D">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62D8B993">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F543843">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代课教师工资标准</w:t>
            </w:r>
          </w:p>
        </w:tc>
        <w:tc>
          <w:tcPr>
            <w:tcW w:w="1125" w:type="dxa"/>
            <w:tcBorders>
              <w:top w:val="nil"/>
              <w:left w:val="nil"/>
              <w:bottom w:val="single" w:color="auto" w:sz="4" w:space="0"/>
              <w:right w:val="single" w:color="auto" w:sz="4" w:space="0"/>
            </w:tcBorders>
            <w:vAlign w:val="center"/>
          </w:tcPr>
          <w:p w14:paraId="4CFF1F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&lt;=4950元/月/人</w:t>
            </w:r>
          </w:p>
        </w:tc>
        <w:tc>
          <w:tcPr>
            <w:tcW w:w="1229" w:type="dxa"/>
            <w:tcBorders>
              <w:top w:val="nil"/>
              <w:left w:val="nil"/>
              <w:bottom w:val="single" w:color="auto" w:sz="4" w:space="0"/>
              <w:right w:val="single" w:color="auto" w:sz="4" w:space="0"/>
            </w:tcBorders>
            <w:vAlign w:val="center"/>
          </w:tcPr>
          <w:p w14:paraId="726793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4950元/月/人</w:t>
            </w:r>
          </w:p>
        </w:tc>
        <w:tc>
          <w:tcPr>
            <w:tcW w:w="755" w:type="dxa"/>
            <w:gridSpan w:val="2"/>
            <w:tcBorders>
              <w:top w:val="single" w:color="auto" w:sz="4" w:space="0"/>
              <w:left w:val="nil"/>
              <w:bottom w:val="single" w:color="auto" w:sz="4" w:space="0"/>
              <w:right w:val="single" w:color="000000" w:sz="4" w:space="0"/>
            </w:tcBorders>
            <w:vAlign w:val="center"/>
          </w:tcPr>
          <w:p w14:paraId="0AA256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0EB5A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00E7BAB">
            <w:pPr>
              <w:jc w:val="center"/>
              <w:rPr>
                <w:rFonts w:hint="eastAsia" w:ascii="宋体" w:hAnsi="宋体" w:eastAsia="宋体" w:cs="宋体"/>
                <w:color w:val="000000"/>
                <w:sz w:val="18"/>
                <w:szCs w:val="18"/>
              </w:rPr>
            </w:pPr>
          </w:p>
        </w:tc>
      </w:tr>
      <w:tr w14:paraId="24D2F02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186DFC">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44048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512526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9469D5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调动代课教师工作热情，提升教学质量</w:t>
            </w:r>
          </w:p>
        </w:tc>
        <w:tc>
          <w:tcPr>
            <w:tcW w:w="1125" w:type="dxa"/>
            <w:tcBorders>
              <w:top w:val="nil"/>
              <w:left w:val="nil"/>
              <w:bottom w:val="single" w:color="auto" w:sz="4" w:space="0"/>
              <w:right w:val="single" w:color="auto" w:sz="4" w:space="0"/>
            </w:tcBorders>
            <w:vAlign w:val="center"/>
          </w:tcPr>
          <w:p w14:paraId="450FD4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1229" w:type="dxa"/>
            <w:tcBorders>
              <w:top w:val="nil"/>
              <w:left w:val="nil"/>
              <w:bottom w:val="single" w:color="auto" w:sz="4" w:space="0"/>
              <w:right w:val="single" w:color="auto" w:sz="4" w:space="0"/>
            </w:tcBorders>
            <w:vAlign w:val="center"/>
          </w:tcPr>
          <w:p w14:paraId="0B4C73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EE7BC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B2BEC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F2F4E13">
            <w:pPr>
              <w:jc w:val="center"/>
              <w:rPr>
                <w:rFonts w:hint="eastAsia" w:ascii="宋体" w:hAnsi="宋体" w:eastAsia="宋体" w:cs="宋体"/>
                <w:color w:val="000000"/>
                <w:sz w:val="18"/>
                <w:szCs w:val="18"/>
              </w:rPr>
            </w:pPr>
          </w:p>
        </w:tc>
      </w:tr>
      <w:tr w14:paraId="118430E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545D1D">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E8503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4FF414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61CEF2C8">
            <w:pPr>
              <w:rPr>
                <w:rFonts w:hint="eastAsia" w:ascii="宋体" w:hAnsi="宋体" w:eastAsia="宋体" w:cs="宋体"/>
                <w:color w:val="000000"/>
                <w:sz w:val="18"/>
                <w:szCs w:val="18"/>
              </w:rPr>
            </w:pPr>
            <w:r>
              <w:rPr>
                <w:rFonts w:hint="eastAsia" w:ascii="宋体" w:hAnsi="宋体" w:eastAsia="宋体" w:cs="宋体"/>
                <w:color w:val="000000"/>
                <w:sz w:val="18"/>
                <w:szCs w:val="18"/>
              </w:rPr>
              <w:t>教师满意度</w:t>
            </w:r>
          </w:p>
        </w:tc>
        <w:tc>
          <w:tcPr>
            <w:tcW w:w="1125" w:type="dxa"/>
            <w:tcBorders>
              <w:top w:val="nil"/>
              <w:left w:val="nil"/>
              <w:bottom w:val="single" w:color="auto" w:sz="4" w:space="0"/>
              <w:right w:val="single" w:color="auto" w:sz="4" w:space="0"/>
            </w:tcBorders>
            <w:vAlign w:val="center"/>
          </w:tcPr>
          <w:p w14:paraId="5B44DB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&gt;=85%</w:t>
            </w:r>
          </w:p>
        </w:tc>
        <w:tc>
          <w:tcPr>
            <w:tcW w:w="1229" w:type="dxa"/>
            <w:tcBorders>
              <w:top w:val="nil"/>
              <w:left w:val="nil"/>
              <w:bottom w:val="single" w:color="auto" w:sz="4" w:space="0"/>
              <w:right w:val="single" w:color="auto" w:sz="4" w:space="0"/>
            </w:tcBorders>
            <w:vAlign w:val="center"/>
          </w:tcPr>
          <w:p w14:paraId="7BA910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1FDCF8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B2B26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1666D8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实际满意人数大于设立的目标。</w:t>
            </w:r>
          </w:p>
        </w:tc>
      </w:tr>
      <w:tr w14:paraId="5C32F74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754E0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E34FB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41A89E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99.40分</w:t>
            </w:r>
          </w:p>
        </w:tc>
        <w:tc>
          <w:tcPr>
            <w:tcW w:w="1984" w:type="dxa"/>
            <w:gridSpan w:val="2"/>
            <w:tcBorders>
              <w:top w:val="single" w:color="auto" w:sz="4" w:space="0"/>
              <w:left w:val="nil"/>
              <w:bottom w:val="single" w:color="auto" w:sz="4" w:space="0"/>
              <w:right w:val="single" w:color="auto" w:sz="4" w:space="0"/>
            </w:tcBorders>
            <w:vAlign w:val="center"/>
          </w:tcPr>
          <w:p w14:paraId="7CE0EEB8">
            <w:pPr>
              <w:jc w:val="center"/>
              <w:rPr>
                <w:rFonts w:hint="eastAsia" w:ascii="宋体" w:hAnsi="宋体" w:eastAsia="宋体" w:cs="宋体"/>
                <w:b/>
                <w:bCs/>
                <w:color w:val="000000"/>
                <w:sz w:val="18"/>
                <w:szCs w:val="18"/>
              </w:rPr>
            </w:pPr>
          </w:p>
        </w:tc>
      </w:tr>
    </w:tbl>
    <w:p w14:paraId="2A45A1D5">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C5E3AF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BFDE30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6085C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19D3C37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乌财科教[2023]167号-关于提前下达2024年城乡义务教育补助经费预算（公用经费）5%培训费-小学</w:t>
            </w:r>
          </w:p>
        </w:tc>
      </w:tr>
      <w:tr w14:paraId="160F37A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5FB4B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149109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米东区教育局 </w:t>
            </w:r>
          </w:p>
        </w:tc>
        <w:tc>
          <w:tcPr>
            <w:tcW w:w="1275" w:type="dxa"/>
            <w:gridSpan w:val="2"/>
            <w:tcBorders>
              <w:top w:val="nil"/>
              <w:left w:val="nil"/>
              <w:bottom w:val="single" w:color="auto" w:sz="4" w:space="0"/>
              <w:right w:val="single" w:color="000000" w:sz="4" w:space="0"/>
            </w:tcBorders>
            <w:vAlign w:val="center"/>
          </w:tcPr>
          <w:p w14:paraId="1B15F07A">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3B7323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乌鲁木齐市第一0六中学</w:t>
            </w:r>
          </w:p>
        </w:tc>
      </w:tr>
      <w:tr w14:paraId="71B6CC0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0D71E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37BF6806">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5067D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251BCA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36409C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67BED0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1E52A2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632A88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29EB84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CBE5D2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E073E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7016F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1.43</w:t>
            </w:r>
          </w:p>
        </w:tc>
        <w:tc>
          <w:tcPr>
            <w:tcW w:w="1125" w:type="dxa"/>
            <w:tcBorders>
              <w:top w:val="nil"/>
              <w:left w:val="nil"/>
              <w:bottom w:val="single" w:color="auto" w:sz="4" w:space="0"/>
              <w:right w:val="single" w:color="auto" w:sz="4" w:space="0"/>
            </w:tcBorders>
            <w:noWrap/>
            <w:vAlign w:val="center"/>
          </w:tcPr>
          <w:p w14:paraId="0D1211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1.43</w:t>
            </w:r>
          </w:p>
        </w:tc>
        <w:tc>
          <w:tcPr>
            <w:tcW w:w="1275" w:type="dxa"/>
            <w:gridSpan w:val="2"/>
            <w:tcBorders>
              <w:top w:val="single" w:color="auto" w:sz="4" w:space="0"/>
              <w:left w:val="nil"/>
              <w:bottom w:val="single" w:color="auto" w:sz="4" w:space="0"/>
              <w:right w:val="single" w:color="000000" w:sz="4" w:space="0"/>
            </w:tcBorders>
            <w:noWrap/>
            <w:vAlign w:val="center"/>
          </w:tcPr>
          <w:p w14:paraId="0922DA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1.43</w:t>
            </w:r>
          </w:p>
        </w:tc>
        <w:tc>
          <w:tcPr>
            <w:tcW w:w="1134" w:type="dxa"/>
            <w:gridSpan w:val="2"/>
            <w:tcBorders>
              <w:top w:val="single" w:color="auto" w:sz="4" w:space="0"/>
              <w:left w:val="nil"/>
              <w:bottom w:val="single" w:color="auto" w:sz="4" w:space="0"/>
              <w:right w:val="single" w:color="auto" w:sz="4" w:space="0"/>
            </w:tcBorders>
            <w:vAlign w:val="center"/>
          </w:tcPr>
          <w:p w14:paraId="193003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620F6E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05211E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5F796F0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E0F810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3D708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B6AE7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0.80</w:t>
            </w:r>
          </w:p>
        </w:tc>
        <w:tc>
          <w:tcPr>
            <w:tcW w:w="1125" w:type="dxa"/>
            <w:tcBorders>
              <w:top w:val="nil"/>
              <w:left w:val="nil"/>
              <w:bottom w:val="single" w:color="auto" w:sz="4" w:space="0"/>
              <w:right w:val="single" w:color="auto" w:sz="4" w:space="0"/>
            </w:tcBorders>
            <w:noWrap/>
            <w:vAlign w:val="center"/>
          </w:tcPr>
          <w:p w14:paraId="2F3988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0.80</w:t>
            </w:r>
          </w:p>
        </w:tc>
        <w:tc>
          <w:tcPr>
            <w:tcW w:w="1275" w:type="dxa"/>
            <w:gridSpan w:val="2"/>
            <w:tcBorders>
              <w:top w:val="single" w:color="auto" w:sz="4" w:space="0"/>
              <w:left w:val="nil"/>
              <w:bottom w:val="single" w:color="auto" w:sz="4" w:space="0"/>
              <w:right w:val="single" w:color="000000" w:sz="4" w:space="0"/>
            </w:tcBorders>
            <w:noWrap/>
            <w:vAlign w:val="center"/>
          </w:tcPr>
          <w:p w14:paraId="4D3216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1.43</w:t>
            </w:r>
          </w:p>
        </w:tc>
        <w:tc>
          <w:tcPr>
            <w:tcW w:w="1134" w:type="dxa"/>
            <w:gridSpan w:val="2"/>
            <w:tcBorders>
              <w:top w:val="single" w:color="auto" w:sz="4" w:space="0"/>
              <w:left w:val="nil"/>
              <w:bottom w:val="single" w:color="auto" w:sz="4" w:space="0"/>
              <w:right w:val="single" w:color="auto" w:sz="4" w:space="0"/>
            </w:tcBorders>
            <w:vAlign w:val="center"/>
          </w:tcPr>
          <w:p w14:paraId="15830E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FD466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2631D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E8D831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0A5010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52597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E32E7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0.63</w:t>
            </w:r>
          </w:p>
        </w:tc>
        <w:tc>
          <w:tcPr>
            <w:tcW w:w="1125" w:type="dxa"/>
            <w:tcBorders>
              <w:top w:val="nil"/>
              <w:left w:val="nil"/>
              <w:bottom w:val="single" w:color="auto" w:sz="4" w:space="0"/>
              <w:right w:val="single" w:color="auto" w:sz="4" w:space="0"/>
            </w:tcBorders>
            <w:noWrap/>
            <w:vAlign w:val="center"/>
          </w:tcPr>
          <w:p w14:paraId="31D652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0.63</w:t>
            </w:r>
          </w:p>
        </w:tc>
        <w:tc>
          <w:tcPr>
            <w:tcW w:w="1275" w:type="dxa"/>
            <w:gridSpan w:val="2"/>
            <w:tcBorders>
              <w:top w:val="single" w:color="auto" w:sz="4" w:space="0"/>
              <w:left w:val="nil"/>
              <w:bottom w:val="single" w:color="auto" w:sz="4" w:space="0"/>
              <w:right w:val="single" w:color="000000" w:sz="4" w:space="0"/>
            </w:tcBorders>
            <w:noWrap/>
            <w:vAlign w:val="center"/>
          </w:tcPr>
          <w:p w14:paraId="0615F0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12AD83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58ACE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9272A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3C02DC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25EAE4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F3A65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3E5165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6FDACA9">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EAA2995">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3109E24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主要用于支付我校部分教师继续教育培训费，预计2024年全年相关组织方开展2次继续教育培训，计划培训班次2次，每次5人，要求结业率大于98%，充分调动教师学习的积极性，在教学改革中实现真正的成长.</w:t>
            </w:r>
          </w:p>
        </w:tc>
        <w:tc>
          <w:tcPr>
            <w:tcW w:w="4677" w:type="dxa"/>
            <w:gridSpan w:val="7"/>
            <w:tcBorders>
              <w:top w:val="single" w:color="auto" w:sz="4" w:space="0"/>
              <w:left w:val="nil"/>
              <w:bottom w:val="single" w:color="auto" w:sz="4" w:space="0"/>
              <w:right w:val="single" w:color="000000" w:sz="4" w:space="0"/>
            </w:tcBorders>
          </w:tcPr>
          <w:p w14:paraId="633A19D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本项目完成了23人2.0计算机培训，培训班次2次，并全部结业。</w:t>
            </w:r>
          </w:p>
        </w:tc>
      </w:tr>
      <w:tr w14:paraId="70319012">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0CD5B6A6">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DCCBD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287C3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1D607E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9D133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9BA79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1DFAA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CA67C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A0580F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E9497DB">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3870E48C">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5DFC98D0">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E7F481E">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3FE7799">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443EF41C">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3E27B39C">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4222E8F">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E60D0FA">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33E0D64">
            <w:pPr>
              <w:rPr>
                <w:rFonts w:hint="eastAsia" w:ascii="宋体" w:hAnsi="宋体" w:eastAsia="宋体" w:cs="宋体"/>
                <w:color w:val="000000"/>
                <w:sz w:val="18"/>
                <w:szCs w:val="18"/>
                <w:lang w:eastAsia="zh-CN"/>
              </w:rPr>
            </w:pPr>
          </w:p>
        </w:tc>
      </w:tr>
      <w:tr w14:paraId="2D47090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592A74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6628AF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41F2F6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0F9149C">
            <w:pPr>
              <w:rPr>
                <w:rFonts w:hint="eastAsia" w:ascii="宋体" w:hAnsi="宋体" w:eastAsia="宋体" w:cs="宋体"/>
                <w:color w:val="000000"/>
                <w:sz w:val="18"/>
                <w:szCs w:val="18"/>
              </w:rPr>
            </w:pPr>
            <w:r>
              <w:rPr>
                <w:rFonts w:hint="eastAsia" w:ascii="宋体" w:hAnsi="宋体" w:eastAsia="宋体" w:cs="宋体"/>
                <w:color w:val="000000"/>
                <w:sz w:val="18"/>
                <w:szCs w:val="18"/>
              </w:rPr>
              <w:t>参加培训人数</w:t>
            </w:r>
          </w:p>
        </w:tc>
        <w:tc>
          <w:tcPr>
            <w:tcW w:w="1125" w:type="dxa"/>
            <w:tcBorders>
              <w:top w:val="nil"/>
              <w:left w:val="nil"/>
              <w:bottom w:val="single" w:color="auto" w:sz="4" w:space="0"/>
              <w:right w:val="single" w:color="auto" w:sz="4" w:space="0"/>
            </w:tcBorders>
            <w:vAlign w:val="center"/>
          </w:tcPr>
          <w:p w14:paraId="0E9864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&gt;=10人次</w:t>
            </w:r>
          </w:p>
        </w:tc>
        <w:tc>
          <w:tcPr>
            <w:tcW w:w="1229" w:type="dxa"/>
            <w:tcBorders>
              <w:top w:val="nil"/>
              <w:left w:val="nil"/>
              <w:bottom w:val="single" w:color="auto" w:sz="4" w:space="0"/>
              <w:right w:val="single" w:color="auto" w:sz="4" w:space="0"/>
            </w:tcBorders>
            <w:vAlign w:val="center"/>
          </w:tcPr>
          <w:p w14:paraId="076605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23人次</w:t>
            </w:r>
          </w:p>
        </w:tc>
        <w:tc>
          <w:tcPr>
            <w:tcW w:w="755" w:type="dxa"/>
            <w:gridSpan w:val="2"/>
            <w:tcBorders>
              <w:top w:val="single" w:color="auto" w:sz="4" w:space="0"/>
              <w:left w:val="nil"/>
              <w:bottom w:val="single" w:color="auto" w:sz="4" w:space="0"/>
              <w:right w:val="single" w:color="000000" w:sz="4" w:space="0"/>
            </w:tcBorders>
            <w:vAlign w:val="center"/>
          </w:tcPr>
          <w:p w14:paraId="6FE88C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75037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B5B6BE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设置目标有偏差，计划安排10人参加培训，结果要求全员参加。</w:t>
            </w:r>
          </w:p>
        </w:tc>
      </w:tr>
      <w:tr w14:paraId="542813F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334869">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F6DB451">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0EAB6EE8">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1CA67D6">
            <w:pPr>
              <w:rPr>
                <w:rFonts w:hint="eastAsia" w:ascii="宋体" w:hAnsi="宋体" w:eastAsia="宋体" w:cs="宋体"/>
                <w:color w:val="000000"/>
                <w:sz w:val="18"/>
                <w:szCs w:val="18"/>
              </w:rPr>
            </w:pPr>
            <w:r>
              <w:rPr>
                <w:rFonts w:hint="eastAsia" w:ascii="宋体" w:hAnsi="宋体" w:eastAsia="宋体" w:cs="宋体"/>
                <w:color w:val="000000"/>
                <w:sz w:val="18"/>
                <w:szCs w:val="18"/>
              </w:rPr>
              <w:t>培训种类</w:t>
            </w:r>
          </w:p>
        </w:tc>
        <w:tc>
          <w:tcPr>
            <w:tcW w:w="1125" w:type="dxa"/>
            <w:tcBorders>
              <w:top w:val="nil"/>
              <w:left w:val="nil"/>
              <w:bottom w:val="single" w:color="auto" w:sz="4" w:space="0"/>
              <w:right w:val="single" w:color="auto" w:sz="4" w:space="0"/>
            </w:tcBorders>
            <w:vAlign w:val="center"/>
          </w:tcPr>
          <w:p w14:paraId="2CFE67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&gt;=2种</w:t>
            </w:r>
          </w:p>
        </w:tc>
        <w:tc>
          <w:tcPr>
            <w:tcW w:w="1229" w:type="dxa"/>
            <w:tcBorders>
              <w:top w:val="nil"/>
              <w:left w:val="nil"/>
              <w:bottom w:val="single" w:color="auto" w:sz="4" w:space="0"/>
              <w:right w:val="single" w:color="auto" w:sz="4" w:space="0"/>
            </w:tcBorders>
            <w:vAlign w:val="center"/>
          </w:tcPr>
          <w:p w14:paraId="36D046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2种</w:t>
            </w:r>
          </w:p>
        </w:tc>
        <w:tc>
          <w:tcPr>
            <w:tcW w:w="755" w:type="dxa"/>
            <w:gridSpan w:val="2"/>
            <w:tcBorders>
              <w:top w:val="single" w:color="auto" w:sz="4" w:space="0"/>
              <w:left w:val="nil"/>
              <w:bottom w:val="single" w:color="auto" w:sz="4" w:space="0"/>
              <w:right w:val="single" w:color="000000" w:sz="4" w:space="0"/>
            </w:tcBorders>
            <w:vAlign w:val="center"/>
          </w:tcPr>
          <w:p w14:paraId="6F3A30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265E81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12AB6400">
            <w:pPr>
              <w:jc w:val="center"/>
              <w:rPr>
                <w:rFonts w:hint="eastAsia" w:ascii="宋体" w:hAnsi="宋体" w:eastAsia="宋体" w:cs="宋体"/>
                <w:color w:val="000000"/>
                <w:sz w:val="18"/>
                <w:szCs w:val="18"/>
              </w:rPr>
            </w:pPr>
          </w:p>
        </w:tc>
      </w:tr>
      <w:tr w14:paraId="191639E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93AF66">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CBC9167">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92302D8">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F30FDEC">
            <w:pPr>
              <w:rPr>
                <w:rFonts w:hint="eastAsia" w:ascii="宋体" w:hAnsi="宋体" w:eastAsia="宋体" w:cs="宋体"/>
                <w:color w:val="000000"/>
                <w:sz w:val="18"/>
                <w:szCs w:val="18"/>
              </w:rPr>
            </w:pPr>
            <w:r>
              <w:rPr>
                <w:rFonts w:hint="eastAsia" w:ascii="宋体" w:hAnsi="宋体" w:eastAsia="宋体" w:cs="宋体"/>
                <w:color w:val="000000"/>
                <w:sz w:val="18"/>
                <w:szCs w:val="18"/>
              </w:rPr>
              <w:t>完成培训的计划班次</w:t>
            </w:r>
          </w:p>
        </w:tc>
        <w:tc>
          <w:tcPr>
            <w:tcW w:w="1125" w:type="dxa"/>
            <w:tcBorders>
              <w:top w:val="nil"/>
              <w:left w:val="nil"/>
              <w:bottom w:val="single" w:color="auto" w:sz="4" w:space="0"/>
              <w:right w:val="single" w:color="auto" w:sz="4" w:space="0"/>
            </w:tcBorders>
            <w:vAlign w:val="center"/>
          </w:tcPr>
          <w:p w14:paraId="758A1E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&gt;=2次</w:t>
            </w:r>
          </w:p>
        </w:tc>
        <w:tc>
          <w:tcPr>
            <w:tcW w:w="1229" w:type="dxa"/>
            <w:tcBorders>
              <w:top w:val="nil"/>
              <w:left w:val="nil"/>
              <w:bottom w:val="single" w:color="auto" w:sz="4" w:space="0"/>
              <w:right w:val="single" w:color="auto" w:sz="4" w:space="0"/>
            </w:tcBorders>
            <w:vAlign w:val="center"/>
          </w:tcPr>
          <w:p w14:paraId="4EBA3C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755" w:type="dxa"/>
            <w:gridSpan w:val="2"/>
            <w:tcBorders>
              <w:top w:val="single" w:color="auto" w:sz="4" w:space="0"/>
              <w:left w:val="nil"/>
              <w:bottom w:val="single" w:color="auto" w:sz="4" w:space="0"/>
              <w:right w:val="single" w:color="000000" w:sz="4" w:space="0"/>
            </w:tcBorders>
            <w:vAlign w:val="center"/>
          </w:tcPr>
          <w:p w14:paraId="59C13E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658A50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063ACEA5">
            <w:pPr>
              <w:jc w:val="center"/>
              <w:rPr>
                <w:rFonts w:hint="eastAsia" w:ascii="宋体" w:hAnsi="宋体" w:eastAsia="宋体" w:cs="宋体"/>
                <w:color w:val="000000"/>
                <w:sz w:val="18"/>
                <w:szCs w:val="18"/>
              </w:rPr>
            </w:pPr>
          </w:p>
        </w:tc>
      </w:tr>
      <w:tr w14:paraId="3E00061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B821F9">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6FBF2C6">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2A9D5A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71B68E30">
            <w:pPr>
              <w:rPr>
                <w:rFonts w:hint="eastAsia" w:ascii="宋体" w:hAnsi="宋体" w:eastAsia="宋体" w:cs="宋体"/>
                <w:color w:val="000000"/>
                <w:sz w:val="18"/>
                <w:szCs w:val="18"/>
              </w:rPr>
            </w:pPr>
            <w:r>
              <w:rPr>
                <w:rFonts w:hint="eastAsia" w:ascii="宋体" w:hAnsi="宋体" w:eastAsia="宋体" w:cs="宋体"/>
                <w:color w:val="000000"/>
                <w:sz w:val="18"/>
                <w:szCs w:val="18"/>
              </w:rPr>
              <w:t>参与培训人员结业率</w:t>
            </w:r>
          </w:p>
        </w:tc>
        <w:tc>
          <w:tcPr>
            <w:tcW w:w="1125" w:type="dxa"/>
            <w:tcBorders>
              <w:top w:val="nil"/>
              <w:left w:val="nil"/>
              <w:bottom w:val="single" w:color="auto" w:sz="4" w:space="0"/>
              <w:right w:val="single" w:color="auto" w:sz="4" w:space="0"/>
            </w:tcBorders>
            <w:vAlign w:val="center"/>
          </w:tcPr>
          <w:p w14:paraId="0379C1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&gt;=98%</w:t>
            </w:r>
          </w:p>
        </w:tc>
        <w:tc>
          <w:tcPr>
            <w:tcW w:w="1229" w:type="dxa"/>
            <w:tcBorders>
              <w:top w:val="nil"/>
              <w:left w:val="nil"/>
              <w:bottom w:val="single" w:color="auto" w:sz="4" w:space="0"/>
              <w:right w:val="single" w:color="auto" w:sz="4" w:space="0"/>
            </w:tcBorders>
            <w:vAlign w:val="center"/>
          </w:tcPr>
          <w:p w14:paraId="71123A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34DD0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B50DC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82567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设立目标有偏差。</w:t>
            </w:r>
          </w:p>
        </w:tc>
      </w:tr>
      <w:tr w14:paraId="2285439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F69ED6">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0D3842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425FAC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6B6FE1BA">
            <w:pPr>
              <w:rPr>
                <w:rFonts w:hint="eastAsia" w:ascii="宋体" w:hAnsi="宋体" w:eastAsia="宋体" w:cs="宋体"/>
                <w:color w:val="000000"/>
                <w:sz w:val="18"/>
                <w:szCs w:val="18"/>
              </w:rPr>
            </w:pPr>
            <w:r>
              <w:rPr>
                <w:rFonts w:hint="eastAsia" w:ascii="宋体" w:hAnsi="宋体" w:eastAsia="宋体" w:cs="宋体"/>
                <w:color w:val="000000"/>
                <w:sz w:val="18"/>
                <w:szCs w:val="18"/>
              </w:rPr>
              <w:t>提升教师教学水平</w:t>
            </w:r>
          </w:p>
        </w:tc>
        <w:tc>
          <w:tcPr>
            <w:tcW w:w="1125" w:type="dxa"/>
            <w:tcBorders>
              <w:top w:val="nil"/>
              <w:left w:val="nil"/>
              <w:bottom w:val="single" w:color="auto" w:sz="4" w:space="0"/>
              <w:right w:val="single" w:color="auto" w:sz="4" w:space="0"/>
            </w:tcBorders>
            <w:vAlign w:val="center"/>
          </w:tcPr>
          <w:p w14:paraId="3E3392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1229" w:type="dxa"/>
            <w:tcBorders>
              <w:top w:val="nil"/>
              <w:left w:val="nil"/>
              <w:bottom w:val="single" w:color="auto" w:sz="4" w:space="0"/>
              <w:right w:val="single" w:color="auto" w:sz="4" w:space="0"/>
            </w:tcBorders>
            <w:vAlign w:val="center"/>
          </w:tcPr>
          <w:p w14:paraId="5B999A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ECAA2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2ECEF0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53FCC102">
            <w:pPr>
              <w:jc w:val="center"/>
              <w:rPr>
                <w:rFonts w:hint="eastAsia" w:ascii="宋体" w:hAnsi="宋体" w:eastAsia="宋体" w:cs="宋体"/>
                <w:color w:val="000000"/>
                <w:sz w:val="18"/>
                <w:szCs w:val="18"/>
              </w:rPr>
            </w:pPr>
          </w:p>
        </w:tc>
      </w:tr>
      <w:tr w14:paraId="02DCBB2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7DE358">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187A6BA">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C13D582">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FF2AEF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保障我校学生接受良好教育</w:t>
            </w:r>
          </w:p>
        </w:tc>
        <w:tc>
          <w:tcPr>
            <w:tcW w:w="1125" w:type="dxa"/>
            <w:tcBorders>
              <w:top w:val="nil"/>
              <w:left w:val="nil"/>
              <w:bottom w:val="single" w:color="auto" w:sz="4" w:space="0"/>
              <w:right w:val="single" w:color="auto" w:sz="4" w:space="0"/>
            </w:tcBorders>
            <w:vAlign w:val="center"/>
          </w:tcPr>
          <w:p w14:paraId="5C2E68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7B5DC1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6D94E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69ABDD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01610A82">
            <w:pPr>
              <w:jc w:val="center"/>
              <w:rPr>
                <w:rFonts w:hint="eastAsia" w:ascii="宋体" w:hAnsi="宋体" w:eastAsia="宋体" w:cs="宋体"/>
                <w:color w:val="000000"/>
                <w:sz w:val="18"/>
                <w:szCs w:val="18"/>
              </w:rPr>
            </w:pPr>
          </w:p>
        </w:tc>
      </w:tr>
      <w:tr w14:paraId="2479401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03804F">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465E39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27C4D9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45E8493C">
            <w:pPr>
              <w:rPr>
                <w:rFonts w:hint="eastAsia" w:ascii="宋体" w:hAnsi="宋体" w:eastAsia="宋体" w:cs="宋体"/>
                <w:color w:val="000000"/>
                <w:sz w:val="18"/>
                <w:szCs w:val="18"/>
              </w:rPr>
            </w:pPr>
            <w:r>
              <w:rPr>
                <w:rFonts w:hint="eastAsia" w:ascii="宋体" w:hAnsi="宋体" w:eastAsia="宋体" w:cs="宋体"/>
                <w:color w:val="000000"/>
                <w:sz w:val="18"/>
                <w:szCs w:val="18"/>
              </w:rPr>
              <w:t>教师满意度</w:t>
            </w:r>
          </w:p>
        </w:tc>
        <w:tc>
          <w:tcPr>
            <w:tcW w:w="1125" w:type="dxa"/>
            <w:tcBorders>
              <w:top w:val="nil"/>
              <w:left w:val="nil"/>
              <w:bottom w:val="single" w:color="auto" w:sz="4" w:space="0"/>
              <w:right w:val="single" w:color="auto" w:sz="4" w:space="0"/>
            </w:tcBorders>
            <w:vAlign w:val="center"/>
          </w:tcPr>
          <w:p w14:paraId="7B4E66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09B49A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709192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B9B3C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D6C07F0">
            <w:pPr>
              <w:jc w:val="center"/>
              <w:rPr>
                <w:rFonts w:hint="eastAsia" w:ascii="宋体" w:hAnsi="宋体" w:eastAsia="宋体" w:cs="宋体"/>
                <w:color w:val="000000"/>
                <w:sz w:val="18"/>
                <w:szCs w:val="18"/>
              </w:rPr>
            </w:pPr>
          </w:p>
        </w:tc>
      </w:tr>
      <w:tr w14:paraId="180DCF6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A9C1A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31AFB0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C05A4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3F7574C7">
            <w:pPr>
              <w:jc w:val="center"/>
              <w:rPr>
                <w:rFonts w:hint="eastAsia" w:ascii="宋体" w:hAnsi="宋体" w:eastAsia="宋体" w:cs="宋体"/>
                <w:b/>
                <w:bCs/>
                <w:color w:val="000000"/>
                <w:sz w:val="18"/>
                <w:szCs w:val="18"/>
              </w:rPr>
            </w:pPr>
          </w:p>
        </w:tc>
      </w:tr>
    </w:tbl>
    <w:p w14:paraId="64D9BB51">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FF3EEA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C1BFF6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C17BA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5507EC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 中央城乡义务教育补助经费（小学公用）</w:t>
            </w:r>
          </w:p>
        </w:tc>
      </w:tr>
      <w:tr w14:paraId="310C74B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9227A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AAFFC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米东区教育局 </w:t>
            </w:r>
          </w:p>
        </w:tc>
        <w:tc>
          <w:tcPr>
            <w:tcW w:w="1275" w:type="dxa"/>
            <w:gridSpan w:val="2"/>
            <w:tcBorders>
              <w:top w:val="nil"/>
              <w:left w:val="nil"/>
              <w:bottom w:val="single" w:color="auto" w:sz="4" w:space="0"/>
              <w:right w:val="single" w:color="000000" w:sz="4" w:space="0"/>
            </w:tcBorders>
            <w:vAlign w:val="center"/>
          </w:tcPr>
          <w:p w14:paraId="3C885FD4">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56D1288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乌鲁木齐市第一0六中学</w:t>
            </w:r>
          </w:p>
        </w:tc>
      </w:tr>
      <w:tr w14:paraId="31B56A1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5E6A1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3BBEDEED">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247AEF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1B3C63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6BF14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B7DA7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E90BB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516BDA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621036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7B41E7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400BB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B1F5D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22.23</w:t>
            </w:r>
          </w:p>
        </w:tc>
        <w:tc>
          <w:tcPr>
            <w:tcW w:w="1125" w:type="dxa"/>
            <w:tcBorders>
              <w:top w:val="nil"/>
              <w:left w:val="nil"/>
              <w:bottom w:val="single" w:color="auto" w:sz="4" w:space="0"/>
              <w:right w:val="single" w:color="auto" w:sz="4" w:space="0"/>
            </w:tcBorders>
            <w:noWrap/>
            <w:vAlign w:val="center"/>
          </w:tcPr>
          <w:p w14:paraId="5D40DB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22.23</w:t>
            </w:r>
          </w:p>
        </w:tc>
        <w:tc>
          <w:tcPr>
            <w:tcW w:w="1275" w:type="dxa"/>
            <w:gridSpan w:val="2"/>
            <w:tcBorders>
              <w:top w:val="single" w:color="auto" w:sz="4" w:space="0"/>
              <w:left w:val="nil"/>
              <w:bottom w:val="single" w:color="auto" w:sz="4" w:space="0"/>
              <w:right w:val="single" w:color="000000" w:sz="4" w:space="0"/>
            </w:tcBorders>
            <w:noWrap/>
            <w:vAlign w:val="center"/>
          </w:tcPr>
          <w:p w14:paraId="1C3AC7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21.70</w:t>
            </w:r>
          </w:p>
        </w:tc>
        <w:tc>
          <w:tcPr>
            <w:tcW w:w="1134" w:type="dxa"/>
            <w:gridSpan w:val="2"/>
            <w:tcBorders>
              <w:top w:val="single" w:color="auto" w:sz="4" w:space="0"/>
              <w:left w:val="nil"/>
              <w:bottom w:val="single" w:color="auto" w:sz="4" w:space="0"/>
              <w:right w:val="single" w:color="auto" w:sz="4" w:space="0"/>
            </w:tcBorders>
            <w:vAlign w:val="center"/>
          </w:tcPr>
          <w:p w14:paraId="160C7A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77B4B0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97.62%</w:t>
            </w:r>
          </w:p>
        </w:tc>
        <w:tc>
          <w:tcPr>
            <w:tcW w:w="1275" w:type="dxa"/>
            <w:tcBorders>
              <w:top w:val="nil"/>
              <w:left w:val="nil"/>
              <w:bottom w:val="single" w:color="auto" w:sz="4" w:space="0"/>
              <w:right w:val="single" w:color="auto" w:sz="4" w:space="0"/>
            </w:tcBorders>
            <w:vAlign w:val="center"/>
          </w:tcPr>
          <w:p w14:paraId="69E5F6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9.76分</w:t>
            </w:r>
          </w:p>
        </w:tc>
      </w:tr>
      <w:tr w14:paraId="5FBA85E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B8D042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BE41A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8E579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16.52</w:t>
            </w:r>
          </w:p>
        </w:tc>
        <w:tc>
          <w:tcPr>
            <w:tcW w:w="1125" w:type="dxa"/>
            <w:tcBorders>
              <w:top w:val="nil"/>
              <w:left w:val="nil"/>
              <w:bottom w:val="single" w:color="auto" w:sz="4" w:space="0"/>
              <w:right w:val="single" w:color="auto" w:sz="4" w:space="0"/>
            </w:tcBorders>
            <w:noWrap/>
            <w:vAlign w:val="center"/>
          </w:tcPr>
          <w:p w14:paraId="7675D8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16.52</w:t>
            </w:r>
          </w:p>
        </w:tc>
        <w:tc>
          <w:tcPr>
            <w:tcW w:w="1275" w:type="dxa"/>
            <w:gridSpan w:val="2"/>
            <w:tcBorders>
              <w:top w:val="single" w:color="auto" w:sz="4" w:space="0"/>
              <w:left w:val="nil"/>
              <w:bottom w:val="single" w:color="auto" w:sz="4" w:space="0"/>
              <w:right w:val="single" w:color="000000" w:sz="4" w:space="0"/>
            </w:tcBorders>
            <w:noWrap/>
            <w:vAlign w:val="center"/>
          </w:tcPr>
          <w:p w14:paraId="21F956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15.99</w:t>
            </w:r>
          </w:p>
        </w:tc>
        <w:tc>
          <w:tcPr>
            <w:tcW w:w="1134" w:type="dxa"/>
            <w:gridSpan w:val="2"/>
            <w:tcBorders>
              <w:top w:val="single" w:color="auto" w:sz="4" w:space="0"/>
              <w:left w:val="nil"/>
              <w:bottom w:val="single" w:color="auto" w:sz="4" w:space="0"/>
              <w:right w:val="single" w:color="auto" w:sz="4" w:space="0"/>
            </w:tcBorders>
            <w:vAlign w:val="center"/>
          </w:tcPr>
          <w:p w14:paraId="757B1E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F5360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C9F8B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94CE61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1B0DB26">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8D3F2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060D22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5.71</w:t>
            </w:r>
          </w:p>
        </w:tc>
        <w:tc>
          <w:tcPr>
            <w:tcW w:w="1125" w:type="dxa"/>
            <w:tcBorders>
              <w:top w:val="nil"/>
              <w:left w:val="nil"/>
              <w:bottom w:val="single" w:color="auto" w:sz="4" w:space="0"/>
              <w:right w:val="single" w:color="auto" w:sz="4" w:space="0"/>
            </w:tcBorders>
            <w:noWrap/>
            <w:vAlign w:val="center"/>
          </w:tcPr>
          <w:p w14:paraId="40FCFD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5.71</w:t>
            </w:r>
          </w:p>
        </w:tc>
        <w:tc>
          <w:tcPr>
            <w:tcW w:w="1275" w:type="dxa"/>
            <w:gridSpan w:val="2"/>
            <w:tcBorders>
              <w:top w:val="single" w:color="auto" w:sz="4" w:space="0"/>
              <w:left w:val="nil"/>
              <w:bottom w:val="single" w:color="auto" w:sz="4" w:space="0"/>
              <w:right w:val="single" w:color="000000" w:sz="4" w:space="0"/>
            </w:tcBorders>
            <w:noWrap/>
            <w:vAlign w:val="center"/>
          </w:tcPr>
          <w:p w14:paraId="44A60C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5.71</w:t>
            </w:r>
          </w:p>
        </w:tc>
        <w:tc>
          <w:tcPr>
            <w:tcW w:w="1134" w:type="dxa"/>
            <w:gridSpan w:val="2"/>
            <w:tcBorders>
              <w:top w:val="single" w:color="auto" w:sz="4" w:space="0"/>
              <w:left w:val="nil"/>
              <w:bottom w:val="single" w:color="auto" w:sz="4" w:space="0"/>
              <w:right w:val="single" w:color="auto" w:sz="4" w:space="0"/>
            </w:tcBorders>
            <w:vAlign w:val="center"/>
          </w:tcPr>
          <w:p w14:paraId="31345B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0B9F8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98B1F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421EB7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62380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AFFFC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6995D5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7CB9AB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452DC18">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9D2507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支付全年学校6名保安的安保服务费，购买和更换2次办公耗材，按时缴纳全年水电费，购买2次教科书，保障210名学生接受学校教育，本项目的实施可改善我校办学条件硬件设施，有效改善校园环境提高办学教育均衡化发展。</w:t>
            </w:r>
          </w:p>
        </w:tc>
        <w:tc>
          <w:tcPr>
            <w:tcW w:w="4677" w:type="dxa"/>
            <w:gridSpan w:val="7"/>
            <w:tcBorders>
              <w:top w:val="single" w:color="auto" w:sz="4" w:space="0"/>
              <w:left w:val="nil"/>
              <w:bottom w:val="single" w:color="auto" w:sz="4" w:space="0"/>
              <w:right w:val="single" w:color="000000" w:sz="4" w:space="0"/>
            </w:tcBorders>
          </w:tcPr>
          <w:p w14:paraId="2465FDF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全年执行率97.62%，支付资金21.7万元，购买和更换2次办公耗材，按时缴纳全年水电费，购买2次教科书，保障210名学生接受学校教育，本项目的实施可改善我校办学条件硬件设施，有效改善校园环境提高办学教育均衡化发展</w:t>
            </w:r>
          </w:p>
        </w:tc>
      </w:tr>
      <w:tr w14:paraId="5417E824">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58FAE646">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2C60E1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BA760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F4057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25D12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79F22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EF63F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7E073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8B5736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1DE7382">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343184BF">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6ABE5ACB">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23ADFB8F">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498604F">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44B39BDA">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396EDC47">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D0560B7">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25C2CEB">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533DE28">
            <w:pPr>
              <w:rPr>
                <w:rFonts w:hint="eastAsia" w:ascii="宋体" w:hAnsi="宋体" w:eastAsia="宋体" w:cs="宋体"/>
                <w:color w:val="000000"/>
                <w:sz w:val="18"/>
                <w:szCs w:val="18"/>
                <w:lang w:eastAsia="zh-CN"/>
              </w:rPr>
            </w:pPr>
          </w:p>
        </w:tc>
      </w:tr>
      <w:tr w14:paraId="1F33154C">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5E021DF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24366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3EC47A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129BE50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享受教学条件改善学生数</w:t>
            </w:r>
          </w:p>
        </w:tc>
        <w:tc>
          <w:tcPr>
            <w:tcW w:w="1125" w:type="dxa"/>
            <w:tcBorders>
              <w:top w:val="nil"/>
              <w:left w:val="nil"/>
              <w:bottom w:val="single" w:color="auto" w:sz="4" w:space="0"/>
              <w:right w:val="single" w:color="auto" w:sz="4" w:space="0"/>
            </w:tcBorders>
            <w:vAlign w:val="center"/>
          </w:tcPr>
          <w:p w14:paraId="01AD17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&gt;=210人</w:t>
            </w:r>
          </w:p>
        </w:tc>
        <w:tc>
          <w:tcPr>
            <w:tcW w:w="1229" w:type="dxa"/>
            <w:tcBorders>
              <w:top w:val="nil"/>
              <w:left w:val="nil"/>
              <w:bottom w:val="single" w:color="auto" w:sz="4" w:space="0"/>
              <w:right w:val="single" w:color="auto" w:sz="4" w:space="0"/>
            </w:tcBorders>
            <w:vAlign w:val="center"/>
          </w:tcPr>
          <w:p w14:paraId="6876F5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210人</w:t>
            </w:r>
          </w:p>
        </w:tc>
        <w:tc>
          <w:tcPr>
            <w:tcW w:w="755" w:type="dxa"/>
            <w:gridSpan w:val="2"/>
            <w:tcBorders>
              <w:top w:val="single" w:color="auto" w:sz="4" w:space="0"/>
              <w:left w:val="nil"/>
              <w:bottom w:val="single" w:color="auto" w:sz="4" w:space="0"/>
              <w:right w:val="single" w:color="000000" w:sz="4" w:space="0"/>
            </w:tcBorders>
            <w:vAlign w:val="center"/>
          </w:tcPr>
          <w:p w14:paraId="36B159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CCDB3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A7AAC5D">
            <w:pPr>
              <w:jc w:val="center"/>
              <w:rPr>
                <w:rFonts w:hint="eastAsia" w:ascii="宋体" w:hAnsi="宋体" w:eastAsia="宋体" w:cs="宋体"/>
                <w:color w:val="000000"/>
                <w:sz w:val="18"/>
                <w:szCs w:val="18"/>
              </w:rPr>
            </w:pPr>
          </w:p>
        </w:tc>
      </w:tr>
      <w:tr w14:paraId="34A8E26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C4D037">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A748C05">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142C84F2">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AF4E55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购买和更换办公耗材次数</w:t>
            </w:r>
          </w:p>
        </w:tc>
        <w:tc>
          <w:tcPr>
            <w:tcW w:w="1125" w:type="dxa"/>
            <w:tcBorders>
              <w:top w:val="nil"/>
              <w:left w:val="nil"/>
              <w:bottom w:val="single" w:color="auto" w:sz="4" w:space="0"/>
              <w:right w:val="single" w:color="auto" w:sz="4" w:space="0"/>
            </w:tcBorders>
            <w:vAlign w:val="center"/>
          </w:tcPr>
          <w:p w14:paraId="700E57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&gt;=2次</w:t>
            </w:r>
          </w:p>
        </w:tc>
        <w:tc>
          <w:tcPr>
            <w:tcW w:w="1229" w:type="dxa"/>
            <w:tcBorders>
              <w:top w:val="nil"/>
              <w:left w:val="nil"/>
              <w:bottom w:val="single" w:color="auto" w:sz="4" w:space="0"/>
              <w:right w:val="single" w:color="auto" w:sz="4" w:space="0"/>
            </w:tcBorders>
            <w:vAlign w:val="center"/>
          </w:tcPr>
          <w:p w14:paraId="713EB1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755" w:type="dxa"/>
            <w:gridSpan w:val="2"/>
            <w:tcBorders>
              <w:top w:val="single" w:color="auto" w:sz="4" w:space="0"/>
              <w:left w:val="nil"/>
              <w:bottom w:val="single" w:color="auto" w:sz="4" w:space="0"/>
              <w:right w:val="single" w:color="000000" w:sz="4" w:space="0"/>
            </w:tcBorders>
            <w:vAlign w:val="center"/>
          </w:tcPr>
          <w:p w14:paraId="0D2294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29992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8970508">
            <w:pPr>
              <w:jc w:val="center"/>
              <w:rPr>
                <w:rFonts w:hint="eastAsia" w:ascii="宋体" w:hAnsi="宋体" w:eastAsia="宋体" w:cs="宋体"/>
                <w:color w:val="000000"/>
                <w:sz w:val="18"/>
                <w:szCs w:val="18"/>
              </w:rPr>
            </w:pPr>
          </w:p>
        </w:tc>
      </w:tr>
      <w:tr w14:paraId="71D04F8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02090B">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F21C85B">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0E103157">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E4187C3">
            <w:pPr>
              <w:rPr>
                <w:rFonts w:hint="eastAsia" w:ascii="宋体" w:hAnsi="宋体" w:eastAsia="宋体" w:cs="宋体"/>
                <w:color w:val="000000"/>
                <w:sz w:val="18"/>
                <w:szCs w:val="18"/>
              </w:rPr>
            </w:pPr>
            <w:r>
              <w:rPr>
                <w:rFonts w:hint="eastAsia" w:ascii="宋体" w:hAnsi="宋体" w:eastAsia="宋体" w:cs="宋体"/>
                <w:color w:val="000000"/>
                <w:sz w:val="18"/>
                <w:szCs w:val="18"/>
              </w:rPr>
              <w:t>购买教科书批次</w:t>
            </w:r>
          </w:p>
        </w:tc>
        <w:tc>
          <w:tcPr>
            <w:tcW w:w="1125" w:type="dxa"/>
            <w:tcBorders>
              <w:top w:val="nil"/>
              <w:left w:val="nil"/>
              <w:bottom w:val="single" w:color="auto" w:sz="4" w:space="0"/>
              <w:right w:val="single" w:color="auto" w:sz="4" w:space="0"/>
            </w:tcBorders>
            <w:vAlign w:val="center"/>
          </w:tcPr>
          <w:p w14:paraId="5301FD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&gt;=2批</w:t>
            </w:r>
          </w:p>
        </w:tc>
        <w:tc>
          <w:tcPr>
            <w:tcW w:w="1229" w:type="dxa"/>
            <w:tcBorders>
              <w:top w:val="nil"/>
              <w:left w:val="nil"/>
              <w:bottom w:val="single" w:color="auto" w:sz="4" w:space="0"/>
              <w:right w:val="single" w:color="auto" w:sz="4" w:space="0"/>
            </w:tcBorders>
            <w:vAlign w:val="center"/>
          </w:tcPr>
          <w:p w14:paraId="0E5FA5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2批</w:t>
            </w:r>
          </w:p>
        </w:tc>
        <w:tc>
          <w:tcPr>
            <w:tcW w:w="755" w:type="dxa"/>
            <w:gridSpan w:val="2"/>
            <w:tcBorders>
              <w:top w:val="single" w:color="auto" w:sz="4" w:space="0"/>
              <w:left w:val="nil"/>
              <w:bottom w:val="single" w:color="auto" w:sz="4" w:space="0"/>
              <w:right w:val="single" w:color="000000" w:sz="4" w:space="0"/>
            </w:tcBorders>
            <w:vAlign w:val="center"/>
          </w:tcPr>
          <w:p w14:paraId="06669F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A0A68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C541C58">
            <w:pPr>
              <w:jc w:val="center"/>
              <w:rPr>
                <w:rFonts w:hint="eastAsia" w:ascii="宋体" w:hAnsi="宋体" w:eastAsia="宋体" w:cs="宋体"/>
                <w:color w:val="000000"/>
                <w:sz w:val="18"/>
                <w:szCs w:val="18"/>
              </w:rPr>
            </w:pPr>
          </w:p>
        </w:tc>
      </w:tr>
      <w:tr w14:paraId="7FE5999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F870BA9">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AD73FB7">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EB429D9">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0B61F8F">
            <w:pPr>
              <w:rPr>
                <w:rFonts w:hint="eastAsia" w:ascii="宋体" w:hAnsi="宋体" w:eastAsia="宋体" w:cs="宋体"/>
                <w:color w:val="000000"/>
                <w:sz w:val="18"/>
                <w:szCs w:val="18"/>
              </w:rPr>
            </w:pPr>
            <w:r>
              <w:rPr>
                <w:rFonts w:hint="eastAsia" w:ascii="宋体" w:hAnsi="宋体" w:eastAsia="宋体" w:cs="宋体"/>
                <w:color w:val="000000"/>
                <w:sz w:val="18"/>
                <w:szCs w:val="18"/>
              </w:rPr>
              <w:t>水电费缴纳次数</w:t>
            </w:r>
          </w:p>
        </w:tc>
        <w:tc>
          <w:tcPr>
            <w:tcW w:w="1125" w:type="dxa"/>
            <w:tcBorders>
              <w:top w:val="nil"/>
              <w:left w:val="nil"/>
              <w:bottom w:val="single" w:color="auto" w:sz="4" w:space="0"/>
              <w:right w:val="single" w:color="auto" w:sz="4" w:space="0"/>
            </w:tcBorders>
            <w:vAlign w:val="center"/>
          </w:tcPr>
          <w:p w14:paraId="55E56D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&gt;=5次</w:t>
            </w:r>
          </w:p>
        </w:tc>
        <w:tc>
          <w:tcPr>
            <w:tcW w:w="1229" w:type="dxa"/>
            <w:tcBorders>
              <w:top w:val="nil"/>
              <w:left w:val="nil"/>
              <w:bottom w:val="single" w:color="auto" w:sz="4" w:space="0"/>
              <w:right w:val="single" w:color="auto" w:sz="4" w:space="0"/>
            </w:tcBorders>
            <w:vAlign w:val="center"/>
          </w:tcPr>
          <w:p w14:paraId="5DA64B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5次</w:t>
            </w:r>
          </w:p>
        </w:tc>
        <w:tc>
          <w:tcPr>
            <w:tcW w:w="755" w:type="dxa"/>
            <w:gridSpan w:val="2"/>
            <w:tcBorders>
              <w:top w:val="single" w:color="auto" w:sz="4" w:space="0"/>
              <w:left w:val="nil"/>
              <w:bottom w:val="single" w:color="auto" w:sz="4" w:space="0"/>
              <w:right w:val="single" w:color="000000" w:sz="4" w:space="0"/>
            </w:tcBorders>
            <w:vAlign w:val="center"/>
          </w:tcPr>
          <w:p w14:paraId="4FAFEC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B0642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A28F256">
            <w:pPr>
              <w:jc w:val="center"/>
              <w:rPr>
                <w:rFonts w:hint="eastAsia" w:ascii="宋体" w:hAnsi="宋体" w:eastAsia="宋体" w:cs="宋体"/>
                <w:color w:val="000000"/>
                <w:sz w:val="18"/>
                <w:szCs w:val="18"/>
              </w:rPr>
            </w:pPr>
          </w:p>
        </w:tc>
      </w:tr>
      <w:tr w14:paraId="2AD1482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423995">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5A7C931">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20DE42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9A08F3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购置办公用品质量达标率</w:t>
            </w:r>
          </w:p>
        </w:tc>
        <w:tc>
          <w:tcPr>
            <w:tcW w:w="1125" w:type="dxa"/>
            <w:tcBorders>
              <w:top w:val="nil"/>
              <w:left w:val="nil"/>
              <w:bottom w:val="single" w:color="auto" w:sz="4" w:space="0"/>
              <w:right w:val="single" w:color="auto" w:sz="4" w:space="0"/>
            </w:tcBorders>
            <w:vAlign w:val="center"/>
          </w:tcPr>
          <w:p w14:paraId="6FA2A4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&gt;=99%</w:t>
            </w:r>
          </w:p>
        </w:tc>
        <w:tc>
          <w:tcPr>
            <w:tcW w:w="1229" w:type="dxa"/>
            <w:tcBorders>
              <w:top w:val="nil"/>
              <w:left w:val="nil"/>
              <w:bottom w:val="single" w:color="auto" w:sz="4" w:space="0"/>
              <w:right w:val="single" w:color="auto" w:sz="4" w:space="0"/>
            </w:tcBorders>
            <w:vAlign w:val="center"/>
          </w:tcPr>
          <w:p w14:paraId="4D94FC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79D4C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189A5D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74F6601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办公用品验收全部达标。</w:t>
            </w:r>
          </w:p>
        </w:tc>
      </w:tr>
      <w:tr w14:paraId="6DCA9B5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C97B99">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0197735A">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2A310436">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357B4E28">
            <w:pPr>
              <w:rPr>
                <w:rFonts w:hint="eastAsia" w:ascii="宋体" w:hAnsi="宋体" w:eastAsia="宋体" w:cs="宋体"/>
                <w:color w:val="000000"/>
                <w:sz w:val="18"/>
                <w:szCs w:val="18"/>
              </w:rPr>
            </w:pPr>
            <w:r>
              <w:rPr>
                <w:rFonts w:hint="eastAsia" w:ascii="宋体" w:hAnsi="宋体" w:eastAsia="宋体" w:cs="宋体"/>
                <w:color w:val="000000"/>
                <w:sz w:val="18"/>
                <w:szCs w:val="18"/>
              </w:rPr>
              <w:t>教科书质量合格率</w:t>
            </w:r>
          </w:p>
        </w:tc>
        <w:tc>
          <w:tcPr>
            <w:tcW w:w="1125" w:type="dxa"/>
            <w:tcBorders>
              <w:top w:val="nil"/>
              <w:left w:val="nil"/>
              <w:bottom w:val="single" w:color="auto" w:sz="4" w:space="0"/>
              <w:right w:val="single" w:color="auto" w:sz="4" w:space="0"/>
            </w:tcBorders>
            <w:vAlign w:val="center"/>
          </w:tcPr>
          <w:p w14:paraId="56721E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&gt;=99%</w:t>
            </w:r>
          </w:p>
        </w:tc>
        <w:tc>
          <w:tcPr>
            <w:tcW w:w="1229" w:type="dxa"/>
            <w:tcBorders>
              <w:top w:val="nil"/>
              <w:left w:val="nil"/>
              <w:bottom w:val="single" w:color="auto" w:sz="4" w:space="0"/>
              <w:right w:val="single" w:color="auto" w:sz="4" w:space="0"/>
            </w:tcBorders>
            <w:vAlign w:val="center"/>
          </w:tcPr>
          <w:p w14:paraId="73182E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1CD1D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3503DE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707FB1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教科书质量全部合格</w:t>
            </w:r>
          </w:p>
        </w:tc>
      </w:tr>
      <w:tr w14:paraId="7EAB20F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B6A9BC">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4A9A43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1B13B4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DF47485">
            <w:pPr>
              <w:rPr>
                <w:rFonts w:hint="eastAsia" w:ascii="宋体" w:hAnsi="宋体" w:eastAsia="宋体" w:cs="宋体"/>
                <w:color w:val="000000"/>
                <w:sz w:val="18"/>
                <w:szCs w:val="18"/>
              </w:rPr>
            </w:pPr>
            <w:r>
              <w:rPr>
                <w:rFonts w:hint="eastAsia" w:ascii="宋体" w:hAnsi="宋体" w:eastAsia="宋体" w:cs="宋体"/>
                <w:color w:val="000000"/>
                <w:sz w:val="18"/>
                <w:szCs w:val="18"/>
              </w:rPr>
              <w:t>逐步改善教学环境</w:t>
            </w:r>
          </w:p>
        </w:tc>
        <w:tc>
          <w:tcPr>
            <w:tcW w:w="1125" w:type="dxa"/>
            <w:tcBorders>
              <w:top w:val="nil"/>
              <w:left w:val="nil"/>
              <w:bottom w:val="single" w:color="auto" w:sz="4" w:space="0"/>
              <w:right w:val="single" w:color="auto" w:sz="4" w:space="0"/>
            </w:tcBorders>
            <w:vAlign w:val="center"/>
          </w:tcPr>
          <w:p w14:paraId="0626FF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有所改善</w:t>
            </w:r>
          </w:p>
        </w:tc>
        <w:tc>
          <w:tcPr>
            <w:tcW w:w="1229" w:type="dxa"/>
            <w:tcBorders>
              <w:top w:val="nil"/>
              <w:left w:val="nil"/>
              <w:bottom w:val="single" w:color="auto" w:sz="4" w:space="0"/>
              <w:right w:val="single" w:color="auto" w:sz="4" w:space="0"/>
            </w:tcBorders>
            <w:vAlign w:val="center"/>
          </w:tcPr>
          <w:p w14:paraId="21214A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545CE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32039C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4F97692F">
            <w:pPr>
              <w:jc w:val="center"/>
              <w:rPr>
                <w:rFonts w:hint="eastAsia" w:ascii="宋体" w:hAnsi="宋体" w:eastAsia="宋体" w:cs="宋体"/>
                <w:color w:val="000000"/>
                <w:sz w:val="18"/>
                <w:szCs w:val="18"/>
              </w:rPr>
            </w:pPr>
          </w:p>
        </w:tc>
      </w:tr>
      <w:tr w14:paraId="2EA45B4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61D7FDA">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4BE7E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0AF77B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3447E2B">
            <w:pPr>
              <w:rPr>
                <w:rFonts w:hint="eastAsia" w:ascii="宋体" w:hAnsi="宋体" w:eastAsia="宋体" w:cs="宋体"/>
                <w:color w:val="000000"/>
                <w:sz w:val="18"/>
                <w:szCs w:val="18"/>
              </w:rPr>
            </w:pPr>
            <w:r>
              <w:rPr>
                <w:rFonts w:hint="eastAsia" w:ascii="宋体" w:hAnsi="宋体" w:eastAsia="宋体" w:cs="宋体"/>
                <w:color w:val="000000"/>
                <w:sz w:val="18"/>
                <w:szCs w:val="18"/>
              </w:rPr>
              <w:t>教师满意度</w:t>
            </w:r>
          </w:p>
        </w:tc>
        <w:tc>
          <w:tcPr>
            <w:tcW w:w="1125" w:type="dxa"/>
            <w:tcBorders>
              <w:top w:val="nil"/>
              <w:left w:val="nil"/>
              <w:bottom w:val="single" w:color="auto" w:sz="4" w:space="0"/>
              <w:right w:val="single" w:color="auto" w:sz="4" w:space="0"/>
            </w:tcBorders>
            <w:vAlign w:val="center"/>
          </w:tcPr>
          <w:p w14:paraId="05A91A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435FFE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54AFC5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6416A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6A47835">
            <w:pPr>
              <w:jc w:val="center"/>
              <w:rPr>
                <w:rFonts w:hint="eastAsia" w:ascii="宋体" w:hAnsi="宋体" w:eastAsia="宋体" w:cs="宋体"/>
                <w:color w:val="000000"/>
                <w:sz w:val="18"/>
                <w:szCs w:val="18"/>
              </w:rPr>
            </w:pPr>
          </w:p>
        </w:tc>
      </w:tr>
      <w:tr w14:paraId="3B5F6DB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724F6E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6C5C0E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29556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99.76分</w:t>
            </w:r>
          </w:p>
        </w:tc>
        <w:tc>
          <w:tcPr>
            <w:tcW w:w="1984" w:type="dxa"/>
            <w:gridSpan w:val="2"/>
            <w:tcBorders>
              <w:top w:val="single" w:color="auto" w:sz="4" w:space="0"/>
              <w:left w:val="nil"/>
              <w:bottom w:val="single" w:color="auto" w:sz="4" w:space="0"/>
              <w:right w:val="single" w:color="auto" w:sz="4" w:space="0"/>
            </w:tcBorders>
            <w:vAlign w:val="center"/>
          </w:tcPr>
          <w:p w14:paraId="56133EDC">
            <w:pPr>
              <w:jc w:val="center"/>
              <w:rPr>
                <w:rFonts w:hint="eastAsia" w:ascii="宋体" w:hAnsi="宋体" w:eastAsia="宋体" w:cs="宋体"/>
                <w:b/>
                <w:bCs/>
                <w:color w:val="000000"/>
                <w:sz w:val="18"/>
                <w:szCs w:val="18"/>
              </w:rPr>
            </w:pPr>
          </w:p>
        </w:tc>
      </w:tr>
    </w:tbl>
    <w:p w14:paraId="5700DF9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78F9DF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FA7FC1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BAB15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D70E90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乌财科教【2023】167号-关于提前下达2024年中央城乡义务教育补助经费（家庭经济困难学生生活补助（小学）</w:t>
            </w:r>
          </w:p>
        </w:tc>
      </w:tr>
      <w:tr w14:paraId="1599419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A7FF7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A4877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米东区教育局 </w:t>
            </w:r>
          </w:p>
        </w:tc>
        <w:tc>
          <w:tcPr>
            <w:tcW w:w="1275" w:type="dxa"/>
            <w:gridSpan w:val="2"/>
            <w:tcBorders>
              <w:top w:val="nil"/>
              <w:left w:val="nil"/>
              <w:bottom w:val="single" w:color="auto" w:sz="4" w:space="0"/>
              <w:right w:val="single" w:color="000000" w:sz="4" w:space="0"/>
            </w:tcBorders>
            <w:vAlign w:val="center"/>
          </w:tcPr>
          <w:p w14:paraId="392B80D3">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54F9FE2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乌鲁木齐市第一0六中学</w:t>
            </w:r>
          </w:p>
        </w:tc>
      </w:tr>
      <w:tr w14:paraId="0D17204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3771D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BB35578">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29E2CF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7D4366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DC498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A0E31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2D9EA4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3A0FD9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D6854F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B3ECA91">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2EDF7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3E2B16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3.55</w:t>
            </w:r>
          </w:p>
        </w:tc>
        <w:tc>
          <w:tcPr>
            <w:tcW w:w="1125" w:type="dxa"/>
            <w:tcBorders>
              <w:top w:val="nil"/>
              <w:left w:val="nil"/>
              <w:bottom w:val="single" w:color="auto" w:sz="4" w:space="0"/>
              <w:right w:val="single" w:color="auto" w:sz="4" w:space="0"/>
            </w:tcBorders>
            <w:noWrap/>
            <w:vAlign w:val="center"/>
          </w:tcPr>
          <w:p w14:paraId="161373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2.31</w:t>
            </w:r>
          </w:p>
        </w:tc>
        <w:tc>
          <w:tcPr>
            <w:tcW w:w="1275" w:type="dxa"/>
            <w:gridSpan w:val="2"/>
            <w:tcBorders>
              <w:top w:val="single" w:color="auto" w:sz="4" w:space="0"/>
              <w:left w:val="nil"/>
              <w:bottom w:val="single" w:color="auto" w:sz="4" w:space="0"/>
              <w:right w:val="single" w:color="000000" w:sz="4" w:space="0"/>
            </w:tcBorders>
            <w:noWrap/>
            <w:vAlign w:val="center"/>
          </w:tcPr>
          <w:p w14:paraId="034C5D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134" w:type="dxa"/>
            <w:gridSpan w:val="2"/>
            <w:tcBorders>
              <w:top w:val="single" w:color="auto" w:sz="4" w:space="0"/>
              <w:left w:val="nil"/>
              <w:bottom w:val="single" w:color="auto" w:sz="4" w:space="0"/>
              <w:right w:val="single" w:color="auto" w:sz="4" w:space="0"/>
            </w:tcBorders>
            <w:vAlign w:val="center"/>
          </w:tcPr>
          <w:p w14:paraId="23AF90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135F1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43.29%</w:t>
            </w:r>
          </w:p>
        </w:tc>
        <w:tc>
          <w:tcPr>
            <w:tcW w:w="1275" w:type="dxa"/>
            <w:tcBorders>
              <w:top w:val="nil"/>
              <w:left w:val="nil"/>
              <w:bottom w:val="single" w:color="auto" w:sz="4" w:space="0"/>
              <w:right w:val="single" w:color="auto" w:sz="4" w:space="0"/>
            </w:tcBorders>
            <w:vAlign w:val="center"/>
          </w:tcPr>
          <w:p w14:paraId="2D80B3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4.33分</w:t>
            </w:r>
          </w:p>
        </w:tc>
      </w:tr>
      <w:tr w14:paraId="201E7B2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691727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4E0D8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0E668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1.43</w:t>
            </w:r>
          </w:p>
        </w:tc>
        <w:tc>
          <w:tcPr>
            <w:tcW w:w="1125" w:type="dxa"/>
            <w:tcBorders>
              <w:top w:val="nil"/>
              <w:left w:val="nil"/>
              <w:bottom w:val="single" w:color="auto" w:sz="4" w:space="0"/>
              <w:right w:val="single" w:color="auto" w:sz="4" w:space="0"/>
            </w:tcBorders>
            <w:noWrap/>
            <w:vAlign w:val="center"/>
          </w:tcPr>
          <w:p w14:paraId="523C36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1.31</w:t>
            </w:r>
          </w:p>
        </w:tc>
        <w:tc>
          <w:tcPr>
            <w:tcW w:w="1275" w:type="dxa"/>
            <w:gridSpan w:val="2"/>
            <w:tcBorders>
              <w:top w:val="single" w:color="auto" w:sz="4" w:space="0"/>
              <w:left w:val="nil"/>
              <w:bottom w:val="single" w:color="auto" w:sz="4" w:space="0"/>
              <w:right w:val="single" w:color="000000" w:sz="4" w:space="0"/>
            </w:tcBorders>
            <w:noWrap/>
            <w:vAlign w:val="center"/>
          </w:tcPr>
          <w:p w14:paraId="6AF08A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2906A4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ED59C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3D93D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3AF91E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C67079E">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79C15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29F8B9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2.12</w:t>
            </w:r>
          </w:p>
        </w:tc>
        <w:tc>
          <w:tcPr>
            <w:tcW w:w="1125" w:type="dxa"/>
            <w:tcBorders>
              <w:top w:val="nil"/>
              <w:left w:val="nil"/>
              <w:bottom w:val="single" w:color="auto" w:sz="4" w:space="0"/>
              <w:right w:val="single" w:color="auto" w:sz="4" w:space="0"/>
            </w:tcBorders>
            <w:noWrap/>
            <w:vAlign w:val="center"/>
          </w:tcPr>
          <w:p w14:paraId="45FFEE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75" w:type="dxa"/>
            <w:gridSpan w:val="2"/>
            <w:tcBorders>
              <w:top w:val="single" w:color="auto" w:sz="4" w:space="0"/>
              <w:left w:val="nil"/>
              <w:bottom w:val="single" w:color="auto" w:sz="4" w:space="0"/>
              <w:right w:val="single" w:color="000000" w:sz="4" w:space="0"/>
            </w:tcBorders>
            <w:noWrap/>
            <w:vAlign w:val="center"/>
          </w:tcPr>
          <w:p w14:paraId="0676A8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134" w:type="dxa"/>
            <w:gridSpan w:val="2"/>
            <w:tcBorders>
              <w:top w:val="single" w:color="auto" w:sz="4" w:space="0"/>
              <w:left w:val="nil"/>
              <w:bottom w:val="single" w:color="auto" w:sz="4" w:space="0"/>
              <w:right w:val="single" w:color="auto" w:sz="4" w:space="0"/>
            </w:tcBorders>
            <w:vAlign w:val="center"/>
          </w:tcPr>
          <w:p w14:paraId="111C70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B13A9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C4DE7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97A49C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217BFF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D0532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3B68AB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CE23A4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36C94D5">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179684C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本年度累计发放困难生补助2次，由我校贫困生资助管理专干根据贫困生资助管理平台提供生活补助发放人数测算，小学15人，2024年补助发放人数视当年具体情况而定。项目资金用于支付全年贫困生生活补助，可改善贫困生家庭经济条件，帮助贫困生顺利完成学业。</w:t>
            </w:r>
          </w:p>
        </w:tc>
        <w:tc>
          <w:tcPr>
            <w:tcW w:w="4677" w:type="dxa"/>
            <w:gridSpan w:val="7"/>
            <w:tcBorders>
              <w:top w:val="single" w:color="auto" w:sz="4" w:space="0"/>
              <w:left w:val="nil"/>
              <w:bottom w:val="single" w:color="auto" w:sz="4" w:space="0"/>
              <w:right w:val="single" w:color="000000" w:sz="4" w:space="0"/>
            </w:tcBorders>
          </w:tcPr>
          <w:p w14:paraId="047162A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此项目本年累计发放困难生补助2次，2024年春季15人4367.5元，2024年秋季17人5312.5元。</w:t>
            </w:r>
          </w:p>
        </w:tc>
      </w:tr>
      <w:tr w14:paraId="0B30BA34">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5DE32DBB">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6F5E3A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CFCB2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553A5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507BC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4D3C4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B24C5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CAD0E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461E15A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CCCEE56">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676401E7">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2A9F0C9">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4C86F7C8">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0DC864D">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5719363A">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7D422B74">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E89FFEB">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F2BC119">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C9BB720">
            <w:pPr>
              <w:rPr>
                <w:rFonts w:hint="eastAsia" w:ascii="宋体" w:hAnsi="宋体" w:eastAsia="宋体" w:cs="宋体"/>
                <w:color w:val="000000"/>
                <w:sz w:val="18"/>
                <w:szCs w:val="18"/>
                <w:lang w:eastAsia="zh-CN"/>
              </w:rPr>
            </w:pPr>
          </w:p>
        </w:tc>
      </w:tr>
      <w:tr w14:paraId="0165666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CE03D6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71A12C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4F333E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BE8DF10">
            <w:pPr>
              <w:rPr>
                <w:rFonts w:hint="eastAsia" w:ascii="宋体" w:hAnsi="宋体" w:eastAsia="宋体" w:cs="宋体"/>
                <w:color w:val="000000"/>
                <w:sz w:val="18"/>
                <w:szCs w:val="18"/>
              </w:rPr>
            </w:pPr>
            <w:r>
              <w:rPr>
                <w:rFonts w:hint="eastAsia" w:ascii="宋体" w:hAnsi="宋体" w:eastAsia="宋体" w:cs="宋体"/>
                <w:color w:val="000000"/>
                <w:sz w:val="18"/>
                <w:szCs w:val="18"/>
              </w:rPr>
              <w:t>资助学生总人数</w:t>
            </w:r>
          </w:p>
        </w:tc>
        <w:tc>
          <w:tcPr>
            <w:tcW w:w="1125" w:type="dxa"/>
            <w:tcBorders>
              <w:top w:val="nil"/>
              <w:left w:val="nil"/>
              <w:bottom w:val="single" w:color="auto" w:sz="4" w:space="0"/>
              <w:right w:val="single" w:color="auto" w:sz="4" w:space="0"/>
            </w:tcBorders>
            <w:vAlign w:val="center"/>
          </w:tcPr>
          <w:p w14:paraId="2FC26E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&gt;=15人</w:t>
            </w:r>
          </w:p>
        </w:tc>
        <w:tc>
          <w:tcPr>
            <w:tcW w:w="1229" w:type="dxa"/>
            <w:tcBorders>
              <w:top w:val="nil"/>
              <w:left w:val="nil"/>
              <w:bottom w:val="single" w:color="auto" w:sz="4" w:space="0"/>
              <w:right w:val="single" w:color="auto" w:sz="4" w:space="0"/>
            </w:tcBorders>
            <w:vAlign w:val="center"/>
          </w:tcPr>
          <w:p w14:paraId="511B26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16人</w:t>
            </w:r>
          </w:p>
        </w:tc>
        <w:tc>
          <w:tcPr>
            <w:tcW w:w="755" w:type="dxa"/>
            <w:gridSpan w:val="2"/>
            <w:tcBorders>
              <w:top w:val="single" w:color="auto" w:sz="4" w:space="0"/>
              <w:left w:val="nil"/>
              <w:bottom w:val="single" w:color="auto" w:sz="4" w:space="0"/>
              <w:right w:val="single" w:color="000000" w:sz="4" w:space="0"/>
            </w:tcBorders>
            <w:vAlign w:val="center"/>
          </w:tcPr>
          <w:p w14:paraId="19A3BA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938BB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084600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学校目标值预估15人，秋季资助平台推送2人，造成偏差。</w:t>
            </w:r>
          </w:p>
        </w:tc>
      </w:tr>
      <w:tr w14:paraId="0847E38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175B09">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D0C3046">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37A4E8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C69EAF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贫困生补助发放覆盖率</w:t>
            </w:r>
          </w:p>
        </w:tc>
        <w:tc>
          <w:tcPr>
            <w:tcW w:w="1125" w:type="dxa"/>
            <w:tcBorders>
              <w:top w:val="nil"/>
              <w:left w:val="nil"/>
              <w:bottom w:val="single" w:color="auto" w:sz="4" w:space="0"/>
              <w:right w:val="single" w:color="auto" w:sz="4" w:space="0"/>
            </w:tcBorders>
            <w:vAlign w:val="center"/>
          </w:tcPr>
          <w:p w14:paraId="1668E4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10633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60280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8FE4A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E839069">
            <w:pPr>
              <w:jc w:val="center"/>
              <w:rPr>
                <w:rFonts w:hint="eastAsia" w:ascii="宋体" w:hAnsi="宋体" w:eastAsia="宋体" w:cs="宋体"/>
                <w:color w:val="000000"/>
                <w:sz w:val="18"/>
                <w:szCs w:val="18"/>
              </w:rPr>
            </w:pPr>
          </w:p>
        </w:tc>
      </w:tr>
      <w:tr w14:paraId="257059F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EFEA7C">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7038558">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D1F42D5">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353B241">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资金发放准确率</w:t>
            </w:r>
          </w:p>
        </w:tc>
        <w:tc>
          <w:tcPr>
            <w:tcW w:w="1125" w:type="dxa"/>
            <w:tcBorders>
              <w:top w:val="nil"/>
              <w:left w:val="nil"/>
              <w:bottom w:val="single" w:color="auto" w:sz="4" w:space="0"/>
              <w:right w:val="single" w:color="auto" w:sz="4" w:space="0"/>
            </w:tcBorders>
            <w:vAlign w:val="center"/>
          </w:tcPr>
          <w:p w14:paraId="4CEA4F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3F478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4C984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1F168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545E509">
            <w:pPr>
              <w:jc w:val="center"/>
              <w:rPr>
                <w:rFonts w:hint="eastAsia" w:ascii="宋体" w:hAnsi="宋体" w:eastAsia="宋体" w:cs="宋体"/>
                <w:color w:val="000000"/>
                <w:sz w:val="18"/>
                <w:szCs w:val="18"/>
              </w:rPr>
            </w:pPr>
          </w:p>
        </w:tc>
      </w:tr>
      <w:tr w14:paraId="2F4EFE7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39494D">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ABDFB9E">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56AC4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C0BBABF">
            <w:pPr>
              <w:rPr>
                <w:rFonts w:hint="eastAsia" w:ascii="宋体" w:hAnsi="宋体" w:eastAsia="宋体" w:cs="宋体"/>
                <w:color w:val="000000"/>
                <w:sz w:val="18"/>
                <w:szCs w:val="18"/>
              </w:rPr>
            </w:pPr>
            <w:r>
              <w:rPr>
                <w:rFonts w:hint="eastAsia" w:ascii="宋体" w:hAnsi="宋体" w:eastAsia="宋体" w:cs="宋体"/>
                <w:color w:val="000000"/>
                <w:sz w:val="18"/>
                <w:szCs w:val="18"/>
              </w:rPr>
              <w:t>享受补助时长</w:t>
            </w:r>
          </w:p>
        </w:tc>
        <w:tc>
          <w:tcPr>
            <w:tcW w:w="1125" w:type="dxa"/>
            <w:tcBorders>
              <w:top w:val="nil"/>
              <w:left w:val="nil"/>
              <w:bottom w:val="single" w:color="auto" w:sz="4" w:space="0"/>
              <w:right w:val="single" w:color="auto" w:sz="4" w:space="0"/>
            </w:tcBorders>
            <w:vAlign w:val="center"/>
          </w:tcPr>
          <w:p w14:paraId="0907EA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=2个学期</w:t>
            </w:r>
          </w:p>
        </w:tc>
        <w:tc>
          <w:tcPr>
            <w:tcW w:w="1229" w:type="dxa"/>
            <w:tcBorders>
              <w:top w:val="nil"/>
              <w:left w:val="nil"/>
              <w:bottom w:val="single" w:color="auto" w:sz="4" w:space="0"/>
              <w:right w:val="single" w:color="auto" w:sz="4" w:space="0"/>
            </w:tcBorders>
            <w:vAlign w:val="center"/>
          </w:tcPr>
          <w:p w14:paraId="0FBE3A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2个学期</w:t>
            </w:r>
          </w:p>
        </w:tc>
        <w:tc>
          <w:tcPr>
            <w:tcW w:w="755" w:type="dxa"/>
            <w:gridSpan w:val="2"/>
            <w:tcBorders>
              <w:top w:val="single" w:color="auto" w:sz="4" w:space="0"/>
              <w:left w:val="nil"/>
              <w:bottom w:val="single" w:color="auto" w:sz="4" w:space="0"/>
              <w:right w:val="single" w:color="000000" w:sz="4" w:space="0"/>
            </w:tcBorders>
            <w:vAlign w:val="center"/>
          </w:tcPr>
          <w:p w14:paraId="0FC8D7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6F02B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6BB022A">
            <w:pPr>
              <w:jc w:val="center"/>
              <w:rPr>
                <w:rFonts w:hint="eastAsia" w:ascii="宋体" w:hAnsi="宋体" w:eastAsia="宋体" w:cs="宋体"/>
                <w:color w:val="000000"/>
                <w:sz w:val="18"/>
                <w:szCs w:val="18"/>
              </w:rPr>
            </w:pPr>
          </w:p>
        </w:tc>
      </w:tr>
      <w:tr w14:paraId="20A9F46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85FD92">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35D7C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548564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1C5C00B8">
            <w:pPr>
              <w:rPr>
                <w:rFonts w:hint="eastAsia" w:ascii="宋体" w:hAnsi="宋体" w:eastAsia="宋体" w:cs="宋体"/>
                <w:color w:val="000000"/>
                <w:sz w:val="18"/>
                <w:szCs w:val="18"/>
              </w:rPr>
            </w:pPr>
            <w:r>
              <w:rPr>
                <w:rFonts w:hint="eastAsia" w:ascii="宋体" w:hAnsi="宋体" w:eastAsia="宋体" w:cs="宋体"/>
                <w:color w:val="000000"/>
                <w:sz w:val="18"/>
                <w:szCs w:val="18"/>
              </w:rPr>
              <w:t>小学生资助标准</w:t>
            </w:r>
          </w:p>
        </w:tc>
        <w:tc>
          <w:tcPr>
            <w:tcW w:w="1125" w:type="dxa"/>
            <w:tcBorders>
              <w:top w:val="nil"/>
              <w:left w:val="nil"/>
              <w:bottom w:val="single" w:color="auto" w:sz="4" w:space="0"/>
              <w:right w:val="single" w:color="auto" w:sz="4" w:space="0"/>
            </w:tcBorders>
            <w:vAlign w:val="center"/>
          </w:tcPr>
          <w:p w14:paraId="10945C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=625/人/元/年</w:t>
            </w:r>
          </w:p>
        </w:tc>
        <w:tc>
          <w:tcPr>
            <w:tcW w:w="1229" w:type="dxa"/>
            <w:tcBorders>
              <w:top w:val="nil"/>
              <w:left w:val="nil"/>
              <w:bottom w:val="single" w:color="auto" w:sz="4" w:space="0"/>
              <w:right w:val="single" w:color="auto" w:sz="4" w:space="0"/>
            </w:tcBorders>
            <w:vAlign w:val="center"/>
          </w:tcPr>
          <w:p w14:paraId="26BEA2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625/人/元/年</w:t>
            </w:r>
          </w:p>
        </w:tc>
        <w:tc>
          <w:tcPr>
            <w:tcW w:w="755" w:type="dxa"/>
            <w:gridSpan w:val="2"/>
            <w:tcBorders>
              <w:top w:val="single" w:color="auto" w:sz="4" w:space="0"/>
              <w:left w:val="nil"/>
              <w:bottom w:val="single" w:color="auto" w:sz="4" w:space="0"/>
              <w:right w:val="single" w:color="000000" w:sz="4" w:space="0"/>
            </w:tcBorders>
            <w:vAlign w:val="center"/>
          </w:tcPr>
          <w:p w14:paraId="7A6938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19F48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46AAC73B">
            <w:pPr>
              <w:jc w:val="center"/>
              <w:rPr>
                <w:rFonts w:hint="eastAsia" w:ascii="宋体" w:hAnsi="宋体" w:eastAsia="宋体" w:cs="宋体"/>
                <w:color w:val="000000"/>
                <w:sz w:val="18"/>
                <w:szCs w:val="18"/>
              </w:rPr>
            </w:pPr>
          </w:p>
        </w:tc>
      </w:tr>
      <w:tr w14:paraId="5C52B3E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1208AF">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5E3DF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21FAF3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363181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保障贫困生享受生活补助</w:t>
            </w:r>
          </w:p>
        </w:tc>
        <w:tc>
          <w:tcPr>
            <w:tcW w:w="1125" w:type="dxa"/>
            <w:tcBorders>
              <w:top w:val="nil"/>
              <w:left w:val="nil"/>
              <w:bottom w:val="single" w:color="auto" w:sz="4" w:space="0"/>
              <w:right w:val="single" w:color="auto" w:sz="4" w:space="0"/>
            </w:tcBorders>
            <w:vAlign w:val="center"/>
          </w:tcPr>
          <w:p w14:paraId="7BA078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5640BA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C4D8C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16093B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7B4334EF">
            <w:pPr>
              <w:jc w:val="center"/>
              <w:rPr>
                <w:rFonts w:hint="eastAsia" w:ascii="宋体" w:hAnsi="宋体" w:eastAsia="宋体" w:cs="宋体"/>
                <w:color w:val="000000"/>
                <w:sz w:val="18"/>
                <w:szCs w:val="18"/>
              </w:rPr>
            </w:pPr>
          </w:p>
        </w:tc>
      </w:tr>
      <w:tr w14:paraId="421B4EE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CC8127">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F83A6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188489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FA90B9F">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032F98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5400C4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3C6CBC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296AB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944DE91">
            <w:pPr>
              <w:jc w:val="center"/>
              <w:rPr>
                <w:rFonts w:hint="eastAsia" w:ascii="宋体" w:hAnsi="宋体" w:eastAsia="宋体" w:cs="宋体"/>
                <w:color w:val="000000"/>
                <w:sz w:val="18"/>
                <w:szCs w:val="18"/>
              </w:rPr>
            </w:pPr>
          </w:p>
        </w:tc>
      </w:tr>
      <w:tr w14:paraId="45E927C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CAE88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3EB574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524DB7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94.33分</w:t>
            </w:r>
          </w:p>
        </w:tc>
        <w:tc>
          <w:tcPr>
            <w:tcW w:w="1984" w:type="dxa"/>
            <w:gridSpan w:val="2"/>
            <w:tcBorders>
              <w:top w:val="single" w:color="auto" w:sz="4" w:space="0"/>
              <w:left w:val="nil"/>
              <w:bottom w:val="single" w:color="auto" w:sz="4" w:space="0"/>
              <w:right w:val="single" w:color="auto" w:sz="4" w:space="0"/>
            </w:tcBorders>
            <w:vAlign w:val="center"/>
          </w:tcPr>
          <w:p w14:paraId="0A7F04D5">
            <w:pPr>
              <w:jc w:val="center"/>
              <w:rPr>
                <w:rFonts w:hint="eastAsia" w:ascii="宋体" w:hAnsi="宋体" w:eastAsia="宋体" w:cs="宋体"/>
                <w:b/>
                <w:bCs/>
                <w:color w:val="000000"/>
                <w:sz w:val="18"/>
                <w:szCs w:val="18"/>
              </w:rPr>
            </w:pPr>
          </w:p>
        </w:tc>
      </w:tr>
    </w:tbl>
    <w:p w14:paraId="1CA72927">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3E2715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34828A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1221A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45D887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乌财科教【2023】167号-关于提前下达2024年中央城乡义务教育补助经费（校舍安全保障）</w:t>
            </w:r>
          </w:p>
        </w:tc>
      </w:tr>
      <w:tr w14:paraId="3E1FE86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24C3A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175C3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米东区教育局 </w:t>
            </w:r>
          </w:p>
        </w:tc>
        <w:tc>
          <w:tcPr>
            <w:tcW w:w="1275" w:type="dxa"/>
            <w:gridSpan w:val="2"/>
            <w:tcBorders>
              <w:top w:val="nil"/>
              <w:left w:val="nil"/>
              <w:bottom w:val="single" w:color="auto" w:sz="4" w:space="0"/>
              <w:right w:val="single" w:color="000000" w:sz="4" w:space="0"/>
            </w:tcBorders>
            <w:vAlign w:val="center"/>
          </w:tcPr>
          <w:p w14:paraId="2DE9D9C0">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7F536A3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乌鲁木齐市第一0六中学</w:t>
            </w:r>
          </w:p>
        </w:tc>
      </w:tr>
      <w:tr w14:paraId="0D33039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9227D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B363E91">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1B0B26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15BFB7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6FA65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7F1689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1E9DEF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2BFC68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1CD16E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91D96A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F28E2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E91A8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2,307.40</w:t>
            </w:r>
          </w:p>
        </w:tc>
        <w:tc>
          <w:tcPr>
            <w:tcW w:w="1125" w:type="dxa"/>
            <w:tcBorders>
              <w:top w:val="nil"/>
              <w:left w:val="nil"/>
              <w:bottom w:val="single" w:color="auto" w:sz="4" w:space="0"/>
              <w:right w:val="single" w:color="auto" w:sz="4" w:space="0"/>
            </w:tcBorders>
            <w:noWrap/>
            <w:vAlign w:val="center"/>
          </w:tcPr>
          <w:p w14:paraId="14F6D1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740.00</w:t>
            </w:r>
          </w:p>
        </w:tc>
        <w:tc>
          <w:tcPr>
            <w:tcW w:w="1275" w:type="dxa"/>
            <w:gridSpan w:val="2"/>
            <w:tcBorders>
              <w:top w:val="single" w:color="auto" w:sz="4" w:space="0"/>
              <w:left w:val="nil"/>
              <w:bottom w:val="single" w:color="auto" w:sz="4" w:space="0"/>
              <w:right w:val="single" w:color="000000" w:sz="4" w:space="0"/>
            </w:tcBorders>
            <w:noWrap/>
            <w:vAlign w:val="center"/>
          </w:tcPr>
          <w:p w14:paraId="5BD145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740.00</w:t>
            </w:r>
          </w:p>
        </w:tc>
        <w:tc>
          <w:tcPr>
            <w:tcW w:w="1134" w:type="dxa"/>
            <w:gridSpan w:val="2"/>
            <w:tcBorders>
              <w:top w:val="single" w:color="auto" w:sz="4" w:space="0"/>
              <w:left w:val="nil"/>
              <w:bottom w:val="single" w:color="auto" w:sz="4" w:space="0"/>
              <w:right w:val="single" w:color="auto" w:sz="4" w:space="0"/>
            </w:tcBorders>
            <w:vAlign w:val="center"/>
          </w:tcPr>
          <w:p w14:paraId="065A38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4E36BD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24FE7B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5194F26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3F5A01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10CA2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CB654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940.00</w:t>
            </w:r>
          </w:p>
        </w:tc>
        <w:tc>
          <w:tcPr>
            <w:tcW w:w="1125" w:type="dxa"/>
            <w:tcBorders>
              <w:top w:val="nil"/>
              <w:left w:val="nil"/>
              <w:bottom w:val="single" w:color="auto" w:sz="4" w:space="0"/>
              <w:right w:val="single" w:color="auto" w:sz="4" w:space="0"/>
            </w:tcBorders>
            <w:noWrap/>
            <w:vAlign w:val="center"/>
          </w:tcPr>
          <w:p w14:paraId="19E09F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595F7F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3FA827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0EF0F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E2878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28AAB6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A23917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19133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5A7F7B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1,367.40</w:t>
            </w:r>
          </w:p>
        </w:tc>
        <w:tc>
          <w:tcPr>
            <w:tcW w:w="1125" w:type="dxa"/>
            <w:tcBorders>
              <w:top w:val="nil"/>
              <w:left w:val="nil"/>
              <w:bottom w:val="single" w:color="auto" w:sz="4" w:space="0"/>
              <w:right w:val="single" w:color="auto" w:sz="4" w:space="0"/>
            </w:tcBorders>
            <w:noWrap/>
            <w:vAlign w:val="center"/>
          </w:tcPr>
          <w:p w14:paraId="67BB66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740.00</w:t>
            </w:r>
          </w:p>
        </w:tc>
        <w:tc>
          <w:tcPr>
            <w:tcW w:w="1275" w:type="dxa"/>
            <w:gridSpan w:val="2"/>
            <w:tcBorders>
              <w:top w:val="single" w:color="auto" w:sz="4" w:space="0"/>
              <w:left w:val="nil"/>
              <w:bottom w:val="single" w:color="auto" w:sz="4" w:space="0"/>
              <w:right w:val="single" w:color="000000" w:sz="4" w:space="0"/>
            </w:tcBorders>
            <w:noWrap/>
            <w:vAlign w:val="center"/>
          </w:tcPr>
          <w:p w14:paraId="1B495F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740.00</w:t>
            </w:r>
          </w:p>
        </w:tc>
        <w:tc>
          <w:tcPr>
            <w:tcW w:w="1134" w:type="dxa"/>
            <w:gridSpan w:val="2"/>
            <w:tcBorders>
              <w:top w:val="single" w:color="auto" w:sz="4" w:space="0"/>
              <w:left w:val="nil"/>
              <w:bottom w:val="single" w:color="auto" w:sz="4" w:space="0"/>
              <w:right w:val="single" w:color="auto" w:sz="4" w:space="0"/>
            </w:tcBorders>
            <w:vAlign w:val="center"/>
          </w:tcPr>
          <w:p w14:paraId="68F19E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84B1C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48662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B05A1F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CDF15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54852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32978C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21BDF1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2240422">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5ABF603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本项目将新建5800平方米的教学楼，改善校园教学及学习环境，为师生提供一个良好的工作及学习环境。</w:t>
            </w:r>
          </w:p>
        </w:tc>
        <w:tc>
          <w:tcPr>
            <w:tcW w:w="4677" w:type="dxa"/>
            <w:gridSpan w:val="7"/>
            <w:tcBorders>
              <w:top w:val="single" w:color="auto" w:sz="4" w:space="0"/>
              <w:left w:val="nil"/>
              <w:bottom w:val="single" w:color="auto" w:sz="4" w:space="0"/>
              <w:right w:val="single" w:color="000000" w:sz="4" w:space="0"/>
            </w:tcBorders>
          </w:tcPr>
          <w:p w14:paraId="7ADA41D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目前已完成教学楼主体一层及二层搭膜，支付工程款710万元，工程设计费30万元，共计740万元</w:t>
            </w:r>
          </w:p>
        </w:tc>
      </w:tr>
      <w:tr w14:paraId="4F9C1789">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224A726A">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1D1406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24390D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BD116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F677B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00AD4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A802C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24094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288A7D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13A2984">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323FBC3B">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5224F0FC">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6E3DCD4F">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3FA40C4">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42937CCA">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2F272634">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BF1640C">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697DAF4">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AB79E21">
            <w:pPr>
              <w:rPr>
                <w:rFonts w:hint="eastAsia" w:ascii="宋体" w:hAnsi="宋体" w:eastAsia="宋体" w:cs="宋体"/>
                <w:color w:val="000000"/>
                <w:sz w:val="18"/>
                <w:szCs w:val="18"/>
                <w:lang w:eastAsia="zh-CN"/>
              </w:rPr>
            </w:pPr>
          </w:p>
        </w:tc>
      </w:tr>
      <w:tr w14:paraId="2B2438A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F57520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43F346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66E319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15F2301">
            <w:pPr>
              <w:rPr>
                <w:rFonts w:hint="eastAsia" w:ascii="宋体" w:hAnsi="宋体" w:eastAsia="宋体" w:cs="宋体"/>
                <w:color w:val="000000"/>
                <w:sz w:val="18"/>
                <w:szCs w:val="18"/>
              </w:rPr>
            </w:pPr>
            <w:r>
              <w:rPr>
                <w:rFonts w:hint="eastAsia" w:ascii="宋体" w:hAnsi="宋体" w:eastAsia="宋体" w:cs="宋体"/>
                <w:color w:val="000000"/>
                <w:sz w:val="18"/>
                <w:szCs w:val="18"/>
              </w:rPr>
              <w:t>新建综合楼面积</w:t>
            </w:r>
          </w:p>
        </w:tc>
        <w:tc>
          <w:tcPr>
            <w:tcW w:w="1125" w:type="dxa"/>
            <w:tcBorders>
              <w:top w:val="nil"/>
              <w:left w:val="nil"/>
              <w:bottom w:val="single" w:color="auto" w:sz="4" w:space="0"/>
              <w:right w:val="single" w:color="auto" w:sz="4" w:space="0"/>
            </w:tcBorders>
            <w:vAlign w:val="center"/>
          </w:tcPr>
          <w:p w14:paraId="29CEB1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&gt;=5800平方米</w:t>
            </w:r>
          </w:p>
        </w:tc>
        <w:tc>
          <w:tcPr>
            <w:tcW w:w="1229" w:type="dxa"/>
            <w:tcBorders>
              <w:top w:val="nil"/>
              <w:left w:val="nil"/>
              <w:bottom w:val="single" w:color="auto" w:sz="4" w:space="0"/>
              <w:right w:val="single" w:color="auto" w:sz="4" w:space="0"/>
            </w:tcBorders>
            <w:vAlign w:val="center"/>
          </w:tcPr>
          <w:p w14:paraId="798820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1600平方米</w:t>
            </w:r>
          </w:p>
        </w:tc>
        <w:tc>
          <w:tcPr>
            <w:tcW w:w="755" w:type="dxa"/>
            <w:gridSpan w:val="2"/>
            <w:tcBorders>
              <w:top w:val="single" w:color="auto" w:sz="4" w:space="0"/>
              <w:left w:val="nil"/>
              <w:bottom w:val="single" w:color="auto" w:sz="4" w:space="0"/>
              <w:right w:val="single" w:color="000000" w:sz="4" w:space="0"/>
            </w:tcBorders>
            <w:vAlign w:val="center"/>
          </w:tcPr>
          <w:p w14:paraId="766200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28BCE1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w:t>
            </w:r>
          </w:p>
        </w:tc>
        <w:tc>
          <w:tcPr>
            <w:tcW w:w="1984" w:type="dxa"/>
            <w:gridSpan w:val="2"/>
            <w:tcBorders>
              <w:top w:val="single" w:color="auto" w:sz="4" w:space="0"/>
              <w:left w:val="nil"/>
              <w:bottom w:val="single" w:color="auto" w:sz="4" w:space="0"/>
              <w:right w:val="single" w:color="auto" w:sz="4" w:space="0"/>
            </w:tcBorders>
            <w:vAlign w:val="center"/>
          </w:tcPr>
          <w:p w14:paraId="7114198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目前已完成教学楼主体一层与门卫室建设。</w:t>
            </w:r>
          </w:p>
        </w:tc>
      </w:tr>
      <w:tr w14:paraId="77544CD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9DDB4C">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6DF2C5C7">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159A54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5CBA29F9">
            <w:pPr>
              <w:rPr>
                <w:rFonts w:hint="eastAsia" w:ascii="宋体" w:hAnsi="宋体" w:eastAsia="宋体" w:cs="宋体"/>
                <w:color w:val="000000"/>
                <w:sz w:val="18"/>
                <w:szCs w:val="18"/>
              </w:rPr>
            </w:pPr>
            <w:r>
              <w:rPr>
                <w:rFonts w:hint="eastAsia" w:ascii="宋体" w:hAnsi="宋体" w:eastAsia="宋体" w:cs="宋体"/>
                <w:color w:val="000000"/>
                <w:sz w:val="18"/>
                <w:szCs w:val="18"/>
              </w:rPr>
              <w:t>施工质量验收达标率</w:t>
            </w:r>
          </w:p>
        </w:tc>
        <w:tc>
          <w:tcPr>
            <w:tcW w:w="1125" w:type="dxa"/>
            <w:tcBorders>
              <w:top w:val="nil"/>
              <w:left w:val="nil"/>
              <w:bottom w:val="single" w:color="auto" w:sz="4" w:space="0"/>
              <w:right w:val="single" w:color="auto" w:sz="4" w:space="0"/>
            </w:tcBorders>
            <w:vAlign w:val="center"/>
          </w:tcPr>
          <w:p w14:paraId="6CE90F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440B07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55" w:type="dxa"/>
            <w:gridSpan w:val="2"/>
            <w:tcBorders>
              <w:top w:val="single" w:color="auto" w:sz="4" w:space="0"/>
              <w:left w:val="nil"/>
              <w:bottom w:val="single" w:color="auto" w:sz="4" w:space="0"/>
              <w:right w:val="single" w:color="000000" w:sz="4" w:space="0"/>
            </w:tcBorders>
            <w:vAlign w:val="center"/>
          </w:tcPr>
          <w:p w14:paraId="7630BD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6D258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0EABFE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未完工无法评价。</w:t>
            </w:r>
          </w:p>
        </w:tc>
      </w:tr>
      <w:tr w14:paraId="6FEC165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14B296">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D1426A4">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191B4F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47B467A9">
            <w:pPr>
              <w:rPr>
                <w:rFonts w:hint="eastAsia" w:ascii="宋体" w:hAnsi="宋体" w:eastAsia="宋体" w:cs="宋体"/>
                <w:color w:val="000000"/>
                <w:sz w:val="18"/>
                <w:szCs w:val="18"/>
              </w:rPr>
            </w:pPr>
            <w:r>
              <w:rPr>
                <w:rFonts w:hint="eastAsia" w:ascii="宋体" w:hAnsi="宋体" w:eastAsia="宋体" w:cs="宋体"/>
                <w:color w:val="000000"/>
                <w:sz w:val="18"/>
                <w:szCs w:val="18"/>
              </w:rPr>
              <w:t>工程进度达标率</w:t>
            </w:r>
          </w:p>
        </w:tc>
        <w:tc>
          <w:tcPr>
            <w:tcW w:w="1125" w:type="dxa"/>
            <w:tcBorders>
              <w:top w:val="nil"/>
              <w:left w:val="nil"/>
              <w:bottom w:val="single" w:color="auto" w:sz="4" w:space="0"/>
              <w:right w:val="single" w:color="auto" w:sz="4" w:space="0"/>
            </w:tcBorders>
            <w:vAlign w:val="center"/>
          </w:tcPr>
          <w:p w14:paraId="6EF992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76C11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55" w:type="dxa"/>
            <w:gridSpan w:val="2"/>
            <w:tcBorders>
              <w:top w:val="single" w:color="auto" w:sz="4" w:space="0"/>
              <w:left w:val="nil"/>
              <w:bottom w:val="single" w:color="auto" w:sz="4" w:space="0"/>
              <w:right w:val="single" w:color="000000" w:sz="4" w:space="0"/>
            </w:tcBorders>
            <w:vAlign w:val="center"/>
          </w:tcPr>
          <w:p w14:paraId="07F448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19CC4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362621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未完工无法评价。</w:t>
            </w:r>
          </w:p>
        </w:tc>
      </w:tr>
      <w:tr w14:paraId="0CD676B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2198B0">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6EB81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23DA15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00797DF2">
            <w:pPr>
              <w:rPr>
                <w:rFonts w:hint="eastAsia" w:ascii="宋体" w:hAnsi="宋体" w:eastAsia="宋体" w:cs="宋体"/>
                <w:color w:val="000000"/>
                <w:sz w:val="18"/>
                <w:szCs w:val="18"/>
              </w:rPr>
            </w:pPr>
            <w:r>
              <w:rPr>
                <w:rFonts w:hint="eastAsia" w:ascii="宋体" w:hAnsi="宋体" w:eastAsia="宋体" w:cs="宋体"/>
                <w:color w:val="000000"/>
                <w:sz w:val="18"/>
                <w:szCs w:val="18"/>
              </w:rPr>
              <w:t>成本控制率</w:t>
            </w:r>
          </w:p>
        </w:tc>
        <w:tc>
          <w:tcPr>
            <w:tcW w:w="1125" w:type="dxa"/>
            <w:tcBorders>
              <w:top w:val="nil"/>
              <w:left w:val="nil"/>
              <w:bottom w:val="single" w:color="auto" w:sz="4" w:space="0"/>
              <w:right w:val="single" w:color="auto" w:sz="4" w:space="0"/>
            </w:tcBorders>
            <w:vAlign w:val="center"/>
          </w:tcPr>
          <w:p w14:paraId="4FE157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2E59D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DD3E1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148CC1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76ED68B2">
            <w:pPr>
              <w:jc w:val="center"/>
              <w:rPr>
                <w:rFonts w:hint="eastAsia" w:ascii="宋体" w:hAnsi="宋体" w:eastAsia="宋体" w:cs="宋体"/>
                <w:color w:val="000000"/>
                <w:sz w:val="18"/>
                <w:szCs w:val="18"/>
              </w:rPr>
            </w:pPr>
          </w:p>
        </w:tc>
      </w:tr>
      <w:tr w14:paraId="1B5BA50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961717">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B008C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2F18C9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64E4122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完善办学条件，提升教育环境</w:t>
            </w:r>
          </w:p>
        </w:tc>
        <w:tc>
          <w:tcPr>
            <w:tcW w:w="1125" w:type="dxa"/>
            <w:tcBorders>
              <w:top w:val="nil"/>
              <w:left w:val="nil"/>
              <w:bottom w:val="single" w:color="auto" w:sz="4" w:space="0"/>
              <w:right w:val="single" w:color="auto" w:sz="4" w:space="0"/>
            </w:tcBorders>
            <w:vAlign w:val="center"/>
          </w:tcPr>
          <w:p w14:paraId="1C99B7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提升</w:t>
            </w:r>
          </w:p>
        </w:tc>
        <w:tc>
          <w:tcPr>
            <w:tcW w:w="1229" w:type="dxa"/>
            <w:tcBorders>
              <w:top w:val="nil"/>
              <w:left w:val="nil"/>
              <w:bottom w:val="single" w:color="auto" w:sz="4" w:space="0"/>
              <w:right w:val="single" w:color="auto" w:sz="4" w:space="0"/>
            </w:tcBorders>
            <w:vAlign w:val="center"/>
          </w:tcPr>
          <w:p w14:paraId="501595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未达到预期</w:t>
            </w:r>
          </w:p>
        </w:tc>
        <w:tc>
          <w:tcPr>
            <w:tcW w:w="755" w:type="dxa"/>
            <w:gridSpan w:val="2"/>
            <w:tcBorders>
              <w:top w:val="single" w:color="auto" w:sz="4" w:space="0"/>
              <w:left w:val="nil"/>
              <w:bottom w:val="single" w:color="auto" w:sz="4" w:space="0"/>
              <w:right w:val="single" w:color="000000" w:sz="4" w:space="0"/>
            </w:tcBorders>
            <w:vAlign w:val="center"/>
          </w:tcPr>
          <w:p w14:paraId="672028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57C604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62BA2C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未完工无法评价。</w:t>
            </w:r>
          </w:p>
        </w:tc>
      </w:tr>
      <w:tr w14:paraId="008B3BC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D7825F">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57B135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vMerge w:val="restart"/>
            <w:tcBorders>
              <w:top w:val="nil"/>
              <w:left w:val="nil"/>
              <w:right w:val="single" w:color="auto" w:sz="4" w:space="0"/>
            </w:tcBorders>
            <w:vAlign w:val="center"/>
          </w:tcPr>
          <w:p w14:paraId="4450ED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6FACEF39">
            <w:pPr>
              <w:rPr>
                <w:rFonts w:hint="eastAsia" w:ascii="宋体" w:hAnsi="宋体" w:eastAsia="宋体" w:cs="宋体"/>
                <w:color w:val="000000"/>
                <w:sz w:val="18"/>
                <w:szCs w:val="18"/>
              </w:rPr>
            </w:pPr>
            <w:r>
              <w:rPr>
                <w:rFonts w:hint="eastAsia" w:ascii="宋体" w:hAnsi="宋体" w:eastAsia="宋体" w:cs="宋体"/>
                <w:color w:val="000000"/>
                <w:sz w:val="18"/>
                <w:szCs w:val="18"/>
              </w:rPr>
              <w:t>教师满意度</w:t>
            </w:r>
          </w:p>
        </w:tc>
        <w:tc>
          <w:tcPr>
            <w:tcW w:w="1125" w:type="dxa"/>
            <w:tcBorders>
              <w:top w:val="nil"/>
              <w:left w:val="nil"/>
              <w:bottom w:val="single" w:color="auto" w:sz="4" w:space="0"/>
              <w:right w:val="single" w:color="auto" w:sz="4" w:space="0"/>
            </w:tcBorders>
            <w:vAlign w:val="center"/>
          </w:tcPr>
          <w:p w14:paraId="586263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5199BB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55" w:type="dxa"/>
            <w:gridSpan w:val="2"/>
            <w:tcBorders>
              <w:top w:val="single" w:color="auto" w:sz="4" w:space="0"/>
              <w:left w:val="nil"/>
              <w:bottom w:val="single" w:color="auto" w:sz="4" w:space="0"/>
              <w:right w:val="single" w:color="000000" w:sz="4" w:space="0"/>
            </w:tcBorders>
            <w:vAlign w:val="center"/>
          </w:tcPr>
          <w:p w14:paraId="11B371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2C08F2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6E59A7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未完工无法评价。</w:t>
            </w:r>
          </w:p>
        </w:tc>
      </w:tr>
      <w:tr w14:paraId="692AA51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815306">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45B188D">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5C9928C">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107B69D">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3FF56F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45D242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55" w:type="dxa"/>
            <w:gridSpan w:val="2"/>
            <w:tcBorders>
              <w:top w:val="single" w:color="auto" w:sz="4" w:space="0"/>
              <w:left w:val="nil"/>
              <w:bottom w:val="single" w:color="auto" w:sz="4" w:space="0"/>
              <w:right w:val="single" w:color="000000" w:sz="4" w:space="0"/>
            </w:tcBorders>
            <w:vAlign w:val="center"/>
          </w:tcPr>
          <w:p w14:paraId="2E5DD0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60190D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3C24C1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未完工无法评价。</w:t>
            </w:r>
          </w:p>
        </w:tc>
      </w:tr>
      <w:tr w14:paraId="74A56BA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40C4D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06FB9D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7DC907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35.60分</w:t>
            </w:r>
          </w:p>
        </w:tc>
        <w:tc>
          <w:tcPr>
            <w:tcW w:w="1984" w:type="dxa"/>
            <w:gridSpan w:val="2"/>
            <w:tcBorders>
              <w:top w:val="single" w:color="auto" w:sz="4" w:space="0"/>
              <w:left w:val="nil"/>
              <w:bottom w:val="single" w:color="auto" w:sz="4" w:space="0"/>
              <w:right w:val="single" w:color="auto" w:sz="4" w:space="0"/>
            </w:tcBorders>
            <w:vAlign w:val="center"/>
          </w:tcPr>
          <w:p w14:paraId="243A88F9">
            <w:pPr>
              <w:jc w:val="center"/>
              <w:rPr>
                <w:rFonts w:hint="eastAsia" w:ascii="宋体" w:hAnsi="宋体" w:eastAsia="宋体" w:cs="宋体"/>
                <w:b/>
                <w:bCs/>
                <w:color w:val="000000"/>
                <w:sz w:val="18"/>
                <w:szCs w:val="18"/>
              </w:rPr>
            </w:pPr>
          </w:p>
        </w:tc>
      </w:tr>
    </w:tbl>
    <w:p w14:paraId="091F020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59D171E">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635FA1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68C8E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9380C2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乌财科教（2024）39号关于下达2024年城乡义务教育补助经费预算[第二批]中央直达资金特教-小学</w:t>
            </w:r>
          </w:p>
        </w:tc>
      </w:tr>
      <w:tr w14:paraId="052B176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FC950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092505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米东区教育局 </w:t>
            </w:r>
          </w:p>
        </w:tc>
        <w:tc>
          <w:tcPr>
            <w:tcW w:w="1275" w:type="dxa"/>
            <w:gridSpan w:val="2"/>
            <w:tcBorders>
              <w:top w:val="nil"/>
              <w:left w:val="nil"/>
              <w:bottom w:val="single" w:color="auto" w:sz="4" w:space="0"/>
              <w:right w:val="single" w:color="000000" w:sz="4" w:space="0"/>
            </w:tcBorders>
            <w:vAlign w:val="center"/>
          </w:tcPr>
          <w:p w14:paraId="6C3E870D">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5CFEFB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乌鲁木齐市第一0六中学</w:t>
            </w:r>
          </w:p>
        </w:tc>
      </w:tr>
      <w:tr w14:paraId="1872256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12E2D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3983C98">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25970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7C3544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29409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44E8D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749B8D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0E9C2C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21DD94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E12AC3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D6506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07A625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0.92</w:t>
            </w:r>
          </w:p>
        </w:tc>
        <w:tc>
          <w:tcPr>
            <w:tcW w:w="1125" w:type="dxa"/>
            <w:tcBorders>
              <w:top w:val="nil"/>
              <w:left w:val="nil"/>
              <w:bottom w:val="single" w:color="auto" w:sz="4" w:space="0"/>
              <w:right w:val="single" w:color="auto" w:sz="4" w:space="0"/>
            </w:tcBorders>
            <w:noWrap/>
            <w:vAlign w:val="center"/>
          </w:tcPr>
          <w:p w14:paraId="0C01ED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0.92</w:t>
            </w:r>
          </w:p>
        </w:tc>
        <w:tc>
          <w:tcPr>
            <w:tcW w:w="1275" w:type="dxa"/>
            <w:gridSpan w:val="2"/>
            <w:tcBorders>
              <w:top w:val="single" w:color="auto" w:sz="4" w:space="0"/>
              <w:left w:val="nil"/>
              <w:bottom w:val="single" w:color="auto" w:sz="4" w:space="0"/>
              <w:right w:val="single" w:color="000000" w:sz="4" w:space="0"/>
            </w:tcBorders>
            <w:noWrap/>
            <w:vAlign w:val="center"/>
          </w:tcPr>
          <w:p w14:paraId="4100D8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0.92</w:t>
            </w:r>
          </w:p>
        </w:tc>
        <w:tc>
          <w:tcPr>
            <w:tcW w:w="1134" w:type="dxa"/>
            <w:gridSpan w:val="2"/>
            <w:tcBorders>
              <w:top w:val="single" w:color="auto" w:sz="4" w:space="0"/>
              <w:left w:val="nil"/>
              <w:bottom w:val="single" w:color="auto" w:sz="4" w:space="0"/>
              <w:right w:val="single" w:color="auto" w:sz="4" w:space="0"/>
            </w:tcBorders>
            <w:vAlign w:val="center"/>
          </w:tcPr>
          <w:p w14:paraId="589015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A8A62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19FD36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007F67D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E253EE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5EBE4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5AB3E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0.92</w:t>
            </w:r>
          </w:p>
        </w:tc>
        <w:tc>
          <w:tcPr>
            <w:tcW w:w="1125" w:type="dxa"/>
            <w:tcBorders>
              <w:top w:val="nil"/>
              <w:left w:val="nil"/>
              <w:bottom w:val="single" w:color="auto" w:sz="4" w:space="0"/>
              <w:right w:val="single" w:color="auto" w:sz="4" w:space="0"/>
            </w:tcBorders>
            <w:noWrap/>
            <w:vAlign w:val="center"/>
          </w:tcPr>
          <w:p w14:paraId="7598E3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0.92</w:t>
            </w:r>
          </w:p>
        </w:tc>
        <w:tc>
          <w:tcPr>
            <w:tcW w:w="1275" w:type="dxa"/>
            <w:gridSpan w:val="2"/>
            <w:tcBorders>
              <w:top w:val="single" w:color="auto" w:sz="4" w:space="0"/>
              <w:left w:val="nil"/>
              <w:bottom w:val="single" w:color="auto" w:sz="4" w:space="0"/>
              <w:right w:val="single" w:color="000000" w:sz="4" w:space="0"/>
            </w:tcBorders>
            <w:noWrap/>
            <w:vAlign w:val="center"/>
          </w:tcPr>
          <w:p w14:paraId="05551A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0.92</w:t>
            </w:r>
          </w:p>
        </w:tc>
        <w:tc>
          <w:tcPr>
            <w:tcW w:w="1134" w:type="dxa"/>
            <w:gridSpan w:val="2"/>
            <w:tcBorders>
              <w:top w:val="single" w:color="auto" w:sz="4" w:space="0"/>
              <w:left w:val="nil"/>
              <w:bottom w:val="single" w:color="auto" w:sz="4" w:space="0"/>
              <w:right w:val="single" w:color="auto" w:sz="4" w:space="0"/>
            </w:tcBorders>
            <w:vAlign w:val="center"/>
          </w:tcPr>
          <w:p w14:paraId="2CF200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B1808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411F8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CEB1F3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2BF510A">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094AD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12CBF8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360761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543E7E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7C76E7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8A89C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794A7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4809449">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31A28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D8219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31D42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FB4863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3C5897D">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0C38598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此项目共计0.92万元，计划购置办公用品一批，用于教育教学活动正常开展。</w:t>
            </w:r>
          </w:p>
        </w:tc>
        <w:tc>
          <w:tcPr>
            <w:tcW w:w="4677" w:type="dxa"/>
            <w:gridSpan w:val="7"/>
            <w:tcBorders>
              <w:top w:val="single" w:color="auto" w:sz="4" w:space="0"/>
              <w:left w:val="nil"/>
              <w:bottom w:val="single" w:color="auto" w:sz="4" w:space="0"/>
              <w:right w:val="single" w:color="000000" w:sz="4" w:space="0"/>
            </w:tcBorders>
          </w:tcPr>
          <w:p w14:paraId="68CE5C3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购置办公用品一批支付0.92万元，保障教育教学活动正常开展</w:t>
            </w:r>
          </w:p>
        </w:tc>
      </w:tr>
      <w:tr w14:paraId="2FE8D22B">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5B8DDCD2">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6C5D53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34FE5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B1856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FCC93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56408C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056269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B6995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C86F16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ECB38DD">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11D380DC">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A03251A">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65B34497">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95B2F4C">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A32334E">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62E6EFC1">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088B6B3">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7D5C6F9">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F3EFF0B">
            <w:pPr>
              <w:rPr>
                <w:rFonts w:hint="eastAsia" w:ascii="宋体" w:hAnsi="宋体" w:eastAsia="宋体" w:cs="宋体"/>
                <w:color w:val="000000"/>
                <w:sz w:val="18"/>
                <w:szCs w:val="18"/>
                <w:lang w:eastAsia="zh-CN"/>
              </w:rPr>
            </w:pPr>
          </w:p>
        </w:tc>
      </w:tr>
      <w:tr w14:paraId="14376EB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551576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6C9280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4B6235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11A7300C">
            <w:pPr>
              <w:rPr>
                <w:rFonts w:hint="eastAsia" w:ascii="宋体" w:hAnsi="宋体" w:eastAsia="宋体" w:cs="宋体"/>
                <w:color w:val="000000"/>
                <w:sz w:val="18"/>
                <w:szCs w:val="18"/>
              </w:rPr>
            </w:pPr>
            <w:r>
              <w:rPr>
                <w:rFonts w:hint="eastAsia" w:ascii="宋体" w:hAnsi="宋体" w:eastAsia="宋体" w:cs="宋体"/>
                <w:color w:val="000000"/>
                <w:sz w:val="18"/>
                <w:szCs w:val="18"/>
              </w:rPr>
              <w:t>购买办公用品批数</w:t>
            </w:r>
          </w:p>
        </w:tc>
        <w:tc>
          <w:tcPr>
            <w:tcW w:w="1125" w:type="dxa"/>
            <w:tcBorders>
              <w:top w:val="nil"/>
              <w:left w:val="nil"/>
              <w:bottom w:val="single" w:color="auto" w:sz="4" w:space="0"/>
              <w:right w:val="single" w:color="auto" w:sz="4" w:space="0"/>
            </w:tcBorders>
            <w:vAlign w:val="center"/>
          </w:tcPr>
          <w:p w14:paraId="55EAF3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&gt;=1批</w:t>
            </w:r>
          </w:p>
        </w:tc>
        <w:tc>
          <w:tcPr>
            <w:tcW w:w="1229" w:type="dxa"/>
            <w:tcBorders>
              <w:top w:val="nil"/>
              <w:left w:val="nil"/>
              <w:bottom w:val="single" w:color="auto" w:sz="4" w:space="0"/>
              <w:right w:val="single" w:color="auto" w:sz="4" w:space="0"/>
            </w:tcBorders>
            <w:vAlign w:val="center"/>
          </w:tcPr>
          <w:p w14:paraId="3186D0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1批</w:t>
            </w:r>
          </w:p>
        </w:tc>
        <w:tc>
          <w:tcPr>
            <w:tcW w:w="755" w:type="dxa"/>
            <w:gridSpan w:val="2"/>
            <w:tcBorders>
              <w:top w:val="single" w:color="auto" w:sz="4" w:space="0"/>
              <w:left w:val="nil"/>
              <w:bottom w:val="single" w:color="auto" w:sz="4" w:space="0"/>
              <w:right w:val="single" w:color="000000" w:sz="4" w:space="0"/>
            </w:tcBorders>
            <w:vAlign w:val="center"/>
          </w:tcPr>
          <w:p w14:paraId="1BF34A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5F87D4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78E8C0C0">
            <w:pPr>
              <w:jc w:val="center"/>
              <w:rPr>
                <w:rFonts w:hint="eastAsia" w:ascii="宋体" w:hAnsi="宋体" w:eastAsia="宋体" w:cs="宋体"/>
                <w:color w:val="000000"/>
                <w:sz w:val="18"/>
                <w:szCs w:val="18"/>
              </w:rPr>
            </w:pPr>
          </w:p>
        </w:tc>
      </w:tr>
      <w:tr w14:paraId="7C1DDC7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9F9B7B">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F1C8337">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63E2C4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D955AB8">
            <w:pPr>
              <w:rPr>
                <w:rFonts w:hint="eastAsia" w:ascii="宋体" w:hAnsi="宋体" w:eastAsia="宋体" w:cs="宋体"/>
                <w:color w:val="000000"/>
                <w:sz w:val="18"/>
                <w:szCs w:val="18"/>
              </w:rPr>
            </w:pPr>
            <w:r>
              <w:rPr>
                <w:rFonts w:hint="eastAsia" w:ascii="宋体" w:hAnsi="宋体" w:eastAsia="宋体" w:cs="宋体"/>
                <w:color w:val="000000"/>
                <w:sz w:val="18"/>
                <w:szCs w:val="18"/>
              </w:rPr>
              <w:t>办公用品验收合格率</w:t>
            </w:r>
          </w:p>
        </w:tc>
        <w:tc>
          <w:tcPr>
            <w:tcW w:w="1125" w:type="dxa"/>
            <w:tcBorders>
              <w:top w:val="nil"/>
              <w:left w:val="nil"/>
              <w:bottom w:val="single" w:color="auto" w:sz="4" w:space="0"/>
              <w:right w:val="single" w:color="auto" w:sz="4" w:space="0"/>
            </w:tcBorders>
            <w:vAlign w:val="center"/>
          </w:tcPr>
          <w:p w14:paraId="35C5FA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71EF0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8EDD0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6614A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D72E73D">
            <w:pPr>
              <w:jc w:val="center"/>
              <w:rPr>
                <w:rFonts w:hint="eastAsia" w:ascii="宋体" w:hAnsi="宋体" w:eastAsia="宋体" w:cs="宋体"/>
                <w:color w:val="000000"/>
                <w:sz w:val="18"/>
                <w:szCs w:val="18"/>
              </w:rPr>
            </w:pPr>
          </w:p>
        </w:tc>
      </w:tr>
      <w:tr w14:paraId="06F0B19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A06C46">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5666A35">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050556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38D872F8">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62BF54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&gt;=12个月</w:t>
            </w:r>
          </w:p>
        </w:tc>
        <w:tc>
          <w:tcPr>
            <w:tcW w:w="1229" w:type="dxa"/>
            <w:tcBorders>
              <w:top w:val="nil"/>
              <w:left w:val="nil"/>
              <w:bottom w:val="single" w:color="auto" w:sz="4" w:space="0"/>
              <w:right w:val="single" w:color="auto" w:sz="4" w:space="0"/>
            </w:tcBorders>
            <w:vAlign w:val="center"/>
          </w:tcPr>
          <w:p w14:paraId="612646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1477BF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0ED25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4BE6335">
            <w:pPr>
              <w:jc w:val="center"/>
              <w:rPr>
                <w:rFonts w:hint="eastAsia" w:ascii="宋体" w:hAnsi="宋体" w:eastAsia="宋体" w:cs="宋体"/>
                <w:color w:val="000000"/>
                <w:sz w:val="18"/>
                <w:szCs w:val="18"/>
              </w:rPr>
            </w:pPr>
          </w:p>
        </w:tc>
      </w:tr>
      <w:tr w14:paraId="73BF315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DA80D7">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B8DA9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54B6D9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05C1571E">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1125" w:type="dxa"/>
            <w:tcBorders>
              <w:top w:val="nil"/>
              <w:left w:val="nil"/>
              <w:bottom w:val="single" w:color="auto" w:sz="4" w:space="0"/>
              <w:right w:val="single" w:color="auto" w:sz="4" w:space="0"/>
            </w:tcBorders>
            <w:vAlign w:val="center"/>
          </w:tcPr>
          <w:p w14:paraId="6537C5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27AC5A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A1CE6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1BB99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750FA1CD">
            <w:pPr>
              <w:jc w:val="center"/>
              <w:rPr>
                <w:rFonts w:hint="eastAsia" w:ascii="宋体" w:hAnsi="宋体" w:eastAsia="宋体" w:cs="宋体"/>
                <w:color w:val="000000"/>
                <w:sz w:val="18"/>
                <w:szCs w:val="18"/>
              </w:rPr>
            </w:pPr>
          </w:p>
        </w:tc>
      </w:tr>
      <w:tr w14:paraId="3FC6452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D44719">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52B84C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036E8D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4349AAA1">
            <w:pPr>
              <w:rPr>
                <w:rFonts w:hint="eastAsia" w:ascii="宋体" w:hAnsi="宋体" w:eastAsia="宋体" w:cs="宋体"/>
                <w:color w:val="000000"/>
                <w:sz w:val="18"/>
                <w:szCs w:val="18"/>
              </w:rPr>
            </w:pPr>
            <w:r>
              <w:rPr>
                <w:rFonts w:hint="eastAsia" w:ascii="宋体" w:hAnsi="宋体" w:eastAsia="宋体" w:cs="宋体"/>
                <w:color w:val="000000"/>
                <w:sz w:val="18"/>
                <w:szCs w:val="18"/>
              </w:rPr>
              <w:t>提高办学教育水平</w:t>
            </w:r>
          </w:p>
        </w:tc>
        <w:tc>
          <w:tcPr>
            <w:tcW w:w="1125" w:type="dxa"/>
            <w:tcBorders>
              <w:top w:val="nil"/>
              <w:left w:val="nil"/>
              <w:bottom w:val="single" w:color="auto" w:sz="4" w:space="0"/>
              <w:right w:val="single" w:color="auto" w:sz="4" w:space="0"/>
            </w:tcBorders>
            <w:vAlign w:val="center"/>
          </w:tcPr>
          <w:p w14:paraId="7C23B1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005067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79DCD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BD5BA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16FF994">
            <w:pPr>
              <w:jc w:val="center"/>
              <w:rPr>
                <w:rFonts w:hint="eastAsia" w:ascii="宋体" w:hAnsi="宋体" w:eastAsia="宋体" w:cs="宋体"/>
                <w:color w:val="000000"/>
                <w:sz w:val="18"/>
                <w:szCs w:val="18"/>
              </w:rPr>
            </w:pPr>
          </w:p>
        </w:tc>
      </w:tr>
      <w:tr w14:paraId="757395E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57F7AF">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DC5C5F3">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747B8CC">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5892275">
            <w:pPr>
              <w:rPr>
                <w:rFonts w:hint="eastAsia" w:ascii="宋体" w:hAnsi="宋体" w:eastAsia="宋体" w:cs="宋体"/>
                <w:color w:val="000000"/>
                <w:sz w:val="18"/>
                <w:szCs w:val="18"/>
              </w:rPr>
            </w:pPr>
            <w:r>
              <w:rPr>
                <w:rFonts w:hint="eastAsia" w:ascii="宋体" w:hAnsi="宋体" w:eastAsia="宋体" w:cs="宋体"/>
                <w:color w:val="000000"/>
                <w:sz w:val="18"/>
                <w:szCs w:val="18"/>
              </w:rPr>
              <w:t>逐步改善教学环境</w:t>
            </w:r>
          </w:p>
        </w:tc>
        <w:tc>
          <w:tcPr>
            <w:tcW w:w="1125" w:type="dxa"/>
            <w:tcBorders>
              <w:top w:val="nil"/>
              <w:left w:val="nil"/>
              <w:bottom w:val="single" w:color="auto" w:sz="4" w:space="0"/>
              <w:right w:val="single" w:color="auto" w:sz="4" w:space="0"/>
            </w:tcBorders>
            <w:vAlign w:val="center"/>
          </w:tcPr>
          <w:p w14:paraId="68FBAC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有所改善</w:t>
            </w:r>
          </w:p>
        </w:tc>
        <w:tc>
          <w:tcPr>
            <w:tcW w:w="1229" w:type="dxa"/>
            <w:tcBorders>
              <w:top w:val="nil"/>
              <w:left w:val="nil"/>
              <w:bottom w:val="single" w:color="auto" w:sz="4" w:space="0"/>
              <w:right w:val="single" w:color="auto" w:sz="4" w:space="0"/>
            </w:tcBorders>
            <w:vAlign w:val="center"/>
          </w:tcPr>
          <w:p w14:paraId="1A1F68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1FA5C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CC37F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2F17DCB">
            <w:pPr>
              <w:jc w:val="center"/>
              <w:rPr>
                <w:rFonts w:hint="eastAsia" w:ascii="宋体" w:hAnsi="宋体" w:eastAsia="宋体" w:cs="宋体"/>
                <w:color w:val="000000"/>
                <w:sz w:val="18"/>
                <w:szCs w:val="18"/>
              </w:rPr>
            </w:pPr>
          </w:p>
        </w:tc>
      </w:tr>
      <w:tr w14:paraId="3862383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4BCCB6">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CF948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3266A1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658B299">
            <w:pPr>
              <w:rPr>
                <w:rFonts w:hint="eastAsia" w:ascii="宋体" w:hAnsi="宋体" w:eastAsia="宋体" w:cs="宋体"/>
                <w:color w:val="000000"/>
                <w:sz w:val="18"/>
                <w:szCs w:val="18"/>
              </w:rPr>
            </w:pPr>
            <w:r>
              <w:rPr>
                <w:rFonts w:hint="eastAsia" w:ascii="宋体" w:hAnsi="宋体" w:eastAsia="宋体" w:cs="宋体"/>
                <w:color w:val="000000"/>
                <w:sz w:val="18"/>
                <w:szCs w:val="18"/>
              </w:rPr>
              <w:t>教师满意度</w:t>
            </w:r>
          </w:p>
        </w:tc>
        <w:tc>
          <w:tcPr>
            <w:tcW w:w="1125" w:type="dxa"/>
            <w:tcBorders>
              <w:top w:val="nil"/>
              <w:left w:val="nil"/>
              <w:bottom w:val="single" w:color="auto" w:sz="4" w:space="0"/>
              <w:right w:val="single" w:color="auto" w:sz="4" w:space="0"/>
            </w:tcBorders>
            <w:vAlign w:val="center"/>
          </w:tcPr>
          <w:p w14:paraId="33C85B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286F93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5B7BF8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DF8A7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7468B7F">
            <w:pPr>
              <w:jc w:val="center"/>
              <w:rPr>
                <w:rFonts w:hint="eastAsia" w:ascii="宋体" w:hAnsi="宋体" w:eastAsia="宋体" w:cs="宋体"/>
                <w:color w:val="000000"/>
                <w:sz w:val="18"/>
                <w:szCs w:val="18"/>
              </w:rPr>
            </w:pPr>
          </w:p>
        </w:tc>
      </w:tr>
      <w:tr w14:paraId="5A45276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B136E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3903E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6FC002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34206811">
            <w:pPr>
              <w:jc w:val="center"/>
              <w:rPr>
                <w:rFonts w:hint="eastAsia" w:ascii="宋体" w:hAnsi="宋体" w:eastAsia="宋体" w:cs="宋体"/>
                <w:b/>
                <w:bCs/>
                <w:color w:val="000000"/>
                <w:sz w:val="18"/>
                <w:szCs w:val="18"/>
              </w:rPr>
            </w:pPr>
          </w:p>
        </w:tc>
      </w:tr>
    </w:tbl>
    <w:p w14:paraId="2A062C82">
      <w:pPr>
        <w:spacing w:after="0" w:line="240" w:lineRule="auto"/>
        <w:ind w:firstLine="640" w:firstLineChars="200"/>
        <w:jc w:val="both"/>
        <w:rPr>
          <w:rFonts w:ascii="仿宋_GB2312" w:eastAsia="仿宋_GB2312"/>
          <w:sz w:val="32"/>
          <w:szCs w:val="32"/>
          <w:lang w:eastAsia="zh-CN"/>
        </w:rPr>
      </w:pPr>
    </w:p>
    <w:p w14:paraId="49E63BA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208AAFD6">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0388737F">
      <w:pPr>
        <w:spacing w:after="0" w:line="240" w:lineRule="auto"/>
        <w:ind w:firstLine="640" w:firstLineChars="200"/>
        <w:rPr>
          <w:rFonts w:ascii="仿宋_GB2312" w:eastAsia="仿宋_GB2312"/>
          <w:sz w:val="32"/>
          <w:szCs w:val="32"/>
          <w:lang w:eastAsia="zh-CN"/>
        </w:rPr>
      </w:pPr>
    </w:p>
    <w:p w14:paraId="24C37EF1">
      <w:pPr>
        <w:rPr>
          <w:lang w:eastAsia="zh-CN"/>
        </w:rPr>
      </w:pPr>
      <w:r>
        <w:rPr>
          <w:sz w:val="0"/>
          <w:szCs w:val="0"/>
          <w:lang w:eastAsia="zh-CN"/>
        </w:rPr>
        <w:br w:type="page"/>
      </w:r>
    </w:p>
    <w:p w14:paraId="7AE9B90A">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736CBE8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DD516B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2D5E2D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26D3DC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3E8FBE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C148E4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4BA23C7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9F572F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8479B1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E15676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62D583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49D7EC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914B75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ACA366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A971226">
      <w:pPr>
        <w:rPr>
          <w:lang w:eastAsia="zh-CN"/>
        </w:rPr>
      </w:pPr>
      <w:r>
        <w:rPr>
          <w:sz w:val="0"/>
          <w:szCs w:val="0"/>
          <w:lang w:eastAsia="zh-CN"/>
        </w:rPr>
        <w:br w:type="page"/>
      </w:r>
    </w:p>
    <w:p w14:paraId="509FFCC4">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24B0D78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2F4A08B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463D8C8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42440EE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7FC65D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8DB021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4EB9C7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DDE945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EECB06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B455D8"/>
    <w:rsid w:val="000A210A"/>
    <w:rsid w:val="000D1ED1"/>
    <w:rsid w:val="00390943"/>
    <w:rsid w:val="0057453C"/>
    <w:rsid w:val="005C4520"/>
    <w:rsid w:val="00AB752A"/>
    <w:rsid w:val="00B455D8"/>
    <w:rsid w:val="00E523E3"/>
    <w:rsid w:val="00F65C1A"/>
    <w:rsid w:val="00FE30F9"/>
    <w:rsid w:val="2D344536"/>
    <w:rsid w:val="66EE541F"/>
    <w:rsid w:val="6F665CF7"/>
    <w:rsid w:val="776F35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E75B5"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5B9BD5"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5B9BD5"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5B9BD5" w:themeColor="accent1"/>
    </w:rPr>
  </w:style>
  <w:style w:type="character" w:customStyle="1" w:styleId="22">
    <w:name w:val="副标题 字符"/>
    <w:basedOn w:val="14"/>
    <w:link w:val="10"/>
    <w:uiPriority w:val="11"/>
    <w:rPr>
      <w:rFonts w:asciiTheme="majorHAnsi" w:hAnsiTheme="majorHAnsi" w:eastAsiaTheme="majorEastAsia" w:cstheme="majorBidi"/>
      <w:i/>
      <w:iCs/>
      <w:color w:val="5B9BD5"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10129</Words>
  <Characters>11460</Characters>
  <Lines>956</Lines>
  <Paragraphs>788</Paragraphs>
  <TotalTime>6</TotalTime>
  <ScaleCrop>false</ScaleCrop>
  <LinksUpToDate>false</LinksUpToDate>
  <CharactersWithSpaces>11477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2025-09-29T09:39:00Z</dcterms:created>
  <dc:creator>ldan</dc:creator>
  <cp:lastModifiedBy>雨。</cp:lastModifiedBy>
  <dcterms:modified xsi:type="dcterms:W3CDTF">2025-10-14T08:12:45Z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3DBCCD386D1E4311B80A404638E5ACCE_12</vt:lpwstr>
  </property>
</Properties>
</file>