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CD51A1" w14:textId="77777777" w:rsidR="00736D2F" w:rsidRDefault="00736D2F">
      <w:pPr>
        <w:widowControl/>
        <w:jc w:val="left"/>
        <w:rPr>
          <w:rFonts w:ascii="宋体" w:eastAsia="宋体"/>
          <w:sz w:val="32"/>
          <w:szCs w:val="32"/>
        </w:rPr>
      </w:pPr>
    </w:p>
    <w:p w14:paraId="70CFBE3E" w14:textId="77777777" w:rsidR="00736D2F" w:rsidRDefault="00736D2F">
      <w:pPr>
        <w:widowControl/>
        <w:jc w:val="left"/>
        <w:rPr>
          <w:rFonts w:ascii="宋体" w:eastAsia="宋体"/>
          <w:sz w:val="44"/>
          <w:szCs w:val="44"/>
        </w:rPr>
      </w:pPr>
    </w:p>
    <w:p w14:paraId="5DC33F0F" w14:textId="77777777" w:rsidR="00736D2F" w:rsidRDefault="00736D2F">
      <w:pPr>
        <w:widowControl/>
        <w:jc w:val="left"/>
        <w:rPr>
          <w:rFonts w:ascii="宋体" w:eastAsia="宋体"/>
          <w:sz w:val="44"/>
          <w:szCs w:val="44"/>
        </w:rPr>
      </w:pPr>
    </w:p>
    <w:p w14:paraId="46B6D9B5" w14:textId="77777777" w:rsidR="00736D2F" w:rsidRDefault="00736D2F">
      <w:pPr>
        <w:widowControl/>
        <w:jc w:val="left"/>
        <w:rPr>
          <w:rFonts w:ascii="宋体" w:eastAsia="宋体"/>
          <w:sz w:val="44"/>
          <w:szCs w:val="44"/>
        </w:rPr>
      </w:pPr>
    </w:p>
    <w:p w14:paraId="11BC7DDA" w14:textId="77777777" w:rsidR="00736D2F" w:rsidRDefault="00000000">
      <w:pPr>
        <w:widowControl/>
        <w:jc w:val="center"/>
        <w:outlineLvl w:val="0"/>
        <w:rPr>
          <w:rFonts w:ascii="宋体" w:eastAsia="黑体"/>
          <w:sz w:val="44"/>
          <w:szCs w:val="44"/>
        </w:rPr>
      </w:pPr>
      <w:r>
        <w:rPr>
          <w:rFonts w:ascii="宋体" w:eastAsia="黑体"/>
          <w:sz w:val="44"/>
          <w:szCs w:val="44"/>
        </w:rPr>
        <w:t>乌鲁木齐市第八十四中学</w:t>
      </w:r>
    </w:p>
    <w:p w14:paraId="3A8FB9F9" w14:textId="77777777" w:rsidR="00736D2F" w:rsidRDefault="00000000">
      <w:pPr>
        <w:widowControl/>
        <w:jc w:val="center"/>
        <w:outlineLvl w:val="0"/>
        <w:rPr>
          <w:rFonts w:ascii="黑体" w:eastAsia="黑体"/>
          <w:sz w:val="44"/>
          <w:szCs w:val="44"/>
        </w:rPr>
      </w:pPr>
      <w:r>
        <w:rPr>
          <w:rFonts w:ascii="黑体" w:eastAsia="黑体"/>
          <w:sz w:val="44"/>
          <w:szCs w:val="44"/>
        </w:rPr>
        <w:t>2024年度部门决算公开说明</w:t>
      </w:r>
    </w:p>
    <w:p w14:paraId="477067E7" w14:textId="77777777" w:rsidR="00736D2F" w:rsidRDefault="00000000">
      <w:pPr>
        <w:widowControl/>
      </w:pPr>
      <w:r>
        <w:rPr>
          <w:sz w:val="0"/>
          <w:szCs w:val="0"/>
        </w:rPr>
        <w:br w:type="page"/>
      </w:r>
    </w:p>
    <w:p w14:paraId="24E5D980" w14:textId="77777777" w:rsidR="00736D2F" w:rsidRDefault="00000000">
      <w:pPr>
        <w:widowControl/>
        <w:jc w:val="center"/>
        <w:rPr>
          <w:rFonts w:ascii="黑体" w:eastAsia="黑体"/>
          <w:sz w:val="32"/>
          <w:szCs w:val="32"/>
        </w:rPr>
      </w:pPr>
      <w:r>
        <w:rPr>
          <w:rFonts w:ascii="黑体" w:eastAsia="黑体"/>
          <w:b/>
          <w:sz w:val="32"/>
          <w:szCs w:val="32"/>
        </w:rPr>
        <w:t>目</w:t>
      </w:r>
      <w:r>
        <w:rPr>
          <w:rFonts w:ascii="黑体" w:eastAsia="黑体"/>
          <w:b/>
          <w:sz w:val="32"/>
          <w:szCs w:val="32"/>
        </w:rPr>
        <w:t> </w:t>
      </w:r>
      <w:r>
        <w:rPr>
          <w:rFonts w:ascii="黑体" w:eastAsia="黑体"/>
          <w:b/>
          <w:sz w:val="32"/>
          <w:szCs w:val="32"/>
        </w:rPr>
        <w:t xml:space="preserve"> 录</w:t>
      </w:r>
    </w:p>
    <w:p w14:paraId="5A4CEB7B" w14:textId="77777777" w:rsidR="00736D2F" w:rsidRDefault="00000000">
      <w:pPr>
        <w:widowControl/>
        <w:jc w:val="left"/>
        <w:rPr>
          <w:rFonts w:ascii="仿宋_GB2312" w:eastAsia="仿宋_GB2312"/>
          <w:sz w:val="32"/>
          <w:szCs w:val="32"/>
        </w:rPr>
      </w:pPr>
      <w:r>
        <w:rPr>
          <w:rFonts w:ascii="仿宋_GB2312" w:eastAsia="仿宋_GB2312"/>
          <w:b/>
          <w:sz w:val="32"/>
          <w:szCs w:val="32"/>
        </w:rPr>
        <w:t>第一部分单位概况</w:t>
      </w:r>
    </w:p>
    <w:p w14:paraId="5E0501D7" w14:textId="77777777" w:rsidR="00736D2F" w:rsidRDefault="00000000">
      <w:pPr>
        <w:widowControl/>
        <w:jc w:val="left"/>
        <w:rPr>
          <w:rFonts w:ascii="仿宋_GB2312" w:eastAsia="仿宋_GB2312"/>
          <w:sz w:val="32"/>
          <w:szCs w:val="32"/>
        </w:rPr>
      </w:pPr>
      <w:r>
        <w:rPr>
          <w:rFonts w:ascii="仿宋_GB2312" w:eastAsia="仿宋_GB2312"/>
          <w:sz w:val="32"/>
          <w:szCs w:val="32"/>
        </w:rPr>
        <w:t>一、主要职能</w:t>
      </w:r>
    </w:p>
    <w:p w14:paraId="11651BD1" w14:textId="77777777" w:rsidR="00736D2F" w:rsidRDefault="00000000">
      <w:pPr>
        <w:widowControl/>
        <w:jc w:val="left"/>
        <w:rPr>
          <w:rFonts w:ascii="仿宋_GB2312" w:eastAsia="仿宋_GB2312"/>
          <w:sz w:val="32"/>
          <w:szCs w:val="32"/>
        </w:rPr>
      </w:pPr>
      <w:r>
        <w:rPr>
          <w:rFonts w:ascii="仿宋_GB2312" w:eastAsia="仿宋_GB2312"/>
          <w:sz w:val="32"/>
          <w:szCs w:val="32"/>
        </w:rPr>
        <w:t>二、机构设置及人员情况</w:t>
      </w:r>
    </w:p>
    <w:p w14:paraId="6BF60B36" w14:textId="77777777" w:rsidR="00736D2F" w:rsidRDefault="00000000">
      <w:pPr>
        <w:widowControl/>
        <w:jc w:val="left"/>
        <w:rPr>
          <w:rFonts w:ascii="仿宋_GB2312" w:eastAsia="仿宋_GB2312"/>
          <w:sz w:val="32"/>
          <w:szCs w:val="32"/>
        </w:rPr>
      </w:pPr>
      <w:r>
        <w:rPr>
          <w:rFonts w:ascii="仿宋_GB2312" w:eastAsia="仿宋_GB2312"/>
          <w:b/>
          <w:sz w:val="32"/>
          <w:szCs w:val="32"/>
        </w:rPr>
        <w:t>第二部分 部门决算情况说明</w:t>
      </w:r>
    </w:p>
    <w:p w14:paraId="5B7F534B" w14:textId="77777777" w:rsidR="00736D2F" w:rsidRDefault="00000000">
      <w:pPr>
        <w:widowControl/>
        <w:jc w:val="left"/>
        <w:rPr>
          <w:rFonts w:ascii="仿宋_GB2312" w:eastAsia="仿宋_GB2312"/>
          <w:sz w:val="32"/>
          <w:szCs w:val="32"/>
        </w:rPr>
      </w:pPr>
      <w:r>
        <w:rPr>
          <w:rFonts w:ascii="仿宋_GB2312" w:eastAsia="仿宋_GB2312"/>
          <w:sz w:val="32"/>
          <w:szCs w:val="32"/>
        </w:rPr>
        <w:t>一、收入支出决算总体情况说明</w:t>
      </w:r>
    </w:p>
    <w:p w14:paraId="14702384" w14:textId="77777777" w:rsidR="00736D2F" w:rsidRDefault="00000000">
      <w:pPr>
        <w:widowControl/>
        <w:jc w:val="left"/>
        <w:rPr>
          <w:rFonts w:ascii="仿宋_GB2312" w:eastAsia="仿宋_GB2312"/>
          <w:sz w:val="32"/>
          <w:szCs w:val="32"/>
        </w:rPr>
      </w:pPr>
      <w:r>
        <w:rPr>
          <w:rFonts w:ascii="仿宋_GB2312" w:eastAsia="仿宋_GB2312"/>
          <w:sz w:val="32"/>
          <w:szCs w:val="32"/>
        </w:rPr>
        <w:t>二、收入决算情况说明</w:t>
      </w:r>
    </w:p>
    <w:p w14:paraId="14B46F86" w14:textId="77777777" w:rsidR="00736D2F" w:rsidRDefault="00000000">
      <w:pPr>
        <w:widowControl/>
        <w:jc w:val="left"/>
        <w:rPr>
          <w:rFonts w:ascii="仿宋_GB2312" w:eastAsia="仿宋_GB2312"/>
          <w:sz w:val="32"/>
          <w:szCs w:val="32"/>
        </w:rPr>
      </w:pPr>
      <w:r>
        <w:rPr>
          <w:rFonts w:ascii="仿宋_GB2312" w:eastAsia="仿宋_GB2312"/>
          <w:sz w:val="32"/>
          <w:szCs w:val="32"/>
        </w:rPr>
        <w:t>三、支出决算情况说明</w:t>
      </w:r>
    </w:p>
    <w:p w14:paraId="216C5598" w14:textId="77777777" w:rsidR="00736D2F" w:rsidRDefault="00000000">
      <w:pPr>
        <w:widowControl/>
        <w:jc w:val="left"/>
        <w:rPr>
          <w:rFonts w:ascii="仿宋_GB2312" w:eastAsia="仿宋_GB2312"/>
          <w:sz w:val="32"/>
          <w:szCs w:val="32"/>
        </w:rPr>
      </w:pPr>
      <w:r>
        <w:rPr>
          <w:rFonts w:ascii="仿宋_GB2312" w:eastAsia="仿宋_GB2312"/>
          <w:sz w:val="32"/>
          <w:szCs w:val="32"/>
        </w:rPr>
        <w:t>四、财政拨款收入支出决算总体情况说明</w:t>
      </w:r>
    </w:p>
    <w:p w14:paraId="698E9738" w14:textId="77777777" w:rsidR="00736D2F" w:rsidRDefault="00000000">
      <w:pPr>
        <w:widowControl/>
        <w:jc w:val="left"/>
        <w:rPr>
          <w:rFonts w:ascii="仿宋_GB2312" w:eastAsia="仿宋_GB2312"/>
          <w:sz w:val="32"/>
          <w:szCs w:val="32"/>
        </w:rPr>
      </w:pPr>
      <w:r>
        <w:rPr>
          <w:rFonts w:ascii="仿宋_GB2312" w:eastAsia="仿宋_GB2312"/>
          <w:sz w:val="32"/>
          <w:szCs w:val="32"/>
        </w:rPr>
        <w:t>五、一般公共预算财政拨款支出决算情况说明</w:t>
      </w:r>
    </w:p>
    <w:p w14:paraId="103DFA60" w14:textId="77777777" w:rsidR="00736D2F" w:rsidRDefault="00000000">
      <w:pPr>
        <w:widowControl/>
        <w:jc w:val="left"/>
        <w:rPr>
          <w:rFonts w:ascii="仿宋_GB2312" w:eastAsia="仿宋_GB2312"/>
          <w:sz w:val="32"/>
          <w:szCs w:val="32"/>
        </w:rPr>
      </w:pPr>
      <w:r>
        <w:rPr>
          <w:rFonts w:ascii="仿宋_GB2312" w:eastAsia="仿宋_GB2312"/>
          <w:sz w:val="32"/>
          <w:szCs w:val="32"/>
        </w:rPr>
        <w:t>（一）一般公共预算财政拨款支出决算总体情况</w:t>
      </w:r>
    </w:p>
    <w:p w14:paraId="32D69C36" w14:textId="77777777" w:rsidR="00736D2F" w:rsidRDefault="00000000">
      <w:pPr>
        <w:widowControl/>
        <w:jc w:val="left"/>
        <w:rPr>
          <w:rFonts w:ascii="仿宋_GB2312" w:eastAsia="仿宋_GB2312"/>
          <w:sz w:val="32"/>
          <w:szCs w:val="32"/>
        </w:rPr>
      </w:pPr>
      <w:r>
        <w:rPr>
          <w:rFonts w:ascii="仿宋_GB2312" w:eastAsia="仿宋_GB2312"/>
          <w:sz w:val="32"/>
          <w:szCs w:val="32"/>
        </w:rPr>
        <w:t>（二）一般公共预算财政拨款支出决算结构情况</w:t>
      </w:r>
    </w:p>
    <w:p w14:paraId="26FAF6D3" w14:textId="77777777" w:rsidR="00736D2F" w:rsidRDefault="00000000">
      <w:pPr>
        <w:widowControl/>
        <w:jc w:val="left"/>
        <w:rPr>
          <w:rFonts w:ascii="仿宋_GB2312" w:eastAsia="仿宋_GB2312"/>
          <w:sz w:val="32"/>
          <w:szCs w:val="32"/>
        </w:rPr>
      </w:pPr>
      <w:r>
        <w:rPr>
          <w:rFonts w:ascii="仿宋_GB2312" w:eastAsia="仿宋_GB2312"/>
          <w:sz w:val="32"/>
          <w:szCs w:val="32"/>
        </w:rPr>
        <w:t>（三）一般公共预算财政拨款支出决算具体情况</w:t>
      </w:r>
    </w:p>
    <w:p w14:paraId="2A4CCDE9" w14:textId="77777777" w:rsidR="00736D2F" w:rsidRDefault="00000000">
      <w:pPr>
        <w:widowControl/>
        <w:jc w:val="left"/>
        <w:rPr>
          <w:rFonts w:ascii="仿宋_GB2312" w:eastAsia="仿宋_GB2312"/>
          <w:sz w:val="32"/>
          <w:szCs w:val="32"/>
        </w:rPr>
      </w:pPr>
      <w:r>
        <w:rPr>
          <w:rFonts w:ascii="仿宋_GB2312" w:eastAsia="仿宋_GB2312"/>
          <w:sz w:val="32"/>
          <w:szCs w:val="32"/>
        </w:rPr>
        <w:t>​</w:t>
      </w:r>
      <w:r>
        <w:rPr>
          <w:rFonts w:ascii="仿宋_GB2312" w:eastAsia="仿宋_GB2312"/>
          <w:sz w:val="32"/>
          <w:szCs w:val="32"/>
        </w:rPr>
        <w:t>六、一般公共预算财政拨款基本支出决算情况说明</w:t>
      </w:r>
    </w:p>
    <w:p w14:paraId="4B4064F3" w14:textId="77777777" w:rsidR="00736D2F" w:rsidRDefault="00000000">
      <w:pPr>
        <w:widowControl/>
        <w:jc w:val="left"/>
        <w:rPr>
          <w:rFonts w:ascii="仿宋_GB2312" w:eastAsia="仿宋_GB2312"/>
          <w:sz w:val="32"/>
          <w:szCs w:val="32"/>
        </w:rPr>
      </w:pPr>
      <w:r>
        <w:rPr>
          <w:rFonts w:ascii="仿宋_GB2312" w:eastAsia="仿宋_GB2312"/>
          <w:sz w:val="32"/>
          <w:szCs w:val="32"/>
        </w:rPr>
        <w:t>七、政府性基金预算财政拨款收入支出决算情况说明</w:t>
      </w:r>
    </w:p>
    <w:p w14:paraId="585263EF" w14:textId="77777777" w:rsidR="00736D2F" w:rsidRDefault="00000000">
      <w:pPr>
        <w:widowControl/>
        <w:jc w:val="left"/>
        <w:rPr>
          <w:rFonts w:ascii="仿宋_GB2312" w:eastAsia="仿宋_GB2312"/>
          <w:sz w:val="32"/>
          <w:szCs w:val="32"/>
        </w:rPr>
      </w:pPr>
      <w:r>
        <w:rPr>
          <w:rFonts w:ascii="仿宋_GB2312" w:eastAsia="仿宋_GB2312"/>
          <w:sz w:val="32"/>
          <w:szCs w:val="32"/>
        </w:rPr>
        <w:t>八、国有资本经营预算财政拨款收入支出决算情况说明</w:t>
      </w:r>
    </w:p>
    <w:p w14:paraId="1480EDD1" w14:textId="77777777" w:rsidR="00736D2F" w:rsidRDefault="00000000">
      <w:pPr>
        <w:widowControl/>
        <w:jc w:val="left"/>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经费支出决算情况说明</w:t>
      </w:r>
    </w:p>
    <w:p w14:paraId="3F9CBF0F" w14:textId="77777777" w:rsidR="00736D2F" w:rsidRDefault="00000000">
      <w:pPr>
        <w:widowControl/>
        <w:jc w:val="left"/>
        <w:rPr>
          <w:rFonts w:ascii="仿宋_GB2312" w:eastAsia="仿宋_GB2312"/>
          <w:sz w:val="32"/>
          <w:szCs w:val="32"/>
        </w:rPr>
      </w:pPr>
      <w:r>
        <w:rPr>
          <w:rFonts w:ascii="仿宋_GB2312" w:eastAsia="仿宋_GB2312"/>
          <w:sz w:val="32"/>
          <w:szCs w:val="32"/>
        </w:rPr>
        <w:t>​</w:t>
      </w:r>
      <w:r>
        <w:rPr>
          <w:rFonts w:ascii="仿宋_GB2312" w:eastAsia="仿宋_GB2312"/>
          <w:sz w:val="32"/>
          <w:szCs w:val="32"/>
        </w:rPr>
        <w:t>十、其他重要事项的情况说明</w:t>
      </w:r>
    </w:p>
    <w:p w14:paraId="16E199EA" w14:textId="77777777" w:rsidR="00736D2F" w:rsidRDefault="00000000">
      <w:pPr>
        <w:widowControl/>
        <w:jc w:val="left"/>
        <w:rPr>
          <w:rFonts w:ascii="仿宋_GB2312" w:eastAsia="仿宋_GB2312"/>
          <w:sz w:val="32"/>
          <w:szCs w:val="32"/>
        </w:rPr>
      </w:pPr>
      <w:r>
        <w:rPr>
          <w:rFonts w:ascii="仿宋_GB2312" w:eastAsia="仿宋_GB2312"/>
          <w:sz w:val="32"/>
          <w:szCs w:val="32"/>
        </w:rPr>
        <w:t>（一）机关运行经费及公用经费支出情况</w:t>
      </w:r>
    </w:p>
    <w:p w14:paraId="315374E3" w14:textId="77777777" w:rsidR="00736D2F" w:rsidRDefault="00000000">
      <w:pPr>
        <w:widowControl/>
        <w:jc w:val="left"/>
        <w:rPr>
          <w:rFonts w:ascii="仿宋_GB2312" w:eastAsia="仿宋_GB2312"/>
          <w:sz w:val="32"/>
          <w:szCs w:val="32"/>
        </w:rPr>
      </w:pPr>
      <w:r>
        <w:rPr>
          <w:rFonts w:ascii="仿宋_GB2312" w:eastAsia="仿宋_GB2312"/>
          <w:sz w:val="32"/>
          <w:szCs w:val="32"/>
        </w:rPr>
        <w:t>（二）政府采购情况</w:t>
      </w:r>
    </w:p>
    <w:p w14:paraId="452CD1A0" w14:textId="77777777" w:rsidR="00736D2F" w:rsidRDefault="00000000">
      <w:pPr>
        <w:widowControl/>
        <w:jc w:val="left"/>
        <w:rPr>
          <w:rFonts w:ascii="仿宋_GB2312" w:eastAsia="仿宋_GB2312"/>
          <w:sz w:val="32"/>
          <w:szCs w:val="32"/>
        </w:rPr>
      </w:pPr>
      <w:r>
        <w:rPr>
          <w:rFonts w:ascii="仿宋_GB2312" w:eastAsia="仿宋_GB2312"/>
          <w:sz w:val="32"/>
          <w:szCs w:val="32"/>
        </w:rPr>
        <w:t>（三）国有资产占用情况说明</w:t>
      </w:r>
    </w:p>
    <w:p w14:paraId="0B3DD5B6" w14:textId="77777777" w:rsidR="00736D2F" w:rsidRDefault="00000000">
      <w:pPr>
        <w:widowControl/>
        <w:jc w:val="left"/>
        <w:rPr>
          <w:rFonts w:ascii="仿宋_GB2312" w:eastAsia="仿宋_GB2312"/>
          <w:sz w:val="32"/>
          <w:szCs w:val="32"/>
        </w:rPr>
      </w:pPr>
      <w:r>
        <w:rPr>
          <w:rFonts w:ascii="仿宋_GB2312" w:eastAsia="仿宋_GB2312"/>
          <w:sz w:val="32"/>
          <w:szCs w:val="32"/>
        </w:rPr>
        <w:t>十一、预算绩效的情况说明</w:t>
      </w:r>
    </w:p>
    <w:p w14:paraId="4FFCDE85" w14:textId="77777777" w:rsidR="00736D2F" w:rsidRDefault="00000000">
      <w:pPr>
        <w:widowControl/>
        <w:jc w:val="left"/>
        <w:rPr>
          <w:rFonts w:ascii="仿宋_GB2312" w:eastAsia="仿宋_GB2312"/>
          <w:sz w:val="32"/>
          <w:szCs w:val="32"/>
        </w:rPr>
      </w:pPr>
      <w:r>
        <w:rPr>
          <w:rFonts w:ascii="仿宋_GB2312" w:eastAsia="仿宋_GB2312"/>
          <w:sz w:val="32"/>
          <w:szCs w:val="32"/>
        </w:rPr>
        <w:t>十二、其他需说明的事项</w:t>
      </w:r>
    </w:p>
    <w:p w14:paraId="0C2B1196" w14:textId="77777777" w:rsidR="00736D2F" w:rsidRDefault="00000000">
      <w:pPr>
        <w:widowControl/>
        <w:jc w:val="left"/>
        <w:rPr>
          <w:rFonts w:ascii="仿宋_GB2312" w:eastAsia="仿宋_GB2312"/>
          <w:sz w:val="32"/>
          <w:szCs w:val="32"/>
        </w:rPr>
      </w:pPr>
      <w:r>
        <w:rPr>
          <w:rFonts w:ascii="仿宋_GB2312" w:eastAsia="仿宋_GB2312"/>
          <w:b/>
          <w:sz w:val="32"/>
          <w:szCs w:val="32"/>
        </w:rPr>
        <w:t>第三部分 专业名词解释</w:t>
      </w:r>
    </w:p>
    <w:p w14:paraId="51DD0185" w14:textId="77777777" w:rsidR="00736D2F" w:rsidRDefault="00000000">
      <w:pPr>
        <w:widowControl/>
        <w:jc w:val="left"/>
        <w:rPr>
          <w:rFonts w:ascii="仿宋_GB2312" w:eastAsia="仿宋_GB2312"/>
          <w:sz w:val="32"/>
          <w:szCs w:val="32"/>
        </w:rPr>
      </w:pPr>
      <w:r>
        <w:rPr>
          <w:rFonts w:ascii="仿宋_GB2312" w:eastAsia="仿宋_GB2312"/>
          <w:b/>
          <w:sz w:val="32"/>
          <w:szCs w:val="32"/>
        </w:rPr>
        <w:t>第四部分 部门决算报表（见附表）</w:t>
      </w:r>
    </w:p>
    <w:p w14:paraId="0AA8F5CD" w14:textId="77777777" w:rsidR="00736D2F" w:rsidRDefault="00000000">
      <w:pPr>
        <w:widowControl/>
        <w:jc w:val="left"/>
        <w:rPr>
          <w:rFonts w:ascii="仿宋_GB2312" w:eastAsia="仿宋_GB2312"/>
          <w:sz w:val="32"/>
          <w:szCs w:val="32"/>
        </w:rPr>
      </w:pPr>
      <w:r>
        <w:rPr>
          <w:rFonts w:ascii="仿宋_GB2312" w:eastAsia="仿宋_GB2312"/>
          <w:sz w:val="32"/>
          <w:szCs w:val="32"/>
        </w:rPr>
        <w:t>一、《收入支出决算总表》</w:t>
      </w:r>
    </w:p>
    <w:p w14:paraId="3C49CFEC" w14:textId="77777777" w:rsidR="00736D2F" w:rsidRDefault="00000000">
      <w:pPr>
        <w:widowControl/>
        <w:jc w:val="left"/>
        <w:rPr>
          <w:rFonts w:ascii="仿宋_GB2312" w:eastAsia="仿宋_GB2312"/>
          <w:sz w:val="32"/>
          <w:szCs w:val="32"/>
        </w:rPr>
      </w:pPr>
      <w:r>
        <w:rPr>
          <w:rFonts w:ascii="仿宋_GB2312" w:eastAsia="仿宋_GB2312"/>
          <w:sz w:val="32"/>
          <w:szCs w:val="32"/>
        </w:rPr>
        <w:t>二、《收入决算表》</w:t>
      </w:r>
    </w:p>
    <w:p w14:paraId="61743B06" w14:textId="77777777" w:rsidR="00736D2F" w:rsidRDefault="00000000">
      <w:pPr>
        <w:widowControl/>
        <w:jc w:val="left"/>
        <w:rPr>
          <w:rFonts w:ascii="仿宋_GB2312" w:eastAsia="仿宋_GB2312"/>
          <w:sz w:val="32"/>
          <w:szCs w:val="32"/>
        </w:rPr>
      </w:pPr>
      <w:r>
        <w:rPr>
          <w:rFonts w:ascii="仿宋_GB2312" w:eastAsia="仿宋_GB2312"/>
          <w:sz w:val="32"/>
          <w:szCs w:val="32"/>
        </w:rPr>
        <w:t>三、《支出决算表》</w:t>
      </w:r>
    </w:p>
    <w:p w14:paraId="0267C834" w14:textId="77777777" w:rsidR="00736D2F" w:rsidRDefault="00000000">
      <w:pPr>
        <w:widowControl/>
        <w:jc w:val="left"/>
        <w:rPr>
          <w:rFonts w:ascii="仿宋_GB2312" w:eastAsia="仿宋_GB2312"/>
          <w:sz w:val="32"/>
          <w:szCs w:val="32"/>
        </w:rPr>
      </w:pPr>
      <w:r>
        <w:rPr>
          <w:rFonts w:ascii="仿宋_GB2312" w:eastAsia="仿宋_GB2312"/>
          <w:sz w:val="32"/>
          <w:szCs w:val="32"/>
        </w:rPr>
        <w:t>四、《财政拨款收入支出决算总表》</w:t>
      </w:r>
    </w:p>
    <w:p w14:paraId="58E7B141" w14:textId="77777777" w:rsidR="00736D2F" w:rsidRDefault="00000000">
      <w:pPr>
        <w:widowControl/>
        <w:jc w:val="left"/>
        <w:rPr>
          <w:rFonts w:ascii="仿宋_GB2312" w:eastAsia="仿宋_GB2312"/>
          <w:sz w:val="32"/>
          <w:szCs w:val="32"/>
        </w:rPr>
      </w:pPr>
      <w:r>
        <w:rPr>
          <w:rFonts w:ascii="仿宋_GB2312" w:eastAsia="仿宋_GB2312"/>
          <w:sz w:val="32"/>
          <w:szCs w:val="32"/>
        </w:rPr>
        <w:t>五、《一般公共预算财政拨款支出决算表》</w:t>
      </w:r>
    </w:p>
    <w:p w14:paraId="496AE914" w14:textId="77777777" w:rsidR="00736D2F" w:rsidRDefault="00000000">
      <w:pPr>
        <w:widowControl/>
        <w:jc w:val="left"/>
        <w:rPr>
          <w:rFonts w:ascii="仿宋_GB2312" w:eastAsia="仿宋_GB2312"/>
          <w:sz w:val="32"/>
          <w:szCs w:val="32"/>
        </w:rPr>
      </w:pPr>
      <w:r>
        <w:rPr>
          <w:rFonts w:ascii="仿宋_GB2312" w:eastAsia="仿宋_GB2312"/>
          <w:sz w:val="32"/>
          <w:szCs w:val="32"/>
        </w:rPr>
        <w:lastRenderedPageBreak/>
        <w:t>六、《一般公共预算财政拨款基本支出决算表》</w:t>
      </w:r>
    </w:p>
    <w:p w14:paraId="0B631C86" w14:textId="77777777" w:rsidR="00736D2F" w:rsidRDefault="00000000">
      <w:pPr>
        <w:widowControl/>
        <w:jc w:val="left"/>
        <w:rPr>
          <w:rFonts w:ascii="仿宋_GB2312" w:eastAsia="仿宋_GB2312"/>
          <w:sz w:val="32"/>
          <w:szCs w:val="32"/>
        </w:rPr>
      </w:pPr>
      <w:r>
        <w:rPr>
          <w:rFonts w:ascii="仿宋_GB2312" w:eastAsia="仿宋_GB2312"/>
          <w:sz w:val="32"/>
          <w:szCs w:val="32"/>
        </w:rPr>
        <w:t>七、《政府性基金预算财政拨款收入支出决算表》</w:t>
      </w:r>
    </w:p>
    <w:p w14:paraId="325278DC" w14:textId="77777777" w:rsidR="00736D2F" w:rsidRDefault="00000000">
      <w:pPr>
        <w:widowControl/>
        <w:jc w:val="left"/>
        <w:rPr>
          <w:rFonts w:ascii="仿宋_GB2312" w:eastAsia="仿宋_GB2312"/>
          <w:sz w:val="32"/>
          <w:szCs w:val="32"/>
        </w:rPr>
      </w:pPr>
      <w:r>
        <w:rPr>
          <w:rFonts w:ascii="仿宋_GB2312" w:eastAsia="仿宋_GB2312"/>
          <w:sz w:val="32"/>
          <w:szCs w:val="32"/>
        </w:rPr>
        <w:t>八、《国有资本经营预算财政拨款收入支出决算表》</w:t>
      </w:r>
    </w:p>
    <w:p w14:paraId="631D9977" w14:textId="77777777" w:rsidR="00736D2F" w:rsidRDefault="00000000">
      <w:pPr>
        <w:widowControl/>
        <w:jc w:val="left"/>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经费支出决算表》</w:t>
      </w:r>
    </w:p>
    <w:p w14:paraId="77534919" w14:textId="77777777" w:rsidR="00736D2F" w:rsidRDefault="00000000">
      <w:pPr>
        <w:widowControl/>
      </w:pPr>
      <w:r>
        <w:rPr>
          <w:sz w:val="0"/>
          <w:szCs w:val="0"/>
        </w:rPr>
        <w:br w:type="page"/>
      </w:r>
    </w:p>
    <w:p w14:paraId="08E35081" w14:textId="77777777" w:rsidR="00736D2F" w:rsidRDefault="00000000">
      <w:pPr>
        <w:widowControl/>
        <w:jc w:val="center"/>
        <w:outlineLvl w:val="0"/>
        <w:rPr>
          <w:rFonts w:ascii="黑体" w:eastAsia="黑体"/>
          <w:sz w:val="32"/>
          <w:szCs w:val="32"/>
        </w:rPr>
      </w:pPr>
      <w:r>
        <w:rPr>
          <w:rFonts w:ascii="黑体" w:eastAsia="黑体"/>
          <w:sz w:val="32"/>
          <w:szCs w:val="32"/>
        </w:rPr>
        <w:t>第一部分</w:t>
      </w:r>
      <w:r>
        <w:rPr>
          <w:rFonts w:ascii="黑体" w:eastAsia="黑体"/>
          <w:sz w:val="32"/>
          <w:szCs w:val="32"/>
        </w:rPr>
        <w:t> </w:t>
      </w:r>
      <w:r>
        <w:rPr>
          <w:rFonts w:ascii="黑体" w:eastAsia="黑体"/>
          <w:sz w:val="32"/>
          <w:szCs w:val="32"/>
        </w:rPr>
        <w:t>单位概况</w:t>
      </w:r>
    </w:p>
    <w:p w14:paraId="5435A902" w14:textId="77777777" w:rsidR="00736D2F" w:rsidRDefault="00000000">
      <w:pPr>
        <w:widowControl/>
        <w:ind w:firstLineChars="200" w:firstLine="640"/>
        <w:jc w:val="left"/>
        <w:outlineLvl w:val="1"/>
        <w:rPr>
          <w:rFonts w:ascii="仿宋_GB2312" w:eastAsia="仿宋_GB2312"/>
          <w:sz w:val="32"/>
          <w:szCs w:val="32"/>
        </w:rPr>
      </w:pPr>
      <w:r>
        <w:rPr>
          <w:rFonts w:ascii="黑体" w:eastAsia="黑体"/>
          <w:sz w:val="32"/>
          <w:szCs w:val="32"/>
        </w:rPr>
        <w:t> </w:t>
      </w:r>
      <w:r>
        <w:rPr>
          <w:rFonts w:ascii="黑体" w:eastAsia="黑体"/>
          <w:sz w:val="32"/>
          <w:szCs w:val="32"/>
        </w:rPr>
        <w:t>一、主要职能</w:t>
      </w:r>
    </w:p>
    <w:p w14:paraId="281782A7" w14:textId="77777777" w:rsidR="00736D2F" w:rsidRDefault="00000000">
      <w:pPr>
        <w:widowControl/>
        <w:numPr>
          <w:ilvl w:val="0"/>
          <w:numId w:val="1"/>
        </w:numPr>
        <w:ind w:firstLineChars="200" w:firstLine="640"/>
        <w:rPr>
          <w:rFonts w:ascii="仿宋_GB2312" w:eastAsia="仿宋_GB2312"/>
          <w:sz w:val="32"/>
          <w:szCs w:val="32"/>
        </w:rPr>
      </w:pPr>
      <w:r>
        <w:rPr>
          <w:rFonts w:ascii="仿宋_GB2312" w:eastAsia="仿宋_GB2312"/>
          <w:sz w:val="32"/>
          <w:szCs w:val="32"/>
        </w:rPr>
        <w:t>正确贯彻执行党和国家的教育方针、政策、法规。</w:t>
      </w:r>
    </w:p>
    <w:p w14:paraId="2CA92286" w14:textId="77777777" w:rsidR="00736D2F" w:rsidRDefault="00000000">
      <w:pPr>
        <w:widowControl/>
        <w:numPr>
          <w:ilvl w:val="0"/>
          <w:numId w:val="1"/>
        </w:numPr>
        <w:ind w:firstLineChars="200" w:firstLine="640"/>
        <w:rPr>
          <w:rFonts w:ascii="仿宋_GB2312" w:eastAsia="仿宋_GB2312"/>
          <w:sz w:val="32"/>
          <w:szCs w:val="32"/>
        </w:rPr>
      </w:pPr>
      <w:r>
        <w:rPr>
          <w:rFonts w:ascii="仿宋_GB2312" w:eastAsia="仿宋_GB2312"/>
          <w:sz w:val="32"/>
          <w:szCs w:val="32"/>
        </w:rPr>
        <w:t>维护学校的教学秩序，为学生创造良好的学习环境。</w:t>
      </w:r>
    </w:p>
    <w:p w14:paraId="70151223" w14:textId="77777777" w:rsidR="00736D2F" w:rsidRDefault="00000000">
      <w:pPr>
        <w:widowControl/>
        <w:numPr>
          <w:ilvl w:val="0"/>
          <w:numId w:val="1"/>
        </w:numPr>
        <w:ind w:firstLineChars="200" w:firstLine="640"/>
        <w:rPr>
          <w:rFonts w:ascii="仿宋_GB2312" w:eastAsia="仿宋_GB2312"/>
          <w:sz w:val="32"/>
          <w:szCs w:val="32"/>
        </w:rPr>
      </w:pPr>
      <w:r>
        <w:rPr>
          <w:rFonts w:ascii="仿宋_GB2312" w:eastAsia="仿宋_GB2312"/>
          <w:sz w:val="32"/>
          <w:szCs w:val="32"/>
        </w:rPr>
        <w:t>积极稳妥地推进教育改革，按教育规律办事，不断提高教育质量。</w:t>
      </w:r>
    </w:p>
    <w:p w14:paraId="0AD2AA1A" w14:textId="77777777" w:rsidR="00736D2F" w:rsidRDefault="00000000">
      <w:pPr>
        <w:widowControl/>
        <w:numPr>
          <w:ilvl w:val="0"/>
          <w:numId w:val="1"/>
        </w:numPr>
        <w:ind w:firstLineChars="200" w:firstLine="640"/>
        <w:rPr>
          <w:rFonts w:ascii="仿宋_GB2312" w:eastAsia="仿宋_GB2312"/>
          <w:sz w:val="32"/>
          <w:szCs w:val="32"/>
        </w:rPr>
      </w:pPr>
      <w:r>
        <w:rPr>
          <w:rFonts w:ascii="仿宋_GB2312" w:eastAsia="仿宋_GB2312"/>
          <w:sz w:val="32"/>
          <w:szCs w:val="32"/>
        </w:rPr>
        <w:t>根据学校规模，设置学校管理机构，建立健全各项规章制度和岗位责任制。</w:t>
      </w:r>
    </w:p>
    <w:p w14:paraId="1C03A516" w14:textId="77777777" w:rsidR="00736D2F" w:rsidRDefault="00000000">
      <w:pPr>
        <w:widowControl/>
        <w:numPr>
          <w:ilvl w:val="0"/>
          <w:numId w:val="1"/>
        </w:numPr>
        <w:ind w:firstLineChars="200" w:firstLine="640"/>
        <w:rPr>
          <w:rFonts w:ascii="仿宋_GB2312" w:eastAsia="仿宋_GB2312"/>
          <w:sz w:val="32"/>
          <w:szCs w:val="32"/>
        </w:rPr>
      </w:pPr>
      <w:r>
        <w:rPr>
          <w:rFonts w:ascii="仿宋_GB2312" w:eastAsia="仿宋_GB2312"/>
          <w:sz w:val="32"/>
          <w:szCs w:val="32"/>
        </w:rPr>
        <w:t>坚持教书育人，服务育人，环境育人方针，加强对学生的思想品德教育，使学生的德智体全面发展。</w:t>
      </w:r>
    </w:p>
    <w:p w14:paraId="17C275FF" w14:textId="77777777" w:rsidR="00736D2F" w:rsidRDefault="00000000">
      <w:pPr>
        <w:widowControl/>
        <w:numPr>
          <w:ilvl w:val="0"/>
          <w:numId w:val="1"/>
        </w:numPr>
        <w:ind w:firstLineChars="200" w:firstLine="640"/>
        <w:rPr>
          <w:rFonts w:ascii="仿宋_GB2312" w:eastAsia="仿宋_GB2312"/>
          <w:sz w:val="32"/>
          <w:szCs w:val="32"/>
        </w:rPr>
      </w:pPr>
      <w:r>
        <w:rPr>
          <w:rFonts w:ascii="仿宋_GB2312" w:eastAsia="仿宋_GB2312"/>
          <w:sz w:val="32"/>
          <w:szCs w:val="32"/>
        </w:rPr>
        <w:t>抓好教师队伍建设，使每个教师都热心于教育事业。</w:t>
      </w:r>
    </w:p>
    <w:p w14:paraId="04587D58" w14:textId="77777777" w:rsidR="00736D2F" w:rsidRDefault="00000000">
      <w:pPr>
        <w:widowControl/>
        <w:tabs>
          <w:tab w:val="left" w:pos="7851"/>
        </w:tabs>
        <w:ind w:firstLineChars="200" w:firstLine="640"/>
        <w:rPr>
          <w:rFonts w:ascii="仿宋_GB2312" w:eastAsia="仿宋_GB2312"/>
          <w:sz w:val="32"/>
          <w:szCs w:val="32"/>
        </w:rPr>
      </w:pPr>
      <w:r>
        <w:rPr>
          <w:rFonts w:ascii="仿宋_GB2312" w:eastAsia="仿宋_GB2312"/>
          <w:sz w:val="32"/>
          <w:szCs w:val="32"/>
        </w:rPr>
        <w:t>（七）做好安全防范，保证学生的人身安全</w:t>
      </w:r>
      <w:r>
        <w:rPr>
          <w:rFonts w:ascii="仿宋_GB2312" w:eastAsia="仿宋_GB2312" w:hint="eastAsia"/>
          <w:sz w:val="32"/>
          <w:szCs w:val="32"/>
        </w:rPr>
        <w:t>。</w:t>
      </w:r>
    </w:p>
    <w:p w14:paraId="29D8DB54" w14:textId="77777777" w:rsidR="00736D2F" w:rsidRDefault="00000000">
      <w:pPr>
        <w:widowControl/>
        <w:ind w:firstLineChars="200" w:firstLine="640"/>
        <w:jc w:val="left"/>
        <w:outlineLvl w:val="1"/>
        <w:rPr>
          <w:rFonts w:ascii="黑体" w:eastAsia="黑体"/>
          <w:sz w:val="32"/>
          <w:szCs w:val="32"/>
        </w:rPr>
      </w:pPr>
      <w:r>
        <w:rPr>
          <w:rFonts w:ascii="黑体" w:eastAsia="黑体"/>
          <w:sz w:val="32"/>
          <w:szCs w:val="32"/>
        </w:rPr>
        <w:t>二、机构设置及人员情况</w:t>
      </w:r>
    </w:p>
    <w:p w14:paraId="745F7341" w14:textId="77777777" w:rsidR="00736D2F" w:rsidRDefault="00000000">
      <w:pPr>
        <w:widowControl/>
        <w:ind w:firstLineChars="200" w:firstLine="640"/>
        <w:rPr>
          <w:rFonts w:ascii="仿宋_GB2312" w:eastAsia="仿宋_GB2312"/>
          <w:sz w:val="32"/>
          <w:szCs w:val="32"/>
        </w:rPr>
      </w:pPr>
      <w:r>
        <w:rPr>
          <w:rFonts w:ascii="仿宋_GB2312" w:eastAsia="仿宋_GB2312"/>
          <w:sz w:val="32"/>
          <w:szCs w:val="32"/>
        </w:rPr>
        <w:t>乌鲁木齐市第八十四中学2024年度，实有人数186人，其中：在职人员87人，减少4人；离休人员0人，较上年无变化；退休人员99人，增加9人。</w:t>
      </w:r>
    </w:p>
    <w:p w14:paraId="276032F3" w14:textId="77777777" w:rsidR="00736D2F" w:rsidRDefault="00000000">
      <w:pPr>
        <w:widowControl/>
        <w:ind w:firstLineChars="200" w:firstLine="640"/>
        <w:rPr>
          <w:rFonts w:ascii="仿宋_GB2312" w:eastAsia="仿宋_GB2312"/>
          <w:sz w:val="32"/>
          <w:szCs w:val="32"/>
        </w:rPr>
      </w:pPr>
      <w:r>
        <w:rPr>
          <w:rFonts w:ascii="仿宋_GB2312" w:eastAsia="仿宋_GB2312"/>
          <w:sz w:val="32"/>
          <w:szCs w:val="32"/>
        </w:rPr>
        <w:t>乌鲁木齐市第八十四中学无下属预算单位，下设7个</w:t>
      </w:r>
      <w:r>
        <w:rPr>
          <w:rFonts w:ascii="仿宋_GB2312" w:eastAsia="仿宋_GB2312" w:hint="eastAsia"/>
          <w:sz w:val="32"/>
          <w:szCs w:val="32"/>
        </w:rPr>
        <w:t>科室</w:t>
      </w:r>
      <w:r>
        <w:rPr>
          <w:rFonts w:ascii="仿宋_GB2312" w:eastAsia="仿宋_GB2312"/>
          <w:sz w:val="32"/>
          <w:szCs w:val="32"/>
        </w:rPr>
        <w:t>，分别是：书记室、校长办公室、总务办公室、财务室、教研室、教务办公室、德育办公室。</w:t>
      </w:r>
    </w:p>
    <w:p w14:paraId="73D9BBF1" w14:textId="77777777" w:rsidR="00736D2F" w:rsidRDefault="00000000">
      <w:pPr>
        <w:widowControl/>
      </w:pPr>
      <w:r>
        <w:rPr>
          <w:sz w:val="0"/>
          <w:szCs w:val="0"/>
        </w:rPr>
        <w:br w:type="page"/>
      </w:r>
    </w:p>
    <w:p w14:paraId="6C6D66ED" w14:textId="77777777" w:rsidR="00736D2F" w:rsidRDefault="00000000">
      <w:pPr>
        <w:widowControl/>
        <w:jc w:val="center"/>
        <w:outlineLvl w:val="0"/>
        <w:rPr>
          <w:rFonts w:ascii="黑体" w:eastAsia="黑体"/>
          <w:sz w:val="32"/>
          <w:szCs w:val="32"/>
        </w:rPr>
      </w:pPr>
      <w:r>
        <w:rPr>
          <w:rFonts w:ascii="黑体" w:eastAsia="黑体"/>
          <w:sz w:val="32"/>
          <w:szCs w:val="32"/>
        </w:rPr>
        <w:t>第二部分 部门决算情况说明</w:t>
      </w:r>
    </w:p>
    <w:p w14:paraId="5F22D1E0" w14:textId="77777777" w:rsidR="00736D2F" w:rsidRDefault="00000000">
      <w:pPr>
        <w:widowControl/>
        <w:ind w:firstLineChars="200" w:firstLine="640"/>
        <w:jc w:val="left"/>
        <w:outlineLvl w:val="1"/>
        <w:rPr>
          <w:rFonts w:ascii="黑体" w:eastAsia="黑体"/>
          <w:sz w:val="32"/>
          <w:szCs w:val="32"/>
        </w:rPr>
      </w:pPr>
      <w:r>
        <w:rPr>
          <w:rFonts w:ascii="黑体" w:eastAsia="黑体"/>
          <w:sz w:val="32"/>
          <w:szCs w:val="32"/>
        </w:rPr>
        <w:t>一、收入支出决算总体情况说明</w:t>
      </w:r>
    </w:p>
    <w:p w14:paraId="4B43E951" w14:textId="77777777" w:rsidR="00736D2F" w:rsidRDefault="00000000">
      <w:pPr>
        <w:widowControl/>
        <w:ind w:firstLineChars="200" w:firstLine="640"/>
        <w:rPr>
          <w:rFonts w:ascii="仿宋_GB2312" w:eastAsia="仿宋_GB2312"/>
          <w:sz w:val="32"/>
          <w:szCs w:val="32"/>
        </w:rPr>
      </w:pPr>
      <w:r>
        <w:rPr>
          <w:rFonts w:ascii="仿宋_GB2312" w:eastAsia="仿宋_GB2312"/>
          <w:sz w:val="32"/>
          <w:szCs w:val="32"/>
        </w:rPr>
        <w:t>2024年度收入总计2,054.08万元，其中：本年收入合计1,960.32万元，使用非财政拨款结余（含专用结余）0.00万元，年初结转和结余93.76万元。</w:t>
      </w:r>
    </w:p>
    <w:p w14:paraId="0CC9037D" w14:textId="77777777" w:rsidR="00736D2F" w:rsidRDefault="00000000">
      <w:pPr>
        <w:widowControl/>
        <w:ind w:firstLineChars="200" w:firstLine="640"/>
        <w:rPr>
          <w:rFonts w:ascii="仿宋_GB2312" w:eastAsia="仿宋_GB2312"/>
          <w:sz w:val="32"/>
          <w:szCs w:val="32"/>
        </w:rPr>
      </w:pPr>
      <w:r>
        <w:rPr>
          <w:rFonts w:ascii="仿宋_GB2312" w:eastAsia="仿宋_GB2312"/>
          <w:sz w:val="32"/>
          <w:szCs w:val="32"/>
        </w:rPr>
        <w:t>2024年度支出总计2,054.08万元，其中：本年支出合计1,880.77万元，结余分配0.00万元，年末结转和结余173.30万元。</w:t>
      </w:r>
    </w:p>
    <w:p w14:paraId="55AB03C5" w14:textId="77777777" w:rsidR="00736D2F" w:rsidRDefault="00000000">
      <w:pPr>
        <w:widowControl/>
        <w:ind w:firstLineChars="200" w:firstLine="640"/>
        <w:rPr>
          <w:rFonts w:ascii="仿宋_GB2312" w:eastAsia="仿宋_GB2312"/>
          <w:sz w:val="32"/>
          <w:szCs w:val="32"/>
        </w:rPr>
      </w:pPr>
      <w:r>
        <w:rPr>
          <w:rFonts w:ascii="仿宋_GB2312" w:eastAsia="仿宋_GB2312"/>
          <w:sz w:val="32"/>
          <w:szCs w:val="32"/>
        </w:rPr>
        <w:t>收入支出总体与上年相比，增加20.69万元，增长1.02%，主要原因是：</w:t>
      </w:r>
      <w:r>
        <w:rPr>
          <w:rFonts w:ascii="仿宋_GB2312" w:eastAsia="仿宋_GB2312" w:hint="eastAsia"/>
          <w:sz w:val="32"/>
          <w:szCs w:val="32"/>
        </w:rPr>
        <w:t>城乡义务教育经费保障机制-公用经费补助、城乡义务教育经费保障机制-教师培训费等项目经费增加。</w:t>
      </w:r>
    </w:p>
    <w:p w14:paraId="0483A29B" w14:textId="77777777" w:rsidR="00736D2F" w:rsidRDefault="00000000">
      <w:pPr>
        <w:widowControl/>
        <w:ind w:firstLineChars="200" w:firstLine="640"/>
        <w:jc w:val="left"/>
        <w:outlineLvl w:val="1"/>
        <w:rPr>
          <w:rFonts w:ascii="黑体" w:eastAsia="黑体"/>
          <w:sz w:val="32"/>
          <w:szCs w:val="32"/>
        </w:rPr>
      </w:pPr>
      <w:r>
        <w:rPr>
          <w:rFonts w:ascii="黑体" w:eastAsia="黑体"/>
          <w:sz w:val="32"/>
          <w:szCs w:val="32"/>
        </w:rPr>
        <w:t>二、收入决算情况说明</w:t>
      </w:r>
    </w:p>
    <w:p w14:paraId="50CC30D6" w14:textId="77777777" w:rsidR="00736D2F" w:rsidRDefault="00000000">
      <w:pPr>
        <w:widowControl/>
        <w:ind w:firstLineChars="200" w:firstLine="640"/>
        <w:rPr>
          <w:rFonts w:ascii="仿宋_GB2312" w:eastAsia="仿宋_GB2312"/>
          <w:sz w:val="32"/>
          <w:szCs w:val="32"/>
        </w:rPr>
      </w:pPr>
      <w:r>
        <w:rPr>
          <w:rFonts w:ascii="仿宋_GB2312" w:eastAsia="仿宋_GB2312"/>
          <w:sz w:val="32"/>
          <w:szCs w:val="32"/>
        </w:rPr>
        <w:t>本年收入1,960.32万元，其中：财政拨款收入1,831.80万元,占93.44%；上级补助收入0.00万元,占0.00%；事业收入0.00万元，占0.00%；经营收入0.00万元,占0.00%；附属单位上缴收入0.00万元，占0.00%；其他收入128.53万元，占6.56%。</w:t>
      </w:r>
    </w:p>
    <w:p w14:paraId="6CC8AA7C" w14:textId="77777777" w:rsidR="00736D2F" w:rsidRDefault="00000000">
      <w:pPr>
        <w:widowControl/>
        <w:ind w:firstLineChars="200" w:firstLine="640"/>
        <w:jc w:val="left"/>
        <w:outlineLvl w:val="1"/>
        <w:rPr>
          <w:rFonts w:ascii="黑体" w:eastAsia="黑体"/>
          <w:sz w:val="32"/>
          <w:szCs w:val="32"/>
        </w:rPr>
      </w:pPr>
      <w:r>
        <w:rPr>
          <w:rFonts w:ascii="黑体" w:eastAsia="黑体"/>
          <w:sz w:val="32"/>
          <w:szCs w:val="32"/>
        </w:rPr>
        <w:t>三、支出决算情况说明</w:t>
      </w:r>
    </w:p>
    <w:p w14:paraId="3718A038" w14:textId="77777777" w:rsidR="00736D2F" w:rsidRDefault="00000000">
      <w:pPr>
        <w:widowControl/>
        <w:ind w:firstLineChars="200" w:firstLine="640"/>
        <w:rPr>
          <w:rFonts w:ascii="仿宋_GB2312" w:eastAsia="仿宋_GB2312"/>
          <w:sz w:val="32"/>
          <w:szCs w:val="32"/>
        </w:rPr>
      </w:pPr>
      <w:r>
        <w:rPr>
          <w:rFonts w:ascii="仿宋_GB2312" w:eastAsia="仿宋_GB2312"/>
          <w:sz w:val="32"/>
          <w:szCs w:val="32"/>
        </w:rPr>
        <w:t>本年支出1,880.77万元，其中：基本支出1,540.40万元，占81.90%；项目支出340.37万元，占18.10%；上缴上级支出0.00万元，占0.00%；经营支出0.00万元，占0.00%；对附属单位补助支出0.00万元，占0.00%。</w:t>
      </w:r>
    </w:p>
    <w:p w14:paraId="5AC2EC4D" w14:textId="77777777" w:rsidR="00736D2F" w:rsidRDefault="00000000">
      <w:pPr>
        <w:widowControl/>
        <w:ind w:firstLineChars="200" w:firstLine="640"/>
        <w:jc w:val="left"/>
        <w:outlineLvl w:val="1"/>
        <w:rPr>
          <w:rFonts w:ascii="黑体" w:eastAsia="黑体"/>
          <w:sz w:val="32"/>
          <w:szCs w:val="32"/>
        </w:rPr>
      </w:pPr>
      <w:r>
        <w:rPr>
          <w:rFonts w:ascii="黑体" w:eastAsia="黑体"/>
          <w:sz w:val="32"/>
          <w:szCs w:val="32"/>
        </w:rPr>
        <w:t>四、财政拨款收入支出决算总体情况说明</w:t>
      </w:r>
    </w:p>
    <w:p w14:paraId="54F00445" w14:textId="77777777" w:rsidR="00736D2F" w:rsidRDefault="00000000">
      <w:pPr>
        <w:widowControl/>
        <w:ind w:firstLineChars="200" w:firstLine="640"/>
        <w:rPr>
          <w:rFonts w:ascii="仿宋_GB2312" w:eastAsia="仿宋_GB2312"/>
          <w:sz w:val="32"/>
          <w:szCs w:val="32"/>
        </w:rPr>
      </w:pPr>
      <w:r>
        <w:rPr>
          <w:rFonts w:ascii="仿宋_GB2312" w:eastAsia="仿宋_GB2312"/>
          <w:sz w:val="32"/>
          <w:szCs w:val="32"/>
        </w:rPr>
        <w:t>2024年度财政拨款收入总计1,923.80万元，其中：年初财政拨款结转和结余92.00万元，本年财政拨款收入1,831.80万元。财政拨款支出总计1,923.80万元，其中：年末财政拨款结转和结余169.63万元，本年财政拨款支出1,754.17万元。</w:t>
      </w:r>
    </w:p>
    <w:p w14:paraId="5FCA9088" w14:textId="77777777" w:rsidR="00736D2F" w:rsidRDefault="00000000">
      <w:pPr>
        <w:widowControl/>
        <w:ind w:firstLineChars="200" w:firstLine="640"/>
        <w:rPr>
          <w:rFonts w:ascii="仿宋_GB2312" w:eastAsia="仿宋_GB2312"/>
          <w:sz w:val="32"/>
          <w:szCs w:val="32"/>
        </w:rPr>
      </w:pPr>
      <w:r>
        <w:rPr>
          <w:rFonts w:ascii="仿宋_GB2312" w:eastAsia="仿宋_GB2312"/>
          <w:sz w:val="32"/>
          <w:szCs w:val="32"/>
        </w:rPr>
        <w:t>财政拨款收入支出总体与上年相比，增加13.64万元，增长0.71%，主要原因是：</w:t>
      </w:r>
      <w:r>
        <w:rPr>
          <w:rFonts w:ascii="仿宋_GB2312" w:eastAsia="仿宋_GB2312" w:hint="eastAsia"/>
          <w:sz w:val="32"/>
          <w:szCs w:val="32"/>
        </w:rPr>
        <w:t>城乡义务教育经费保障机制-公用经</w:t>
      </w:r>
      <w:r>
        <w:rPr>
          <w:rFonts w:ascii="仿宋_GB2312" w:eastAsia="仿宋_GB2312" w:hint="eastAsia"/>
          <w:sz w:val="32"/>
          <w:szCs w:val="32"/>
        </w:rPr>
        <w:lastRenderedPageBreak/>
        <w:t>费补助、城乡义务教育经费保障机制-教师培训费等项目经费增加。</w:t>
      </w:r>
      <w:r>
        <w:rPr>
          <w:rFonts w:ascii="仿宋_GB2312" w:eastAsia="仿宋_GB2312"/>
          <w:sz w:val="32"/>
          <w:szCs w:val="32"/>
        </w:rPr>
        <w:t>与年初预算相比，年初预算数2,200.84万元，决算数1,923.80万元，预决算差异率-12.59%，主要原因是：</w:t>
      </w:r>
      <w:r>
        <w:rPr>
          <w:rFonts w:ascii="仿宋_GB2312" w:eastAsia="仿宋_GB2312" w:hint="eastAsia"/>
          <w:sz w:val="32"/>
          <w:szCs w:val="32"/>
        </w:rPr>
        <w:t>企业移交退休人员活动费取暖费医疗费、城乡义务教育经费保障机制-公用经费补助等项目经费</w:t>
      </w:r>
      <w:proofErr w:type="gramStart"/>
      <w:r>
        <w:rPr>
          <w:rFonts w:ascii="仿宋_GB2312" w:eastAsia="仿宋_GB2312" w:hint="eastAsia"/>
          <w:sz w:val="32"/>
          <w:szCs w:val="32"/>
        </w:rPr>
        <w:t>较预算</w:t>
      </w:r>
      <w:proofErr w:type="gramEnd"/>
      <w:r>
        <w:rPr>
          <w:rFonts w:ascii="仿宋_GB2312" w:eastAsia="仿宋_GB2312" w:hint="eastAsia"/>
          <w:sz w:val="32"/>
          <w:szCs w:val="32"/>
        </w:rPr>
        <w:t>减少。</w:t>
      </w:r>
    </w:p>
    <w:p w14:paraId="343D27C6" w14:textId="77777777" w:rsidR="00736D2F" w:rsidRDefault="00000000">
      <w:pPr>
        <w:widowControl/>
        <w:ind w:firstLineChars="200" w:firstLine="640"/>
        <w:jc w:val="left"/>
        <w:outlineLvl w:val="1"/>
        <w:rPr>
          <w:rFonts w:ascii="黑体" w:eastAsia="黑体"/>
          <w:sz w:val="32"/>
          <w:szCs w:val="32"/>
        </w:rPr>
      </w:pPr>
      <w:r>
        <w:rPr>
          <w:rFonts w:ascii="黑体" w:eastAsia="黑体"/>
          <w:sz w:val="32"/>
          <w:szCs w:val="32"/>
        </w:rPr>
        <w:t>五、一般公共预算财政拨款支出决算情况说明</w:t>
      </w:r>
    </w:p>
    <w:p w14:paraId="30BD149C" w14:textId="77777777" w:rsidR="00736D2F" w:rsidRDefault="00000000">
      <w:pPr>
        <w:widowControl/>
        <w:ind w:firstLineChars="200" w:firstLine="640"/>
        <w:jc w:val="left"/>
        <w:outlineLvl w:val="2"/>
        <w:rPr>
          <w:rFonts w:ascii="黑体" w:eastAsia="黑体"/>
          <w:sz w:val="32"/>
          <w:szCs w:val="32"/>
        </w:rPr>
      </w:pPr>
      <w:r>
        <w:rPr>
          <w:rFonts w:ascii="黑体" w:eastAsia="黑体"/>
          <w:sz w:val="32"/>
          <w:szCs w:val="32"/>
        </w:rPr>
        <w:t>（一）一般公共预算财政拨款支出决算总体情况</w:t>
      </w:r>
    </w:p>
    <w:p w14:paraId="1693881D" w14:textId="3F097D2D" w:rsidR="00736D2F" w:rsidRDefault="00000000">
      <w:pPr>
        <w:widowControl/>
        <w:ind w:firstLineChars="200" w:firstLine="640"/>
        <w:rPr>
          <w:rFonts w:ascii="仿宋_GB2312" w:eastAsia="仿宋_GB2312"/>
          <w:sz w:val="32"/>
          <w:szCs w:val="32"/>
        </w:rPr>
      </w:pPr>
      <w:r>
        <w:rPr>
          <w:rFonts w:ascii="仿宋_GB2312" w:eastAsia="仿宋_GB2312"/>
          <w:sz w:val="32"/>
          <w:szCs w:val="32"/>
        </w:rPr>
        <w:t>2024年度一般公共预算财政拨款支出1,754.17万元，占本年支出合计的93.27%。与上年相比，减少1.47万元，下降0.08%，主要原因是：</w:t>
      </w:r>
      <w:r w:rsidR="009B447D">
        <w:rPr>
          <w:rFonts w:ascii="仿宋_GB2312" w:eastAsia="仿宋_GB2312" w:hint="eastAsia"/>
          <w:sz w:val="32"/>
          <w:szCs w:val="32"/>
        </w:rPr>
        <w:t>企业移交退休人员活动费、取暖费、医疗费较上年减少</w:t>
      </w:r>
      <w:r>
        <w:rPr>
          <w:rFonts w:ascii="仿宋_GB2312" w:eastAsia="仿宋_GB2312" w:hint="eastAsia"/>
          <w:sz w:val="32"/>
          <w:szCs w:val="32"/>
        </w:rPr>
        <w:t>。</w:t>
      </w:r>
      <w:r>
        <w:rPr>
          <w:rFonts w:ascii="仿宋_GB2312" w:eastAsia="仿宋_GB2312"/>
          <w:sz w:val="32"/>
          <w:szCs w:val="32"/>
        </w:rPr>
        <w:t>与年初预算相比，年初预算数2,200.84万元，决算数1,754.17万元，预决算差异率-20.30%，主要原因是：</w:t>
      </w:r>
      <w:r>
        <w:rPr>
          <w:rFonts w:ascii="仿宋_GB2312" w:eastAsia="仿宋_GB2312" w:hint="eastAsia"/>
          <w:sz w:val="32"/>
          <w:szCs w:val="32"/>
        </w:rPr>
        <w:t>企业移交退休人员活动费取暖费医疗费、城乡义务教育经费保障机制-公用经费补助等项目经费</w:t>
      </w:r>
      <w:proofErr w:type="gramStart"/>
      <w:r>
        <w:rPr>
          <w:rFonts w:ascii="仿宋_GB2312" w:eastAsia="仿宋_GB2312" w:hint="eastAsia"/>
          <w:sz w:val="32"/>
          <w:szCs w:val="32"/>
        </w:rPr>
        <w:t>较预算</w:t>
      </w:r>
      <w:proofErr w:type="gramEnd"/>
      <w:r>
        <w:rPr>
          <w:rFonts w:ascii="仿宋_GB2312" w:eastAsia="仿宋_GB2312" w:hint="eastAsia"/>
          <w:sz w:val="32"/>
          <w:szCs w:val="32"/>
        </w:rPr>
        <w:t>减少。</w:t>
      </w:r>
    </w:p>
    <w:p w14:paraId="06ED6F34" w14:textId="77777777" w:rsidR="00736D2F" w:rsidRDefault="00000000">
      <w:pPr>
        <w:widowControl/>
        <w:ind w:firstLineChars="200" w:firstLine="640"/>
        <w:jc w:val="left"/>
        <w:outlineLvl w:val="2"/>
        <w:rPr>
          <w:rFonts w:ascii="黑体" w:eastAsia="黑体"/>
          <w:sz w:val="32"/>
          <w:szCs w:val="32"/>
        </w:rPr>
      </w:pPr>
      <w:r>
        <w:rPr>
          <w:rFonts w:ascii="黑体" w:eastAsia="黑体"/>
          <w:sz w:val="32"/>
          <w:szCs w:val="32"/>
        </w:rPr>
        <w:t>（二）一般公共预算财政拨款支出决算结构情况</w:t>
      </w:r>
    </w:p>
    <w:p w14:paraId="0578AB13" w14:textId="77777777" w:rsidR="00736D2F" w:rsidRDefault="00000000">
      <w:pPr>
        <w:widowControl/>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sz w:val="32"/>
          <w:szCs w:val="32"/>
        </w:rPr>
        <w:t>教育支出（类）1,754.17万元，占100.00%。</w:t>
      </w:r>
    </w:p>
    <w:p w14:paraId="1973D38E" w14:textId="77777777" w:rsidR="00736D2F" w:rsidRDefault="00000000">
      <w:pPr>
        <w:widowControl/>
        <w:ind w:firstLineChars="200" w:firstLine="640"/>
        <w:jc w:val="left"/>
        <w:outlineLvl w:val="2"/>
        <w:rPr>
          <w:rFonts w:ascii="黑体" w:eastAsia="黑体"/>
          <w:sz w:val="32"/>
          <w:szCs w:val="32"/>
        </w:rPr>
      </w:pPr>
      <w:r>
        <w:rPr>
          <w:rFonts w:ascii="黑体" w:eastAsia="黑体"/>
          <w:sz w:val="32"/>
          <w:szCs w:val="32"/>
        </w:rPr>
        <w:t>（三）一般公共预算财政拨款支出决算具体情况</w:t>
      </w:r>
    </w:p>
    <w:p w14:paraId="36423599" w14:textId="77777777" w:rsidR="00736D2F" w:rsidRDefault="00000000">
      <w:pPr>
        <w:widowControl/>
        <w:ind w:firstLineChars="200" w:firstLine="640"/>
        <w:rPr>
          <w:rFonts w:ascii="仿宋_GB2312" w:eastAsia="仿宋_GB2312"/>
          <w:sz w:val="32"/>
          <w:szCs w:val="32"/>
        </w:rPr>
      </w:pPr>
      <w:r>
        <w:rPr>
          <w:rFonts w:ascii="仿宋_GB2312" w:eastAsia="仿宋_GB2312"/>
          <w:sz w:val="32"/>
          <w:szCs w:val="32"/>
        </w:rPr>
        <w:t>1、教育支出（类）普通教育（款）小学教育（项）：支出决算数为1,128.46万元，比上年决算减少24.23万元，下降2.10%，主要原因是：单位本年</w:t>
      </w:r>
      <w:r>
        <w:rPr>
          <w:rFonts w:ascii="仿宋_GB2312" w:eastAsia="仿宋_GB2312" w:hint="eastAsia"/>
          <w:sz w:val="32"/>
          <w:szCs w:val="32"/>
        </w:rPr>
        <w:t>在职人员</w:t>
      </w:r>
      <w:r>
        <w:rPr>
          <w:rFonts w:ascii="仿宋_GB2312" w:eastAsia="仿宋_GB2312"/>
          <w:sz w:val="32"/>
          <w:szCs w:val="32"/>
        </w:rPr>
        <w:t>减少，</w:t>
      </w:r>
      <w:r>
        <w:rPr>
          <w:rFonts w:ascii="仿宋_GB2312" w:eastAsia="仿宋_GB2312" w:hint="eastAsia"/>
          <w:sz w:val="32"/>
          <w:szCs w:val="32"/>
        </w:rPr>
        <w:t>基本</w:t>
      </w:r>
      <w:r>
        <w:rPr>
          <w:rFonts w:ascii="仿宋_GB2312" w:eastAsia="仿宋_GB2312"/>
          <w:sz w:val="32"/>
          <w:szCs w:val="32"/>
        </w:rPr>
        <w:t>工资、</w:t>
      </w:r>
      <w:r>
        <w:rPr>
          <w:rFonts w:ascii="仿宋_GB2312" w:eastAsia="仿宋_GB2312" w:hint="eastAsia"/>
          <w:sz w:val="32"/>
          <w:szCs w:val="32"/>
        </w:rPr>
        <w:t>津补贴</w:t>
      </w:r>
      <w:r>
        <w:rPr>
          <w:rFonts w:ascii="仿宋_GB2312" w:eastAsia="仿宋_GB2312"/>
          <w:sz w:val="32"/>
          <w:szCs w:val="32"/>
        </w:rPr>
        <w:t>、</w:t>
      </w:r>
      <w:r>
        <w:rPr>
          <w:rFonts w:ascii="仿宋_GB2312" w:eastAsia="仿宋_GB2312" w:hint="eastAsia"/>
          <w:sz w:val="32"/>
          <w:szCs w:val="32"/>
        </w:rPr>
        <w:t>奖金</w:t>
      </w:r>
      <w:r>
        <w:rPr>
          <w:rFonts w:ascii="仿宋_GB2312" w:eastAsia="仿宋_GB2312"/>
          <w:sz w:val="32"/>
          <w:szCs w:val="32"/>
        </w:rPr>
        <w:t>等人员经费减少。</w:t>
      </w:r>
    </w:p>
    <w:p w14:paraId="68F38D53" w14:textId="17B72BD8" w:rsidR="00736D2F" w:rsidRDefault="00000000">
      <w:pPr>
        <w:widowControl/>
        <w:ind w:firstLineChars="200" w:firstLine="640"/>
        <w:rPr>
          <w:rFonts w:ascii="仿宋_GB2312" w:eastAsia="仿宋_GB2312"/>
          <w:sz w:val="32"/>
          <w:szCs w:val="32"/>
        </w:rPr>
      </w:pPr>
      <w:r>
        <w:rPr>
          <w:rFonts w:ascii="仿宋_GB2312" w:eastAsia="仿宋_GB2312"/>
          <w:sz w:val="32"/>
          <w:szCs w:val="32"/>
        </w:rPr>
        <w:t>2、教育支出（类）普通教育（款）初中教育（项）：支出决算数为613.05万元，比上年决算增加21.80万元，增长3.69%，主要原因是：</w:t>
      </w:r>
      <w:r w:rsidR="009B447D">
        <w:rPr>
          <w:rFonts w:ascii="仿宋_GB2312" w:eastAsia="仿宋_GB2312" w:hint="eastAsia"/>
          <w:sz w:val="32"/>
          <w:szCs w:val="32"/>
        </w:rPr>
        <w:t>单位本年</w:t>
      </w:r>
      <w:r w:rsidR="009B447D">
        <w:rPr>
          <w:rFonts w:ascii="仿宋_GB2312" w:eastAsia="仿宋_GB2312" w:hint="eastAsia"/>
          <w:sz w:val="32"/>
          <w:szCs w:val="32"/>
        </w:rPr>
        <w:t>自聘教师补助项目经费增加</w:t>
      </w:r>
      <w:r>
        <w:rPr>
          <w:rFonts w:ascii="仿宋_GB2312" w:eastAsia="仿宋_GB2312" w:hint="eastAsia"/>
          <w:sz w:val="32"/>
          <w:szCs w:val="32"/>
        </w:rPr>
        <w:t>。</w:t>
      </w:r>
    </w:p>
    <w:p w14:paraId="6FA78C2C" w14:textId="77777777" w:rsidR="00736D2F" w:rsidRDefault="00000000">
      <w:pPr>
        <w:widowControl/>
        <w:ind w:firstLineChars="200" w:firstLine="640"/>
        <w:rPr>
          <w:rFonts w:ascii="仿宋_GB2312" w:eastAsia="仿宋_GB2312"/>
          <w:sz w:val="32"/>
          <w:szCs w:val="32"/>
        </w:rPr>
      </w:pPr>
      <w:r>
        <w:rPr>
          <w:rFonts w:ascii="仿宋_GB2312" w:eastAsia="仿宋_GB2312"/>
          <w:sz w:val="32"/>
          <w:szCs w:val="32"/>
        </w:rPr>
        <w:t>3、教育支出（类）普通教育（款）其他普通教育支出（项）：支出决算数为12.66万元，比上年决算增加12.66万元，增长100.00%，主要原因是：</w:t>
      </w:r>
      <w:r>
        <w:rPr>
          <w:rFonts w:ascii="仿宋_GB2312" w:eastAsia="仿宋_GB2312" w:hint="eastAsia"/>
          <w:sz w:val="32"/>
          <w:szCs w:val="32"/>
        </w:rPr>
        <w:t>城乡义务教育经费保障机制-公用经费补助、自聘教师补助项目经费增加。</w:t>
      </w:r>
    </w:p>
    <w:p w14:paraId="121A90A6" w14:textId="18897264" w:rsidR="00736D2F" w:rsidRDefault="00000000">
      <w:pPr>
        <w:widowControl/>
        <w:ind w:firstLineChars="200" w:firstLine="640"/>
        <w:rPr>
          <w:rFonts w:ascii="仿宋_GB2312" w:eastAsia="仿宋_GB2312"/>
          <w:sz w:val="32"/>
          <w:szCs w:val="32"/>
        </w:rPr>
      </w:pPr>
      <w:r>
        <w:rPr>
          <w:rFonts w:ascii="仿宋_GB2312" w:eastAsia="仿宋_GB2312"/>
          <w:sz w:val="32"/>
          <w:szCs w:val="32"/>
        </w:rPr>
        <w:t>4、社会保障和就业支出（类）企业改革补助（款）其他企业改革发展补助（项）：支出决算数为0.00万元，比上年</w:t>
      </w:r>
      <w:r>
        <w:rPr>
          <w:rFonts w:ascii="仿宋_GB2312" w:eastAsia="仿宋_GB2312"/>
          <w:sz w:val="32"/>
          <w:szCs w:val="32"/>
        </w:rPr>
        <w:lastRenderedPageBreak/>
        <w:t>决算减少11.71万元，下降100.00%，主要原因是：</w:t>
      </w:r>
      <w:r>
        <w:rPr>
          <w:rFonts w:ascii="仿宋_GB2312" w:eastAsia="仿宋_GB2312" w:hint="eastAsia"/>
          <w:sz w:val="32"/>
          <w:szCs w:val="32"/>
        </w:rPr>
        <w:t>企业移交退休人员活动费</w:t>
      </w:r>
      <w:r w:rsidR="009B447D">
        <w:rPr>
          <w:rFonts w:ascii="仿宋_GB2312" w:eastAsia="仿宋_GB2312" w:hint="eastAsia"/>
          <w:sz w:val="32"/>
          <w:szCs w:val="32"/>
        </w:rPr>
        <w:t>、</w:t>
      </w:r>
      <w:r>
        <w:rPr>
          <w:rFonts w:ascii="仿宋_GB2312" w:eastAsia="仿宋_GB2312" w:hint="eastAsia"/>
          <w:sz w:val="32"/>
          <w:szCs w:val="32"/>
        </w:rPr>
        <w:t>取暖费</w:t>
      </w:r>
      <w:r w:rsidR="009B447D">
        <w:rPr>
          <w:rFonts w:ascii="仿宋_GB2312" w:eastAsia="仿宋_GB2312" w:hint="eastAsia"/>
          <w:sz w:val="32"/>
          <w:szCs w:val="32"/>
        </w:rPr>
        <w:t>、</w:t>
      </w:r>
      <w:r>
        <w:rPr>
          <w:rFonts w:ascii="仿宋_GB2312" w:eastAsia="仿宋_GB2312" w:hint="eastAsia"/>
          <w:sz w:val="32"/>
          <w:szCs w:val="32"/>
        </w:rPr>
        <w:t>医疗费较上年减少。</w:t>
      </w:r>
    </w:p>
    <w:p w14:paraId="59E04CBC" w14:textId="77777777" w:rsidR="00736D2F" w:rsidRDefault="00000000">
      <w:pPr>
        <w:widowControl/>
        <w:ind w:firstLineChars="200" w:firstLine="640"/>
        <w:jc w:val="left"/>
        <w:outlineLvl w:val="1"/>
        <w:rPr>
          <w:rFonts w:ascii="黑体" w:eastAsia="黑体"/>
          <w:sz w:val="32"/>
          <w:szCs w:val="32"/>
        </w:rPr>
      </w:pPr>
      <w:r>
        <w:rPr>
          <w:rFonts w:ascii="黑体" w:eastAsia="黑体"/>
          <w:sz w:val="32"/>
          <w:szCs w:val="32"/>
        </w:rPr>
        <w:t>六、一般公共预算财政拨款基本支出决算情况说明</w:t>
      </w:r>
    </w:p>
    <w:p w14:paraId="7BD06B63" w14:textId="77777777" w:rsidR="00736D2F" w:rsidRDefault="00000000">
      <w:pPr>
        <w:widowControl/>
        <w:ind w:firstLineChars="200" w:firstLine="640"/>
        <w:rPr>
          <w:rFonts w:ascii="仿宋_GB2312" w:eastAsia="仿宋_GB2312"/>
          <w:sz w:val="32"/>
          <w:szCs w:val="32"/>
        </w:rPr>
      </w:pPr>
      <w:r>
        <w:rPr>
          <w:rFonts w:ascii="仿宋_GB2312" w:eastAsia="仿宋_GB2312"/>
          <w:sz w:val="32"/>
          <w:szCs w:val="32"/>
        </w:rPr>
        <w:t>2024年度一般公共预算财政拨款基本支出1,539.81万元，其中：人员经费1,479.56万元，包括：基本工资、津贴补贴、奖金、绩效工资、机关事业单位基本养老保险缴费、职工基本医疗保险缴费、公务员医疗补助缴费、其他社会保障缴费和住房公积金。</w:t>
      </w:r>
    </w:p>
    <w:p w14:paraId="63C8A6F3" w14:textId="77777777" w:rsidR="00736D2F" w:rsidRDefault="00000000">
      <w:pPr>
        <w:widowControl/>
        <w:ind w:firstLineChars="200" w:firstLine="640"/>
        <w:rPr>
          <w:rFonts w:ascii="仿宋_GB2312" w:eastAsia="仿宋_GB2312"/>
          <w:sz w:val="32"/>
          <w:szCs w:val="32"/>
        </w:rPr>
      </w:pPr>
      <w:r>
        <w:rPr>
          <w:rFonts w:ascii="仿宋_GB2312" w:eastAsia="仿宋_GB2312"/>
          <w:sz w:val="32"/>
          <w:szCs w:val="32"/>
        </w:rPr>
        <w:t>公用经费60.25万元，包括：办公费、水费、电费、邮电费、取暖费、维修（护）费、劳务费、工会经费、福利费、公务用车运行维护费和其他商品和服务支出。</w:t>
      </w:r>
    </w:p>
    <w:p w14:paraId="796A2A40" w14:textId="77777777" w:rsidR="00736D2F" w:rsidRDefault="00000000">
      <w:pPr>
        <w:widowControl/>
        <w:ind w:firstLineChars="200" w:firstLine="640"/>
        <w:jc w:val="left"/>
        <w:outlineLvl w:val="1"/>
        <w:rPr>
          <w:rFonts w:ascii="黑体" w:eastAsia="黑体"/>
          <w:sz w:val="32"/>
          <w:szCs w:val="32"/>
        </w:rPr>
      </w:pPr>
      <w:r>
        <w:rPr>
          <w:rFonts w:ascii="黑体" w:eastAsia="黑体"/>
          <w:sz w:val="32"/>
          <w:szCs w:val="32"/>
        </w:rPr>
        <w:t>七、政府性基金预算财政拨款收入支出决算情况说明</w:t>
      </w:r>
    </w:p>
    <w:p w14:paraId="28B2F273" w14:textId="77777777" w:rsidR="00736D2F" w:rsidRDefault="00000000">
      <w:pPr>
        <w:widowControl/>
        <w:ind w:firstLineChars="200" w:firstLine="640"/>
        <w:rPr>
          <w:rFonts w:ascii="仿宋_GB2312" w:eastAsia="仿宋_GB2312"/>
          <w:sz w:val="32"/>
          <w:szCs w:val="32"/>
        </w:rPr>
      </w:pPr>
      <w:r>
        <w:rPr>
          <w:rFonts w:ascii="仿宋_GB2312" w:eastAsia="仿宋_GB2312"/>
          <w:sz w:val="32"/>
          <w:szCs w:val="32"/>
        </w:rPr>
        <w:t>本单位本年度无政府性基金预算财政拨款收入、支出及结转和结余，政府性基金预算财政拨款收入支出决算表为空表。</w:t>
      </w:r>
    </w:p>
    <w:p w14:paraId="6DF7EE08" w14:textId="77777777" w:rsidR="00736D2F" w:rsidRDefault="00000000">
      <w:pPr>
        <w:widowControl/>
        <w:ind w:firstLineChars="200" w:firstLine="640"/>
        <w:jc w:val="left"/>
        <w:outlineLvl w:val="1"/>
        <w:rPr>
          <w:rFonts w:ascii="黑体" w:eastAsia="黑体"/>
          <w:sz w:val="32"/>
          <w:szCs w:val="32"/>
        </w:rPr>
      </w:pPr>
      <w:r>
        <w:rPr>
          <w:rFonts w:ascii="黑体" w:eastAsia="黑体"/>
          <w:sz w:val="32"/>
          <w:szCs w:val="32"/>
        </w:rPr>
        <w:t>八、国有资本经营预算财政拨款收入支出决算情况说明</w:t>
      </w:r>
    </w:p>
    <w:p w14:paraId="60D76C96" w14:textId="77777777" w:rsidR="00736D2F" w:rsidRDefault="00000000">
      <w:pPr>
        <w:widowControl/>
        <w:ind w:firstLineChars="200" w:firstLine="640"/>
        <w:rPr>
          <w:rFonts w:ascii="仿宋_GB2312" w:eastAsia="仿宋_GB2312"/>
          <w:sz w:val="32"/>
          <w:szCs w:val="32"/>
        </w:rPr>
      </w:pPr>
      <w:r>
        <w:rPr>
          <w:rFonts w:ascii="仿宋_GB2312" w:eastAsia="仿宋_GB2312"/>
          <w:sz w:val="32"/>
          <w:szCs w:val="32"/>
        </w:rPr>
        <w:t>本单位本年度无国有资本经营预算财政拨款收入、支出及结转和结余，国有资本经营预算财政拨款收入支出决算表为空表。</w:t>
      </w:r>
    </w:p>
    <w:p w14:paraId="4666035A" w14:textId="77777777" w:rsidR="00736D2F" w:rsidRDefault="00000000">
      <w:pPr>
        <w:widowControl/>
        <w:ind w:firstLineChars="200" w:firstLine="640"/>
        <w:jc w:val="left"/>
        <w:outlineLvl w:val="1"/>
        <w:rPr>
          <w:rFonts w:ascii="黑体" w:eastAsia="黑体"/>
          <w:sz w:val="32"/>
          <w:szCs w:val="32"/>
        </w:rPr>
      </w:pPr>
      <w:r>
        <w:rPr>
          <w:rFonts w:ascii="黑体" w:eastAsia="黑体"/>
          <w:sz w:val="32"/>
          <w:szCs w:val="32"/>
        </w:rPr>
        <w:t>九、财政拨款</w:t>
      </w:r>
      <w:r>
        <w:rPr>
          <w:rFonts w:ascii="黑体" w:eastAsia="黑体"/>
          <w:sz w:val="32"/>
          <w:szCs w:val="32"/>
        </w:rPr>
        <w:t>“</w:t>
      </w:r>
      <w:r>
        <w:rPr>
          <w:rFonts w:ascii="黑体" w:eastAsia="黑体"/>
          <w:sz w:val="32"/>
          <w:szCs w:val="32"/>
        </w:rPr>
        <w:t>三公</w:t>
      </w:r>
      <w:r>
        <w:rPr>
          <w:rFonts w:ascii="黑体" w:eastAsia="黑体"/>
          <w:sz w:val="32"/>
          <w:szCs w:val="32"/>
        </w:rPr>
        <w:t>”</w:t>
      </w:r>
      <w:r>
        <w:rPr>
          <w:rFonts w:ascii="黑体" w:eastAsia="黑体"/>
          <w:sz w:val="32"/>
          <w:szCs w:val="32"/>
        </w:rPr>
        <w:t>经费支出决算情况说明</w:t>
      </w:r>
    </w:p>
    <w:p w14:paraId="5245FCFD" w14:textId="23309688" w:rsidR="00736D2F" w:rsidRDefault="00000000">
      <w:pPr>
        <w:widowControl/>
        <w:ind w:firstLineChars="200" w:firstLine="640"/>
        <w:rPr>
          <w:rFonts w:ascii="仿宋_GB2312" w:eastAsia="仿宋_GB2312"/>
          <w:sz w:val="32"/>
          <w:szCs w:val="32"/>
        </w:rPr>
      </w:pPr>
      <w:r>
        <w:rPr>
          <w:rFonts w:ascii="仿宋_GB2312" w:eastAsia="仿宋_GB2312"/>
          <w:sz w:val="32"/>
          <w:szCs w:val="32"/>
        </w:rPr>
        <w:t>2024年度财政拨款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经费支出1.45万元，比上年增加1.45万元，增长100%，主要原因是：</w:t>
      </w:r>
      <w:r w:rsidR="009B447D">
        <w:rPr>
          <w:rFonts w:ascii="仿宋_GB2312" w:eastAsia="仿宋_GB2312" w:hint="eastAsia"/>
          <w:sz w:val="32"/>
          <w:szCs w:val="32"/>
        </w:rPr>
        <w:t>单位本年车辆出行次数增加，车辆燃油费、运行费增加</w:t>
      </w:r>
      <w:r>
        <w:rPr>
          <w:rFonts w:ascii="仿宋_GB2312" w:eastAsia="仿宋_GB2312"/>
          <w:sz w:val="32"/>
          <w:szCs w:val="32"/>
        </w:rPr>
        <w:t>。其中：因公出国（境）费支出0.00万元,占0.00%，与上年相比无变化，主要原因是：</w:t>
      </w:r>
      <w:r>
        <w:rPr>
          <w:rFonts w:ascii="仿宋_GB2312" w:eastAsia="仿宋_GB2312" w:hint="eastAsia"/>
          <w:sz w:val="32"/>
          <w:szCs w:val="32"/>
        </w:rPr>
        <w:t>我单位上年度与本年度均无因公出国（境）费</w:t>
      </w:r>
      <w:r>
        <w:rPr>
          <w:rFonts w:ascii="仿宋_GB2312" w:eastAsia="仿宋_GB2312"/>
          <w:sz w:val="32"/>
          <w:szCs w:val="32"/>
        </w:rPr>
        <w:t>；公务用车购置及运行维护费支出1.45万元，占100.00%，比上年增加1.45万元，增长100%，主要原因是：</w:t>
      </w:r>
      <w:r w:rsidR="009B447D">
        <w:rPr>
          <w:rFonts w:ascii="仿宋_GB2312" w:eastAsia="仿宋_GB2312" w:hint="eastAsia"/>
          <w:sz w:val="32"/>
          <w:szCs w:val="32"/>
        </w:rPr>
        <w:t>单位本年车辆出行次数增加，车辆燃油费、运行费增加</w:t>
      </w:r>
      <w:r>
        <w:rPr>
          <w:rFonts w:ascii="仿宋_GB2312" w:eastAsia="仿宋_GB2312"/>
          <w:sz w:val="32"/>
          <w:szCs w:val="32"/>
        </w:rPr>
        <w:t>；公务接待费支出0.00万元，占0.00%，与上年相比无变化，主要原因是：</w:t>
      </w:r>
      <w:r>
        <w:rPr>
          <w:rFonts w:ascii="仿宋_GB2312" w:eastAsia="仿宋_GB2312" w:hint="eastAsia"/>
          <w:sz w:val="32"/>
          <w:szCs w:val="32"/>
        </w:rPr>
        <w:t>我单位上年度与本年度均无公务接待费</w:t>
      </w:r>
      <w:r>
        <w:rPr>
          <w:rFonts w:ascii="仿宋_GB2312" w:eastAsia="仿宋_GB2312"/>
          <w:sz w:val="32"/>
          <w:szCs w:val="32"/>
        </w:rPr>
        <w:t>。</w:t>
      </w:r>
    </w:p>
    <w:p w14:paraId="5B62FD7F" w14:textId="77777777" w:rsidR="00736D2F" w:rsidRDefault="00000000">
      <w:pPr>
        <w:widowControl/>
        <w:ind w:firstLineChars="200" w:firstLine="640"/>
        <w:jc w:val="left"/>
        <w:rPr>
          <w:rFonts w:ascii="仿宋_GB2312" w:eastAsia="仿宋_GB2312"/>
          <w:sz w:val="32"/>
          <w:szCs w:val="32"/>
        </w:rPr>
      </w:pPr>
      <w:r>
        <w:rPr>
          <w:rFonts w:ascii="仿宋_GB2312" w:eastAsia="仿宋_GB2312"/>
          <w:sz w:val="32"/>
          <w:szCs w:val="32"/>
        </w:rPr>
        <w:t>具体情况如下：</w:t>
      </w:r>
    </w:p>
    <w:p w14:paraId="13FB0792" w14:textId="77777777" w:rsidR="00736D2F" w:rsidRDefault="00000000">
      <w:pPr>
        <w:widowControl/>
        <w:ind w:firstLineChars="200" w:firstLine="640"/>
        <w:rPr>
          <w:rFonts w:ascii="仿宋_GB2312" w:eastAsia="仿宋_GB2312"/>
          <w:sz w:val="32"/>
          <w:szCs w:val="32"/>
        </w:rPr>
      </w:pPr>
      <w:r>
        <w:rPr>
          <w:rFonts w:ascii="仿宋_GB2312" w:eastAsia="仿宋_GB2312"/>
          <w:sz w:val="32"/>
          <w:szCs w:val="32"/>
        </w:rPr>
        <w:lastRenderedPageBreak/>
        <w:t>因公出国（境）费支出0.00万元，开支内容包括单位本年无</w:t>
      </w:r>
      <w:r>
        <w:rPr>
          <w:rFonts w:ascii="仿宋_GB2312" w:eastAsia="仿宋_GB2312" w:hint="eastAsia"/>
          <w:sz w:val="32"/>
          <w:szCs w:val="32"/>
        </w:rPr>
        <w:t>因公出国（境）费</w:t>
      </w:r>
      <w:r>
        <w:rPr>
          <w:rFonts w:ascii="仿宋_GB2312" w:eastAsia="仿宋_GB2312"/>
          <w:sz w:val="32"/>
          <w:szCs w:val="32"/>
        </w:rPr>
        <w:t>。单位全年安排的因公出国（境）团组0个，因公出国（境）0人次。</w:t>
      </w:r>
    </w:p>
    <w:p w14:paraId="7DAB9709" w14:textId="6CFFAE55" w:rsidR="00736D2F" w:rsidRDefault="00000000">
      <w:pPr>
        <w:widowControl/>
        <w:ind w:firstLineChars="200" w:firstLine="640"/>
        <w:rPr>
          <w:rFonts w:ascii="仿宋_GB2312" w:eastAsia="仿宋_GB2312"/>
          <w:sz w:val="32"/>
          <w:szCs w:val="32"/>
        </w:rPr>
      </w:pPr>
      <w:r>
        <w:rPr>
          <w:rFonts w:ascii="仿宋_GB2312" w:eastAsia="仿宋_GB2312"/>
          <w:sz w:val="32"/>
          <w:szCs w:val="32"/>
        </w:rPr>
        <w:t>公务用车购置及运行维护费1.45万元，其中：公务用车购置费0.00万元，公务用车运行维护费1.45万元。公务用车运行维护费开支内容包括</w:t>
      </w:r>
      <w:bookmarkStart w:id="0" w:name="_Hlk207110208"/>
      <w:r w:rsidR="009B447D" w:rsidRPr="00D6752D">
        <w:rPr>
          <w:rFonts w:ascii="仿宋_GB2312" w:eastAsia="仿宋_GB2312" w:hint="eastAsia"/>
          <w:sz w:val="32"/>
          <w:szCs w:val="32"/>
        </w:rPr>
        <w:t>公务用车燃油费、车辆维修维护费、保险费、过路费等</w:t>
      </w:r>
      <w:bookmarkEnd w:id="0"/>
      <w:r>
        <w:rPr>
          <w:rFonts w:ascii="仿宋_GB2312" w:eastAsia="仿宋_GB2312"/>
          <w:sz w:val="32"/>
          <w:szCs w:val="32"/>
        </w:rPr>
        <w:t>。公务用车购置数0辆，公务用车保有量2辆。国有资产占用情况中固定资产车辆2辆，与公务用车保有量差异原因是：</w:t>
      </w:r>
      <w:r>
        <w:rPr>
          <w:rFonts w:ascii="仿宋_GB2312" w:eastAsia="仿宋_GB2312" w:hint="eastAsia"/>
          <w:sz w:val="32"/>
          <w:szCs w:val="32"/>
        </w:rPr>
        <w:t>本单位固定资产车辆与公务用车保有量一致无差异</w:t>
      </w:r>
      <w:r>
        <w:rPr>
          <w:rFonts w:ascii="仿宋_GB2312" w:eastAsia="仿宋_GB2312"/>
          <w:sz w:val="32"/>
          <w:szCs w:val="32"/>
        </w:rPr>
        <w:t>。</w:t>
      </w:r>
    </w:p>
    <w:p w14:paraId="63A0DB79" w14:textId="77777777" w:rsidR="00736D2F" w:rsidRDefault="00000000">
      <w:pPr>
        <w:widowControl/>
        <w:ind w:firstLineChars="200" w:firstLine="640"/>
        <w:rPr>
          <w:rFonts w:ascii="仿宋_GB2312" w:eastAsia="仿宋_GB2312"/>
          <w:sz w:val="32"/>
          <w:szCs w:val="32"/>
        </w:rPr>
      </w:pPr>
      <w:r>
        <w:rPr>
          <w:rFonts w:ascii="仿宋_GB2312" w:eastAsia="仿宋_GB2312"/>
          <w:sz w:val="32"/>
          <w:szCs w:val="32"/>
        </w:rPr>
        <w:t>公务接待费0.00万元，开支内容包括单位本年无</w:t>
      </w:r>
      <w:r>
        <w:rPr>
          <w:rFonts w:ascii="仿宋_GB2312" w:eastAsia="仿宋_GB2312" w:hint="eastAsia"/>
          <w:sz w:val="32"/>
          <w:szCs w:val="32"/>
        </w:rPr>
        <w:t>公务接待费</w:t>
      </w:r>
      <w:r>
        <w:rPr>
          <w:rFonts w:ascii="仿宋_GB2312" w:eastAsia="仿宋_GB2312"/>
          <w:sz w:val="32"/>
          <w:szCs w:val="32"/>
        </w:rPr>
        <w:t>。单位全年安排的国内公务接待0批次，0人次。</w:t>
      </w:r>
    </w:p>
    <w:p w14:paraId="1581DA08" w14:textId="77777777" w:rsidR="00736D2F" w:rsidRDefault="00000000">
      <w:pPr>
        <w:widowControl/>
        <w:ind w:firstLineChars="200" w:firstLine="640"/>
        <w:rPr>
          <w:rFonts w:ascii="仿宋_GB2312" w:eastAsia="仿宋_GB2312"/>
          <w:sz w:val="32"/>
          <w:szCs w:val="32"/>
        </w:rPr>
      </w:pPr>
      <w:r>
        <w:rPr>
          <w:rFonts w:ascii="仿宋_GB2312" w:eastAsia="仿宋_GB2312"/>
          <w:sz w:val="32"/>
          <w:szCs w:val="32"/>
        </w:rPr>
        <w:t>与全年预算相比，财政拨款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经费支出全年预算数1.45万元，决算数1.45万元，预决算差异率0.00%，主要原因是：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。其中：因公出国（境）费全年预算数0.00万元，决算数0.00万元，预决算差异率0.00%，主要原因是：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；公务用车购置费全年预算数0.00万元，决算数0.00万元，预决算差异率0.00%，主要原因是：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；公务用车运行维护费全年预算数1.45万元，决算数1.45万元，预决算差异率0.00%，主要原因是：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；公务接待费全年预算数0.00万元，决算数0.00万元，预决算差异率0.00%，主要原因是：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w:t>
      </w:r>
    </w:p>
    <w:p w14:paraId="761BE4FB" w14:textId="77777777" w:rsidR="00736D2F" w:rsidRDefault="00000000">
      <w:pPr>
        <w:widowControl/>
        <w:ind w:firstLineChars="200" w:firstLine="640"/>
        <w:jc w:val="left"/>
        <w:outlineLvl w:val="1"/>
        <w:rPr>
          <w:rFonts w:ascii="黑体" w:eastAsia="黑体"/>
          <w:sz w:val="32"/>
          <w:szCs w:val="32"/>
        </w:rPr>
      </w:pPr>
      <w:r>
        <w:rPr>
          <w:rFonts w:ascii="黑体" w:eastAsia="黑体"/>
          <w:sz w:val="32"/>
          <w:szCs w:val="32"/>
        </w:rPr>
        <w:t>十、其他重要事项的情况说明</w:t>
      </w:r>
    </w:p>
    <w:p w14:paraId="17FCBD79" w14:textId="77777777" w:rsidR="00736D2F" w:rsidRDefault="00000000">
      <w:pPr>
        <w:widowControl/>
        <w:ind w:firstLineChars="200" w:firstLine="640"/>
        <w:jc w:val="left"/>
        <w:outlineLvl w:val="2"/>
        <w:rPr>
          <w:rFonts w:ascii="黑体" w:eastAsia="黑体"/>
          <w:sz w:val="32"/>
          <w:szCs w:val="32"/>
        </w:rPr>
      </w:pPr>
      <w:r>
        <w:rPr>
          <w:rFonts w:ascii="黑体" w:eastAsia="黑体"/>
          <w:sz w:val="32"/>
          <w:szCs w:val="32"/>
        </w:rPr>
        <w:t>（一）机关运行经费及公用经费支出情况</w:t>
      </w:r>
    </w:p>
    <w:p w14:paraId="680A94DC" w14:textId="54C18641" w:rsidR="00736D2F" w:rsidRDefault="00000000">
      <w:pPr>
        <w:widowControl/>
        <w:ind w:firstLineChars="200" w:firstLine="640"/>
        <w:rPr>
          <w:rFonts w:ascii="仿宋_GB2312" w:eastAsia="仿宋_GB2312"/>
          <w:sz w:val="32"/>
          <w:szCs w:val="32"/>
        </w:rPr>
      </w:pPr>
      <w:r>
        <w:rPr>
          <w:rFonts w:ascii="仿宋_GB2312" w:eastAsia="仿宋_GB2312"/>
          <w:sz w:val="32"/>
          <w:szCs w:val="32"/>
        </w:rPr>
        <w:t>2024年度乌鲁木齐市第八十四中学单位（事业单位）公用经费支出60.25万元，比上年增加33.98万元，增长129.35%，主要原因是：</w:t>
      </w:r>
      <w:r>
        <w:rPr>
          <w:rFonts w:ascii="仿宋_GB2312" w:eastAsia="仿宋_GB2312" w:hint="eastAsia"/>
          <w:sz w:val="32"/>
          <w:szCs w:val="32"/>
        </w:rPr>
        <w:t>单位</w:t>
      </w:r>
      <w:r>
        <w:rPr>
          <w:rFonts w:ascii="仿宋_GB2312" w:eastAsia="仿宋_GB2312"/>
          <w:sz w:val="32"/>
          <w:szCs w:val="32"/>
        </w:rPr>
        <w:t>本年</w:t>
      </w:r>
      <w:r>
        <w:rPr>
          <w:rFonts w:ascii="仿宋_GB2312" w:eastAsia="仿宋_GB2312" w:hint="eastAsia"/>
          <w:sz w:val="32"/>
          <w:szCs w:val="32"/>
        </w:rPr>
        <w:t>办公</w:t>
      </w:r>
      <w:r>
        <w:rPr>
          <w:rFonts w:ascii="仿宋_GB2312" w:eastAsia="仿宋_GB2312"/>
          <w:sz w:val="32"/>
          <w:szCs w:val="32"/>
        </w:rPr>
        <w:t>费、</w:t>
      </w:r>
      <w:r>
        <w:rPr>
          <w:rFonts w:ascii="仿宋_GB2312" w:eastAsia="仿宋_GB2312" w:hint="eastAsia"/>
          <w:sz w:val="32"/>
          <w:szCs w:val="32"/>
        </w:rPr>
        <w:t>电费</w:t>
      </w:r>
      <w:r>
        <w:rPr>
          <w:rFonts w:ascii="仿宋_GB2312" w:eastAsia="仿宋_GB2312"/>
          <w:sz w:val="32"/>
          <w:szCs w:val="32"/>
        </w:rPr>
        <w:t>、</w:t>
      </w:r>
      <w:r>
        <w:rPr>
          <w:rFonts w:ascii="仿宋_GB2312" w:eastAsia="仿宋_GB2312" w:hint="eastAsia"/>
          <w:sz w:val="32"/>
          <w:szCs w:val="32"/>
        </w:rPr>
        <w:t>取暖</w:t>
      </w:r>
      <w:r>
        <w:rPr>
          <w:rFonts w:ascii="仿宋_GB2312" w:eastAsia="仿宋_GB2312"/>
          <w:sz w:val="32"/>
          <w:szCs w:val="32"/>
        </w:rPr>
        <w:t>费</w:t>
      </w:r>
      <w:r w:rsidR="009B447D">
        <w:rPr>
          <w:rFonts w:ascii="仿宋_GB2312" w:eastAsia="仿宋_GB2312" w:hint="eastAsia"/>
          <w:sz w:val="32"/>
          <w:szCs w:val="32"/>
        </w:rPr>
        <w:t>、</w:t>
      </w:r>
      <w:r w:rsidR="009B447D">
        <w:rPr>
          <w:rFonts w:ascii="仿宋_GB2312" w:eastAsia="仿宋_GB2312"/>
          <w:sz w:val="32"/>
          <w:szCs w:val="32"/>
        </w:rPr>
        <w:t>公务用车运行维护</w:t>
      </w:r>
      <w:r>
        <w:rPr>
          <w:rFonts w:ascii="仿宋_GB2312" w:eastAsia="仿宋_GB2312" w:hint="eastAsia"/>
          <w:sz w:val="32"/>
          <w:szCs w:val="32"/>
        </w:rPr>
        <w:t>费</w:t>
      </w:r>
      <w:r>
        <w:rPr>
          <w:rFonts w:ascii="仿宋_GB2312" w:eastAsia="仿宋_GB2312"/>
          <w:sz w:val="32"/>
          <w:szCs w:val="32"/>
        </w:rPr>
        <w:t>增加。</w:t>
      </w:r>
    </w:p>
    <w:p w14:paraId="1B4D0483" w14:textId="77777777" w:rsidR="00736D2F" w:rsidRDefault="00000000">
      <w:pPr>
        <w:widowControl/>
        <w:ind w:firstLineChars="200" w:firstLine="640"/>
        <w:jc w:val="left"/>
        <w:outlineLvl w:val="2"/>
        <w:rPr>
          <w:rFonts w:ascii="黑体" w:eastAsia="黑体"/>
          <w:sz w:val="32"/>
          <w:szCs w:val="32"/>
        </w:rPr>
      </w:pPr>
      <w:r>
        <w:rPr>
          <w:rFonts w:ascii="黑体" w:eastAsia="黑体"/>
          <w:sz w:val="32"/>
          <w:szCs w:val="32"/>
        </w:rPr>
        <w:t>（二）政府采购情况</w:t>
      </w:r>
    </w:p>
    <w:p w14:paraId="12321195" w14:textId="77777777" w:rsidR="00736D2F" w:rsidRDefault="00000000">
      <w:pPr>
        <w:widowControl/>
        <w:ind w:firstLineChars="200" w:firstLine="640"/>
        <w:rPr>
          <w:rFonts w:ascii="仿宋_GB2312" w:eastAsia="仿宋_GB2312"/>
          <w:sz w:val="32"/>
          <w:szCs w:val="32"/>
        </w:rPr>
      </w:pPr>
      <w:r>
        <w:rPr>
          <w:rFonts w:ascii="仿宋_GB2312" w:eastAsia="仿宋_GB2312"/>
          <w:sz w:val="32"/>
          <w:szCs w:val="32"/>
        </w:rPr>
        <w:lastRenderedPageBreak/>
        <w:t>2024年度政府采购支出总额0.00万元，其中：政府采购货物支出0.00万元、政府采购工程支出0.00万元、政府采购服务支出0.00万元。</w:t>
      </w:r>
    </w:p>
    <w:p w14:paraId="3AD22649" w14:textId="77777777" w:rsidR="00736D2F" w:rsidRDefault="00000000">
      <w:pPr>
        <w:widowControl/>
        <w:ind w:firstLineChars="200" w:firstLine="640"/>
        <w:rPr>
          <w:rFonts w:ascii="仿宋_GB2312" w:eastAsia="仿宋_GB2312"/>
          <w:sz w:val="32"/>
          <w:szCs w:val="32"/>
        </w:rPr>
      </w:pPr>
      <w:r>
        <w:rPr>
          <w:rFonts w:ascii="仿宋_GB2312" w:eastAsia="仿宋_GB2312"/>
          <w:sz w:val="32"/>
          <w:szCs w:val="32"/>
        </w:rPr>
        <w:t>授予中小企业合同金额0.00万元，占政府采购支出总额的0.00%，其中：授予小</w:t>
      </w:r>
      <w:proofErr w:type="gramStart"/>
      <w:r>
        <w:rPr>
          <w:rFonts w:ascii="仿宋_GB2312" w:eastAsia="仿宋_GB2312"/>
          <w:sz w:val="32"/>
          <w:szCs w:val="32"/>
        </w:rPr>
        <w:t>微企业</w:t>
      </w:r>
      <w:proofErr w:type="gramEnd"/>
      <w:r>
        <w:rPr>
          <w:rFonts w:ascii="仿宋_GB2312" w:eastAsia="仿宋_GB2312"/>
          <w:sz w:val="32"/>
          <w:szCs w:val="32"/>
        </w:rPr>
        <w:t>合同金额0.00万元，占政府采购支出总额的0.00%。</w:t>
      </w:r>
    </w:p>
    <w:p w14:paraId="364BCEBB" w14:textId="77777777" w:rsidR="00736D2F" w:rsidRDefault="00000000">
      <w:pPr>
        <w:widowControl/>
        <w:ind w:firstLineChars="200" w:firstLine="640"/>
        <w:jc w:val="left"/>
        <w:outlineLvl w:val="2"/>
        <w:rPr>
          <w:rFonts w:ascii="黑体" w:eastAsia="黑体"/>
          <w:sz w:val="32"/>
          <w:szCs w:val="32"/>
        </w:rPr>
      </w:pPr>
      <w:r>
        <w:rPr>
          <w:rFonts w:ascii="黑体" w:eastAsia="黑体"/>
          <w:sz w:val="32"/>
          <w:szCs w:val="32"/>
        </w:rPr>
        <w:t>（三）国有资产占用情况说明</w:t>
      </w:r>
    </w:p>
    <w:p w14:paraId="23F96007" w14:textId="77777777" w:rsidR="00736D2F" w:rsidRDefault="00000000">
      <w:pPr>
        <w:widowControl/>
        <w:ind w:firstLineChars="200" w:firstLine="640"/>
        <w:rPr>
          <w:rFonts w:ascii="仿宋_GB2312" w:eastAsia="仿宋_GB2312"/>
          <w:sz w:val="32"/>
          <w:szCs w:val="32"/>
        </w:rPr>
      </w:pPr>
      <w:r>
        <w:rPr>
          <w:rFonts w:ascii="仿宋_GB2312" w:eastAsia="仿宋_GB2312"/>
          <w:sz w:val="32"/>
          <w:szCs w:val="32"/>
        </w:rPr>
        <w:t>截至2024年12月31日，房屋16,343.52平方米，价值3,279.20万元。车辆2辆，价值19.61万元，其中：副部（省）级及以上领导用车0辆、主要负责人用车0辆、机要通信用车0辆、应急保障用车0辆、执法执勤用车0辆、特种专业技术用车0辆、离退休干部服务用车0辆、其他用车2辆，其他用车主要是：单位业务用车;单价100万元（含）以上设备（不含车辆）0台（套）。</w:t>
      </w:r>
    </w:p>
    <w:p w14:paraId="503A67F3" w14:textId="77777777" w:rsidR="00736D2F" w:rsidRDefault="00000000">
      <w:pPr>
        <w:widowControl/>
        <w:ind w:firstLineChars="200" w:firstLine="640"/>
        <w:jc w:val="left"/>
        <w:outlineLvl w:val="1"/>
        <w:rPr>
          <w:rFonts w:ascii="黑体" w:eastAsia="黑体"/>
          <w:sz w:val="32"/>
          <w:szCs w:val="32"/>
        </w:rPr>
      </w:pPr>
      <w:r>
        <w:rPr>
          <w:rFonts w:ascii="黑体" w:eastAsia="黑体"/>
          <w:sz w:val="32"/>
          <w:szCs w:val="32"/>
        </w:rPr>
        <w:t>十一、预算绩效的情况说明</w:t>
      </w:r>
    </w:p>
    <w:p w14:paraId="49879E27" w14:textId="77777777" w:rsidR="00736D2F" w:rsidRDefault="00000000">
      <w:pPr>
        <w:widowControl/>
        <w:ind w:firstLineChars="200" w:firstLine="640"/>
        <w:rPr>
          <w:rFonts w:ascii="仿宋_GB2312" w:eastAsia="仿宋_GB2312"/>
          <w:sz w:val="32"/>
          <w:szCs w:val="32"/>
        </w:rPr>
      </w:pPr>
      <w:r>
        <w:rPr>
          <w:rFonts w:ascii="仿宋_GB2312" w:eastAsia="仿宋_GB2312"/>
          <w:sz w:val="32"/>
          <w:szCs w:val="32"/>
        </w:rPr>
        <w:t>根据预算绩效管理要求，本单位2024年度预算绩效管理形成整体支出绩效自评表1个，全年预算总额2,054.0</w:t>
      </w:r>
      <w:r>
        <w:rPr>
          <w:rFonts w:ascii="仿宋_GB2312" w:eastAsia="仿宋_GB2312" w:hint="eastAsia"/>
          <w:sz w:val="32"/>
          <w:szCs w:val="32"/>
        </w:rPr>
        <w:t>7</w:t>
      </w:r>
      <w:r>
        <w:rPr>
          <w:rFonts w:ascii="仿宋_GB2312" w:eastAsia="仿宋_GB2312"/>
          <w:sz w:val="32"/>
          <w:szCs w:val="32"/>
        </w:rPr>
        <w:t>万元，实际执行总额1,880.77万元；预算绩效评价项目3个，全年预算数264.24万元，全年执行数214.35万元。预算绩效管理取得的成效：一是能提前做好项目规划，保障项目顺利进行；二是严格遵守监督检查，杜绝了资金被挤占和挪用的现象。发现的问题及原因：一是由于部分人员缺乏相关绩效管理专业知识，导致自评工作存在自我审定的局限性，影响评价质量；二是因轮岗、调动等因素致使我单位绩效工作人员流动频繁，造成工作衔接不到位。下一步改进措施：一是多进行有关绩效管理工作方面的培训；二是专门设定对绩效工作人员定职、定岗、定责等相关制度措施。具体</w:t>
      </w:r>
      <w:proofErr w:type="gramStart"/>
      <w:r>
        <w:rPr>
          <w:rFonts w:ascii="仿宋_GB2312" w:eastAsia="仿宋_GB2312"/>
          <w:sz w:val="32"/>
          <w:szCs w:val="32"/>
        </w:rPr>
        <w:t>附部门</w:t>
      </w:r>
      <w:proofErr w:type="gramEnd"/>
      <w:r>
        <w:rPr>
          <w:rFonts w:ascii="仿宋_GB2312" w:eastAsia="仿宋_GB2312"/>
          <w:sz w:val="32"/>
          <w:szCs w:val="32"/>
        </w:rPr>
        <w:t>整体支出绩效自评表，项目支出绩效自评表和部门评价报告。</w:t>
      </w:r>
    </w:p>
    <w:p w14:paraId="5265CB97" w14:textId="1F483CB0" w:rsidR="00736D2F" w:rsidRDefault="009B447D">
      <w:pPr>
        <w:jc w:val="center"/>
        <w:rPr>
          <w:rFonts w:ascii="宋体" w:eastAsia="宋体" w:hAnsi="宋体" w:cs="宋体" w:hint="eastAsia"/>
          <w:b/>
          <w:bCs/>
          <w:sz w:val="28"/>
          <w:szCs w:val="28"/>
        </w:rPr>
      </w:pPr>
      <w:r>
        <w:rPr>
          <w:rFonts w:ascii="宋体" w:eastAsia="宋体" w:hAnsi="宋体" w:cs="宋体" w:hint="eastAsia"/>
          <w:b/>
          <w:bCs/>
          <w:sz w:val="28"/>
          <w:szCs w:val="28"/>
        </w:rPr>
        <w:br w:type="page"/>
      </w:r>
      <w:r w:rsidR="00000000">
        <w:rPr>
          <w:rFonts w:ascii="宋体" w:eastAsia="宋体" w:hAnsi="宋体" w:cs="宋体" w:hint="eastAsia"/>
          <w:b/>
          <w:bCs/>
          <w:sz w:val="28"/>
          <w:szCs w:val="28"/>
        </w:rPr>
        <w:lastRenderedPageBreak/>
        <w:t>部门（单位）整体支出绩效目标自评表</w:t>
      </w:r>
    </w:p>
    <w:tbl>
      <w:tblPr>
        <w:tblpPr w:leftFromText="180" w:rightFromText="180" w:vertAnchor="text" w:horzAnchor="page" w:tblpX="1207" w:tblpY="311"/>
        <w:tblOverlap w:val="never"/>
        <w:tblW w:w="9935"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736D2F" w14:paraId="20B7307C" w14:textId="77777777">
        <w:trPr>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0FD75085" w14:textId="77777777" w:rsidR="00736D2F"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111AC6C1" w14:textId="77777777" w:rsidR="00736D2F"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乌鲁木齐市第八十四中学</w:t>
            </w:r>
          </w:p>
        </w:tc>
        <w:tc>
          <w:tcPr>
            <w:tcW w:w="284" w:type="dxa"/>
            <w:tcBorders>
              <w:top w:val="nil"/>
              <w:left w:val="nil"/>
              <w:bottom w:val="nil"/>
              <w:right w:val="nil"/>
            </w:tcBorders>
            <w:noWrap/>
            <w:vAlign w:val="center"/>
          </w:tcPr>
          <w:p w14:paraId="2C5647D6" w14:textId="77777777" w:rsidR="00736D2F" w:rsidRDefault="00736D2F">
            <w:pPr>
              <w:widowControl/>
              <w:jc w:val="left"/>
              <w:rPr>
                <w:rFonts w:ascii="宋体" w:eastAsia="宋体" w:hAnsi="宋体" w:cs="宋体" w:hint="eastAsia"/>
                <w:b/>
                <w:bCs/>
                <w:sz w:val="18"/>
                <w:szCs w:val="18"/>
              </w:rPr>
            </w:pPr>
          </w:p>
        </w:tc>
      </w:tr>
      <w:tr w:rsidR="00736D2F" w14:paraId="3DD9A267" w14:textId="77777777">
        <w:trPr>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565578F2" w14:textId="77777777" w:rsidR="00736D2F"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部门资金（万元）</w:t>
            </w:r>
          </w:p>
        </w:tc>
        <w:tc>
          <w:tcPr>
            <w:tcW w:w="1417" w:type="dxa"/>
            <w:tcBorders>
              <w:top w:val="nil"/>
              <w:left w:val="nil"/>
              <w:bottom w:val="single" w:sz="4" w:space="0" w:color="auto"/>
              <w:right w:val="single" w:sz="4" w:space="0" w:color="auto"/>
            </w:tcBorders>
            <w:vAlign w:val="center"/>
          </w:tcPr>
          <w:p w14:paraId="50239F13" w14:textId="77777777" w:rsidR="00736D2F"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资金来源</w:t>
            </w:r>
          </w:p>
        </w:tc>
        <w:tc>
          <w:tcPr>
            <w:tcW w:w="1418" w:type="dxa"/>
            <w:tcBorders>
              <w:top w:val="nil"/>
              <w:left w:val="nil"/>
              <w:bottom w:val="single" w:sz="4" w:space="0" w:color="auto"/>
              <w:right w:val="single" w:sz="4" w:space="0" w:color="auto"/>
            </w:tcBorders>
            <w:vAlign w:val="center"/>
          </w:tcPr>
          <w:p w14:paraId="0F34B545" w14:textId="77777777" w:rsidR="00736D2F"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年初预算数</w:t>
            </w:r>
          </w:p>
        </w:tc>
        <w:tc>
          <w:tcPr>
            <w:tcW w:w="1276" w:type="dxa"/>
            <w:tcBorders>
              <w:top w:val="nil"/>
              <w:left w:val="nil"/>
              <w:bottom w:val="single" w:sz="4" w:space="0" w:color="auto"/>
              <w:right w:val="single" w:sz="4" w:space="0" w:color="auto"/>
            </w:tcBorders>
            <w:vAlign w:val="center"/>
          </w:tcPr>
          <w:p w14:paraId="5825CE81" w14:textId="77777777" w:rsidR="00736D2F"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全年预算数</w:t>
            </w:r>
          </w:p>
        </w:tc>
        <w:tc>
          <w:tcPr>
            <w:tcW w:w="1701" w:type="dxa"/>
            <w:tcBorders>
              <w:top w:val="nil"/>
              <w:left w:val="nil"/>
              <w:bottom w:val="single" w:sz="4" w:space="0" w:color="auto"/>
              <w:right w:val="single" w:sz="4" w:space="0" w:color="auto"/>
            </w:tcBorders>
            <w:vAlign w:val="center"/>
          </w:tcPr>
          <w:p w14:paraId="17EE5BA0" w14:textId="77777777" w:rsidR="00736D2F"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全年执行数</w:t>
            </w:r>
          </w:p>
        </w:tc>
        <w:tc>
          <w:tcPr>
            <w:tcW w:w="1134" w:type="dxa"/>
            <w:tcBorders>
              <w:top w:val="nil"/>
              <w:left w:val="nil"/>
              <w:bottom w:val="single" w:sz="4" w:space="0" w:color="auto"/>
              <w:right w:val="single" w:sz="4" w:space="0" w:color="auto"/>
            </w:tcBorders>
            <w:vAlign w:val="center"/>
          </w:tcPr>
          <w:p w14:paraId="4CF8E111" w14:textId="77777777" w:rsidR="00736D2F"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分值权重</w:t>
            </w:r>
          </w:p>
        </w:tc>
        <w:tc>
          <w:tcPr>
            <w:tcW w:w="992" w:type="dxa"/>
            <w:tcBorders>
              <w:top w:val="nil"/>
              <w:left w:val="nil"/>
              <w:bottom w:val="single" w:sz="4" w:space="0" w:color="auto"/>
              <w:right w:val="single" w:sz="4" w:space="0" w:color="auto"/>
            </w:tcBorders>
            <w:vAlign w:val="center"/>
          </w:tcPr>
          <w:p w14:paraId="455742AC" w14:textId="77777777" w:rsidR="00736D2F"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执行率</w:t>
            </w:r>
          </w:p>
        </w:tc>
        <w:tc>
          <w:tcPr>
            <w:tcW w:w="720" w:type="dxa"/>
            <w:tcBorders>
              <w:top w:val="nil"/>
              <w:left w:val="nil"/>
              <w:bottom w:val="single" w:sz="4" w:space="0" w:color="auto"/>
              <w:right w:val="single" w:sz="4" w:space="0" w:color="auto"/>
            </w:tcBorders>
            <w:vAlign w:val="center"/>
          </w:tcPr>
          <w:p w14:paraId="4AA16357" w14:textId="77777777" w:rsidR="00736D2F"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得分</w:t>
            </w:r>
          </w:p>
        </w:tc>
        <w:tc>
          <w:tcPr>
            <w:tcW w:w="284" w:type="dxa"/>
            <w:tcBorders>
              <w:top w:val="nil"/>
              <w:left w:val="nil"/>
              <w:bottom w:val="nil"/>
              <w:right w:val="nil"/>
            </w:tcBorders>
            <w:noWrap/>
            <w:vAlign w:val="center"/>
          </w:tcPr>
          <w:p w14:paraId="59B6B0F4" w14:textId="77777777" w:rsidR="00736D2F" w:rsidRDefault="00736D2F">
            <w:pPr>
              <w:widowControl/>
              <w:jc w:val="center"/>
              <w:rPr>
                <w:rFonts w:ascii="宋体" w:eastAsia="宋体" w:hAnsi="宋体" w:cs="宋体" w:hint="eastAsia"/>
                <w:b/>
                <w:bCs/>
                <w:sz w:val="18"/>
                <w:szCs w:val="18"/>
              </w:rPr>
            </w:pPr>
          </w:p>
        </w:tc>
      </w:tr>
      <w:tr w:rsidR="00736D2F" w14:paraId="4F2FA92F" w14:textId="77777777">
        <w:trPr>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31CA8A06" w14:textId="77777777" w:rsidR="00736D2F" w:rsidRDefault="00736D2F">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tcPr>
          <w:p w14:paraId="1EA82AE3" w14:textId="77777777" w:rsidR="00736D2F"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年度总资金</w:t>
            </w:r>
          </w:p>
        </w:tc>
        <w:tc>
          <w:tcPr>
            <w:tcW w:w="1418" w:type="dxa"/>
            <w:tcBorders>
              <w:top w:val="nil"/>
              <w:left w:val="nil"/>
              <w:bottom w:val="single" w:sz="4" w:space="0" w:color="auto"/>
              <w:right w:val="single" w:sz="4" w:space="0" w:color="auto"/>
            </w:tcBorders>
            <w:vAlign w:val="center"/>
          </w:tcPr>
          <w:p w14:paraId="46BB6357" w14:textId="77777777" w:rsidR="00736D2F"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2,200.84</w:t>
            </w:r>
          </w:p>
        </w:tc>
        <w:tc>
          <w:tcPr>
            <w:tcW w:w="1276" w:type="dxa"/>
            <w:tcBorders>
              <w:top w:val="nil"/>
              <w:left w:val="nil"/>
              <w:bottom w:val="single" w:sz="4" w:space="0" w:color="auto"/>
              <w:right w:val="single" w:sz="4" w:space="0" w:color="auto"/>
            </w:tcBorders>
            <w:vAlign w:val="center"/>
          </w:tcPr>
          <w:p w14:paraId="09DC0583" w14:textId="77777777" w:rsidR="00736D2F"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2,054.07</w:t>
            </w:r>
          </w:p>
        </w:tc>
        <w:tc>
          <w:tcPr>
            <w:tcW w:w="1701" w:type="dxa"/>
            <w:tcBorders>
              <w:top w:val="nil"/>
              <w:left w:val="nil"/>
              <w:bottom w:val="single" w:sz="4" w:space="0" w:color="auto"/>
              <w:right w:val="single" w:sz="4" w:space="0" w:color="auto"/>
            </w:tcBorders>
            <w:vAlign w:val="center"/>
          </w:tcPr>
          <w:p w14:paraId="7E7996B6" w14:textId="77777777" w:rsidR="00736D2F"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1,880.77</w:t>
            </w:r>
          </w:p>
        </w:tc>
        <w:tc>
          <w:tcPr>
            <w:tcW w:w="1134" w:type="dxa"/>
            <w:tcBorders>
              <w:top w:val="nil"/>
              <w:left w:val="nil"/>
              <w:bottom w:val="single" w:sz="4" w:space="0" w:color="auto"/>
              <w:right w:val="single" w:sz="4" w:space="0" w:color="auto"/>
            </w:tcBorders>
            <w:vAlign w:val="center"/>
          </w:tcPr>
          <w:p w14:paraId="14823D45" w14:textId="77777777" w:rsidR="00736D2F"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w:t>
            </w:r>
          </w:p>
        </w:tc>
        <w:tc>
          <w:tcPr>
            <w:tcW w:w="992" w:type="dxa"/>
            <w:tcBorders>
              <w:top w:val="nil"/>
              <w:left w:val="nil"/>
              <w:bottom w:val="single" w:sz="4" w:space="0" w:color="auto"/>
              <w:right w:val="single" w:sz="4" w:space="0" w:color="auto"/>
            </w:tcBorders>
            <w:vAlign w:val="center"/>
          </w:tcPr>
          <w:p w14:paraId="7BC39A62" w14:textId="77777777" w:rsidR="00736D2F"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91.56%</w:t>
            </w:r>
          </w:p>
        </w:tc>
        <w:tc>
          <w:tcPr>
            <w:tcW w:w="720" w:type="dxa"/>
            <w:tcBorders>
              <w:top w:val="nil"/>
              <w:left w:val="nil"/>
              <w:bottom w:val="single" w:sz="4" w:space="0" w:color="auto"/>
              <w:right w:val="single" w:sz="4" w:space="0" w:color="auto"/>
            </w:tcBorders>
            <w:vAlign w:val="center"/>
          </w:tcPr>
          <w:p w14:paraId="6FA62B05" w14:textId="77777777" w:rsidR="00736D2F"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9.2</w:t>
            </w:r>
          </w:p>
        </w:tc>
        <w:tc>
          <w:tcPr>
            <w:tcW w:w="284" w:type="dxa"/>
            <w:tcBorders>
              <w:top w:val="nil"/>
              <w:left w:val="nil"/>
              <w:bottom w:val="nil"/>
              <w:right w:val="nil"/>
            </w:tcBorders>
            <w:noWrap/>
            <w:vAlign w:val="center"/>
          </w:tcPr>
          <w:p w14:paraId="1CDB9CA2" w14:textId="77777777" w:rsidR="00736D2F" w:rsidRDefault="00736D2F">
            <w:pPr>
              <w:widowControl/>
              <w:jc w:val="center"/>
              <w:rPr>
                <w:rFonts w:ascii="宋体" w:eastAsia="宋体" w:hAnsi="宋体" w:cs="宋体" w:hint="eastAsia"/>
                <w:b/>
                <w:bCs/>
                <w:sz w:val="18"/>
                <w:szCs w:val="18"/>
              </w:rPr>
            </w:pPr>
          </w:p>
        </w:tc>
      </w:tr>
      <w:tr w:rsidR="00736D2F" w14:paraId="73F951A5" w14:textId="77777777">
        <w:trPr>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51535015" w14:textId="77777777" w:rsidR="00736D2F" w:rsidRDefault="00736D2F">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43BAB7C2" w14:textId="77777777" w:rsidR="00736D2F"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其中:上级资金（万元）</w:t>
            </w:r>
          </w:p>
        </w:tc>
        <w:tc>
          <w:tcPr>
            <w:tcW w:w="1418" w:type="dxa"/>
            <w:tcBorders>
              <w:top w:val="nil"/>
              <w:left w:val="nil"/>
              <w:bottom w:val="single" w:sz="4" w:space="0" w:color="auto"/>
              <w:right w:val="single" w:sz="4" w:space="0" w:color="auto"/>
            </w:tcBorders>
            <w:vAlign w:val="center"/>
          </w:tcPr>
          <w:p w14:paraId="7B4DBEC9" w14:textId="77777777" w:rsidR="00736D2F"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174.12</w:t>
            </w:r>
          </w:p>
        </w:tc>
        <w:tc>
          <w:tcPr>
            <w:tcW w:w="1276" w:type="dxa"/>
            <w:tcBorders>
              <w:top w:val="nil"/>
              <w:left w:val="nil"/>
              <w:bottom w:val="single" w:sz="4" w:space="0" w:color="auto"/>
              <w:right w:val="single" w:sz="4" w:space="0" w:color="auto"/>
            </w:tcBorders>
            <w:vAlign w:val="center"/>
          </w:tcPr>
          <w:p w14:paraId="2C33A6C3" w14:textId="77777777" w:rsidR="00736D2F"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338.61</w:t>
            </w:r>
          </w:p>
        </w:tc>
        <w:tc>
          <w:tcPr>
            <w:tcW w:w="1701" w:type="dxa"/>
            <w:tcBorders>
              <w:top w:val="nil"/>
              <w:left w:val="nil"/>
              <w:bottom w:val="single" w:sz="4" w:space="0" w:color="auto"/>
              <w:right w:val="single" w:sz="4" w:space="0" w:color="auto"/>
            </w:tcBorders>
            <w:vAlign w:val="center"/>
          </w:tcPr>
          <w:p w14:paraId="4C404646" w14:textId="77777777" w:rsidR="00736D2F"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324.18</w:t>
            </w:r>
          </w:p>
        </w:tc>
        <w:tc>
          <w:tcPr>
            <w:tcW w:w="1134" w:type="dxa"/>
            <w:tcBorders>
              <w:top w:val="nil"/>
              <w:left w:val="nil"/>
              <w:bottom w:val="single" w:sz="4" w:space="0" w:color="auto"/>
              <w:right w:val="single" w:sz="4" w:space="0" w:color="auto"/>
            </w:tcBorders>
            <w:vAlign w:val="center"/>
          </w:tcPr>
          <w:p w14:paraId="2F418313" w14:textId="77777777" w:rsidR="00736D2F"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992" w:type="dxa"/>
            <w:tcBorders>
              <w:top w:val="nil"/>
              <w:left w:val="nil"/>
              <w:bottom w:val="single" w:sz="4" w:space="0" w:color="auto"/>
              <w:right w:val="single" w:sz="4" w:space="0" w:color="auto"/>
            </w:tcBorders>
            <w:vAlign w:val="center"/>
          </w:tcPr>
          <w:p w14:paraId="79C7A965" w14:textId="77777777" w:rsidR="00736D2F"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720" w:type="dxa"/>
            <w:tcBorders>
              <w:top w:val="nil"/>
              <w:left w:val="nil"/>
              <w:bottom w:val="single" w:sz="4" w:space="0" w:color="auto"/>
              <w:right w:val="single" w:sz="4" w:space="0" w:color="auto"/>
            </w:tcBorders>
            <w:vAlign w:val="center"/>
          </w:tcPr>
          <w:p w14:paraId="523EF2F2" w14:textId="77777777" w:rsidR="00736D2F"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284" w:type="dxa"/>
            <w:tcBorders>
              <w:top w:val="nil"/>
              <w:left w:val="nil"/>
              <w:bottom w:val="nil"/>
              <w:right w:val="nil"/>
            </w:tcBorders>
            <w:noWrap/>
            <w:vAlign w:val="center"/>
          </w:tcPr>
          <w:p w14:paraId="102F7B07" w14:textId="77777777" w:rsidR="00736D2F" w:rsidRDefault="00736D2F">
            <w:pPr>
              <w:widowControl/>
              <w:jc w:val="center"/>
              <w:rPr>
                <w:rFonts w:ascii="宋体" w:eastAsia="宋体" w:hAnsi="宋体" w:cs="宋体" w:hint="eastAsia"/>
                <w:sz w:val="18"/>
                <w:szCs w:val="18"/>
              </w:rPr>
            </w:pPr>
          </w:p>
        </w:tc>
      </w:tr>
      <w:tr w:rsidR="00736D2F" w14:paraId="493C5787" w14:textId="77777777">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38427096" w14:textId="77777777" w:rsidR="00736D2F" w:rsidRDefault="00736D2F">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054E1E83" w14:textId="77777777" w:rsidR="00736D2F"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本级资金（万元）</w:t>
            </w:r>
          </w:p>
        </w:tc>
        <w:tc>
          <w:tcPr>
            <w:tcW w:w="1418" w:type="dxa"/>
            <w:tcBorders>
              <w:top w:val="nil"/>
              <w:left w:val="nil"/>
              <w:bottom w:val="single" w:sz="4" w:space="0" w:color="auto"/>
              <w:right w:val="single" w:sz="4" w:space="0" w:color="auto"/>
            </w:tcBorders>
            <w:vAlign w:val="center"/>
          </w:tcPr>
          <w:p w14:paraId="64205F56" w14:textId="77777777" w:rsidR="00736D2F"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1,935.08</w:t>
            </w:r>
          </w:p>
        </w:tc>
        <w:tc>
          <w:tcPr>
            <w:tcW w:w="1276" w:type="dxa"/>
            <w:tcBorders>
              <w:top w:val="nil"/>
              <w:left w:val="nil"/>
              <w:bottom w:val="single" w:sz="4" w:space="0" w:color="auto"/>
              <w:right w:val="single" w:sz="4" w:space="0" w:color="auto"/>
            </w:tcBorders>
            <w:vAlign w:val="center"/>
          </w:tcPr>
          <w:p w14:paraId="40B95665" w14:textId="77777777" w:rsidR="00736D2F"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1,621.71</w:t>
            </w:r>
          </w:p>
        </w:tc>
        <w:tc>
          <w:tcPr>
            <w:tcW w:w="1701" w:type="dxa"/>
            <w:tcBorders>
              <w:top w:val="nil"/>
              <w:left w:val="nil"/>
              <w:bottom w:val="single" w:sz="4" w:space="0" w:color="auto"/>
              <w:right w:val="single" w:sz="4" w:space="0" w:color="auto"/>
            </w:tcBorders>
            <w:vAlign w:val="center"/>
          </w:tcPr>
          <w:p w14:paraId="7F306F63" w14:textId="77777777" w:rsidR="00736D2F"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1,383.29</w:t>
            </w:r>
          </w:p>
        </w:tc>
        <w:tc>
          <w:tcPr>
            <w:tcW w:w="1134" w:type="dxa"/>
            <w:tcBorders>
              <w:top w:val="nil"/>
              <w:left w:val="nil"/>
              <w:bottom w:val="single" w:sz="4" w:space="0" w:color="auto"/>
              <w:right w:val="single" w:sz="4" w:space="0" w:color="auto"/>
            </w:tcBorders>
            <w:vAlign w:val="center"/>
          </w:tcPr>
          <w:p w14:paraId="13E63DFC" w14:textId="77777777" w:rsidR="00736D2F"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992" w:type="dxa"/>
            <w:tcBorders>
              <w:top w:val="nil"/>
              <w:left w:val="nil"/>
              <w:bottom w:val="single" w:sz="4" w:space="0" w:color="auto"/>
              <w:right w:val="single" w:sz="4" w:space="0" w:color="auto"/>
            </w:tcBorders>
            <w:vAlign w:val="center"/>
          </w:tcPr>
          <w:p w14:paraId="4330E5B8" w14:textId="77777777" w:rsidR="00736D2F"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720" w:type="dxa"/>
            <w:tcBorders>
              <w:top w:val="nil"/>
              <w:left w:val="nil"/>
              <w:bottom w:val="single" w:sz="4" w:space="0" w:color="auto"/>
              <w:right w:val="single" w:sz="4" w:space="0" w:color="auto"/>
            </w:tcBorders>
            <w:vAlign w:val="center"/>
          </w:tcPr>
          <w:p w14:paraId="2B3A5408" w14:textId="77777777" w:rsidR="00736D2F"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284" w:type="dxa"/>
            <w:tcBorders>
              <w:top w:val="nil"/>
              <w:left w:val="nil"/>
              <w:bottom w:val="nil"/>
              <w:right w:val="nil"/>
            </w:tcBorders>
            <w:noWrap/>
            <w:vAlign w:val="center"/>
          </w:tcPr>
          <w:p w14:paraId="00588F01" w14:textId="77777777" w:rsidR="00736D2F" w:rsidRDefault="00736D2F">
            <w:pPr>
              <w:widowControl/>
              <w:jc w:val="center"/>
              <w:rPr>
                <w:rFonts w:ascii="宋体" w:eastAsia="宋体" w:hAnsi="宋体" w:cs="宋体" w:hint="eastAsia"/>
                <w:sz w:val="18"/>
                <w:szCs w:val="18"/>
              </w:rPr>
            </w:pPr>
          </w:p>
        </w:tc>
      </w:tr>
      <w:tr w:rsidR="00736D2F" w14:paraId="481745B5" w14:textId="77777777">
        <w:trPr>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058CD265" w14:textId="77777777" w:rsidR="00736D2F" w:rsidRDefault="00736D2F">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0D8C6484" w14:textId="77777777" w:rsidR="00736D2F"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其他资金（万元）</w:t>
            </w:r>
          </w:p>
        </w:tc>
        <w:tc>
          <w:tcPr>
            <w:tcW w:w="1418" w:type="dxa"/>
            <w:tcBorders>
              <w:top w:val="nil"/>
              <w:left w:val="nil"/>
              <w:bottom w:val="single" w:sz="4" w:space="0" w:color="auto"/>
              <w:right w:val="single" w:sz="4" w:space="0" w:color="auto"/>
            </w:tcBorders>
            <w:vAlign w:val="center"/>
          </w:tcPr>
          <w:p w14:paraId="4EC13494" w14:textId="77777777" w:rsidR="00736D2F"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91.64</w:t>
            </w:r>
          </w:p>
        </w:tc>
        <w:tc>
          <w:tcPr>
            <w:tcW w:w="1276" w:type="dxa"/>
            <w:tcBorders>
              <w:top w:val="nil"/>
              <w:left w:val="nil"/>
              <w:bottom w:val="single" w:sz="4" w:space="0" w:color="auto"/>
              <w:right w:val="single" w:sz="4" w:space="0" w:color="auto"/>
            </w:tcBorders>
            <w:vAlign w:val="center"/>
          </w:tcPr>
          <w:p w14:paraId="76365635" w14:textId="77777777" w:rsidR="00736D2F"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93.75</w:t>
            </w:r>
          </w:p>
        </w:tc>
        <w:tc>
          <w:tcPr>
            <w:tcW w:w="1701" w:type="dxa"/>
            <w:tcBorders>
              <w:top w:val="nil"/>
              <w:left w:val="nil"/>
              <w:bottom w:val="single" w:sz="4" w:space="0" w:color="auto"/>
              <w:right w:val="single" w:sz="4" w:space="0" w:color="auto"/>
            </w:tcBorders>
            <w:vAlign w:val="center"/>
          </w:tcPr>
          <w:p w14:paraId="7AC4F1C2" w14:textId="77777777" w:rsidR="00736D2F"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173.30</w:t>
            </w:r>
          </w:p>
        </w:tc>
        <w:tc>
          <w:tcPr>
            <w:tcW w:w="1134" w:type="dxa"/>
            <w:tcBorders>
              <w:top w:val="nil"/>
              <w:left w:val="nil"/>
              <w:bottom w:val="single" w:sz="4" w:space="0" w:color="auto"/>
              <w:right w:val="single" w:sz="4" w:space="0" w:color="auto"/>
            </w:tcBorders>
            <w:vAlign w:val="center"/>
          </w:tcPr>
          <w:p w14:paraId="31AB98F0" w14:textId="77777777" w:rsidR="00736D2F"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w:t>
            </w:r>
          </w:p>
        </w:tc>
        <w:tc>
          <w:tcPr>
            <w:tcW w:w="992" w:type="dxa"/>
            <w:tcBorders>
              <w:top w:val="nil"/>
              <w:left w:val="nil"/>
              <w:bottom w:val="single" w:sz="4" w:space="0" w:color="auto"/>
              <w:right w:val="single" w:sz="4" w:space="0" w:color="auto"/>
            </w:tcBorders>
            <w:vAlign w:val="center"/>
          </w:tcPr>
          <w:p w14:paraId="3787090C" w14:textId="77777777" w:rsidR="00736D2F"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tcPr>
          <w:p w14:paraId="2C78B1A0" w14:textId="77777777" w:rsidR="00736D2F"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w:t>
            </w:r>
          </w:p>
        </w:tc>
        <w:tc>
          <w:tcPr>
            <w:tcW w:w="284" w:type="dxa"/>
            <w:tcBorders>
              <w:top w:val="nil"/>
              <w:left w:val="nil"/>
              <w:bottom w:val="nil"/>
              <w:right w:val="nil"/>
            </w:tcBorders>
            <w:noWrap/>
            <w:vAlign w:val="center"/>
          </w:tcPr>
          <w:p w14:paraId="25CEF4C3" w14:textId="77777777" w:rsidR="00736D2F" w:rsidRDefault="00736D2F">
            <w:pPr>
              <w:widowControl/>
              <w:jc w:val="center"/>
              <w:rPr>
                <w:rFonts w:ascii="宋体" w:eastAsia="宋体" w:hAnsi="宋体" w:cs="宋体" w:hint="eastAsia"/>
                <w:sz w:val="18"/>
                <w:szCs w:val="18"/>
              </w:rPr>
            </w:pPr>
          </w:p>
        </w:tc>
      </w:tr>
      <w:tr w:rsidR="00736D2F" w14:paraId="28102F86" w14:textId="77777777">
        <w:trPr>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2842136E" w14:textId="77777777" w:rsidR="00736D2F"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年度总体目标</w:t>
            </w:r>
          </w:p>
        </w:tc>
        <w:tc>
          <w:tcPr>
            <w:tcW w:w="4111" w:type="dxa"/>
            <w:gridSpan w:val="3"/>
            <w:tcBorders>
              <w:top w:val="single" w:sz="4" w:space="0" w:color="auto"/>
              <w:left w:val="nil"/>
              <w:bottom w:val="single" w:sz="4" w:space="0" w:color="auto"/>
              <w:right w:val="single" w:sz="4" w:space="0" w:color="auto"/>
            </w:tcBorders>
            <w:noWrap/>
            <w:vAlign w:val="center"/>
          </w:tcPr>
          <w:p w14:paraId="4CD38B14" w14:textId="77777777" w:rsidR="00736D2F"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预期目标</w:t>
            </w:r>
          </w:p>
        </w:tc>
        <w:tc>
          <w:tcPr>
            <w:tcW w:w="4547" w:type="dxa"/>
            <w:gridSpan w:val="4"/>
            <w:tcBorders>
              <w:top w:val="single" w:sz="4" w:space="0" w:color="auto"/>
              <w:left w:val="nil"/>
              <w:bottom w:val="single" w:sz="4" w:space="0" w:color="auto"/>
              <w:right w:val="single" w:sz="4" w:space="0" w:color="auto"/>
            </w:tcBorders>
            <w:noWrap/>
            <w:vAlign w:val="center"/>
          </w:tcPr>
          <w:p w14:paraId="71C0F281" w14:textId="77777777" w:rsidR="00736D2F"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实际完成情况</w:t>
            </w:r>
          </w:p>
        </w:tc>
        <w:tc>
          <w:tcPr>
            <w:tcW w:w="284" w:type="dxa"/>
            <w:tcBorders>
              <w:top w:val="nil"/>
              <w:left w:val="nil"/>
              <w:bottom w:val="nil"/>
              <w:right w:val="nil"/>
            </w:tcBorders>
            <w:noWrap/>
            <w:vAlign w:val="center"/>
          </w:tcPr>
          <w:p w14:paraId="6D3C8556" w14:textId="77777777" w:rsidR="00736D2F" w:rsidRDefault="00736D2F">
            <w:pPr>
              <w:widowControl/>
              <w:jc w:val="left"/>
              <w:rPr>
                <w:rFonts w:ascii="宋体" w:eastAsia="宋体" w:hAnsi="宋体" w:cs="宋体" w:hint="eastAsia"/>
                <w:b/>
                <w:bCs/>
                <w:sz w:val="18"/>
                <w:szCs w:val="18"/>
              </w:rPr>
            </w:pPr>
          </w:p>
        </w:tc>
      </w:tr>
      <w:tr w:rsidR="00736D2F" w14:paraId="477606CC" w14:textId="77777777">
        <w:trPr>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45DC3878" w14:textId="77777777" w:rsidR="00736D2F" w:rsidRDefault="00736D2F">
            <w:pPr>
              <w:widowControl/>
              <w:jc w:val="left"/>
              <w:rPr>
                <w:rFonts w:ascii="宋体" w:eastAsia="宋体" w:hAnsi="宋体" w:cs="宋体" w:hint="eastAsia"/>
                <w:b/>
                <w:bCs/>
                <w:sz w:val="18"/>
                <w:szCs w:val="18"/>
              </w:rPr>
            </w:pPr>
          </w:p>
        </w:tc>
        <w:tc>
          <w:tcPr>
            <w:tcW w:w="4111" w:type="dxa"/>
            <w:gridSpan w:val="3"/>
            <w:tcBorders>
              <w:top w:val="single" w:sz="4" w:space="0" w:color="auto"/>
              <w:left w:val="nil"/>
              <w:bottom w:val="single" w:sz="4" w:space="0" w:color="auto"/>
              <w:right w:val="single" w:sz="4" w:space="0" w:color="auto"/>
            </w:tcBorders>
          </w:tcPr>
          <w:p w14:paraId="7E12C3FD" w14:textId="77777777" w:rsidR="00736D2F"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一、主要职责。1、全面贯彻党和国家的路线、方针、政策、法规，全面实施素质教育，认真执行上级党委和教育行政部门的指示，依法治校，努力提高学校的办学水平和办学效益。2、全面规划，</w:t>
            </w:r>
            <w:proofErr w:type="gramStart"/>
            <w:r>
              <w:rPr>
                <w:rFonts w:ascii="宋体" w:eastAsia="宋体" w:hAnsi="宋体" w:cs="宋体" w:hint="eastAsia"/>
                <w:sz w:val="18"/>
                <w:szCs w:val="18"/>
              </w:rPr>
              <w:t>统排学校</w:t>
            </w:r>
            <w:proofErr w:type="gramEnd"/>
            <w:r>
              <w:rPr>
                <w:rFonts w:ascii="宋体" w:eastAsia="宋体" w:hAnsi="宋体" w:cs="宋体" w:hint="eastAsia"/>
                <w:sz w:val="18"/>
                <w:szCs w:val="18"/>
              </w:rPr>
              <w:t>的各项工作，组织制定和实施学校发展规划、工作计划。3、负责健全学校行政指挥系统，健全各项规章制度，保证学校正常的工作秩序。4、按照学校经费使用计划，负责教育教学及办公用品、维修设备的采购、发放和管理工作。5、根据预算安排，拟定收支计划，并组织实施、管理和监督。6、规范会计行为；执行国家统一的会计制度和自治区相关补充规定；规范会计人员的业务培训。7、政府采购制度执行并监督管理。8、执行我区行政事业单位国有资产管理规章制度，按规定管理事业单位国有资产，执行全区统一规定的开支标准和支出政策。二、指导思想。以党的教育方针为指导，以上级教育部门新学年的工作要求为目标，认真落实党的二十大精神及习近平新总书记关于教育工作的重要论述，切实加强教师队伍建设，加大教育教学研究力度，</w:t>
            </w:r>
            <w:proofErr w:type="gramStart"/>
            <w:r>
              <w:rPr>
                <w:rFonts w:ascii="宋体" w:eastAsia="宋体" w:hAnsi="宋体" w:cs="宋体" w:hint="eastAsia"/>
                <w:sz w:val="18"/>
                <w:szCs w:val="18"/>
              </w:rPr>
              <w:t>务</w:t>
            </w:r>
            <w:proofErr w:type="gramEnd"/>
            <w:r>
              <w:rPr>
                <w:rFonts w:ascii="宋体" w:eastAsia="宋体" w:hAnsi="宋体" w:cs="宋体" w:hint="eastAsia"/>
                <w:sz w:val="18"/>
                <w:szCs w:val="18"/>
              </w:rPr>
              <w:t>师创新，积极提升学校的教育教学品质，努力推进学校的和谐发展。三、工作目标任务。1、学校管理：严格执行学校管理规范，坚持依法办学，建立和完善学校管理制度，师生养成良好的行为习惯，自觉成为规范管理的学校，迎接市督导室的综合督导。2、队伍建设：加强师德建设，树立教师形象，抓好骨干教师培养和考核，增加本科学历教师的比例。3、教育质量：①扎实开展德育工作，学生违法犯罪、重大伤害事故为零。②学校艺术教育进一步深入，学校“阳光体育”工作深入开展，“每天体育锻炼1小时”要求得到落实，“学生体质健康标准”监测机制得以健全。③探索减负增效新途径，全面提高教学质量。4、教育科研：以学校主课题为依托，促进教师发展和学生成长，推动课堂教学改革;让教师积极参与课题研究，提高教师科研意识，努力形成全员科研的良好氛围。5、校园文化：强化校园</w:t>
            </w:r>
            <w:r>
              <w:rPr>
                <w:rFonts w:ascii="宋体" w:eastAsia="宋体" w:hAnsi="宋体" w:cs="宋体" w:hint="eastAsia"/>
                <w:sz w:val="18"/>
                <w:szCs w:val="18"/>
              </w:rPr>
              <w:lastRenderedPageBreak/>
              <w:t>物质文化建设，对各教学楼进行文化布置，形成书香校园的文化氛围，开展丰富多彩的校园文化活动。6、办学特色：学校以创文明礼仪特色校园为抓手，开展礼仪、礼貌、礼节教育，着力提高学生的文明礼仪素质。</w:t>
            </w:r>
          </w:p>
        </w:tc>
        <w:tc>
          <w:tcPr>
            <w:tcW w:w="4547" w:type="dxa"/>
            <w:gridSpan w:val="4"/>
            <w:tcBorders>
              <w:top w:val="single" w:sz="4" w:space="0" w:color="auto"/>
              <w:left w:val="nil"/>
              <w:bottom w:val="single" w:sz="4" w:space="0" w:color="auto"/>
              <w:right w:val="single" w:sz="4" w:space="0" w:color="auto"/>
            </w:tcBorders>
          </w:tcPr>
          <w:p w14:paraId="79EE27CF" w14:textId="77777777" w:rsidR="00736D2F"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lastRenderedPageBreak/>
              <w:t>1.落实了教学常规管理规定，教师备课、听课、批改作业情况良好；2.组织了教师参加新教材课改培训，提高了课堂的教学效率，提升了老师们的教学水平和教学素养；3.制定了毕业班工作方案，落实了毕业班工作方案；4.学生的期中、期末和常规检测都如期举行。</w:t>
            </w:r>
          </w:p>
        </w:tc>
        <w:tc>
          <w:tcPr>
            <w:tcW w:w="284" w:type="dxa"/>
            <w:tcBorders>
              <w:top w:val="nil"/>
              <w:left w:val="nil"/>
              <w:bottom w:val="nil"/>
              <w:right w:val="nil"/>
            </w:tcBorders>
            <w:noWrap/>
            <w:vAlign w:val="center"/>
          </w:tcPr>
          <w:p w14:paraId="6B677019" w14:textId="77777777" w:rsidR="00736D2F" w:rsidRDefault="00736D2F">
            <w:pPr>
              <w:widowControl/>
              <w:jc w:val="left"/>
              <w:rPr>
                <w:rFonts w:ascii="宋体" w:eastAsia="宋体" w:hAnsi="宋体" w:cs="宋体" w:hint="eastAsia"/>
                <w:sz w:val="18"/>
                <w:szCs w:val="18"/>
              </w:rPr>
            </w:pPr>
          </w:p>
        </w:tc>
      </w:tr>
      <w:tr w:rsidR="00736D2F" w14:paraId="5E30264C" w14:textId="77777777">
        <w:trPr>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39A74D03" w14:textId="77777777" w:rsidR="00736D2F"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一级指标</w:t>
            </w:r>
          </w:p>
        </w:tc>
        <w:tc>
          <w:tcPr>
            <w:tcW w:w="1417" w:type="dxa"/>
            <w:tcBorders>
              <w:top w:val="nil"/>
              <w:left w:val="nil"/>
              <w:bottom w:val="single" w:sz="4" w:space="0" w:color="auto"/>
              <w:right w:val="single" w:sz="4" w:space="0" w:color="auto"/>
            </w:tcBorders>
            <w:vAlign w:val="center"/>
          </w:tcPr>
          <w:p w14:paraId="51523AD4" w14:textId="77777777" w:rsidR="00736D2F"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二级指标</w:t>
            </w:r>
          </w:p>
        </w:tc>
        <w:tc>
          <w:tcPr>
            <w:tcW w:w="1418" w:type="dxa"/>
            <w:tcBorders>
              <w:top w:val="nil"/>
              <w:left w:val="nil"/>
              <w:bottom w:val="single" w:sz="4" w:space="0" w:color="auto"/>
              <w:right w:val="single" w:sz="4" w:space="0" w:color="auto"/>
            </w:tcBorders>
            <w:vAlign w:val="center"/>
          </w:tcPr>
          <w:p w14:paraId="1A8B702D" w14:textId="77777777" w:rsidR="00736D2F"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三级指标</w:t>
            </w:r>
          </w:p>
        </w:tc>
        <w:tc>
          <w:tcPr>
            <w:tcW w:w="1276" w:type="dxa"/>
            <w:tcBorders>
              <w:top w:val="nil"/>
              <w:left w:val="nil"/>
              <w:bottom w:val="single" w:sz="4" w:space="0" w:color="auto"/>
              <w:right w:val="single" w:sz="4" w:space="0" w:color="auto"/>
            </w:tcBorders>
            <w:vAlign w:val="center"/>
          </w:tcPr>
          <w:p w14:paraId="01DE8872" w14:textId="77777777" w:rsidR="00736D2F"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预期指标值</w:t>
            </w:r>
          </w:p>
        </w:tc>
        <w:tc>
          <w:tcPr>
            <w:tcW w:w="1701" w:type="dxa"/>
            <w:tcBorders>
              <w:top w:val="nil"/>
              <w:left w:val="nil"/>
              <w:bottom w:val="single" w:sz="4" w:space="0" w:color="auto"/>
              <w:right w:val="single" w:sz="4" w:space="0" w:color="auto"/>
            </w:tcBorders>
            <w:vAlign w:val="center"/>
          </w:tcPr>
          <w:p w14:paraId="6C761632" w14:textId="77777777" w:rsidR="00736D2F"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指标值设定依据</w:t>
            </w:r>
          </w:p>
        </w:tc>
        <w:tc>
          <w:tcPr>
            <w:tcW w:w="1134" w:type="dxa"/>
            <w:tcBorders>
              <w:top w:val="nil"/>
              <w:left w:val="nil"/>
              <w:bottom w:val="single" w:sz="4" w:space="0" w:color="auto"/>
              <w:right w:val="single" w:sz="4" w:space="0" w:color="auto"/>
            </w:tcBorders>
            <w:vAlign w:val="center"/>
          </w:tcPr>
          <w:p w14:paraId="584CF53F" w14:textId="77777777" w:rsidR="00736D2F"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实际完成指标值</w:t>
            </w:r>
          </w:p>
        </w:tc>
        <w:tc>
          <w:tcPr>
            <w:tcW w:w="992" w:type="dxa"/>
            <w:tcBorders>
              <w:top w:val="nil"/>
              <w:left w:val="nil"/>
              <w:bottom w:val="single" w:sz="4" w:space="0" w:color="auto"/>
              <w:right w:val="single" w:sz="4" w:space="0" w:color="auto"/>
            </w:tcBorders>
            <w:vAlign w:val="center"/>
          </w:tcPr>
          <w:p w14:paraId="2BE884EB" w14:textId="77777777" w:rsidR="00736D2F"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分值权重</w:t>
            </w:r>
          </w:p>
        </w:tc>
        <w:tc>
          <w:tcPr>
            <w:tcW w:w="720" w:type="dxa"/>
            <w:tcBorders>
              <w:top w:val="nil"/>
              <w:left w:val="nil"/>
              <w:bottom w:val="single" w:sz="4" w:space="0" w:color="auto"/>
              <w:right w:val="single" w:sz="4" w:space="0" w:color="auto"/>
            </w:tcBorders>
            <w:vAlign w:val="center"/>
          </w:tcPr>
          <w:p w14:paraId="317F6AAB" w14:textId="77777777" w:rsidR="00736D2F"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得分</w:t>
            </w:r>
          </w:p>
        </w:tc>
        <w:tc>
          <w:tcPr>
            <w:tcW w:w="284" w:type="dxa"/>
            <w:tcBorders>
              <w:top w:val="nil"/>
              <w:left w:val="nil"/>
              <w:bottom w:val="nil"/>
              <w:right w:val="nil"/>
            </w:tcBorders>
            <w:noWrap/>
            <w:vAlign w:val="center"/>
          </w:tcPr>
          <w:p w14:paraId="37BF9CE3" w14:textId="77777777" w:rsidR="00736D2F" w:rsidRDefault="00736D2F">
            <w:pPr>
              <w:widowControl/>
              <w:jc w:val="left"/>
              <w:rPr>
                <w:rFonts w:ascii="宋体" w:eastAsia="宋体" w:hAnsi="宋体" w:cs="宋体" w:hint="eastAsia"/>
                <w:b/>
                <w:bCs/>
                <w:sz w:val="18"/>
                <w:szCs w:val="18"/>
              </w:rPr>
            </w:pPr>
          </w:p>
        </w:tc>
      </w:tr>
      <w:tr w:rsidR="00736D2F" w14:paraId="77AA7C6C" w14:textId="77777777">
        <w:trPr>
          <w:trHeight w:val="740"/>
        </w:trPr>
        <w:tc>
          <w:tcPr>
            <w:tcW w:w="993" w:type="dxa"/>
            <w:vMerge w:val="restart"/>
            <w:tcBorders>
              <w:top w:val="single" w:sz="4" w:space="0" w:color="auto"/>
              <w:left w:val="single" w:sz="4" w:space="0" w:color="auto"/>
              <w:right w:val="single" w:sz="4" w:space="0" w:color="auto"/>
            </w:tcBorders>
            <w:noWrap/>
            <w:vAlign w:val="center"/>
          </w:tcPr>
          <w:p w14:paraId="24286B24" w14:textId="77777777" w:rsidR="00736D2F"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履职效能</w:t>
            </w:r>
          </w:p>
        </w:tc>
        <w:tc>
          <w:tcPr>
            <w:tcW w:w="1417" w:type="dxa"/>
            <w:vMerge w:val="restart"/>
            <w:tcBorders>
              <w:top w:val="nil"/>
              <w:left w:val="nil"/>
              <w:right w:val="single" w:sz="4" w:space="0" w:color="auto"/>
            </w:tcBorders>
            <w:noWrap/>
            <w:vAlign w:val="center"/>
          </w:tcPr>
          <w:p w14:paraId="4B955E2E" w14:textId="77777777" w:rsidR="00736D2F"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数量指标</w:t>
            </w:r>
          </w:p>
        </w:tc>
        <w:tc>
          <w:tcPr>
            <w:tcW w:w="1418" w:type="dxa"/>
            <w:tcBorders>
              <w:top w:val="nil"/>
              <w:left w:val="nil"/>
              <w:bottom w:val="single" w:sz="4" w:space="0" w:color="auto"/>
              <w:right w:val="single" w:sz="4" w:space="0" w:color="auto"/>
            </w:tcBorders>
            <w:noWrap/>
            <w:vAlign w:val="center"/>
          </w:tcPr>
          <w:p w14:paraId="62610E47" w14:textId="77777777" w:rsidR="00736D2F" w:rsidRDefault="00000000">
            <w:pPr>
              <w:widowControl/>
              <w:jc w:val="center"/>
              <w:rPr>
                <w:rFonts w:ascii="宋体" w:eastAsia="宋体" w:hAnsi="宋体" w:cs="宋体" w:hint="eastAsia"/>
                <w:sz w:val="18"/>
                <w:szCs w:val="18"/>
              </w:rPr>
            </w:pPr>
            <w:proofErr w:type="gramStart"/>
            <w:r>
              <w:rPr>
                <w:rFonts w:ascii="宋体" w:eastAsia="宋体" w:hAnsi="宋体" w:cs="宋体" w:hint="eastAsia"/>
                <w:sz w:val="18"/>
                <w:szCs w:val="18"/>
              </w:rPr>
              <w:t>备课组</w:t>
            </w:r>
            <w:proofErr w:type="gramEnd"/>
            <w:r>
              <w:rPr>
                <w:rFonts w:ascii="宋体" w:eastAsia="宋体" w:hAnsi="宋体" w:cs="宋体" w:hint="eastAsia"/>
                <w:sz w:val="18"/>
                <w:szCs w:val="18"/>
              </w:rPr>
              <w:t>每周开展活动次数</w:t>
            </w:r>
          </w:p>
        </w:tc>
        <w:tc>
          <w:tcPr>
            <w:tcW w:w="1276" w:type="dxa"/>
            <w:tcBorders>
              <w:top w:val="nil"/>
              <w:left w:val="nil"/>
              <w:bottom w:val="single" w:sz="4" w:space="0" w:color="auto"/>
              <w:right w:val="single" w:sz="4" w:space="0" w:color="auto"/>
            </w:tcBorders>
            <w:noWrap/>
            <w:vAlign w:val="center"/>
          </w:tcPr>
          <w:p w14:paraId="033EF318" w14:textId="77777777" w:rsidR="00736D2F"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&gt;=1次</w:t>
            </w:r>
          </w:p>
        </w:tc>
        <w:tc>
          <w:tcPr>
            <w:tcW w:w="1701" w:type="dxa"/>
            <w:tcBorders>
              <w:top w:val="nil"/>
              <w:left w:val="nil"/>
              <w:bottom w:val="single" w:sz="4" w:space="0" w:color="auto"/>
              <w:right w:val="single" w:sz="4" w:space="0" w:color="auto"/>
            </w:tcBorders>
            <w:noWrap/>
            <w:vAlign w:val="center"/>
          </w:tcPr>
          <w:p w14:paraId="095E6C21" w14:textId="77777777" w:rsidR="00736D2F"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关于印发《乌鲁木齐市中小学教学常规管理基本要求》通知</w:t>
            </w:r>
          </w:p>
        </w:tc>
        <w:tc>
          <w:tcPr>
            <w:tcW w:w="1134" w:type="dxa"/>
            <w:tcBorders>
              <w:top w:val="nil"/>
              <w:left w:val="nil"/>
              <w:bottom w:val="single" w:sz="4" w:space="0" w:color="auto"/>
              <w:right w:val="single" w:sz="4" w:space="0" w:color="auto"/>
            </w:tcBorders>
            <w:noWrap/>
            <w:vAlign w:val="center"/>
          </w:tcPr>
          <w:p w14:paraId="3FAB617F" w14:textId="77777777" w:rsidR="00736D2F"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1次</w:t>
            </w:r>
          </w:p>
        </w:tc>
        <w:tc>
          <w:tcPr>
            <w:tcW w:w="992" w:type="dxa"/>
            <w:tcBorders>
              <w:top w:val="nil"/>
              <w:left w:val="nil"/>
              <w:bottom w:val="single" w:sz="4" w:space="0" w:color="auto"/>
              <w:right w:val="single" w:sz="4" w:space="0" w:color="auto"/>
            </w:tcBorders>
            <w:noWrap/>
            <w:vAlign w:val="center"/>
          </w:tcPr>
          <w:p w14:paraId="7A09804E" w14:textId="77777777" w:rsidR="00736D2F"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30</w:t>
            </w:r>
          </w:p>
        </w:tc>
        <w:tc>
          <w:tcPr>
            <w:tcW w:w="720" w:type="dxa"/>
            <w:tcBorders>
              <w:top w:val="nil"/>
              <w:left w:val="nil"/>
              <w:bottom w:val="single" w:sz="4" w:space="0" w:color="auto"/>
              <w:right w:val="single" w:sz="4" w:space="0" w:color="auto"/>
            </w:tcBorders>
            <w:noWrap/>
            <w:vAlign w:val="center"/>
          </w:tcPr>
          <w:p w14:paraId="61598C5A" w14:textId="77777777" w:rsidR="00736D2F"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30</w:t>
            </w:r>
          </w:p>
        </w:tc>
        <w:tc>
          <w:tcPr>
            <w:tcW w:w="284" w:type="dxa"/>
            <w:tcBorders>
              <w:top w:val="nil"/>
              <w:left w:val="nil"/>
              <w:bottom w:val="nil"/>
              <w:right w:val="nil"/>
            </w:tcBorders>
            <w:noWrap/>
            <w:vAlign w:val="center"/>
          </w:tcPr>
          <w:p w14:paraId="10EDC704" w14:textId="77777777" w:rsidR="00736D2F" w:rsidRDefault="00736D2F">
            <w:pPr>
              <w:widowControl/>
              <w:jc w:val="center"/>
              <w:rPr>
                <w:rFonts w:ascii="宋体" w:eastAsia="宋体" w:hAnsi="宋体" w:cs="宋体" w:hint="eastAsia"/>
                <w:sz w:val="18"/>
                <w:szCs w:val="18"/>
              </w:rPr>
            </w:pPr>
          </w:p>
        </w:tc>
      </w:tr>
      <w:tr w:rsidR="00736D2F" w14:paraId="05592EC8" w14:textId="77777777">
        <w:trPr>
          <w:trHeight w:val="740"/>
        </w:trPr>
        <w:tc>
          <w:tcPr>
            <w:tcW w:w="993" w:type="dxa"/>
            <w:vMerge/>
            <w:tcBorders>
              <w:left w:val="single" w:sz="4" w:space="0" w:color="auto"/>
              <w:right w:val="single" w:sz="4" w:space="0" w:color="auto"/>
            </w:tcBorders>
            <w:noWrap/>
            <w:vAlign w:val="center"/>
          </w:tcPr>
          <w:p w14:paraId="104930AB" w14:textId="77777777" w:rsidR="00736D2F" w:rsidRDefault="00736D2F">
            <w:pPr>
              <w:widowControl/>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137F9D4E" w14:textId="77777777" w:rsidR="00736D2F" w:rsidRDefault="00736D2F">
            <w:pPr>
              <w:widowControl/>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4502013D" w14:textId="77777777" w:rsidR="00736D2F"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教研组每周开展活动次数</w:t>
            </w:r>
          </w:p>
        </w:tc>
        <w:tc>
          <w:tcPr>
            <w:tcW w:w="1276" w:type="dxa"/>
            <w:tcBorders>
              <w:top w:val="nil"/>
              <w:left w:val="nil"/>
              <w:bottom w:val="single" w:sz="4" w:space="0" w:color="auto"/>
              <w:right w:val="single" w:sz="4" w:space="0" w:color="auto"/>
            </w:tcBorders>
            <w:noWrap/>
            <w:vAlign w:val="center"/>
          </w:tcPr>
          <w:p w14:paraId="7546DDDE" w14:textId="77777777" w:rsidR="00736D2F"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&gt;=1次</w:t>
            </w:r>
          </w:p>
        </w:tc>
        <w:tc>
          <w:tcPr>
            <w:tcW w:w="1701" w:type="dxa"/>
            <w:tcBorders>
              <w:top w:val="nil"/>
              <w:left w:val="nil"/>
              <w:bottom w:val="single" w:sz="4" w:space="0" w:color="auto"/>
              <w:right w:val="single" w:sz="4" w:space="0" w:color="auto"/>
            </w:tcBorders>
            <w:noWrap/>
            <w:vAlign w:val="center"/>
          </w:tcPr>
          <w:p w14:paraId="58A1DAA7" w14:textId="77777777" w:rsidR="00736D2F"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关于印发《乌鲁木齐市中小学教学常规管理基本要求》通知</w:t>
            </w:r>
          </w:p>
        </w:tc>
        <w:tc>
          <w:tcPr>
            <w:tcW w:w="1134" w:type="dxa"/>
            <w:tcBorders>
              <w:top w:val="nil"/>
              <w:left w:val="nil"/>
              <w:bottom w:val="single" w:sz="4" w:space="0" w:color="auto"/>
              <w:right w:val="single" w:sz="4" w:space="0" w:color="auto"/>
            </w:tcBorders>
            <w:noWrap/>
            <w:vAlign w:val="center"/>
          </w:tcPr>
          <w:p w14:paraId="19546C1E" w14:textId="77777777" w:rsidR="00736D2F"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1次</w:t>
            </w:r>
          </w:p>
        </w:tc>
        <w:tc>
          <w:tcPr>
            <w:tcW w:w="992" w:type="dxa"/>
            <w:tcBorders>
              <w:top w:val="nil"/>
              <w:left w:val="nil"/>
              <w:bottom w:val="single" w:sz="4" w:space="0" w:color="auto"/>
              <w:right w:val="single" w:sz="4" w:space="0" w:color="auto"/>
            </w:tcBorders>
            <w:noWrap/>
            <w:vAlign w:val="center"/>
          </w:tcPr>
          <w:p w14:paraId="56D09948" w14:textId="77777777" w:rsidR="00736D2F"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30</w:t>
            </w:r>
          </w:p>
        </w:tc>
        <w:tc>
          <w:tcPr>
            <w:tcW w:w="720" w:type="dxa"/>
            <w:tcBorders>
              <w:top w:val="nil"/>
              <w:left w:val="nil"/>
              <w:bottom w:val="single" w:sz="4" w:space="0" w:color="auto"/>
              <w:right w:val="single" w:sz="4" w:space="0" w:color="auto"/>
            </w:tcBorders>
            <w:noWrap/>
            <w:vAlign w:val="center"/>
          </w:tcPr>
          <w:p w14:paraId="36EE942D" w14:textId="77777777" w:rsidR="00736D2F"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30</w:t>
            </w:r>
          </w:p>
        </w:tc>
        <w:tc>
          <w:tcPr>
            <w:tcW w:w="284" w:type="dxa"/>
            <w:tcBorders>
              <w:top w:val="nil"/>
              <w:left w:val="nil"/>
              <w:bottom w:val="nil"/>
              <w:right w:val="nil"/>
            </w:tcBorders>
            <w:noWrap/>
            <w:vAlign w:val="center"/>
          </w:tcPr>
          <w:p w14:paraId="3AAC1179" w14:textId="77777777" w:rsidR="00736D2F" w:rsidRDefault="00736D2F">
            <w:pPr>
              <w:widowControl/>
              <w:jc w:val="center"/>
              <w:rPr>
                <w:rFonts w:ascii="宋体" w:eastAsia="宋体" w:hAnsi="宋体" w:cs="宋体" w:hint="eastAsia"/>
                <w:sz w:val="18"/>
                <w:szCs w:val="18"/>
              </w:rPr>
            </w:pPr>
          </w:p>
        </w:tc>
      </w:tr>
      <w:tr w:rsidR="00736D2F" w14:paraId="7D0A2846" w14:textId="77777777">
        <w:trPr>
          <w:trHeight w:val="740"/>
        </w:trPr>
        <w:tc>
          <w:tcPr>
            <w:tcW w:w="993" w:type="dxa"/>
            <w:vMerge/>
            <w:tcBorders>
              <w:left w:val="single" w:sz="4" w:space="0" w:color="auto"/>
              <w:bottom w:val="single" w:sz="4" w:space="0" w:color="auto"/>
              <w:right w:val="single" w:sz="4" w:space="0" w:color="auto"/>
            </w:tcBorders>
            <w:noWrap/>
            <w:vAlign w:val="center"/>
          </w:tcPr>
          <w:p w14:paraId="6F3CECB5" w14:textId="77777777" w:rsidR="00736D2F" w:rsidRDefault="00736D2F">
            <w:pPr>
              <w:widowControl/>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2107F79D" w14:textId="77777777" w:rsidR="00736D2F" w:rsidRDefault="00736D2F">
            <w:pPr>
              <w:widowControl/>
              <w:jc w:val="center"/>
              <w:rPr>
                <w:rFonts w:ascii="宋体" w:eastAsia="宋体" w:hAnsi="宋体" w:cs="宋体" w:hint="eastAsia"/>
                <w:sz w:val="18"/>
                <w:szCs w:val="18"/>
              </w:rPr>
            </w:pPr>
          </w:p>
        </w:tc>
        <w:tc>
          <w:tcPr>
            <w:tcW w:w="1418" w:type="dxa"/>
            <w:tcBorders>
              <w:top w:val="single" w:sz="4" w:space="0" w:color="auto"/>
              <w:left w:val="nil"/>
              <w:bottom w:val="single" w:sz="4" w:space="0" w:color="auto"/>
              <w:right w:val="single" w:sz="4" w:space="0" w:color="auto"/>
            </w:tcBorders>
            <w:noWrap/>
            <w:vAlign w:val="center"/>
          </w:tcPr>
          <w:p w14:paraId="7F074EBF" w14:textId="77777777" w:rsidR="00736D2F"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每位教师每学年开展公开课次数</w:t>
            </w:r>
          </w:p>
        </w:tc>
        <w:tc>
          <w:tcPr>
            <w:tcW w:w="1276" w:type="dxa"/>
            <w:tcBorders>
              <w:top w:val="single" w:sz="4" w:space="0" w:color="auto"/>
              <w:left w:val="nil"/>
              <w:bottom w:val="single" w:sz="4" w:space="0" w:color="auto"/>
              <w:right w:val="single" w:sz="4" w:space="0" w:color="auto"/>
            </w:tcBorders>
            <w:noWrap/>
            <w:vAlign w:val="center"/>
          </w:tcPr>
          <w:p w14:paraId="19507CEC" w14:textId="77777777" w:rsidR="00736D2F"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&gt;=1次</w:t>
            </w:r>
          </w:p>
        </w:tc>
        <w:tc>
          <w:tcPr>
            <w:tcW w:w="1701" w:type="dxa"/>
            <w:tcBorders>
              <w:top w:val="single" w:sz="4" w:space="0" w:color="auto"/>
              <w:left w:val="nil"/>
              <w:bottom w:val="single" w:sz="4" w:space="0" w:color="auto"/>
              <w:right w:val="single" w:sz="4" w:space="0" w:color="auto"/>
            </w:tcBorders>
            <w:noWrap/>
            <w:vAlign w:val="center"/>
          </w:tcPr>
          <w:p w14:paraId="09670D73" w14:textId="77777777" w:rsidR="00736D2F"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关于印发《乌鲁木齐市中小学教学常规管理基本要求》通知</w:t>
            </w:r>
          </w:p>
        </w:tc>
        <w:tc>
          <w:tcPr>
            <w:tcW w:w="1134" w:type="dxa"/>
            <w:tcBorders>
              <w:top w:val="single" w:sz="4" w:space="0" w:color="auto"/>
              <w:left w:val="nil"/>
              <w:bottom w:val="single" w:sz="4" w:space="0" w:color="auto"/>
              <w:right w:val="single" w:sz="4" w:space="0" w:color="auto"/>
            </w:tcBorders>
            <w:noWrap/>
            <w:vAlign w:val="center"/>
          </w:tcPr>
          <w:p w14:paraId="1A6BA7FA" w14:textId="77777777" w:rsidR="00736D2F"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1次</w:t>
            </w:r>
          </w:p>
        </w:tc>
        <w:tc>
          <w:tcPr>
            <w:tcW w:w="992" w:type="dxa"/>
            <w:tcBorders>
              <w:top w:val="single" w:sz="4" w:space="0" w:color="auto"/>
              <w:left w:val="nil"/>
              <w:bottom w:val="single" w:sz="4" w:space="0" w:color="auto"/>
              <w:right w:val="single" w:sz="4" w:space="0" w:color="auto"/>
            </w:tcBorders>
            <w:noWrap/>
            <w:vAlign w:val="center"/>
          </w:tcPr>
          <w:p w14:paraId="7F98B5D7" w14:textId="77777777" w:rsidR="00736D2F"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30</w:t>
            </w:r>
          </w:p>
        </w:tc>
        <w:tc>
          <w:tcPr>
            <w:tcW w:w="720" w:type="dxa"/>
            <w:tcBorders>
              <w:top w:val="single" w:sz="4" w:space="0" w:color="auto"/>
              <w:left w:val="nil"/>
              <w:bottom w:val="single" w:sz="4" w:space="0" w:color="auto"/>
              <w:right w:val="single" w:sz="4" w:space="0" w:color="auto"/>
            </w:tcBorders>
            <w:noWrap/>
            <w:vAlign w:val="center"/>
          </w:tcPr>
          <w:p w14:paraId="02CD7909" w14:textId="77777777" w:rsidR="00736D2F"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30</w:t>
            </w:r>
          </w:p>
        </w:tc>
        <w:tc>
          <w:tcPr>
            <w:tcW w:w="284" w:type="dxa"/>
            <w:tcBorders>
              <w:top w:val="nil"/>
              <w:left w:val="nil"/>
              <w:bottom w:val="nil"/>
              <w:right w:val="nil"/>
            </w:tcBorders>
            <w:noWrap/>
            <w:vAlign w:val="center"/>
          </w:tcPr>
          <w:p w14:paraId="745E6E21" w14:textId="77777777" w:rsidR="00736D2F" w:rsidRDefault="00736D2F">
            <w:pPr>
              <w:widowControl/>
              <w:jc w:val="center"/>
              <w:rPr>
                <w:rFonts w:ascii="宋体" w:eastAsia="宋体" w:hAnsi="宋体" w:cs="宋体" w:hint="eastAsia"/>
                <w:sz w:val="18"/>
                <w:szCs w:val="18"/>
              </w:rPr>
            </w:pPr>
          </w:p>
        </w:tc>
      </w:tr>
      <w:tr w:rsidR="00736D2F" w14:paraId="0CCB7CFC" w14:textId="77777777">
        <w:trPr>
          <w:trHeight w:val="740"/>
        </w:trPr>
        <w:tc>
          <w:tcPr>
            <w:tcW w:w="7939" w:type="dxa"/>
            <w:gridSpan w:val="6"/>
            <w:tcBorders>
              <w:top w:val="single" w:sz="4" w:space="0" w:color="auto"/>
              <w:left w:val="single" w:sz="4" w:space="0" w:color="auto"/>
              <w:bottom w:val="single" w:sz="4" w:space="0" w:color="auto"/>
              <w:right w:val="single" w:sz="4" w:space="0" w:color="auto"/>
            </w:tcBorders>
            <w:noWrap/>
            <w:vAlign w:val="center"/>
          </w:tcPr>
          <w:p w14:paraId="35612E8B" w14:textId="77777777" w:rsidR="00736D2F"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总分</w:t>
            </w:r>
          </w:p>
        </w:tc>
        <w:tc>
          <w:tcPr>
            <w:tcW w:w="992" w:type="dxa"/>
            <w:tcBorders>
              <w:top w:val="single" w:sz="4" w:space="0" w:color="auto"/>
              <w:left w:val="nil"/>
              <w:bottom w:val="single" w:sz="4" w:space="0" w:color="auto"/>
              <w:right w:val="single" w:sz="4" w:space="0" w:color="auto"/>
            </w:tcBorders>
            <w:noWrap/>
            <w:vAlign w:val="center"/>
          </w:tcPr>
          <w:p w14:paraId="08AFCA51" w14:textId="77777777" w:rsidR="00736D2F"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single" w:sz="4" w:space="0" w:color="auto"/>
              <w:left w:val="nil"/>
              <w:bottom w:val="single" w:sz="4" w:space="0" w:color="auto"/>
              <w:right w:val="single" w:sz="4" w:space="0" w:color="auto"/>
            </w:tcBorders>
            <w:noWrap/>
            <w:vAlign w:val="center"/>
          </w:tcPr>
          <w:p w14:paraId="110F29A3" w14:textId="77777777" w:rsidR="00736D2F"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99.2</w:t>
            </w:r>
          </w:p>
        </w:tc>
        <w:tc>
          <w:tcPr>
            <w:tcW w:w="284" w:type="dxa"/>
            <w:tcBorders>
              <w:top w:val="nil"/>
              <w:left w:val="nil"/>
              <w:bottom w:val="nil"/>
              <w:right w:val="nil"/>
            </w:tcBorders>
            <w:noWrap/>
            <w:vAlign w:val="center"/>
          </w:tcPr>
          <w:p w14:paraId="02A03B1B" w14:textId="77777777" w:rsidR="00736D2F" w:rsidRDefault="00736D2F">
            <w:pPr>
              <w:widowControl/>
              <w:jc w:val="center"/>
              <w:rPr>
                <w:rFonts w:ascii="宋体" w:eastAsia="宋体" w:hAnsi="宋体" w:cs="宋体" w:hint="eastAsia"/>
                <w:sz w:val="18"/>
                <w:szCs w:val="18"/>
              </w:rPr>
            </w:pPr>
          </w:p>
        </w:tc>
      </w:tr>
    </w:tbl>
    <w:p w14:paraId="04D03962" w14:textId="77777777" w:rsidR="00736D2F"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p w14:paraId="7309B957" w14:textId="77777777" w:rsidR="00736D2F"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16BF838B" w14:textId="77777777" w:rsidR="00736D2F"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736D2F" w14:paraId="1CC9AF68"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0638703A" w14:textId="77777777" w:rsidR="00736D2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014D1638" w14:textId="77777777" w:rsidR="00736D2F" w:rsidRDefault="00000000">
            <w:pPr>
              <w:widowControl/>
              <w:jc w:val="center"/>
              <w:rPr>
                <w:rFonts w:ascii="宋体" w:eastAsia="宋体" w:hAnsi="宋体" w:cs="宋体" w:hint="eastAsia"/>
                <w:color w:val="000000"/>
                <w:sz w:val="18"/>
                <w:szCs w:val="18"/>
              </w:rPr>
            </w:pPr>
            <w:proofErr w:type="gramStart"/>
            <w:r>
              <w:rPr>
                <w:rFonts w:ascii="宋体" w:eastAsia="宋体" w:hAnsi="宋体" w:cs="宋体" w:hint="eastAsia"/>
                <w:color w:val="000000"/>
                <w:sz w:val="18"/>
                <w:szCs w:val="18"/>
              </w:rPr>
              <w:t>【</w:t>
            </w:r>
            <w:proofErr w:type="gramEnd"/>
            <w:r>
              <w:rPr>
                <w:rFonts w:ascii="宋体" w:eastAsia="宋体" w:hAnsi="宋体" w:cs="宋体" w:hint="eastAsia"/>
                <w:color w:val="000000"/>
                <w:sz w:val="18"/>
                <w:szCs w:val="18"/>
              </w:rPr>
              <w:t>乌财科教</w:t>
            </w:r>
            <w:proofErr w:type="gramStart"/>
            <w:r>
              <w:rPr>
                <w:rFonts w:ascii="宋体" w:eastAsia="宋体" w:hAnsi="宋体" w:cs="宋体" w:hint="eastAsia"/>
                <w:color w:val="000000"/>
                <w:sz w:val="18"/>
                <w:szCs w:val="18"/>
              </w:rPr>
              <w:t>【</w:t>
            </w:r>
            <w:proofErr w:type="gramEnd"/>
            <w:r>
              <w:rPr>
                <w:rFonts w:ascii="宋体" w:eastAsia="宋体" w:hAnsi="宋体" w:cs="宋体" w:hint="eastAsia"/>
                <w:color w:val="000000"/>
                <w:sz w:val="18"/>
                <w:szCs w:val="18"/>
              </w:rPr>
              <w:t>2023</w:t>
            </w:r>
            <w:proofErr w:type="gramStart"/>
            <w:r>
              <w:rPr>
                <w:rFonts w:ascii="宋体" w:eastAsia="宋体" w:hAnsi="宋体" w:cs="宋体" w:hint="eastAsia"/>
                <w:color w:val="000000"/>
                <w:sz w:val="18"/>
                <w:szCs w:val="18"/>
              </w:rPr>
              <w:t>】</w:t>
            </w:r>
            <w:proofErr w:type="gramEnd"/>
            <w:r>
              <w:rPr>
                <w:rFonts w:ascii="宋体" w:eastAsia="宋体" w:hAnsi="宋体" w:cs="宋体" w:hint="eastAsia"/>
                <w:color w:val="000000"/>
                <w:sz w:val="18"/>
                <w:szCs w:val="18"/>
              </w:rPr>
              <w:t>167号、173号-关于提前下达2021年城乡义务教育</w:t>
            </w:r>
            <w:proofErr w:type="gramStart"/>
            <w:r>
              <w:rPr>
                <w:rFonts w:ascii="宋体" w:eastAsia="宋体" w:hAnsi="宋体" w:cs="宋体" w:hint="eastAsia"/>
                <w:color w:val="000000"/>
                <w:sz w:val="18"/>
                <w:szCs w:val="18"/>
              </w:rPr>
              <w:t>补项目</w:t>
            </w:r>
            <w:proofErr w:type="gramEnd"/>
            <w:r>
              <w:rPr>
                <w:rFonts w:ascii="宋体" w:eastAsia="宋体" w:hAnsi="宋体" w:cs="宋体" w:hint="eastAsia"/>
                <w:color w:val="000000"/>
                <w:sz w:val="18"/>
                <w:szCs w:val="18"/>
              </w:rPr>
              <w:t>直达资金的通知</w:t>
            </w:r>
            <w:proofErr w:type="gramStart"/>
            <w:r>
              <w:rPr>
                <w:rFonts w:ascii="宋体" w:eastAsia="宋体" w:hAnsi="宋体" w:cs="宋体" w:hint="eastAsia"/>
                <w:color w:val="000000"/>
                <w:sz w:val="18"/>
                <w:szCs w:val="18"/>
              </w:rPr>
              <w:t>】</w:t>
            </w:r>
            <w:proofErr w:type="gramEnd"/>
          </w:p>
        </w:tc>
      </w:tr>
      <w:tr w:rsidR="00736D2F" w14:paraId="519A232B"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039F03F5" w14:textId="77777777" w:rsidR="00736D2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78221592"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乌鲁木齐市米东区教育局</w:t>
            </w:r>
          </w:p>
        </w:tc>
        <w:tc>
          <w:tcPr>
            <w:tcW w:w="1275" w:type="dxa"/>
            <w:gridSpan w:val="2"/>
            <w:tcBorders>
              <w:top w:val="nil"/>
              <w:left w:val="nil"/>
              <w:bottom w:val="single" w:sz="4" w:space="0" w:color="auto"/>
              <w:right w:val="single" w:sz="4" w:space="0" w:color="000000"/>
            </w:tcBorders>
            <w:vAlign w:val="center"/>
          </w:tcPr>
          <w:p w14:paraId="2AE66BD9"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b/>
                <w:bCs/>
                <w:color w:val="000000"/>
                <w:sz w:val="18"/>
                <w:szCs w:val="18"/>
              </w:rPr>
              <w:t>实施单位</w:t>
            </w:r>
          </w:p>
        </w:tc>
        <w:tc>
          <w:tcPr>
            <w:tcW w:w="3402" w:type="dxa"/>
            <w:gridSpan w:val="5"/>
            <w:tcBorders>
              <w:top w:val="nil"/>
              <w:left w:val="nil"/>
              <w:bottom w:val="single" w:sz="4" w:space="0" w:color="auto"/>
              <w:right w:val="single" w:sz="4" w:space="0" w:color="000000"/>
            </w:tcBorders>
            <w:vAlign w:val="center"/>
          </w:tcPr>
          <w:p w14:paraId="01093E98"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乌鲁木齐市第八十四中学</w:t>
            </w:r>
          </w:p>
        </w:tc>
      </w:tr>
      <w:tr w:rsidR="00736D2F" w14:paraId="228EE5CF"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46552E91" w14:textId="77777777" w:rsidR="00736D2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0F9A8262" w14:textId="77777777" w:rsidR="00736D2F" w:rsidRDefault="00736D2F">
            <w:pPr>
              <w:widowControl/>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tcPr>
          <w:p w14:paraId="0DBBE70B" w14:textId="77777777" w:rsidR="00736D2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125" w:type="dxa"/>
            <w:tcBorders>
              <w:top w:val="nil"/>
              <w:left w:val="nil"/>
              <w:bottom w:val="single" w:sz="4" w:space="0" w:color="auto"/>
              <w:right w:val="single" w:sz="4" w:space="0" w:color="auto"/>
            </w:tcBorders>
            <w:vAlign w:val="center"/>
          </w:tcPr>
          <w:p w14:paraId="5BBFFEA6" w14:textId="77777777" w:rsidR="00736D2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3ECA9139" w14:textId="77777777" w:rsidR="00736D2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6120A62F" w14:textId="77777777" w:rsidR="00736D2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993" w:type="dxa"/>
            <w:gridSpan w:val="2"/>
            <w:tcBorders>
              <w:top w:val="single" w:sz="4" w:space="0" w:color="auto"/>
              <w:left w:val="nil"/>
              <w:bottom w:val="single" w:sz="4" w:space="0" w:color="auto"/>
              <w:right w:val="single" w:sz="4" w:space="0" w:color="auto"/>
            </w:tcBorders>
            <w:vAlign w:val="center"/>
          </w:tcPr>
          <w:p w14:paraId="0B01E277" w14:textId="77777777" w:rsidR="00736D2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275" w:type="dxa"/>
            <w:tcBorders>
              <w:top w:val="nil"/>
              <w:left w:val="nil"/>
              <w:bottom w:val="single" w:sz="4" w:space="0" w:color="auto"/>
              <w:right w:val="single" w:sz="4" w:space="0" w:color="auto"/>
            </w:tcBorders>
            <w:vAlign w:val="center"/>
          </w:tcPr>
          <w:p w14:paraId="1336171A" w14:textId="77777777" w:rsidR="00736D2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736D2F" w14:paraId="0906215D"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B0C61FC" w14:textId="77777777" w:rsidR="00736D2F" w:rsidRDefault="00736D2F">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5BCE2853" w14:textId="77777777" w:rsidR="00736D2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1582B371"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231.73</w:t>
            </w:r>
          </w:p>
        </w:tc>
        <w:tc>
          <w:tcPr>
            <w:tcW w:w="1125" w:type="dxa"/>
            <w:tcBorders>
              <w:top w:val="nil"/>
              <w:left w:val="nil"/>
              <w:bottom w:val="single" w:sz="4" w:space="0" w:color="auto"/>
              <w:right w:val="single" w:sz="4" w:space="0" w:color="auto"/>
            </w:tcBorders>
            <w:noWrap/>
            <w:vAlign w:val="center"/>
          </w:tcPr>
          <w:p w14:paraId="4A9B08DC"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231.73</w:t>
            </w:r>
          </w:p>
        </w:tc>
        <w:tc>
          <w:tcPr>
            <w:tcW w:w="1275" w:type="dxa"/>
            <w:gridSpan w:val="2"/>
            <w:tcBorders>
              <w:top w:val="single" w:sz="4" w:space="0" w:color="auto"/>
              <w:left w:val="nil"/>
              <w:bottom w:val="single" w:sz="4" w:space="0" w:color="auto"/>
              <w:right w:val="single" w:sz="4" w:space="0" w:color="000000"/>
            </w:tcBorders>
            <w:noWrap/>
            <w:vAlign w:val="center"/>
          </w:tcPr>
          <w:p w14:paraId="7E3FBC1F"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190.74</w:t>
            </w:r>
          </w:p>
        </w:tc>
        <w:tc>
          <w:tcPr>
            <w:tcW w:w="1134" w:type="dxa"/>
            <w:gridSpan w:val="2"/>
            <w:tcBorders>
              <w:top w:val="single" w:sz="4" w:space="0" w:color="auto"/>
              <w:left w:val="nil"/>
              <w:bottom w:val="single" w:sz="4" w:space="0" w:color="auto"/>
              <w:right w:val="single" w:sz="4" w:space="0" w:color="auto"/>
            </w:tcBorders>
            <w:vAlign w:val="center"/>
          </w:tcPr>
          <w:p w14:paraId="2FF1EFCB"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7F290DAD"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82.31%</w:t>
            </w:r>
          </w:p>
        </w:tc>
        <w:tc>
          <w:tcPr>
            <w:tcW w:w="1275" w:type="dxa"/>
            <w:tcBorders>
              <w:top w:val="nil"/>
              <w:left w:val="nil"/>
              <w:bottom w:val="single" w:sz="4" w:space="0" w:color="auto"/>
              <w:right w:val="single" w:sz="4" w:space="0" w:color="auto"/>
            </w:tcBorders>
            <w:vAlign w:val="center"/>
          </w:tcPr>
          <w:p w14:paraId="42266C08"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8.23分</w:t>
            </w:r>
          </w:p>
        </w:tc>
      </w:tr>
      <w:tr w:rsidR="00736D2F" w14:paraId="6C7D7433"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31EA22F" w14:textId="77777777" w:rsidR="00736D2F" w:rsidRDefault="00736D2F">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4379A330" w14:textId="77777777" w:rsidR="00736D2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61A37DF7"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154.30</w:t>
            </w:r>
          </w:p>
        </w:tc>
        <w:tc>
          <w:tcPr>
            <w:tcW w:w="1125" w:type="dxa"/>
            <w:tcBorders>
              <w:top w:val="nil"/>
              <w:left w:val="nil"/>
              <w:bottom w:val="single" w:sz="4" w:space="0" w:color="auto"/>
              <w:right w:val="single" w:sz="4" w:space="0" w:color="auto"/>
            </w:tcBorders>
            <w:noWrap/>
            <w:vAlign w:val="center"/>
          </w:tcPr>
          <w:p w14:paraId="4BF5B636"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154.30</w:t>
            </w:r>
          </w:p>
        </w:tc>
        <w:tc>
          <w:tcPr>
            <w:tcW w:w="1275" w:type="dxa"/>
            <w:gridSpan w:val="2"/>
            <w:tcBorders>
              <w:top w:val="single" w:sz="4" w:space="0" w:color="auto"/>
              <w:left w:val="nil"/>
              <w:bottom w:val="single" w:sz="4" w:space="0" w:color="auto"/>
              <w:right w:val="single" w:sz="4" w:space="0" w:color="000000"/>
            </w:tcBorders>
            <w:noWrap/>
            <w:vAlign w:val="center"/>
          </w:tcPr>
          <w:p w14:paraId="1CD78F0A"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120.88</w:t>
            </w:r>
          </w:p>
        </w:tc>
        <w:tc>
          <w:tcPr>
            <w:tcW w:w="1134" w:type="dxa"/>
            <w:gridSpan w:val="2"/>
            <w:tcBorders>
              <w:top w:val="single" w:sz="4" w:space="0" w:color="auto"/>
              <w:left w:val="nil"/>
              <w:bottom w:val="single" w:sz="4" w:space="0" w:color="auto"/>
              <w:right w:val="single" w:sz="4" w:space="0" w:color="auto"/>
            </w:tcBorders>
            <w:vAlign w:val="center"/>
          </w:tcPr>
          <w:p w14:paraId="1501F85D"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76C174DD"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6AA8E18A"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36D2F" w14:paraId="6BCC873B"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456CC7A" w14:textId="77777777" w:rsidR="00736D2F" w:rsidRDefault="00736D2F">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5598206D" w14:textId="77777777" w:rsidR="00736D2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79EE4BDA"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77.43</w:t>
            </w:r>
          </w:p>
        </w:tc>
        <w:tc>
          <w:tcPr>
            <w:tcW w:w="1125" w:type="dxa"/>
            <w:tcBorders>
              <w:top w:val="nil"/>
              <w:left w:val="nil"/>
              <w:bottom w:val="single" w:sz="4" w:space="0" w:color="auto"/>
              <w:right w:val="single" w:sz="4" w:space="0" w:color="auto"/>
            </w:tcBorders>
            <w:noWrap/>
            <w:vAlign w:val="center"/>
          </w:tcPr>
          <w:p w14:paraId="36FFB12B"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77.43</w:t>
            </w:r>
          </w:p>
        </w:tc>
        <w:tc>
          <w:tcPr>
            <w:tcW w:w="1275" w:type="dxa"/>
            <w:gridSpan w:val="2"/>
            <w:tcBorders>
              <w:top w:val="single" w:sz="4" w:space="0" w:color="auto"/>
              <w:left w:val="nil"/>
              <w:bottom w:val="single" w:sz="4" w:space="0" w:color="auto"/>
              <w:right w:val="single" w:sz="4" w:space="0" w:color="000000"/>
            </w:tcBorders>
            <w:noWrap/>
            <w:vAlign w:val="center"/>
          </w:tcPr>
          <w:p w14:paraId="5561F471"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69.86</w:t>
            </w:r>
          </w:p>
        </w:tc>
        <w:tc>
          <w:tcPr>
            <w:tcW w:w="1134" w:type="dxa"/>
            <w:gridSpan w:val="2"/>
            <w:tcBorders>
              <w:top w:val="single" w:sz="4" w:space="0" w:color="auto"/>
              <w:left w:val="nil"/>
              <w:bottom w:val="single" w:sz="4" w:space="0" w:color="auto"/>
              <w:right w:val="single" w:sz="4" w:space="0" w:color="auto"/>
            </w:tcBorders>
            <w:vAlign w:val="center"/>
          </w:tcPr>
          <w:p w14:paraId="1AE56615"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27ED9F98"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6537468F"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36D2F" w14:paraId="6AC5745E"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26EF2BCA" w14:textId="77777777" w:rsidR="00736D2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7A43BEBD" w14:textId="77777777" w:rsidR="00736D2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4677" w:type="dxa"/>
            <w:gridSpan w:val="7"/>
            <w:tcBorders>
              <w:top w:val="single" w:sz="4" w:space="0" w:color="auto"/>
              <w:left w:val="nil"/>
              <w:bottom w:val="single" w:sz="4" w:space="0" w:color="auto"/>
              <w:right w:val="single" w:sz="4" w:space="0" w:color="auto"/>
            </w:tcBorders>
            <w:vAlign w:val="center"/>
          </w:tcPr>
          <w:p w14:paraId="3387EE19" w14:textId="77777777" w:rsidR="00736D2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736D2F" w14:paraId="33D24371"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026898B2" w14:textId="77777777" w:rsidR="00736D2F" w:rsidRDefault="00736D2F">
            <w:pPr>
              <w:widowControl/>
              <w:jc w:val="left"/>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tcPr>
          <w:p w14:paraId="20F6477C" w14:textId="77777777" w:rsidR="00736D2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该项目资金主要用于完成教学楼16978平方米的暖气费及学校日常维修，此项目的实施可有效保障学校教育教学工作的正常运转，有效提高社会服务发展能力，努力实现学生满意的教育教学目标计划。</w:t>
            </w:r>
          </w:p>
        </w:tc>
        <w:tc>
          <w:tcPr>
            <w:tcW w:w="4677" w:type="dxa"/>
            <w:gridSpan w:val="7"/>
            <w:tcBorders>
              <w:top w:val="single" w:sz="4" w:space="0" w:color="auto"/>
              <w:left w:val="nil"/>
              <w:bottom w:val="single" w:sz="4" w:space="0" w:color="auto"/>
              <w:right w:val="single" w:sz="4" w:space="0" w:color="000000"/>
            </w:tcBorders>
          </w:tcPr>
          <w:p w14:paraId="368BAB46" w14:textId="77777777" w:rsidR="00736D2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2024年我单位认真落实义务教育保障机制的各项要求，坚持以义务教育为重点，通过义务教育标准化学校建设，大力推进义务教育均衡，努力推动义务教育从数量扩张向质量提高转变，取得了明显成效。各类教育教学活动有序开展，办学水平不断提升。有城乡义务教育经费</w:t>
            </w:r>
            <w:proofErr w:type="gramStart"/>
            <w:r>
              <w:rPr>
                <w:rFonts w:ascii="宋体" w:eastAsia="宋体" w:hAnsi="宋体" w:cs="宋体" w:hint="eastAsia"/>
                <w:color w:val="000000"/>
                <w:sz w:val="18"/>
                <w:szCs w:val="18"/>
              </w:rPr>
              <w:t>做保</w:t>
            </w:r>
            <w:proofErr w:type="gramEnd"/>
            <w:r>
              <w:rPr>
                <w:rFonts w:ascii="宋体" w:eastAsia="宋体" w:hAnsi="宋体" w:cs="宋体" w:hint="eastAsia"/>
                <w:color w:val="000000"/>
                <w:sz w:val="18"/>
                <w:szCs w:val="18"/>
              </w:rPr>
              <w:t>障，使我校的教育资源配置优化，学校面貌发生了巨大变化，办学条件得到大力改善，教师业务水平进一步提升。但是当年指标拨付没有完全，主要拨付了上年资金。</w:t>
            </w:r>
          </w:p>
        </w:tc>
      </w:tr>
      <w:tr w:rsidR="00736D2F" w14:paraId="0F1C12C2"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38DA5F1B" w14:textId="77777777" w:rsidR="00736D2F" w:rsidRDefault="00736D2F">
            <w:pPr>
              <w:widowControl/>
              <w:jc w:val="center"/>
              <w:rPr>
                <w:rFonts w:ascii="宋体" w:eastAsia="宋体" w:hAnsi="宋体" w:cs="宋体" w:hint="eastAsia"/>
                <w:color w:val="00000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6C85753F" w14:textId="77777777" w:rsidR="00736D2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688E81CE" w14:textId="77777777" w:rsidR="00736D2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26AAC156" w14:textId="77777777" w:rsidR="00736D2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3F80E77F" w14:textId="77777777" w:rsidR="00736D2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0F8EBD5A" w14:textId="77777777" w:rsidR="00736D2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342E3976" w14:textId="77777777" w:rsidR="00736D2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11E66B15" w14:textId="77777777" w:rsidR="00736D2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11343EFE" w14:textId="77777777" w:rsidR="00736D2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736D2F" w14:paraId="6150D583"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61A68E69" w14:textId="77777777" w:rsidR="00736D2F" w:rsidRDefault="00736D2F">
            <w:pPr>
              <w:widowControl/>
              <w:jc w:val="left"/>
              <w:rPr>
                <w:rFonts w:ascii="宋体" w:eastAsia="宋体" w:hAnsi="宋体" w:cs="宋体" w:hint="eastAsia"/>
                <w:color w:val="000000"/>
                <w:sz w:val="18"/>
                <w:szCs w:val="18"/>
              </w:rPr>
            </w:pPr>
          </w:p>
        </w:tc>
        <w:tc>
          <w:tcPr>
            <w:tcW w:w="707" w:type="dxa"/>
            <w:vMerge/>
            <w:tcBorders>
              <w:top w:val="nil"/>
              <w:left w:val="single" w:sz="4" w:space="0" w:color="auto"/>
              <w:bottom w:val="single" w:sz="4" w:space="0" w:color="auto"/>
              <w:right w:val="single" w:sz="4" w:space="0" w:color="auto"/>
            </w:tcBorders>
            <w:vAlign w:val="center"/>
          </w:tcPr>
          <w:p w14:paraId="48A3B938" w14:textId="77777777" w:rsidR="00736D2F" w:rsidRDefault="00736D2F">
            <w:pPr>
              <w:widowControl/>
              <w:jc w:val="left"/>
              <w:rPr>
                <w:rFonts w:ascii="宋体" w:eastAsia="宋体" w:hAnsi="宋体" w:cs="宋体" w:hint="eastAsia"/>
                <w:color w:val="000000"/>
                <w:sz w:val="18"/>
                <w:szCs w:val="18"/>
              </w:rPr>
            </w:pPr>
          </w:p>
        </w:tc>
        <w:tc>
          <w:tcPr>
            <w:tcW w:w="718" w:type="dxa"/>
            <w:vMerge/>
            <w:tcBorders>
              <w:top w:val="nil"/>
              <w:left w:val="single" w:sz="4" w:space="0" w:color="auto"/>
              <w:bottom w:val="single" w:sz="4" w:space="0" w:color="auto"/>
              <w:right w:val="single" w:sz="4" w:space="0" w:color="auto"/>
            </w:tcBorders>
            <w:vAlign w:val="center"/>
          </w:tcPr>
          <w:p w14:paraId="7A0346A9" w14:textId="77777777" w:rsidR="00736D2F" w:rsidRDefault="00736D2F">
            <w:pPr>
              <w:widowControl/>
              <w:jc w:val="left"/>
              <w:rPr>
                <w:rFonts w:ascii="宋体" w:eastAsia="宋体" w:hAnsi="宋体" w:cs="宋体" w:hint="eastAsia"/>
                <w:color w:val="00000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30B78FEE" w14:textId="77777777" w:rsidR="00736D2F" w:rsidRDefault="00736D2F">
            <w:pPr>
              <w:widowControl/>
              <w:jc w:val="left"/>
              <w:rPr>
                <w:rFonts w:ascii="宋体" w:eastAsia="宋体" w:hAnsi="宋体" w:cs="宋体" w:hint="eastAsia"/>
                <w:color w:val="00000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513B0CD1" w14:textId="77777777" w:rsidR="00736D2F" w:rsidRDefault="00736D2F">
            <w:pPr>
              <w:widowControl/>
              <w:jc w:val="left"/>
              <w:rPr>
                <w:rFonts w:ascii="宋体" w:eastAsia="宋体" w:hAnsi="宋体" w:cs="宋体" w:hint="eastAsia"/>
                <w:color w:val="00000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455866A4" w14:textId="77777777" w:rsidR="00736D2F" w:rsidRDefault="00736D2F">
            <w:pPr>
              <w:widowControl/>
              <w:jc w:val="left"/>
              <w:rPr>
                <w:rFonts w:ascii="宋体" w:eastAsia="宋体" w:hAnsi="宋体" w:cs="宋体" w:hint="eastAsia"/>
                <w:color w:val="00000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0349A3AA" w14:textId="77777777" w:rsidR="00736D2F" w:rsidRDefault="00736D2F">
            <w:pPr>
              <w:widowControl/>
              <w:jc w:val="left"/>
              <w:rPr>
                <w:rFonts w:ascii="宋体" w:eastAsia="宋体" w:hAnsi="宋体" w:cs="宋体" w:hint="eastAsia"/>
                <w:color w:val="00000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354C5A48" w14:textId="77777777" w:rsidR="00736D2F" w:rsidRDefault="00736D2F">
            <w:pPr>
              <w:widowControl/>
              <w:jc w:val="left"/>
              <w:rPr>
                <w:rFonts w:ascii="宋体" w:eastAsia="宋体" w:hAnsi="宋体" w:cs="宋体" w:hint="eastAsia"/>
                <w:color w:val="00000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0A064B4C" w14:textId="77777777" w:rsidR="00736D2F" w:rsidRDefault="00736D2F">
            <w:pPr>
              <w:widowControl/>
              <w:jc w:val="left"/>
              <w:rPr>
                <w:rFonts w:ascii="宋体" w:eastAsia="宋体" w:hAnsi="宋体" w:cs="宋体" w:hint="eastAsia"/>
                <w:color w:val="000000"/>
                <w:sz w:val="18"/>
                <w:szCs w:val="18"/>
              </w:rPr>
            </w:pPr>
          </w:p>
        </w:tc>
      </w:tr>
      <w:tr w:rsidR="00736D2F" w14:paraId="5EFAC16E"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41B026D3" w14:textId="77777777" w:rsidR="00736D2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7" w:type="dxa"/>
            <w:vMerge w:val="restart"/>
            <w:tcBorders>
              <w:top w:val="nil"/>
              <w:left w:val="nil"/>
              <w:right w:val="single" w:sz="4" w:space="0" w:color="auto"/>
            </w:tcBorders>
            <w:vAlign w:val="center"/>
          </w:tcPr>
          <w:p w14:paraId="5A28F012"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18" w:type="dxa"/>
            <w:vMerge w:val="restart"/>
            <w:tcBorders>
              <w:top w:val="nil"/>
              <w:left w:val="nil"/>
              <w:right w:val="single" w:sz="4" w:space="0" w:color="auto"/>
            </w:tcBorders>
            <w:vAlign w:val="center"/>
          </w:tcPr>
          <w:p w14:paraId="7A8ABBA7"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422FCEA1" w14:textId="77777777" w:rsidR="00736D2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校舍日常维修次数</w:t>
            </w:r>
          </w:p>
        </w:tc>
        <w:tc>
          <w:tcPr>
            <w:tcW w:w="1125" w:type="dxa"/>
            <w:tcBorders>
              <w:top w:val="nil"/>
              <w:left w:val="nil"/>
              <w:bottom w:val="single" w:sz="4" w:space="0" w:color="auto"/>
              <w:right w:val="single" w:sz="4" w:space="0" w:color="auto"/>
            </w:tcBorders>
            <w:vAlign w:val="center"/>
          </w:tcPr>
          <w:p w14:paraId="25BD83E1"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&gt;=2次</w:t>
            </w:r>
          </w:p>
        </w:tc>
        <w:tc>
          <w:tcPr>
            <w:tcW w:w="1229" w:type="dxa"/>
            <w:tcBorders>
              <w:top w:val="nil"/>
              <w:left w:val="nil"/>
              <w:bottom w:val="single" w:sz="4" w:space="0" w:color="auto"/>
              <w:right w:val="single" w:sz="4" w:space="0" w:color="auto"/>
            </w:tcBorders>
            <w:vAlign w:val="center"/>
          </w:tcPr>
          <w:p w14:paraId="7F6A3614"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2次</w:t>
            </w:r>
          </w:p>
        </w:tc>
        <w:tc>
          <w:tcPr>
            <w:tcW w:w="755" w:type="dxa"/>
            <w:gridSpan w:val="2"/>
            <w:tcBorders>
              <w:top w:val="single" w:sz="4" w:space="0" w:color="auto"/>
              <w:left w:val="nil"/>
              <w:bottom w:val="single" w:sz="4" w:space="0" w:color="auto"/>
              <w:right w:val="single" w:sz="4" w:space="0" w:color="000000"/>
            </w:tcBorders>
            <w:vAlign w:val="center"/>
          </w:tcPr>
          <w:p w14:paraId="11962E56"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25C6E233"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388C56AA" w14:textId="77777777" w:rsidR="00736D2F" w:rsidRDefault="00736D2F">
            <w:pPr>
              <w:widowControl/>
              <w:jc w:val="center"/>
              <w:rPr>
                <w:rFonts w:ascii="宋体" w:eastAsia="宋体" w:hAnsi="宋体" w:cs="宋体" w:hint="eastAsia"/>
                <w:color w:val="000000"/>
                <w:sz w:val="18"/>
                <w:szCs w:val="18"/>
              </w:rPr>
            </w:pPr>
          </w:p>
        </w:tc>
      </w:tr>
      <w:tr w:rsidR="00736D2F" w14:paraId="0D17547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8768B38" w14:textId="77777777" w:rsidR="00736D2F" w:rsidRDefault="00736D2F">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41086B81" w14:textId="77777777" w:rsidR="00736D2F" w:rsidRDefault="00736D2F">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601B6704" w14:textId="77777777" w:rsidR="00736D2F" w:rsidRDefault="00736D2F">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4DCA9118" w14:textId="77777777" w:rsidR="00736D2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学校供暖面积</w:t>
            </w:r>
          </w:p>
        </w:tc>
        <w:tc>
          <w:tcPr>
            <w:tcW w:w="1125" w:type="dxa"/>
            <w:tcBorders>
              <w:top w:val="nil"/>
              <w:left w:val="nil"/>
              <w:bottom w:val="single" w:sz="4" w:space="0" w:color="auto"/>
              <w:right w:val="single" w:sz="4" w:space="0" w:color="auto"/>
            </w:tcBorders>
            <w:vAlign w:val="center"/>
          </w:tcPr>
          <w:p w14:paraId="07A2C659"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=16978平方米</w:t>
            </w:r>
          </w:p>
        </w:tc>
        <w:tc>
          <w:tcPr>
            <w:tcW w:w="1229" w:type="dxa"/>
            <w:tcBorders>
              <w:top w:val="nil"/>
              <w:left w:val="nil"/>
              <w:bottom w:val="single" w:sz="4" w:space="0" w:color="auto"/>
              <w:right w:val="single" w:sz="4" w:space="0" w:color="auto"/>
            </w:tcBorders>
            <w:vAlign w:val="center"/>
          </w:tcPr>
          <w:p w14:paraId="58641473"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16973平方米</w:t>
            </w:r>
          </w:p>
        </w:tc>
        <w:tc>
          <w:tcPr>
            <w:tcW w:w="755" w:type="dxa"/>
            <w:gridSpan w:val="2"/>
            <w:tcBorders>
              <w:top w:val="single" w:sz="4" w:space="0" w:color="auto"/>
              <w:left w:val="nil"/>
              <w:bottom w:val="single" w:sz="4" w:space="0" w:color="auto"/>
              <w:right w:val="single" w:sz="4" w:space="0" w:color="000000"/>
            </w:tcBorders>
            <w:vAlign w:val="center"/>
          </w:tcPr>
          <w:p w14:paraId="4DEF1E33"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6C6BBA33"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w:t>
            </w:r>
          </w:p>
        </w:tc>
        <w:tc>
          <w:tcPr>
            <w:tcW w:w="1984" w:type="dxa"/>
            <w:gridSpan w:val="2"/>
            <w:tcBorders>
              <w:top w:val="single" w:sz="4" w:space="0" w:color="auto"/>
              <w:left w:val="nil"/>
              <w:bottom w:val="single" w:sz="4" w:space="0" w:color="auto"/>
              <w:right w:val="single" w:sz="4" w:space="0" w:color="auto"/>
            </w:tcBorders>
            <w:vAlign w:val="center"/>
          </w:tcPr>
          <w:p w14:paraId="0EC2A65C"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因该指标设置目标值为16978，实际供暖面积测量值为16973，供暖面积实际已达100%，已完成该项目</w:t>
            </w:r>
          </w:p>
        </w:tc>
      </w:tr>
      <w:tr w:rsidR="00736D2F" w14:paraId="14EAAA9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E197EE4" w14:textId="77777777" w:rsidR="00736D2F" w:rsidRDefault="00736D2F">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61C72B3E" w14:textId="77777777" w:rsidR="00736D2F" w:rsidRDefault="00736D2F">
            <w:pPr>
              <w:widowControl/>
              <w:jc w:val="center"/>
              <w:rPr>
                <w:rFonts w:ascii="宋体" w:eastAsia="宋体" w:hAnsi="宋体" w:cs="宋体" w:hint="eastAsia"/>
                <w:color w:val="000000"/>
                <w:sz w:val="18"/>
                <w:szCs w:val="18"/>
              </w:rPr>
            </w:pPr>
          </w:p>
        </w:tc>
        <w:tc>
          <w:tcPr>
            <w:tcW w:w="718" w:type="dxa"/>
            <w:vMerge w:val="restart"/>
            <w:tcBorders>
              <w:top w:val="nil"/>
              <w:left w:val="nil"/>
              <w:right w:val="single" w:sz="4" w:space="0" w:color="auto"/>
            </w:tcBorders>
            <w:vAlign w:val="center"/>
          </w:tcPr>
          <w:p w14:paraId="1A6EEF07"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77539332" w14:textId="77777777" w:rsidR="00736D2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校舍日常维修改造质量达标率</w:t>
            </w:r>
          </w:p>
        </w:tc>
        <w:tc>
          <w:tcPr>
            <w:tcW w:w="1125" w:type="dxa"/>
            <w:tcBorders>
              <w:top w:val="nil"/>
              <w:left w:val="nil"/>
              <w:bottom w:val="single" w:sz="4" w:space="0" w:color="auto"/>
              <w:right w:val="single" w:sz="4" w:space="0" w:color="auto"/>
            </w:tcBorders>
            <w:vAlign w:val="center"/>
          </w:tcPr>
          <w:p w14:paraId="335F3745"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1229" w:type="dxa"/>
            <w:tcBorders>
              <w:top w:val="nil"/>
              <w:left w:val="nil"/>
              <w:bottom w:val="single" w:sz="4" w:space="0" w:color="auto"/>
              <w:right w:val="single" w:sz="4" w:space="0" w:color="auto"/>
            </w:tcBorders>
            <w:vAlign w:val="center"/>
          </w:tcPr>
          <w:p w14:paraId="144845F0"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53BCAA7B"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3F853959"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0503B953"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因该指标设置目标值为95%，校舍日常维修改造已完成项目质量达标率为100%</w:t>
            </w:r>
          </w:p>
        </w:tc>
      </w:tr>
      <w:tr w:rsidR="00736D2F" w14:paraId="5EFFE87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3C28F5E" w14:textId="77777777" w:rsidR="00736D2F" w:rsidRDefault="00736D2F">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3B4F0EBC" w14:textId="77777777" w:rsidR="00736D2F" w:rsidRDefault="00736D2F">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7DA51072" w14:textId="77777777" w:rsidR="00736D2F" w:rsidRDefault="00736D2F">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11FEF21B" w14:textId="77777777" w:rsidR="00736D2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学校教育教学工作正常运转率</w:t>
            </w:r>
          </w:p>
        </w:tc>
        <w:tc>
          <w:tcPr>
            <w:tcW w:w="1125" w:type="dxa"/>
            <w:tcBorders>
              <w:top w:val="nil"/>
              <w:left w:val="nil"/>
              <w:bottom w:val="single" w:sz="4" w:space="0" w:color="auto"/>
              <w:right w:val="single" w:sz="4" w:space="0" w:color="auto"/>
            </w:tcBorders>
            <w:vAlign w:val="center"/>
          </w:tcPr>
          <w:p w14:paraId="3AA39BB4"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1229" w:type="dxa"/>
            <w:tcBorders>
              <w:top w:val="nil"/>
              <w:left w:val="nil"/>
              <w:bottom w:val="single" w:sz="4" w:space="0" w:color="auto"/>
              <w:right w:val="single" w:sz="4" w:space="0" w:color="auto"/>
            </w:tcBorders>
            <w:vAlign w:val="center"/>
          </w:tcPr>
          <w:p w14:paraId="154CAD1C"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25D7FB75"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7C3799DF"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1551A4AE"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因该指标设置目标值为95%，学校教育教学工作正常运转率为100%</w:t>
            </w:r>
          </w:p>
        </w:tc>
      </w:tr>
      <w:tr w:rsidR="00736D2F" w14:paraId="0FAC9A4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4F0924F" w14:textId="77777777" w:rsidR="00736D2F" w:rsidRDefault="00736D2F">
            <w:pPr>
              <w:widowControl/>
              <w:jc w:val="left"/>
              <w:rPr>
                <w:rFonts w:ascii="宋体" w:eastAsia="宋体" w:hAnsi="宋体" w:cs="宋体" w:hint="eastAsia"/>
                <w:color w:val="000000"/>
                <w:sz w:val="18"/>
                <w:szCs w:val="18"/>
              </w:rPr>
            </w:pPr>
          </w:p>
        </w:tc>
        <w:tc>
          <w:tcPr>
            <w:tcW w:w="707" w:type="dxa"/>
            <w:vMerge w:val="restart"/>
            <w:tcBorders>
              <w:top w:val="nil"/>
              <w:left w:val="nil"/>
              <w:right w:val="single" w:sz="4" w:space="0" w:color="auto"/>
            </w:tcBorders>
            <w:vAlign w:val="center"/>
          </w:tcPr>
          <w:p w14:paraId="282CEA47"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18" w:type="dxa"/>
            <w:vMerge w:val="restart"/>
            <w:tcBorders>
              <w:top w:val="nil"/>
              <w:left w:val="nil"/>
              <w:right w:val="single" w:sz="4" w:space="0" w:color="auto"/>
            </w:tcBorders>
            <w:vAlign w:val="center"/>
          </w:tcPr>
          <w:p w14:paraId="4E147E34"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41A02010" w14:textId="77777777" w:rsidR="00736D2F" w:rsidRDefault="00000000">
            <w:pPr>
              <w:widowControl/>
              <w:jc w:val="left"/>
              <w:rPr>
                <w:rFonts w:ascii="宋体" w:eastAsia="宋体" w:hAnsi="宋体" w:cs="宋体" w:hint="eastAsia"/>
                <w:color w:val="000000"/>
                <w:sz w:val="18"/>
                <w:szCs w:val="18"/>
              </w:rPr>
            </w:pPr>
            <w:proofErr w:type="gramStart"/>
            <w:r>
              <w:rPr>
                <w:rFonts w:ascii="宋体" w:eastAsia="宋体" w:hAnsi="宋体" w:cs="宋体" w:hint="eastAsia"/>
                <w:color w:val="000000"/>
                <w:sz w:val="18"/>
                <w:szCs w:val="18"/>
              </w:rPr>
              <w:t>每次熊舍维修</w:t>
            </w:r>
            <w:proofErr w:type="gramEnd"/>
            <w:r>
              <w:rPr>
                <w:rFonts w:ascii="宋体" w:eastAsia="宋体" w:hAnsi="宋体" w:cs="宋体" w:hint="eastAsia"/>
                <w:color w:val="000000"/>
                <w:sz w:val="18"/>
                <w:szCs w:val="18"/>
              </w:rPr>
              <w:t>成本</w:t>
            </w:r>
          </w:p>
        </w:tc>
        <w:tc>
          <w:tcPr>
            <w:tcW w:w="1125" w:type="dxa"/>
            <w:tcBorders>
              <w:top w:val="nil"/>
              <w:left w:val="nil"/>
              <w:bottom w:val="single" w:sz="4" w:space="0" w:color="auto"/>
              <w:right w:val="single" w:sz="4" w:space="0" w:color="auto"/>
            </w:tcBorders>
            <w:vAlign w:val="center"/>
          </w:tcPr>
          <w:p w14:paraId="74D45313"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&lt;=10000元</w:t>
            </w:r>
          </w:p>
        </w:tc>
        <w:tc>
          <w:tcPr>
            <w:tcW w:w="1229" w:type="dxa"/>
            <w:tcBorders>
              <w:top w:val="nil"/>
              <w:left w:val="nil"/>
              <w:bottom w:val="single" w:sz="4" w:space="0" w:color="auto"/>
              <w:right w:val="single" w:sz="4" w:space="0" w:color="auto"/>
            </w:tcBorders>
            <w:vAlign w:val="center"/>
          </w:tcPr>
          <w:p w14:paraId="57320FEF"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10000元</w:t>
            </w:r>
          </w:p>
        </w:tc>
        <w:tc>
          <w:tcPr>
            <w:tcW w:w="755" w:type="dxa"/>
            <w:gridSpan w:val="2"/>
            <w:tcBorders>
              <w:top w:val="single" w:sz="4" w:space="0" w:color="auto"/>
              <w:left w:val="nil"/>
              <w:bottom w:val="single" w:sz="4" w:space="0" w:color="auto"/>
              <w:right w:val="single" w:sz="4" w:space="0" w:color="000000"/>
            </w:tcBorders>
            <w:vAlign w:val="center"/>
          </w:tcPr>
          <w:p w14:paraId="41D2A600"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41037595"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546E2E6C" w14:textId="77777777" w:rsidR="00736D2F" w:rsidRDefault="00736D2F">
            <w:pPr>
              <w:widowControl/>
              <w:jc w:val="center"/>
              <w:rPr>
                <w:rFonts w:ascii="宋体" w:eastAsia="宋体" w:hAnsi="宋体" w:cs="宋体" w:hint="eastAsia"/>
                <w:color w:val="000000"/>
                <w:sz w:val="18"/>
                <w:szCs w:val="18"/>
              </w:rPr>
            </w:pPr>
          </w:p>
        </w:tc>
      </w:tr>
      <w:tr w:rsidR="00736D2F" w14:paraId="214596E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14B03E3" w14:textId="77777777" w:rsidR="00736D2F" w:rsidRDefault="00736D2F">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6EAB7765" w14:textId="77777777" w:rsidR="00736D2F" w:rsidRDefault="00736D2F">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404A8DC1" w14:textId="77777777" w:rsidR="00736D2F" w:rsidRDefault="00736D2F">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157A7BC7" w14:textId="77777777" w:rsidR="00736D2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学校公用取暖费</w:t>
            </w:r>
          </w:p>
        </w:tc>
        <w:tc>
          <w:tcPr>
            <w:tcW w:w="1125" w:type="dxa"/>
            <w:tcBorders>
              <w:top w:val="nil"/>
              <w:left w:val="nil"/>
              <w:bottom w:val="single" w:sz="4" w:space="0" w:color="auto"/>
              <w:right w:val="single" w:sz="4" w:space="0" w:color="auto"/>
            </w:tcBorders>
            <w:vAlign w:val="center"/>
          </w:tcPr>
          <w:p w14:paraId="45911921"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=373516元</w:t>
            </w:r>
          </w:p>
        </w:tc>
        <w:tc>
          <w:tcPr>
            <w:tcW w:w="1229" w:type="dxa"/>
            <w:tcBorders>
              <w:top w:val="nil"/>
              <w:left w:val="nil"/>
              <w:bottom w:val="single" w:sz="4" w:space="0" w:color="auto"/>
              <w:right w:val="single" w:sz="4" w:space="0" w:color="auto"/>
            </w:tcBorders>
            <w:vAlign w:val="center"/>
          </w:tcPr>
          <w:p w14:paraId="37FDA41B"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526173.23元</w:t>
            </w:r>
          </w:p>
        </w:tc>
        <w:tc>
          <w:tcPr>
            <w:tcW w:w="755" w:type="dxa"/>
            <w:gridSpan w:val="2"/>
            <w:tcBorders>
              <w:top w:val="single" w:sz="4" w:space="0" w:color="auto"/>
              <w:left w:val="nil"/>
              <w:bottom w:val="single" w:sz="4" w:space="0" w:color="auto"/>
              <w:right w:val="single" w:sz="4" w:space="0" w:color="000000"/>
            </w:tcBorders>
            <w:vAlign w:val="center"/>
          </w:tcPr>
          <w:p w14:paraId="0BF1D4FD"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69F979C9"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1984" w:type="dxa"/>
            <w:gridSpan w:val="2"/>
            <w:tcBorders>
              <w:top w:val="single" w:sz="4" w:space="0" w:color="auto"/>
              <w:left w:val="nil"/>
              <w:bottom w:val="single" w:sz="4" w:space="0" w:color="auto"/>
              <w:right w:val="single" w:sz="4" w:space="0" w:color="auto"/>
            </w:tcBorders>
            <w:vAlign w:val="center"/>
          </w:tcPr>
          <w:p w14:paraId="38D8814C"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因该项目设置目标值时并未考虑到燃气价格增加，所以实际值超过了目标值。</w:t>
            </w:r>
          </w:p>
        </w:tc>
      </w:tr>
      <w:tr w:rsidR="00736D2F" w14:paraId="52180CD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B266136" w14:textId="77777777" w:rsidR="00736D2F" w:rsidRDefault="00736D2F">
            <w:pPr>
              <w:widowControl/>
              <w:jc w:val="left"/>
              <w:rPr>
                <w:rFonts w:ascii="宋体" w:eastAsia="宋体" w:hAnsi="宋体" w:cs="宋体" w:hint="eastAsia"/>
                <w:color w:val="000000"/>
                <w:sz w:val="18"/>
                <w:szCs w:val="18"/>
              </w:rPr>
            </w:pPr>
          </w:p>
        </w:tc>
        <w:tc>
          <w:tcPr>
            <w:tcW w:w="707" w:type="dxa"/>
            <w:vMerge w:val="restart"/>
            <w:tcBorders>
              <w:top w:val="nil"/>
              <w:left w:val="nil"/>
              <w:right w:val="single" w:sz="4" w:space="0" w:color="auto"/>
            </w:tcBorders>
            <w:vAlign w:val="center"/>
          </w:tcPr>
          <w:p w14:paraId="16BB5B26"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18" w:type="dxa"/>
            <w:vMerge w:val="restart"/>
            <w:tcBorders>
              <w:top w:val="nil"/>
              <w:left w:val="nil"/>
              <w:right w:val="single" w:sz="4" w:space="0" w:color="auto"/>
            </w:tcBorders>
            <w:vAlign w:val="center"/>
          </w:tcPr>
          <w:p w14:paraId="5D950072"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w:t>
            </w:r>
            <w:r>
              <w:rPr>
                <w:rFonts w:ascii="宋体" w:eastAsia="宋体" w:hAnsi="宋体" w:cs="宋体" w:hint="eastAsia"/>
                <w:color w:val="000000"/>
                <w:sz w:val="18"/>
                <w:szCs w:val="18"/>
              </w:rPr>
              <w:lastRenderedPageBreak/>
              <w:t>指标</w:t>
            </w:r>
          </w:p>
        </w:tc>
        <w:tc>
          <w:tcPr>
            <w:tcW w:w="1857" w:type="dxa"/>
            <w:gridSpan w:val="2"/>
            <w:tcBorders>
              <w:top w:val="single" w:sz="4" w:space="0" w:color="auto"/>
              <w:left w:val="nil"/>
              <w:bottom w:val="single" w:sz="4" w:space="0" w:color="auto"/>
              <w:right w:val="single" w:sz="4" w:space="0" w:color="000000"/>
            </w:tcBorders>
            <w:noWrap/>
            <w:vAlign w:val="center"/>
          </w:tcPr>
          <w:p w14:paraId="47E7E1C1" w14:textId="77777777" w:rsidR="00736D2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提升学生综合素质</w:t>
            </w:r>
          </w:p>
        </w:tc>
        <w:tc>
          <w:tcPr>
            <w:tcW w:w="1125" w:type="dxa"/>
            <w:tcBorders>
              <w:top w:val="nil"/>
              <w:left w:val="nil"/>
              <w:bottom w:val="single" w:sz="4" w:space="0" w:color="auto"/>
              <w:right w:val="single" w:sz="4" w:space="0" w:color="auto"/>
            </w:tcBorders>
            <w:vAlign w:val="center"/>
          </w:tcPr>
          <w:p w14:paraId="17F62DCE"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有效提升</w:t>
            </w:r>
          </w:p>
        </w:tc>
        <w:tc>
          <w:tcPr>
            <w:tcW w:w="1229" w:type="dxa"/>
            <w:tcBorders>
              <w:top w:val="nil"/>
              <w:left w:val="nil"/>
              <w:bottom w:val="single" w:sz="4" w:space="0" w:color="auto"/>
              <w:right w:val="single" w:sz="4" w:space="0" w:color="auto"/>
            </w:tcBorders>
            <w:vAlign w:val="center"/>
          </w:tcPr>
          <w:p w14:paraId="55984BFA"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0782DBD5"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68267D0F"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2052216F" w14:textId="77777777" w:rsidR="00736D2F" w:rsidRDefault="00736D2F">
            <w:pPr>
              <w:widowControl/>
              <w:jc w:val="center"/>
              <w:rPr>
                <w:rFonts w:ascii="宋体" w:eastAsia="宋体" w:hAnsi="宋体" w:cs="宋体" w:hint="eastAsia"/>
                <w:color w:val="000000"/>
                <w:sz w:val="18"/>
                <w:szCs w:val="18"/>
              </w:rPr>
            </w:pPr>
          </w:p>
        </w:tc>
      </w:tr>
      <w:tr w:rsidR="00736D2F" w14:paraId="6187DA0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74ED2A1" w14:textId="77777777" w:rsidR="00736D2F" w:rsidRDefault="00736D2F">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23A50565" w14:textId="77777777" w:rsidR="00736D2F" w:rsidRDefault="00736D2F">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62864FB1" w14:textId="77777777" w:rsidR="00736D2F" w:rsidRDefault="00736D2F">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1B0C9AF2" w14:textId="77777777" w:rsidR="00736D2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保障教育教学工作正常开展</w:t>
            </w:r>
          </w:p>
        </w:tc>
        <w:tc>
          <w:tcPr>
            <w:tcW w:w="1125" w:type="dxa"/>
            <w:tcBorders>
              <w:top w:val="nil"/>
              <w:left w:val="nil"/>
              <w:bottom w:val="single" w:sz="4" w:space="0" w:color="auto"/>
              <w:right w:val="single" w:sz="4" w:space="0" w:color="auto"/>
            </w:tcBorders>
            <w:vAlign w:val="center"/>
          </w:tcPr>
          <w:p w14:paraId="0C2B99CB"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有效保障</w:t>
            </w:r>
          </w:p>
        </w:tc>
        <w:tc>
          <w:tcPr>
            <w:tcW w:w="1229" w:type="dxa"/>
            <w:tcBorders>
              <w:top w:val="nil"/>
              <w:left w:val="nil"/>
              <w:bottom w:val="single" w:sz="4" w:space="0" w:color="auto"/>
              <w:right w:val="single" w:sz="4" w:space="0" w:color="auto"/>
            </w:tcBorders>
            <w:vAlign w:val="center"/>
          </w:tcPr>
          <w:p w14:paraId="706B39F5"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3FFFDC22"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5B7C05C3"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23D2E25C" w14:textId="77777777" w:rsidR="00736D2F" w:rsidRDefault="00736D2F">
            <w:pPr>
              <w:widowControl/>
              <w:jc w:val="center"/>
              <w:rPr>
                <w:rFonts w:ascii="宋体" w:eastAsia="宋体" w:hAnsi="宋体" w:cs="宋体" w:hint="eastAsia"/>
                <w:color w:val="000000"/>
                <w:sz w:val="18"/>
                <w:szCs w:val="18"/>
              </w:rPr>
            </w:pPr>
          </w:p>
        </w:tc>
      </w:tr>
      <w:tr w:rsidR="00736D2F" w14:paraId="19EA98B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090CE58" w14:textId="77777777" w:rsidR="00736D2F" w:rsidRDefault="00736D2F">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612FD20B"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18" w:type="dxa"/>
            <w:tcBorders>
              <w:top w:val="nil"/>
              <w:left w:val="nil"/>
              <w:bottom w:val="single" w:sz="4" w:space="0" w:color="auto"/>
              <w:right w:val="single" w:sz="4" w:space="0" w:color="auto"/>
            </w:tcBorders>
            <w:vAlign w:val="center"/>
          </w:tcPr>
          <w:p w14:paraId="58E297DF"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25FE6936" w14:textId="77777777" w:rsidR="00736D2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学生满意度</w:t>
            </w:r>
          </w:p>
        </w:tc>
        <w:tc>
          <w:tcPr>
            <w:tcW w:w="1125" w:type="dxa"/>
            <w:tcBorders>
              <w:top w:val="nil"/>
              <w:left w:val="nil"/>
              <w:bottom w:val="single" w:sz="4" w:space="0" w:color="auto"/>
              <w:right w:val="single" w:sz="4" w:space="0" w:color="auto"/>
            </w:tcBorders>
            <w:vAlign w:val="center"/>
          </w:tcPr>
          <w:p w14:paraId="39243649"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1229" w:type="dxa"/>
            <w:tcBorders>
              <w:top w:val="nil"/>
              <w:left w:val="nil"/>
              <w:bottom w:val="single" w:sz="4" w:space="0" w:color="auto"/>
              <w:right w:val="single" w:sz="4" w:space="0" w:color="auto"/>
            </w:tcBorders>
            <w:vAlign w:val="center"/>
          </w:tcPr>
          <w:p w14:paraId="394A48CE"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37306A36"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0B44A1DD"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7D3BF691"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因为满意度设置是大于95%，学生调查表都是满意为100%，已完成了项目</w:t>
            </w:r>
          </w:p>
        </w:tc>
      </w:tr>
      <w:tr w:rsidR="00736D2F" w14:paraId="1DCB1B21"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7669DD80" w14:textId="77777777" w:rsidR="00736D2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755" w:type="dxa"/>
            <w:gridSpan w:val="2"/>
            <w:tcBorders>
              <w:top w:val="single" w:sz="4" w:space="0" w:color="auto"/>
              <w:left w:val="nil"/>
              <w:bottom w:val="single" w:sz="4" w:space="0" w:color="auto"/>
              <w:right w:val="single" w:sz="4" w:space="0" w:color="auto"/>
            </w:tcBorders>
            <w:vAlign w:val="center"/>
          </w:tcPr>
          <w:p w14:paraId="394922DC" w14:textId="77777777" w:rsidR="00736D2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35E1B27C" w14:textId="77777777" w:rsidR="00736D2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88.13分</w:t>
            </w:r>
          </w:p>
        </w:tc>
        <w:tc>
          <w:tcPr>
            <w:tcW w:w="1984" w:type="dxa"/>
            <w:gridSpan w:val="2"/>
            <w:tcBorders>
              <w:top w:val="single" w:sz="4" w:space="0" w:color="auto"/>
              <w:left w:val="nil"/>
              <w:bottom w:val="single" w:sz="4" w:space="0" w:color="auto"/>
              <w:right w:val="single" w:sz="4" w:space="0" w:color="auto"/>
            </w:tcBorders>
            <w:vAlign w:val="center"/>
          </w:tcPr>
          <w:p w14:paraId="7996DE63" w14:textId="77777777" w:rsidR="00736D2F" w:rsidRDefault="00736D2F">
            <w:pPr>
              <w:widowControl/>
              <w:jc w:val="center"/>
              <w:rPr>
                <w:rFonts w:ascii="宋体" w:eastAsia="宋体" w:hAnsi="宋体" w:cs="宋体" w:hint="eastAsia"/>
                <w:b/>
                <w:bCs/>
                <w:color w:val="000000"/>
                <w:sz w:val="18"/>
                <w:szCs w:val="18"/>
              </w:rPr>
            </w:pPr>
          </w:p>
        </w:tc>
      </w:tr>
    </w:tbl>
    <w:p w14:paraId="0EF23C82" w14:textId="77777777" w:rsidR="00736D2F"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0D5852E7" w14:textId="77777777" w:rsidR="00736D2F"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736D2F" w14:paraId="61A0B409"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3614D318" w14:textId="77777777" w:rsidR="00736D2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2B052DEF" w14:textId="77777777" w:rsidR="00736D2F" w:rsidRDefault="00000000">
            <w:pPr>
              <w:widowControl/>
              <w:jc w:val="center"/>
              <w:rPr>
                <w:rFonts w:ascii="宋体" w:eastAsia="宋体" w:hAnsi="宋体" w:cs="宋体" w:hint="eastAsia"/>
                <w:color w:val="000000"/>
                <w:sz w:val="18"/>
                <w:szCs w:val="18"/>
              </w:rPr>
            </w:pPr>
            <w:proofErr w:type="gramStart"/>
            <w:r>
              <w:rPr>
                <w:rFonts w:ascii="宋体" w:eastAsia="宋体" w:hAnsi="宋体" w:cs="宋体" w:hint="eastAsia"/>
                <w:color w:val="000000"/>
                <w:sz w:val="18"/>
                <w:szCs w:val="18"/>
              </w:rPr>
              <w:t>乌财科教</w:t>
            </w:r>
            <w:proofErr w:type="gramEnd"/>
            <w:r>
              <w:rPr>
                <w:rFonts w:ascii="宋体" w:eastAsia="宋体" w:hAnsi="宋体" w:cs="宋体" w:hint="eastAsia"/>
                <w:color w:val="000000"/>
                <w:sz w:val="18"/>
                <w:szCs w:val="18"/>
              </w:rPr>
              <w:t>[2023]106号--关于拨付2023年中小学和幼儿园自聘教师补助资金的通知</w:t>
            </w:r>
          </w:p>
        </w:tc>
      </w:tr>
      <w:tr w:rsidR="00736D2F" w14:paraId="4AABAF10"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65825D2C" w14:textId="77777777" w:rsidR="00736D2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2C87EAFC"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乌鲁木齐市米东区教育局</w:t>
            </w:r>
          </w:p>
        </w:tc>
        <w:tc>
          <w:tcPr>
            <w:tcW w:w="1275" w:type="dxa"/>
            <w:gridSpan w:val="2"/>
            <w:tcBorders>
              <w:top w:val="nil"/>
              <w:left w:val="nil"/>
              <w:bottom w:val="single" w:sz="4" w:space="0" w:color="auto"/>
              <w:right w:val="single" w:sz="4" w:space="0" w:color="000000"/>
            </w:tcBorders>
            <w:vAlign w:val="center"/>
          </w:tcPr>
          <w:p w14:paraId="75904493"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b/>
                <w:bCs/>
                <w:color w:val="000000"/>
                <w:sz w:val="18"/>
                <w:szCs w:val="18"/>
              </w:rPr>
              <w:t>实施单位</w:t>
            </w:r>
          </w:p>
        </w:tc>
        <w:tc>
          <w:tcPr>
            <w:tcW w:w="3402" w:type="dxa"/>
            <w:gridSpan w:val="5"/>
            <w:tcBorders>
              <w:top w:val="nil"/>
              <w:left w:val="nil"/>
              <w:bottom w:val="single" w:sz="4" w:space="0" w:color="auto"/>
              <w:right w:val="single" w:sz="4" w:space="0" w:color="000000"/>
            </w:tcBorders>
            <w:vAlign w:val="center"/>
          </w:tcPr>
          <w:p w14:paraId="39264019"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乌鲁木齐市第八十四中学</w:t>
            </w:r>
          </w:p>
        </w:tc>
      </w:tr>
      <w:tr w:rsidR="00736D2F" w14:paraId="4C186FA2"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2CF41D9E" w14:textId="77777777" w:rsidR="00736D2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3F292047" w14:textId="77777777" w:rsidR="00736D2F" w:rsidRDefault="00736D2F">
            <w:pPr>
              <w:widowControl/>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tcPr>
          <w:p w14:paraId="6A974AFA" w14:textId="77777777" w:rsidR="00736D2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125" w:type="dxa"/>
            <w:tcBorders>
              <w:top w:val="nil"/>
              <w:left w:val="nil"/>
              <w:bottom w:val="single" w:sz="4" w:space="0" w:color="auto"/>
              <w:right w:val="single" w:sz="4" w:space="0" w:color="auto"/>
            </w:tcBorders>
            <w:vAlign w:val="center"/>
          </w:tcPr>
          <w:p w14:paraId="3CE0916F" w14:textId="77777777" w:rsidR="00736D2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4FD6A6FD" w14:textId="77777777" w:rsidR="00736D2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2FB616BB" w14:textId="77777777" w:rsidR="00736D2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993" w:type="dxa"/>
            <w:gridSpan w:val="2"/>
            <w:tcBorders>
              <w:top w:val="single" w:sz="4" w:space="0" w:color="auto"/>
              <w:left w:val="nil"/>
              <w:bottom w:val="single" w:sz="4" w:space="0" w:color="auto"/>
              <w:right w:val="single" w:sz="4" w:space="0" w:color="auto"/>
            </w:tcBorders>
            <w:vAlign w:val="center"/>
          </w:tcPr>
          <w:p w14:paraId="53AA38B0" w14:textId="77777777" w:rsidR="00736D2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275" w:type="dxa"/>
            <w:tcBorders>
              <w:top w:val="nil"/>
              <w:left w:val="nil"/>
              <w:bottom w:val="single" w:sz="4" w:space="0" w:color="auto"/>
              <w:right w:val="single" w:sz="4" w:space="0" w:color="auto"/>
            </w:tcBorders>
            <w:vAlign w:val="center"/>
          </w:tcPr>
          <w:p w14:paraId="69459FA5" w14:textId="77777777" w:rsidR="00736D2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736D2F" w14:paraId="1773A734"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58CB27E" w14:textId="77777777" w:rsidR="00736D2F" w:rsidRDefault="00736D2F">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26CCE31D" w14:textId="77777777" w:rsidR="00736D2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7C3B7C8F"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12.66</w:t>
            </w:r>
          </w:p>
        </w:tc>
        <w:tc>
          <w:tcPr>
            <w:tcW w:w="1125" w:type="dxa"/>
            <w:tcBorders>
              <w:top w:val="nil"/>
              <w:left w:val="nil"/>
              <w:bottom w:val="single" w:sz="4" w:space="0" w:color="auto"/>
              <w:right w:val="single" w:sz="4" w:space="0" w:color="auto"/>
            </w:tcBorders>
            <w:noWrap/>
            <w:vAlign w:val="center"/>
          </w:tcPr>
          <w:p w14:paraId="100CF8EC"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19.81</w:t>
            </w:r>
          </w:p>
        </w:tc>
        <w:tc>
          <w:tcPr>
            <w:tcW w:w="1275" w:type="dxa"/>
            <w:gridSpan w:val="2"/>
            <w:tcBorders>
              <w:top w:val="single" w:sz="4" w:space="0" w:color="auto"/>
              <w:left w:val="nil"/>
              <w:bottom w:val="single" w:sz="4" w:space="0" w:color="auto"/>
              <w:right w:val="single" w:sz="4" w:space="0" w:color="000000"/>
            </w:tcBorders>
            <w:noWrap/>
            <w:vAlign w:val="center"/>
          </w:tcPr>
          <w:p w14:paraId="65EF625B"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18.25</w:t>
            </w:r>
          </w:p>
        </w:tc>
        <w:tc>
          <w:tcPr>
            <w:tcW w:w="1134" w:type="dxa"/>
            <w:gridSpan w:val="2"/>
            <w:tcBorders>
              <w:top w:val="single" w:sz="4" w:space="0" w:color="auto"/>
              <w:left w:val="nil"/>
              <w:bottom w:val="single" w:sz="4" w:space="0" w:color="auto"/>
              <w:right w:val="single" w:sz="4" w:space="0" w:color="auto"/>
            </w:tcBorders>
            <w:vAlign w:val="center"/>
          </w:tcPr>
          <w:p w14:paraId="390DB259"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03CB6EF9"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92.13%</w:t>
            </w:r>
          </w:p>
        </w:tc>
        <w:tc>
          <w:tcPr>
            <w:tcW w:w="1275" w:type="dxa"/>
            <w:tcBorders>
              <w:top w:val="nil"/>
              <w:left w:val="nil"/>
              <w:bottom w:val="single" w:sz="4" w:space="0" w:color="auto"/>
              <w:right w:val="single" w:sz="4" w:space="0" w:color="auto"/>
            </w:tcBorders>
            <w:vAlign w:val="center"/>
          </w:tcPr>
          <w:p w14:paraId="4AD3CB33"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9.21分</w:t>
            </w:r>
          </w:p>
        </w:tc>
      </w:tr>
      <w:tr w:rsidR="00736D2F" w14:paraId="63A0AD51"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EC90526" w14:textId="77777777" w:rsidR="00736D2F" w:rsidRDefault="00736D2F">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501B5E8E" w14:textId="77777777" w:rsidR="00736D2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0BFAD0D5"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12.66</w:t>
            </w:r>
          </w:p>
        </w:tc>
        <w:tc>
          <w:tcPr>
            <w:tcW w:w="1125" w:type="dxa"/>
            <w:tcBorders>
              <w:top w:val="nil"/>
              <w:left w:val="nil"/>
              <w:bottom w:val="single" w:sz="4" w:space="0" w:color="auto"/>
              <w:right w:val="single" w:sz="4" w:space="0" w:color="auto"/>
            </w:tcBorders>
            <w:noWrap/>
            <w:vAlign w:val="center"/>
          </w:tcPr>
          <w:p w14:paraId="43F42B67"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15.33</w:t>
            </w:r>
          </w:p>
        </w:tc>
        <w:tc>
          <w:tcPr>
            <w:tcW w:w="1275" w:type="dxa"/>
            <w:gridSpan w:val="2"/>
            <w:tcBorders>
              <w:top w:val="single" w:sz="4" w:space="0" w:color="auto"/>
              <w:left w:val="nil"/>
              <w:bottom w:val="single" w:sz="4" w:space="0" w:color="auto"/>
              <w:right w:val="single" w:sz="4" w:space="0" w:color="000000"/>
            </w:tcBorders>
            <w:noWrap/>
            <w:vAlign w:val="center"/>
          </w:tcPr>
          <w:p w14:paraId="5657BDA0"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13.77</w:t>
            </w:r>
          </w:p>
        </w:tc>
        <w:tc>
          <w:tcPr>
            <w:tcW w:w="1134" w:type="dxa"/>
            <w:gridSpan w:val="2"/>
            <w:tcBorders>
              <w:top w:val="single" w:sz="4" w:space="0" w:color="auto"/>
              <w:left w:val="nil"/>
              <w:bottom w:val="single" w:sz="4" w:space="0" w:color="auto"/>
              <w:right w:val="single" w:sz="4" w:space="0" w:color="auto"/>
            </w:tcBorders>
            <w:vAlign w:val="center"/>
          </w:tcPr>
          <w:p w14:paraId="1E0CF846"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0E842C08"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5A3CF892"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36D2F" w14:paraId="3FC29DF0"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3269E3E" w14:textId="77777777" w:rsidR="00736D2F" w:rsidRDefault="00736D2F">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5368BE2C" w14:textId="77777777" w:rsidR="00736D2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151C22EA"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25" w:type="dxa"/>
            <w:tcBorders>
              <w:top w:val="nil"/>
              <w:left w:val="nil"/>
              <w:bottom w:val="single" w:sz="4" w:space="0" w:color="auto"/>
              <w:right w:val="single" w:sz="4" w:space="0" w:color="auto"/>
            </w:tcBorders>
            <w:noWrap/>
            <w:vAlign w:val="center"/>
          </w:tcPr>
          <w:p w14:paraId="011915A8"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4.48</w:t>
            </w:r>
          </w:p>
        </w:tc>
        <w:tc>
          <w:tcPr>
            <w:tcW w:w="1275" w:type="dxa"/>
            <w:gridSpan w:val="2"/>
            <w:tcBorders>
              <w:top w:val="single" w:sz="4" w:space="0" w:color="auto"/>
              <w:left w:val="nil"/>
              <w:bottom w:val="single" w:sz="4" w:space="0" w:color="auto"/>
              <w:right w:val="single" w:sz="4" w:space="0" w:color="000000"/>
            </w:tcBorders>
            <w:noWrap/>
            <w:vAlign w:val="center"/>
          </w:tcPr>
          <w:p w14:paraId="79472E77"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4.48</w:t>
            </w:r>
          </w:p>
        </w:tc>
        <w:tc>
          <w:tcPr>
            <w:tcW w:w="1134" w:type="dxa"/>
            <w:gridSpan w:val="2"/>
            <w:tcBorders>
              <w:top w:val="single" w:sz="4" w:space="0" w:color="auto"/>
              <w:left w:val="nil"/>
              <w:bottom w:val="single" w:sz="4" w:space="0" w:color="auto"/>
              <w:right w:val="single" w:sz="4" w:space="0" w:color="auto"/>
            </w:tcBorders>
            <w:vAlign w:val="center"/>
          </w:tcPr>
          <w:p w14:paraId="08E65E56"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04B4E8E5"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50546431"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36D2F" w14:paraId="5056CAFE"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1AB92A9C" w14:textId="77777777" w:rsidR="00736D2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391C361C" w14:textId="77777777" w:rsidR="00736D2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4677" w:type="dxa"/>
            <w:gridSpan w:val="7"/>
            <w:tcBorders>
              <w:top w:val="single" w:sz="4" w:space="0" w:color="auto"/>
              <w:left w:val="nil"/>
              <w:bottom w:val="single" w:sz="4" w:space="0" w:color="auto"/>
              <w:right w:val="single" w:sz="4" w:space="0" w:color="auto"/>
            </w:tcBorders>
            <w:vAlign w:val="center"/>
          </w:tcPr>
          <w:p w14:paraId="59AE16E1" w14:textId="77777777" w:rsidR="00736D2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736D2F" w14:paraId="6DD4ACA5"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45808C51" w14:textId="77777777" w:rsidR="00736D2F" w:rsidRDefault="00736D2F">
            <w:pPr>
              <w:widowControl/>
              <w:jc w:val="left"/>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tcPr>
          <w:p w14:paraId="2DDE6FFD" w14:textId="77777777" w:rsidR="00736D2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完成代课教师发放人数17人，完成同工同酬教师人数发放9人，保障资金发放准确性，项目完成时间为12个月，弥补现有师资力量的不足，保障学校各项正常教学工作的完成；调动代课教师的工作热情和积极性，提高教学质量提高教师的工作效率，提高受益对象的满意度。</w:t>
            </w:r>
          </w:p>
        </w:tc>
        <w:tc>
          <w:tcPr>
            <w:tcW w:w="4677" w:type="dxa"/>
            <w:gridSpan w:val="7"/>
            <w:tcBorders>
              <w:top w:val="single" w:sz="4" w:space="0" w:color="auto"/>
              <w:left w:val="nil"/>
              <w:bottom w:val="single" w:sz="4" w:space="0" w:color="auto"/>
              <w:right w:val="single" w:sz="4" w:space="0" w:color="000000"/>
            </w:tcBorders>
          </w:tcPr>
          <w:p w14:paraId="7051F685" w14:textId="77777777" w:rsidR="00736D2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完成代课教师发放人数17人，完成同工同酬教师人数发放9人，保障资金发放准确性，项目发放代课教师3月半月及12月共计1.5个月的工资，共计发放教师工资18.25万元，提高代课教师工作的积极性及工作效率。</w:t>
            </w:r>
          </w:p>
        </w:tc>
      </w:tr>
      <w:tr w:rsidR="00736D2F" w14:paraId="722D72E4"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0F3BD311" w14:textId="77777777" w:rsidR="00736D2F" w:rsidRDefault="00736D2F">
            <w:pPr>
              <w:widowControl/>
              <w:jc w:val="center"/>
              <w:rPr>
                <w:rFonts w:ascii="宋体" w:eastAsia="宋体" w:hAnsi="宋体" w:cs="宋体" w:hint="eastAsia"/>
                <w:color w:val="00000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04431453" w14:textId="77777777" w:rsidR="00736D2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054332BF" w14:textId="77777777" w:rsidR="00736D2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3C5ED508" w14:textId="77777777" w:rsidR="00736D2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2746167F" w14:textId="77777777" w:rsidR="00736D2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63EA9BB9" w14:textId="77777777" w:rsidR="00736D2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7394AEDF" w14:textId="77777777" w:rsidR="00736D2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12CB63A4" w14:textId="77777777" w:rsidR="00736D2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12FE5D2C" w14:textId="77777777" w:rsidR="00736D2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736D2F" w14:paraId="225974FF"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4B56B747" w14:textId="77777777" w:rsidR="00736D2F" w:rsidRDefault="00736D2F">
            <w:pPr>
              <w:widowControl/>
              <w:jc w:val="left"/>
              <w:rPr>
                <w:rFonts w:ascii="宋体" w:eastAsia="宋体" w:hAnsi="宋体" w:cs="宋体" w:hint="eastAsia"/>
                <w:color w:val="000000"/>
                <w:sz w:val="18"/>
                <w:szCs w:val="18"/>
              </w:rPr>
            </w:pPr>
          </w:p>
        </w:tc>
        <w:tc>
          <w:tcPr>
            <w:tcW w:w="707" w:type="dxa"/>
            <w:vMerge/>
            <w:tcBorders>
              <w:top w:val="nil"/>
              <w:left w:val="single" w:sz="4" w:space="0" w:color="auto"/>
              <w:bottom w:val="single" w:sz="4" w:space="0" w:color="auto"/>
              <w:right w:val="single" w:sz="4" w:space="0" w:color="auto"/>
            </w:tcBorders>
            <w:vAlign w:val="center"/>
          </w:tcPr>
          <w:p w14:paraId="6B566792" w14:textId="77777777" w:rsidR="00736D2F" w:rsidRDefault="00736D2F">
            <w:pPr>
              <w:widowControl/>
              <w:jc w:val="left"/>
              <w:rPr>
                <w:rFonts w:ascii="宋体" w:eastAsia="宋体" w:hAnsi="宋体" w:cs="宋体" w:hint="eastAsia"/>
                <w:color w:val="000000"/>
                <w:sz w:val="18"/>
                <w:szCs w:val="18"/>
              </w:rPr>
            </w:pPr>
          </w:p>
        </w:tc>
        <w:tc>
          <w:tcPr>
            <w:tcW w:w="718" w:type="dxa"/>
            <w:vMerge/>
            <w:tcBorders>
              <w:top w:val="nil"/>
              <w:left w:val="single" w:sz="4" w:space="0" w:color="auto"/>
              <w:bottom w:val="single" w:sz="4" w:space="0" w:color="auto"/>
              <w:right w:val="single" w:sz="4" w:space="0" w:color="auto"/>
            </w:tcBorders>
            <w:vAlign w:val="center"/>
          </w:tcPr>
          <w:p w14:paraId="6AB9583C" w14:textId="77777777" w:rsidR="00736D2F" w:rsidRDefault="00736D2F">
            <w:pPr>
              <w:widowControl/>
              <w:jc w:val="left"/>
              <w:rPr>
                <w:rFonts w:ascii="宋体" w:eastAsia="宋体" w:hAnsi="宋体" w:cs="宋体" w:hint="eastAsia"/>
                <w:color w:val="00000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64A6E818" w14:textId="77777777" w:rsidR="00736D2F" w:rsidRDefault="00736D2F">
            <w:pPr>
              <w:widowControl/>
              <w:jc w:val="left"/>
              <w:rPr>
                <w:rFonts w:ascii="宋体" w:eastAsia="宋体" w:hAnsi="宋体" w:cs="宋体" w:hint="eastAsia"/>
                <w:color w:val="00000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2E40D7EE" w14:textId="77777777" w:rsidR="00736D2F" w:rsidRDefault="00736D2F">
            <w:pPr>
              <w:widowControl/>
              <w:jc w:val="left"/>
              <w:rPr>
                <w:rFonts w:ascii="宋体" w:eastAsia="宋体" w:hAnsi="宋体" w:cs="宋体" w:hint="eastAsia"/>
                <w:color w:val="00000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3470F308" w14:textId="77777777" w:rsidR="00736D2F" w:rsidRDefault="00736D2F">
            <w:pPr>
              <w:widowControl/>
              <w:jc w:val="left"/>
              <w:rPr>
                <w:rFonts w:ascii="宋体" w:eastAsia="宋体" w:hAnsi="宋体" w:cs="宋体" w:hint="eastAsia"/>
                <w:color w:val="00000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05ADB77E" w14:textId="77777777" w:rsidR="00736D2F" w:rsidRDefault="00736D2F">
            <w:pPr>
              <w:widowControl/>
              <w:jc w:val="left"/>
              <w:rPr>
                <w:rFonts w:ascii="宋体" w:eastAsia="宋体" w:hAnsi="宋体" w:cs="宋体" w:hint="eastAsia"/>
                <w:color w:val="00000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29C0EF08" w14:textId="77777777" w:rsidR="00736D2F" w:rsidRDefault="00736D2F">
            <w:pPr>
              <w:widowControl/>
              <w:jc w:val="left"/>
              <w:rPr>
                <w:rFonts w:ascii="宋体" w:eastAsia="宋体" w:hAnsi="宋体" w:cs="宋体" w:hint="eastAsia"/>
                <w:color w:val="00000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48C3309B" w14:textId="77777777" w:rsidR="00736D2F" w:rsidRDefault="00736D2F">
            <w:pPr>
              <w:widowControl/>
              <w:jc w:val="left"/>
              <w:rPr>
                <w:rFonts w:ascii="宋体" w:eastAsia="宋体" w:hAnsi="宋体" w:cs="宋体" w:hint="eastAsia"/>
                <w:color w:val="000000"/>
                <w:sz w:val="18"/>
                <w:szCs w:val="18"/>
              </w:rPr>
            </w:pPr>
          </w:p>
        </w:tc>
      </w:tr>
      <w:tr w:rsidR="00736D2F" w14:paraId="5CC757CE"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4AF142DB" w14:textId="77777777" w:rsidR="00736D2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7" w:type="dxa"/>
            <w:vMerge w:val="restart"/>
            <w:tcBorders>
              <w:top w:val="nil"/>
              <w:left w:val="nil"/>
              <w:right w:val="single" w:sz="4" w:space="0" w:color="auto"/>
            </w:tcBorders>
            <w:vAlign w:val="center"/>
          </w:tcPr>
          <w:p w14:paraId="3BCF1FE8"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18" w:type="dxa"/>
            <w:vMerge w:val="restart"/>
            <w:tcBorders>
              <w:top w:val="nil"/>
              <w:left w:val="nil"/>
              <w:right w:val="single" w:sz="4" w:space="0" w:color="auto"/>
            </w:tcBorders>
            <w:vAlign w:val="center"/>
          </w:tcPr>
          <w:p w14:paraId="5A948451"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0AD56C65" w14:textId="77777777" w:rsidR="00736D2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代课老师发放人数</w:t>
            </w:r>
          </w:p>
        </w:tc>
        <w:tc>
          <w:tcPr>
            <w:tcW w:w="1125" w:type="dxa"/>
            <w:tcBorders>
              <w:top w:val="nil"/>
              <w:left w:val="nil"/>
              <w:bottom w:val="single" w:sz="4" w:space="0" w:color="auto"/>
              <w:right w:val="single" w:sz="4" w:space="0" w:color="auto"/>
            </w:tcBorders>
            <w:vAlign w:val="center"/>
          </w:tcPr>
          <w:p w14:paraId="233637A3"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&gt;=12人</w:t>
            </w:r>
          </w:p>
        </w:tc>
        <w:tc>
          <w:tcPr>
            <w:tcW w:w="1229" w:type="dxa"/>
            <w:tcBorders>
              <w:top w:val="nil"/>
              <w:left w:val="nil"/>
              <w:bottom w:val="single" w:sz="4" w:space="0" w:color="auto"/>
              <w:right w:val="single" w:sz="4" w:space="0" w:color="auto"/>
            </w:tcBorders>
            <w:vAlign w:val="center"/>
          </w:tcPr>
          <w:p w14:paraId="7CF88922"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17人</w:t>
            </w:r>
          </w:p>
        </w:tc>
        <w:tc>
          <w:tcPr>
            <w:tcW w:w="755" w:type="dxa"/>
            <w:gridSpan w:val="2"/>
            <w:tcBorders>
              <w:top w:val="single" w:sz="4" w:space="0" w:color="auto"/>
              <w:left w:val="nil"/>
              <w:bottom w:val="single" w:sz="4" w:space="0" w:color="auto"/>
              <w:right w:val="single" w:sz="4" w:space="0" w:color="000000"/>
            </w:tcBorders>
            <w:vAlign w:val="center"/>
          </w:tcPr>
          <w:p w14:paraId="76D5622E"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07A9547B"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6C685324"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因2024年新进代课老师5人，已完成代课教师工资发放</w:t>
            </w:r>
          </w:p>
        </w:tc>
      </w:tr>
      <w:tr w:rsidR="00736D2F" w14:paraId="1E07501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EBB64AF" w14:textId="77777777" w:rsidR="00736D2F" w:rsidRDefault="00736D2F">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32C0B27F" w14:textId="77777777" w:rsidR="00736D2F" w:rsidRDefault="00736D2F">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183C28AA" w14:textId="77777777" w:rsidR="00736D2F" w:rsidRDefault="00736D2F">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65C6E16A" w14:textId="77777777" w:rsidR="00736D2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同工同酬教师发放人数</w:t>
            </w:r>
          </w:p>
        </w:tc>
        <w:tc>
          <w:tcPr>
            <w:tcW w:w="1125" w:type="dxa"/>
            <w:tcBorders>
              <w:top w:val="nil"/>
              <w:left w:val="nil"/>
              <w:bottom w:val="single" w:sz="4" w:space="0" w:color="auto"/>
              <w:right w:val="single" w:sz="4" w:space="0" w:color="auto"/>
            </w:tcBorders>
            <w:vAlign w:val="center"/>
          </w:tcPr>
          <w:p w14:paraId="3FC963B6"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&gt;=9人</w:t>
            </w:r>
          </w:p>
        </w:tc>
        <w:tc>
          <w:tcPr>
            <w:tcW w:w="1229" w:type="dxa"/>
            <w:tcBorders>
              <w:top w:val="nil"/>
              <w:left w:val="nil"/>
              <w:bottom w:val="single" w:sz="4" w:space="0" w:color="auto"/>
              <w:right w:val="single" w:sz="4" w:space="0" w:color="auto"/>
            </w:tcBorders>
            <w:vAlign w:val="center"/>
          </w:tcPr>
          <w:p w14:paraId="4130EE05"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9人</w:t>
            </w:r>
          </w:p>
        </w:tc>
        <w:tc>
          <w:tcPr>
            <w:tcW w:w="755" w:type="dxa"/>
            <w:gridSpan w:val="2"/>
            <w:tcBorders>
              <w:top w:val="single" w:sz="4" w:space="0" w:color="auto"/>
              <w:left w:val="nil"/>
              <w:bottom w:val="single" w:sz="4" w:space="0" w:color="auto"/>
              <w:right w:val="single" w:sz="4" w:space="0" w:color="000000"/>
            </w:tcBorders>
            <w:vAlign w:val="center"/>
          </w:tcPr>
          <w:p w14:paraId="4BE3AE6B"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73225C57"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1ADC9149" w14:textId="77777777" w:rsidR="00736D2F" w:rsidRDefault="00736D2F">
            <w:pPr>
              <w:widowControl/>
              <w:jc w:val="center"/>
              <w:rPr>
                <w:rFonts w:ascii="宋体" w:eastAsia="宋体" w:hAnsi="宋体" w:cs="宋体" w:hint="eastAsia"/>
                <w:color w:val="000000"/>
                <w:sz w:val="18"/>
                <w:szCs w:val="18"/>
              </w:rPr>
            </w:pPr>
          </w:p>
        </w:tc>
      </w:tr>
      <w:tr w:rsidR="00736D2F" w14:paraId="621712B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0E899FD" w14:textId="77777777" w:rsidR="00736D2F" w:rsidRDefault="00736D2F">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7E51B34B" w14:textId="77777777" w:rsidR="00736D2F" w:rsidRDefault="00736D2F">
            <w:pPr>
              <w:widowControl/>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316DC74E"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0CFE9760" w14:textId="77777777" w:rsidR="00736D2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资金发放准确性</w:t>
            </w:r>
          </w:p>
        </w:tc>
        <w:tc>
          <w:tcPr>
            <w:tcW w:w="1125" w:type="dxa"/>
            <w:tcBorders>
              <w:top w:val="nil"/>
              <w:left w:val="nil"/>
              <w:bottom w:val="single" w:sz="4" w:space="0" w:color="auto"/>
              <w:right w:val="single" w:sz="4" w:space="0" w:color="auto"/>
            </w:tcBorders>
            <w:vAlign w:val="center"/>
          </w:tcPr>
          <w:p w14:paraId="59100844"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3309738F"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34127DD0"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15EA630D"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5D4BFFCE" w14:textId="77777777" w:rsidR="00736D2F" w:rsidRDefault="00736D2F">
            <w:pPr>
              <w:widowControl/>
              <w:jc w:val="center"/>
              <w:rPr>
                <w:rFonts w:ascii="宋体" w:eastAsia="宋体" w:hAnsi="宋体" w:cs="宋体" w:hint="eastAsia"/>
                <w:color w:val="000000"/>
                <w:sz w:val="18"/>
                <w:szCs w:val="18"/>
              </w:rPr>
            </w:pPr>
          </w:p>
        </w:tc>
      </w:tr>
      <w:tr w:rsidR="00736D2F" w14:paraId="3D96BB0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EB9DD79" w14:textId="77777777" w:rsidR="00736D2F" w:rsidRDefault="00736D2F">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0504DF2E" w14:textId="77777777" w:rsidR="00736D2F" w:rsidRDefault="00736D2F">
            <w:pPr>
              <w:widowControl/>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14491546"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1378FDFF" w14:textId="77777777" w:rsidR="00736D2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项目完成时间</w:t>
            </w:r>
          </w:p>
        </w:tc>
        <w:tc>
          <w:tcPr>
            <w:tcW w:w="1125" w:type="dxa"/>
            <w:tcBorders>
              <w:top w:val="nil"/>
              <w:left w:val="nil"/>
              <w:bottom w:val="single" w:sz="4" w:space="0" w:color="auto"/>
              <w:right w:val="single" w:sz="4" w:space="0" w:color="auto"/>
            </w:tcBorders>
            <w:vAlign w:val="center"/>
          </w:tcPr>
          <w:p w14:paraId="3E7292FC"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=12个月</w:t>
            </w:r>
          </w:p>
        </w:tc>
        <w:tc>
          <w:tcPr>
            <w:tcW w:w="1229" w:type="dxa"/>
            <w:tcBorders>
              <w:top w:val="nil"/>
              <w:left w:val="nil"/>
              <w:bottom w:val="single" w:sz="4" w:space="0" w:color="auto"/>
              <w:right w:val="single" w:sz="4" w:space="0" w:color="auto"/>
            </w:tcBorders>
            <w:vAlign w:val="center"/>
          </w:tcPr>
          <w:p w14:paraId="1B80FEDE"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12个月</w:t>
            </w:r>
          </w:p>
        </w:tc>
        <w:tc>
          <w:tcPr>
            <w:tcW w:w="755" w:type="dxa"/>
            <w:gridSpan w:val="2"/>
            <w:tcBorders>
              <w:top w:val="single" w:sz="4" w:space="0" w:color="auto"/>
              <w:left w:val="nil"/>
              <w:bottom w:val="single" w:sz="4" w:space="0" w:color="auto"/>
              <w:right w:val="single" w:sz="4" w:space="0" w:color="000000"/>
            </w:tcBorders>
            <w:vAlign w:val="center"/>
          </w:tcPr>
          <w:p w14:paraId="60A6653C"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4A9FD29C"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5FA79FF3" w14:textId="77777777" w:rsidR="00736D2F" w:rsidRDefault="00736D2F">
            <w:pPr>
              <w:widowControl/>
              <w:jc w:val="center"/>
              <w:rPr>
                <w:rFonts w:ascii="宋体" w:eastAsia="宋体" w:hAnsi="宋体" w:cs="宋体" w:hint="eastAsia"/>
                <w:color w:val="000000"/>
                <w:sz w:val="18"/>
                <w:szCs w:val="18"/>
              </w:rPr>
            </w:pPr>
          </w:p>
        </w:tc>
      </w:tr>
      <w:tr w:rsidR="00736D2F" w14:paraId="10B5DA9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F2C3DD7" w14:textId="77777777" w:rsidR="00736D2F" w:rsidRDefault="00736D2F">
            <w:pPr>
              <w:widowControl/>
              <w:jc w:val="left"/>
              <w:rPr>
                <w:rFonts w:ascii="宋体" w:eastAsia="宋体" w:hAnsi="宋体" w:cs="宋体" w:hint="eastAsia"/>
                <w:color w:val="000000"/>
                <w:sz w:val="18"/>
                <w:szCs w:val="18"/>
              </w:rPr>
            </w:pPr>
          </w:p>
        </w:tc>
        <w:tc>
          <w:tcPr>
            <w:tcW w:w="707" w:type="dxa"/>
            <w:vMerge w:val="restart"/>
            <w:tcBorders>
              <w:top w:val="nil"/>
              <w:left w:val="nil"/>
              <w:right w:val="single" w:sz="4" w:space="0" w:color="auto"/>
            </w:tcBorders>
            <w:vAlign w:val="center"/>
          </w:tcPr>
          <w:p w14:paraId="0FF2AF0B"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18" w:type="dxa"/>
            <w:vMerge w:val="restart"/>
            <w:tcBorders>
              <w:top w:val="nil"/>
              <w:left w:val="nil"/>
              <w:right w:val="single" w:sz="4" w:space="0" w:color="auto"/>
            </w:tcBorders>
            <w:vAlign w:val="center"/>
          </w:tcPr>
          <w:p w14:paraId="3B38AB00"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3CF2FA39" w14:textId="77777777" w:rsidR="00736D2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代课</w:t>
            </w:r>
            <w:proofErr w:type="gramStart"/>
            <w:r>
              <w:rPr>
                <w:rFonts w:ascii="宋体" w:eastAsia="宋体" w:hAnsi="宋体" w:cs="宋体" w:hint="eastAsia"/>
                <w:color w:val="000000"/>
                <w:sz w:val="18"/>
                <w:szCs w:val="18"/>
              </w:rPr>
              <w:t>老师月</w:t>
            </w:r>
            <w:proofErr w:type="gramEnd"/>
            <w:r>
              <w:rPr>
                <w:rFonts w:ascii="宋体" w:eastAsia="宋体" w:hAnsi="宋体" w:cs="宋体" w:hint="eastAsia"/>
                <w:color w:val="000000"/>
                <w:sz w:val="18"/>
                <w:szCs w:val="18"/>
              </w:rPr>
              <w:t>工资</w:t>
            </w:r>
          </w:p>
        </w:tc>
        <w:tc>
          <w:tcPr>
            <w:tcW w:w="1125" w:type="dxa"/>
            <w:tcBorders>
              <w:top w:val="nil"/>
              <w:left w:val="nil"/>
              <w:bottom w:val="single" w:sz="4" w:space="0" w:color="auto"/>
              <w:right w:val="single" w:sz="4" w:space="0" w:color="auto"/>
            </w:tcBorders>
            <w:vAlign w:val="center"/>
          </w:tcPr>
          <w:p w14:paraId="7620C55A"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=4550元/月</w:t>
            </w:r>
          </w:p>
        </w:tc>
        <w:tc>
          <w:tcPr>
            <w:tcW w:w="1229" w:type="dxa"/>
            <w:tcBorders>
              <w:top w:val="nil"/>
              <w:left w:val="nil"/>
              <w:bottom w:val="single" w:sz="4" w:space="0" w:color="auto"/>
              <w:right w:val="single" w:sz="4" w:space="0" w:color="auto"/>
            </w:tcBorders>
            <w:vAlign w:val="center"/>
          </w:tcPr>
          <w:p w14:paraId="07FB0213"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4550元/月</w:t>
            </w:r>
          </w:p>
        </w:tc>
        <w:tc>
          <w:tcPr>
            <w:tcW w:w="755" w:type="dxa"/>
            <w:gridSpan w:val="2"/>
            <w:tcBorders>
              <w:top w:val="single" w:sz="4" w:space="0" w:color="auto"/>
              <w:left w:val="nil"/>
              <w:bottom w:val="single" w:sz="4" w:space="0" w:color="auto"/>
              <w:right w:val="single" w:sz="4" w:space="0" w:color="000000"/>
            </w:tcBorders>
            <w:vAlign w:val="center"/>
          </w:tcPr>
          <w:p w14:paraId="62678F8E"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5B7A90B5"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222DBF3A" w14:textId="77777777" w:rsidR="00736D2F" w:rsidRDefault="00736D2F">
            <w:pPr>
              <w:widowControl/>
              <w:jc w:val="center"/>
              <w:rPr>
                <w:rFonts w:ascii="宋体" w:eastAsia="宋体" w:hAnsi="宋体" w:cs="宋体" w:hint="eastAsia"/>
                <w:color w:val="000000"/>
                <w:sz w:val="18"/>
                <w:szCs w:val="18"/>
              </w:rPr>
            </w:pPr>
          </w:p>
        </w:tc>
      </w:tr>
      <w:tr w:rsidR="00736D2F" w14:paraId="19F9001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5140EF3" w14:textId="77777777" w:rsidR="00736D2F" w:rsidRDefault="00736D2F">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4DF0C88B" w14:textId="77777777" w:rsidR="00736D2F" w:rsidRDefault="00736D2F">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4FB38D10" w14:textId="77777777" w:rsidR="00736D2F" w:rsidRDefault="00736D2F">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2B4C126F" w14:textId="77777777" w:rsidR="00736D2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同工同酬</w:t>
            </w:r>
            <w:proofErr w:type="gramStart"/>
            <w:r>
              <w:rPr>
                <w:rFonts w:ascii="宋体" w:eastAsia="宋体" w:hAnsi="宋体" w:cs="宋体" w:hint="eastAsia"/>
                <w:color w:val="000000"/>
                <w:sz w:val="18"/>
                <w:szCs w:val="18"/>
              </w:rPr>
              <w:t>老师月</w:t>
            </w:r>
            <w:proofErr w:type="gramEnd"/>
            <w:r>
              <w:rPr>
                <w:rFonts w:ascii="宋体" w:eastAsia="宋体" w:hAnsi="宋体" w:cs="宋体" w:hint="eastAsia"/>
                <w:color w:val="000000"/>
                <w:sz w:val="18"/>
                <w:szCs w:val="18"/>
              </w:rPr>
              <w:t>工资</w:t>
            </w:r>
          </w:p>
        </w:tc>
        <w:tc>
          <w:tcPr>
            <w:tcW w:w="1125" w:type="dxa"/>
            <w:tcBorders>
              <w:top w:val="nil"/>
              <w:left w:val="nil"/>
              <w:bottom w:val="single" w:sz="4" w:space="0" w:color="auto"/>
              <w:right w:val="single" w:sz="4" w:space="0" w:color="auto"/>
            </w:tcBorders>
            <w:vAlign w:val="center"/>
          </w:tcPr>
          <w:p w14:paraId="5874CE34"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=6866元/月</w:t>
            </w:r>
          </w:p>
        </w:tc>
        <w:tc>
          <w:tcPr>
            <w:tcW w:w="1229" w:type="dxa"/>
            <w:tcBorders>
              <w:top w:val="nil"/>
              <w:left w:val="nil"/>
              <w:bottom w:val="single" w:sz="4" w:space="0" w:color="auto"/>
              <w:right w:val="single" w:sz="4" w:space="0" w:color="auto"/>
            </w:tcBorders>
            <w:vAlign w:val="center"/>
          </w:tcPr>
          <w:p w14:paraId="1FAA5A20"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6866元/月</w:t>
            </w:r>
          </w:p>
        </w:tc>
        <w:tc>
          <w:tcPr>
            <w:tcW w:w="755" w:type="dxa"/>
            <w:gridSpan w:val="2"/>
            <w:tcBorders>
              <w:top w:val="single" w:sz="4" w:space="0" w:color="auto"/>
              <w:left w:val="nil"/>
              <w:bottom w:val="single" w:sz="4" w:space="0" w:color="auto"/>
              <w:right w:val="single" w:sz="4" w:space="0" w:color="000000"/>
            </w:tcBorders>
            <w:vAlign w:val="center"/>
          </w:tcPr>
          <w:p w14:paraId="6ED66268"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488374FA"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681CE3E1" w14:textId="77777777" w:rsidR="00736D2F" w:rsidRDefault="00736D2F">
            <w:pPr>
              <w:widowControl/>
              <w:jc w:val="center"/>
              <w:rPr>
                <w:rFonts w:ascii="宋体" w:eastAsia="宋体" w:hAnsi="宋体" w:cs="宋体" w:hint="eastAsia"/>
                <w:color w:val="000000"/>
                <w:sz w:val="18"/>
                <w:szCs w:val="18"/>
              </w:rPr>
            </w:pPr>
          </w:p>
        </w:tc>
      </w:tr>
      <w:tr w:rsidR="00736D2F" w14:paraId="75078EF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CA2C994" w14:textId="77777777" w:rsidR="00736D2F" w:rsidRDefault="00736D2F">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565A9B1E"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18" w:type="dxa"/>
            <w:tcBorders>
              <w:top w:val="nil"/>
              <w:left w:val="nil"/>
              <w:bottom w:val="single" w:sz="4" w:space="0" w:color="auto"/>
              <w:right w:val="single" w:sz="4" w:space="0" w:color="auto"/>
            </w:tcBorders>
            <w:vAlign w:val="center"/>
          </w:tcPr>
          <w:p w14:paraId="172458EF"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07CBBBB5" w14:textId="77777777" w:rsidR="00736D2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提高教学质量</w:t>
            </w:r>
          </w:p>
        </w:tc>
        <w:tc>
          <w:tcPr>
            <w:tcW w:w="1125" w:type="dxa"/>
            <w:tcBorders>
              <w:top w:val="nil"/>
              <w:left w:val="nil"/>
              <w:bottom w:val="single" w:sz="4" w:space="0" w:color="auto"/>
              <w:right w:val="single" w:sz="4" w:space="0" w:color="auto"/>
            </w:tcBorders>
            <w:vAlign w:val="center"/>
          </w:tcPr>
          <w:p w14:paraId="12D28089"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有效提高</w:t>
            </w:r>
          </w:p>
        </w:tc>
        <w:tc>
          <w:tcPr>
            <w:tcW w:w="1229" w:type="dxa"/>
            <w:tcBorders>
              <w:top w:val="nil"/>
              <w:left w:val="nil"/>
              <w:bottom w:val="single" w:sz="4" w:space="0" w:color="auto"/>
              <w:right w:val="single" w:sz="4" w:space="0" w:color="auto"/>
            </w:tcBorders>
            <w:vAlign w:val="center"/>
          </w:tcPr>
          <w:p w14:paraId="2E25ED85"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7F8BD51C"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09" w:type="dxa"/>
            <w:gridSpan w:val="2"/>
            <w:tcBorders>
              <w:top w:val="single" w:sz="4" w:space="0" w:color="auto"/>
              <w:left w:val="nil"/>
              <w:bottom w:val="single" w:sz="4" w:space="0" w:color="auto"/>
              <w:right w:val="single" w:sz="4" w:space="0" w:color="000000"/>
            </w:tcBorders>
            <w:vAlign w:val="center"/>
          </w:tcPr>
          <w:p w14:paraId="1CA549E8"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1984" w:type="dxa"/>
            <w:gridSpan w:val="2"/>
            <w:tcBorders>
              <w:top w:val="single" w:sz="4" w:space="0" w:color="auto"/>
              <w:left w:val="nil"/>
              <w:bottom w:val="single" w:sz="4" w:space="0" w:color="auto"/>
              <w:right w:val="single" w:sz="4" w:space="0" w:color="auto"/>
            </w:tcBorders>
            <w:vAlign w:val="center"/>
          </w:tcPr>
          <w:p w14:paraId="61DE4393" w14:textId="77777777" w:rsidR="00736D2F" w:rsidRDefault="00736D2F">
            <w:pPr>
              <w:widowControl/>
              <w:jc w:val="center"/>
              <w:rPr>
                <w:rFonts w:ascii="宋体" w:eastAsia="宋体" w:hAnsi="宋体" w:cs="宋体" w:hint="eastAsia"/>
                <w:color w:val="000000"/>
                <w:sz w:val="18"/>
                <w:szCs w:val="18"/>
              </w:rPr>
            </w:pPr>
          </w:p>
        </w:tc>
      </w:tr>
      <w:tr w:rsidR="00736D2F" w14:paraId="3658A33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5FE6FA0" w14:textId="77777777" w:rsidR="00736D2F" w:rsidRDefault="00736D2F">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75C5EE7A"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18" w:type="dxa"/>
            <w:tcBorders>
              <w:top w:val="nil"/>
              <w:left w:val="nil"/>
              <w:bottom w:val="single" w:sz="4" w:space="0" w:color="auto"/>
              <w:right w:val="single" w:sz="4" w:space="0" w:color="auto"/>
            </w:tcBorders>
            <w:vAlign w:val="center"/>
          </w:tcPr>
          <w:p w14:paraId="189B1530"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4660B4EA" w14:textId="77777777" w:rsidR="00736D2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教师满意度</w:t>
            </w:r>
          </w:p>
        </w:tc>
        <w:tc>
          <w:tcPr>
            <w:tcW w:w="1125" w:type="dxa"/>
            <w:tcBorders>
              <w:top w:val="nil"/>
              <w:left w:val="nil"/>
              <w:bottom w:val="single" w:sz="4" w:space="0" w:color="auto"/>
              <w:right w:val="single" w:sz="4" w:space="0" w:color="auto"/>
            </w:tcBorders>
            <w:vAlign w:val="center"/>
          </w:tcPr>
          <w:p w14:paraId="351C29BA"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1229" w:type="dxa"/>
            <w:tcBorders>
              <w:top w:val="nil"/>
              <w:left w:val="nil"/>
              <w:bottom w:val="single" w:sz="4" w:space="0" w:color="auto"/>
              <w:right w:val="single" w:sz="4" w:space="0" w:color="auto"/>
            </w:tcBorders>
            <w:vAlign w:val="center"/>
          </w:tcPr>
          <w:p w14:paraId="4AF7FC04"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755" w:type="dxa"/>
            <w:gridSpan w:val="2"/>
            <w:tcBorders>
              <w:top w:val="single" w:sz="4" w:space="0" w:color="auto"/>
              <w:left w:val="nil"/>
              <w:bottom w:val="single" w:sz="4" w:space="0" w:color="auto"/>
              <w:right w:val="single" w:sz="4" w:space="0" w:color="000000"/>
            </w:tcBorders>
            <w:vAlign w:val="center"/>
          </w:tcPr>
          <w:p w14:paraId="71FAA1E4"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5F9BBA55"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5CA0C237" w14:textId="77777777" w:rsidR="00736D2F" w:rsidRDefault="00736D2F">
            <w:pPr>
              <w:widowControl/>
              <w:jc w:val="center"/>
              <w:rPr>
                <w:rFonts w:ascii="宋体" w:eastAsia="宋体" w:hAnsi="宋体" w:cs="宋体" w:hint="eastAsia"/>
                <w:color w:val="000000"/>
                <w:sz w:val="18"/>
                <w:szCs w:val="18"/>
              </w:rPr>
            </w:pPr>
          </w:p>
        </w:tc>
      </w:tr>
      <w:tr w:rsidR="00736D2F" w14:paraId="1DF1C567"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1FF24017" w14:textId="77777777" w:rsidR="00736D2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755" w:type="dxa"/>
            <w:gridSpan w:val="2"/>
            <w:tcBorders>
              <w:top w:val="single" w:sz="4" w:space="0" w:color="auto"/>
              <w:left w:val="nil"/>
              <w:bottom w:val="single" w:sz="4" w:space="0" w:color="auto"/>
              <w:right w:val="single" w:sz="4" w:space="0" w:color="auto"/>
            </w:tcBorders>
            <w:vAlign w:val="center"/>
          </w:tcPr>
          <w:p w14:paraId="5AB09730" w14:textId="77777777" w:rsidR="00736D2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3B7FEE23" w14:textId="77777777" w:rsidR="00736D2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99.21分</w:t>
            </w:r>
          </w:p>
        </w:tc>
        <w:tc>
          <w:tcPr>
            <w:tcW w:w="1984" w:type="dxa"/>
            <w:gridSpan w:val="2"/>
            <w:tcBorders>
              <w:top w:val="single" w:sz="4" w:space="0" w:color="auto"/>
              <w:left w:val="nil"/>
              <w:bottom w:val="single" w:sz="4" w:space="0" w:color="auto"/>
              <w:right w:val="single" w:sz="4" w:space="0" w:color="auto"/>
            </w:tcBorders>
            <w:vAlign w:val="center"/>
          </w:tcPr>
          <w:p w14:paraId="251CFE8E" w14:textId="77777777" w:rsidR="00736D2F" w:rsidRDefault="00736D2F">
            <w:pPr>
              <w:widowControl/>
              <w:jc w:val="center"/>
              <w:rPr>
                <w:rFonts w:ascii="宋体" w:eastAsia="宋体" w:hAnsi="宋体" w:cs="宋体" w:hint="eastAsia"/>
                <w:b/>
                <w:bCs/>
                <w:color w:val="000000"/>
                <w:sz w:val="18"/>
                <w:szCs w:val="18"/>
              </w:rPr>
            </w:pPr>
          </w:p>
        </w:tc>
      </w:tr>
    </w:tbl>
    <w:p w14:paraId="18112D97" w14:textId="77777777" w:rsidR="00736D2F"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3CCEF98E" w14:textId="77777777" w:rsidR="00736D2F"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736D2F" w14:paraId="140B3AC7"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3841D14F" w14:textId="77777777" w:rsidR="00736D2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02B97A3C" w14:textId="77777777" w:rsidR="00736D2F" w:rsidRDefault="00000000">
            <w:pPr>
              <w:widowControl/>
              <w:jc w:val="center"/>
              <w:rPr>
                <w:rFonts w:ascii="宋体" w:eastAsia="宋体" w:hAnsi="宋体" w:cs="宋体" w:hint="eastAsia"/>
                <w:color w:val="000000"/>
                <w:sz w:val="18"/>
                <w:szCs w:val="18"/>
              </w:rPr>
            </w:pPr>
            <w:proofErr w:type="gramStart"/>
            <w:r>
              <w:rPr>
                <w:rFonts w:ascii="宋体" w:eastAsia="宋体" w:hAnsi="宋体" w:cs="宋体" w:hint="eastAsia"/>
                <w:color w:val="000000"/>
                <w:sz w:val="18"/>
                <w:szCs w:val="18"/>
              </w:rPr>
              <w:t>乌财科教</w:t>
            </w:r>
            <w:proofErr w:type="gramEnd"/>
            <w:r>
              <w:rPr>
                <w:rFonts w:ascii="宋体" w:eastAsia="宋体" w:hAnsi="宋体" w:cs="宋体" w:hint="eastAsia"/>
                <w:color w:val="000000"/>
                <w:sz w:val="18"/>
                <w:szCs w:val="18"/>
              </w:rPr>
              <w:t>【2023】173号、167号-关于提前下达2022年城乡义务教育项目直达资金的通知</w:t>
            </w:r>
          </w:p>
        </w:tc>
      </w:tr>
      <w:tr w:rsidR="00736D2F" w14:paraId="7A7C4E18"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498FEA34" w14:textId="77777777" w:rsidR="00736D2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7946148E"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乌鲁木齐市米东区教育局</w:t>
            </w:r>
          </w:p>
        </w:tc>
        <w:tc>
          <w:tcPr>
            <w:tcW w:w="1275" w:type="dxa"/>
            <w:gridSpan w:val="2"/>
            <w:tcBorders>
              <w:top w:val="nil"/>
              <w:left w:val="nil"/>
              <w:bottom w:val="single" w:sz="4" w:space="0" w:color="auto"/>
              <w:right w:val="single" w:sz="4" w:space="0" w:color="000000"/>
            </w:tcBorders>
            <w:vAlign w:val="center"/>
          </w:tcPr>
          <w:p w14:paraId="67732F41"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b/>
                <w:bCs/>
                <w:color w:val="000000"/>
                <w:sz w:val="18"/>
                <w:szCs w:val="18"/>
              </w:rPr>
              <w:t>实施单位</w:t>
            </w:r>
          </w:p>
        </w:tc>
        <w:tc>
          <w:tcPr>
            <w:tcW w:w="3402" w:type="dxa"/>
            <w:gridSpan w:val="5"/>
            <w:tcBorders>
              <w:top w:val="nil"/>
              <w:left w:val="nil"/>
              <w:bottom w:val="single" w:sz="4" w:space="0" w:color="auto"/>
              <w:right w:val="single" w:sz="4" w:space="0" w:color="000000"/>
            </w:tcBorders>
            <w:vAlign w:val="center"/>
          </w:tcPr>
          <w:p w14:paraId="727E2FBC"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乌鲁木齐市第八十四中学</w:t>
            </w:r>
          </w:p>
        </w:tc>
      </w:tr>
      <w:tr w:rsidR="00736D2F" w14:paraId="1AC72328"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2A4CC0B7" w14:textId="77777777" w:rsidR="00736D2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7047A96A" w14:textId="77777777" w:rsidR="00736D2F" w:rsidRDefault="00736D2F">
            <w:pPr>
              <w:widowControl/>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tcPr>
          <w:p w14:paraId="4822C7B1" w14:textId="77777777" w:rsidR="00736D2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125" w:type="dxa"/>
            <w:tcBorders>
              <w:top w:val="nil"/>
              <w:left w:val="nil"/>
              <w:bottom w:val="single" w:sz="4" w:space="0" w:color="auto"/>
              <w:right w:val="single" w:sz="4" w:space="0" w:color="auto"/>
            </w:tcBorders>
            <w:vAlign w:val="center"/>
          </w:tcPr>
          <w:p w14:paraId="4E667F92" w14:textId="77777777" w:rsidR="00736D2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7A220C54" w14:textId="77777777" w:rsidR="00736D2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24AFAA81" w14:textId="77777777" w:rsidR="00736D2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993" w:type="dxa"/>
            <w:gridSpan w:val="2"/>
            <w:tcBorders>
              <w:top w:val="single" w:sz="4" w:space="0" w:color="auto"/>
              <w:left w:val="nil"/>
              <w:bottom w:val="single" w:sz="4" w:space="0" w:color="auto"/>
              <w:right w:val="single" w:sz="4" w:space="0" w:color="auto"/>
            </w:tcBorders>
            <w:vAlign w:val="center"/>
          </w:tcPr>
          <w:p w14:paraId="02043CBD" w14:textId="77777777" w:rsidR="00736D2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275" w:type="dxa"/>
            <w:tcBorders>
              <w:top w:val="nil"/>
              <w:left w:val="nil"/>
              <w:bottom w:val="single" w:sz="4" w:space="0" w:color="auto"/>
              <w:right w:val="single" w:sz="4" w:space="0" w:color="auto"/>
            </w:tcBorders>
            <w:vAlign w:val="center"/>
          </w:tcPr>
          <w:p w14:paraId="2AF2FEDA" w14:textId="77777777" w:rsidR="00736D2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736D2F" w14:paraId="39186C62"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6DF60B9" w14:textId="77777777" w:rsidR="00736D2F" w:rsidRDefault="00736D2F">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45E595FF" w14:textId="77777777" w:rsidR="00736D2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5BE6193C"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12.70</w:t>
            </w:r>
          </w:p>
        </w:tc>
        <w:tc>
          <w:tcPr>
            <w:tcW w:w="1125" w:type="dxa"/>
            <w:tcBorders>
              <w:top w:val="nil"/>
              <w:left w:val="nil"/>
              <w:bottom w:val="single" w:sz="4" w:space="0" w:color="auto"/>
              <w:right w:val="single" w:sz="4" w:space="0" w:color="auto"/>
            </w:tcBorders>
            <w:noWrap/>
            <w:vAlign w:val="center"/>
          </w:tcPr>
          <w:p w14:paraId="3E340E4E"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12.70</w:t>
            </w:r>
          </w:p>
        </w:tc>
        <w:tc>
          <w:tcPr>
            <w:tcW w:w="1275" w:type="dxa"/>
            <w:gridSpan w:val="2"/>
            <w:tcBorders>
              <w:top w:val="single" w:sz="4" w:space="0" w:color="auto"/>
              <w:left w:val="nil"/>
              <w:bottom w:val="single" w:sz="4" w:space="0" w:color="auto"/>
              <w:right w:val="single" w:sz="4" w:space="0" w:color="000000"/>
            </w:tcBorders>
            <w:noWrap/>
            <w:vAlign w:val="center"/>
          </w:tcPr>
          <w:p w14:paraId="4231B3A8"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5.36</w:t>
            </w:r>
          </w:p>
        </w:tc>
        <w:tc>
          <w:tcPr>
            <w:tcW w:w="1134" w:type="dxa"/>
            <w:gridSpan w:val="2"/>
            <w:tcBorders>
              <w:top w:val="single" w:sz="4" w:space="0" w:color="auto"/>
              <w:left w:val="nil"/>
              <w:bottom w:val="single" w:sz="4" w:space="0" w:color="auto"/>
              <w:right w:val="single" w:sz="4" w:space="0" w:color="auto"/>
            </w:tcBorders>
            <w:vAlign w:val="center"/>
          </w:tcPr>
          <w:p w14:paraId="1ACA94EF"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5F588C65"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42.20%</w:t>
            </w:r>
          </w:p>
        </w:tc>
        <w:tc>
          <w:tcPr>
            <w:tcW w:w="1275" w:type="dxa"/>
            <w:tcBorders>
              <w:top w:val="nil"/>
              <w:left w:val="nil"/>
              <w:bottom w:val="single" w:sz="4" w:space="0" w:color="auto"/>
              <w:right w:val="single" w:sz="4" w:space="0" w:color="auto"/>
            </w:tcBorders>
            <w:vAlign w:val="center"/>
          </w:tcPr>
          <w:p w14:paraId="766A2CF8"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4.22分</w:t>
            </w:r>
          </w:p>
        </w:tc>
      </w:tr>
      <w:tr w:rsidR="00736D2F" w14:paraId="25858503"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20F496B" w14:textId="77777777" w:rsidR="00736D2F" w:rsidRDefault="00736D2F">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7381B9FC" w14:textId="77777777" w:rsidR="00736D2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56FBACEF"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8.26</w:t>
            </w:r>
          </w:p>
        </w:tc>
        <w:tc>
          <w:tcPr>
            <w:tcW w:w="1125" w:type="dxa"/>
            <w:tcBorders>
              <w:top w:val="nil"/>
              <w:left w:val="nil"/>
              <w:bottom w:val="single" w:sz="4" w:space="0" w:color="auto"/>
              <w:right w:val="single" w:sz="4" w:space="0" w:color="auto"/>
            </w:tcBorders>
            <w:noWrap/>
            <w:vAlign w:val="center"/>
          </w:tcPr>
          <w:p w14:paraId="13997F32"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8.26</w:t>
            </w:r>
          </w:p>
        </w:tc>
        <w:tc>
          <w:tcPr>
            <w:tcW w:w="1275" w:type="dxa"/>
            <w:gridSpan w:val="2"/>
            <w:tcBorders>
              <w:top w:val="single" w:sz="4" w:space="0" w:color="auto"/>
              <w:left w:val="nil"/>
              <w:bottom w:val="single" w:sz="4" w:space="0" w:color="auto"/>
              <w:right w:val="single" w:sz="4" w:space="0" w:color="000000"/>
            </w:tcBorders>
            <w:noWrap/>
            <w:vAlign w:val="center"/>
          </w:tcPr>
          <w:p w14:paraId="4E892987"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2.59</w:t>
            </w:r>
          </w:p>
        </w:tc>
        <w:tc>
          <w:tcPr>
            <w:tcW w:w="1134" w:type="dxa"/>
            <w:gridSpan w:val="2"/>
            <w:tcBorders>
              <w:top w:val="single" w:sz="4" w:space="0" w:color="auto"/>
              <w:left w:val="nil"/>
              <w:bottom w:val="single" w:sz="4" w:space="0" w:color="auto"/>
              <w:right w:val="single" w:sz="4" w:space="0" w:color="auto"/>
            </w:tcBorders>
            <w:vAlign w:val="center"/>
          </w:tcPr>
          <w:p w14:paraId="457488B6"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30C5813C"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17A36C16"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36D2F" w14:paraId="64D3CE73"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C8DD77D" w14:textId="77777777" w:rsidR="00736D2F" w:rsidRDefault="00736D2F">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134DF3D6" w14:textId="77777777" w:rsidR="00736D2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1C801C59"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4.44</w:t>
            </w:r>
          </w:p>
        </w:tc>
        <w:tc>
          <w:tcPr>
            <w:tcW w:w="1125" w:type="dxa"/>
            <w:tcBorders>
              <w:top w:val="nil"/>
              <w:left w:val="nil"/>
              <w:bottom w:val="single" w:sz="4" w:space="0" w:color="auto"/>
              <w:right w:val="single" w:sz="4" w:space="0" w:color="auto"/>
            </w:tcBorders>
            <w:noWrap/>
            <w:vAlign w:val="center"/>
          </w:tcPr>
          <w:p w14:paraId="6E5E3EB5"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4.44</w:t>
            </w:r>
          </w:p>
        </w:tc>
        <w:tc>
          <w:tcPr>
            <w:tcW w:w="1275" w:type="dxa"/>
            <w:gridSpan w:val="2"/>
            <w:tcBorders>
              <w:top w:val="single" w:sz="4" w:space="0" w:color="auto"/>
              <w:left w:val="nil"/>
              <w:bottom w:val="single" w:sz="4" w:space="0" w:color="auto"/>
              <w:right w:val="single" w:sz="4" w:space="0" w:color="000000"/>
            </w:tcBorders>
            <w:noWrap/>
            <w:vAlign w:val="center"/>
          </w:tcPr>
          <w:p w14:paraId="03B43CE6"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2.77</w:t>
            </w:r>
          </w:p>
        </w:tc>
        <w:tc>
          <w:tcPr>
            <w:tcW w:w="1134" w:type="dxa"/>
            <w:gridSpan w:val="2"/>
            <w:tcBorders>
              <w:top w:val="single" w:sz="4" w:space="0" w:color="auto"/>
              <w:left w:val="nil"/>
              <w:bottom w:val="single" w:sz="4" w:space="0" w:color="auto"/>
              <w:right w:val="single" w:sz="4" w:space="0" w:color="auto"/>
            </w:tcBorders>
            <w:vAlign w:val="center"/>
          </w:tcPr>
          <w:p w14:paraId="0F0478EF"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3DBA7085"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5FA275B3"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36D2F" w14:paraId="54B93D94"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0618F80B" w14:textId="77777777" w:rsidR="00736D2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1B2CB361" w14:textId="77777777" w:rsidR="00736D2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4677" w:type="dxa"/>
            <w:gridSpan w:val="7"/>
            <w:tcBorders>
              <w:top w:val="single" w:sz="4" w:space="0" w:color="auto"/>
              <w:left w:val="nil"/>
              <w:bottom w:val="single" w:sz="4" w:space="0" w:color="auto"/>
              <w:right w:val="single" w:sz="4" w:space="0" w:color="auto"/>
            </w:tcBorders>
            <w:vAlign w:val="center"/>
          </w:tcPr>
          <w:p w14:paraId="2F1F838E" w14:textId="77777777" w:rsidR="00736D2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736D2F" w14:paraId="4C83B8BA"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53C2BFD9" w14:textId="77777777" w:rsidR="00736D2F" w:rsidRDefault="00736D2F">
            <w:pPr>
              <w:widowControl/>
              <w:jc w:val="left"/>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tcPr>
          <w:p w14:paraId="0191D5F2" w14:textId="77777777" w:rsidR="00736D2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城乡义务教育经费保障机制-非寄宿生生活补助，为保障贫困生平等的享受合理的餐费补助，减轻贫困家庭负担。根据我校2023年秋季实际发放人数测算，预计2024年约发放80人，非寄宿生家庭困难生活补助小学312.5/元/学期，初中375/元/学期。分为春秋两个学期发放，解决非寄宿生困难，促进贫困生平等享受教育资源，家长满意。</w:t>
            </w:r>
          </w:p>
        </w:tc>
        <w:tc>
          <w:tcPr>
            <w:tcW w:w="4677" w:type="dxa"/>
            <w:gridSpan w:val="7"/>
            <w:tcBorders>
              <w:top w:val="single" w:sz="4" w:space="0" w:color="auto"/>
              <w:left w:val="nil"/>
              <w:bottom w:val="single" w:sz="4" w:space="0" w:color="auto"/>
              <w:right w:val="single" w:sz="4" w:space="0" w:color="000000"/>
            </w:tcBorders>
          </w:tcPr>
          <w:p w14:paraId="34AEBACA" w14:textId="77777777" w:rsidR="00736D2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非寄宿贫困生资助2024年度已发放2个学期，发放人数为春季83人，秋季76人。春季和秋季补助均足额发放。</w:t>
            </w:r>
          </w:p>
        </w:tc>
      </w:tr>
      <w:tr w:rsidR="00736D2F" w14:paraId="63F5500C"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59F470E0" w14:textId="77777777" w:rsidR="00736D2F" w:rsidRDefault="00736D2F">
            <w:pPr>
              <w:widowControl/>
              <w:jc w:val="center"/>
              <w:rPr>
                <w:rFonts w:ascii="宋体" w:eastAsia="宋体" w:hAnsi="宋体" w:cs="宋体" w:hint="eastAsia"/>
                <w:color w:val="00000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7D01C8F0" w14:textId="77777777" w:rsidR="00736D2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0437DDD9" w14:textId="77777777" w:rsidR="00736D2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27FD6315" w14:textId="77777777" w:rsidR="00736D2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56EEF9E0" w14:textId="77777777" w:rsidR="00736D2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1CA4A9A5" w14:textId="77777777" w:rsidR="00736D2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72F167E9" w14:textId="77777777" w:rsidR="00736D2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29A0B01C" w14:textId="77777777" w:rsidR="00736D2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6E193AD3" w14:textId="77777777" w:rsidR="00736D2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736D2F" w14:paraId="321ED7AD"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01065109" w14:textId="77777777" w:rsidR="00736D2F" w:rsidRDefault="00736D2F">
            <w:pPr>
              <w:widowControl/>
              <w:jc w:val="left"/>
              <w:rPr>
                <w:rFonts w:ascii="宋体" w:eastAsia="宋体" w:hAnsi="宋体" w:cs="宋体" w:hint="eastAsia"/>
                <w:color w:val="000000"/>
                <w:sz w:val="18"/>
                <w:szCs w:val="18"/>
              </w:rPr>
            </w:pPr>
          </w:p>
        </w:tc>
        <w:tc>
          <w:tcPr>
            <w:tcW w:w="707" w:type="dxa"/>
            <w:vMerge/>
            <w:tcBorders>
              <w:top w:val="nil"/>
              <w:left w:val="single" w:sz="4" w:space="0" w:color="auto"/>
              <w:bottom w:val="single" w:sz="4" w:space="0" w:color="auto"/>
              <w:right w:val="single" w:sz="4" w:space="0" w:color="auto"/>
            </w:tcBorders>
            <w:vAlign w:val="center"/>
          </w:tcPr>
          <w:p w14:paraId="605DDE56" w14:textId="77777777" w:rsidR="00736D2F" w:rsidRDefault="00736D2F">
            <w:pPr>
              <w:widowControl/>
              <w:jc w:val="left"/>
              <w:rPr>
                <w:rFonts w:ascii="宋体" w:eastAsia="宋体" w:hAnsi="宋体" w:cs="宋体" w:hint="eastAsia"/>
                <w:color w:val="000000"/>
                <w:sz w:val="18"/>
                <w:szCs w:val="18"/>
              </w:rPr>
            </w:pPr>
          </w:p>
        </w:tc>
        <w:tc>
          <w:tcPr>
            <w:tcW w:w="718" w:type="dxa"/>
            <w:vMerge/>
            <w:tcBorders>
              <w:top w:val="nil"/>
              <w:left w:val="single" w:sz="4" w:space="0" w:color="auto"/>
              <w:bottom w:val="single" w:sz="4" w:space="0" w:color="auto"/>
              <w:right w:val="single" w:sz="4" w:space="0" w:color="auto"/>
            </w:tcBorders>
            <w:vAlign w:val="center"/>
          </w:tcPr>
          <w:p w14:paraId="74CA8C15" w14:textId="77777777" w:rsidR="00736D2F" w:rsidRDefault="00736D2F">
            <w:pPr>
              <w:widowControl/>
              <w:jc w:val="left"/>
              <w:rPr>
                <w:rFonts w:ascii="宋体" w:eastAsia="宋体" w:hAnsi="宋体" w:cs="宋体" w:hint="eastAsia"/>
                <w:color w:val="00000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48436C5B" w14:textId="77777777" w:rsidR="00736D2F" w:rsidRDefault="00736D2F">
            <w:pPr>
              <w:widowControl/>
              <w:jc w:val="left"/>
              <w:rPr>
                <w:rFonts w:ascii="宋体" w:eastAsia="宋体" w:hAnsi="宋体" w:cs="宋体" w:hint="eastAsia"/>
                <w:color w:val="00000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429410CA" w14:textId="77777777" w:rsidR="00736D2F" w:rsidRDefault="00736D2F">
            <w:pPr>
              <w:widowControl/>
              <w:jc w:val="left"/>
              <w:rPr>
                <w:rFonts w:ascii="宋体" w:eastAsia="宋体" w:hAnsi="宋体" w:cs="宋体" w:hint="eastAsia"/>
                <w:color w:val="00000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41155210" w14:textId="77777777" w:rsidR="00736D2F" w:rsidRDefault="00736D2F">
            <w:pPr>
              <w:widowControl/>
              <w:jc w:val="left"/>
              <w:rPr>
                <w:rFonts w:ascii="宋体" w:eastAsia="宋体" w:hAnsi="宋体" w:cs="宋体" w:hint="eastAsia"/>
                <w:color w:val="00000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26A2ACF8" w14:textId="77777777" w:rsidR="00736D2F" w:rsidRDefault="00736D2F">
            <w:pPr>
              <w:widowControl/>
              <w:jc w:val="left"/>
              <w:rPr>
                <w:rFonts w:ascii="宋体" w:eastAsia="宋体" w:hAnsi="宋体" w:cs="宋体" w:hint="eastAsia"/>
                <w:color w:val="00000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2CC0C6DE" w14:textId="77777777" w:rsidR="00736D2F" w:rsidRDefault="00736D2F">
            <w:pPr>
              <w:widowControl/>
              <w:jc w:val="left"/>
              <w:rPr>
                <w:rFonts w:ascii="宋体" w:eastAsia="宋体" w:hAnsi="宋体" w:cs="宋体" w:hint="eastAsia"/>
                <w:color w:val="00000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1C09EE06" w14:textId="77777777" w:rsidR="00736D2F" w:rsidRDefault="00736D2F">
            <w:pPr>
              <w:widowControl/>
              <w:jc w:val="left"/>
              <w:rPr>
                <w:rFonts w:ascii="宋体" w:eastAsia="宋体" w:hAnsi="宋体" w:cs="宋体" w:hint="eastAsia"/>
                <w:color w:val="000000"/>
                <w:sz w:val="18"/>
                <w:szCs w:val="18"/>
              </w:rPr>
            </w:pPr>
          </w:p>
        </w:tc>
      </w:tr>
      <w:tr w:rsidR="00736D2F" w14:paraId="04362231"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3EBAF394" w14:textId="77777777" w:rsidR="00736D2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7" w:type="dxa"/>
            <w:vMerge w:val="restart"/>
            <w:tcBorders>
              <w:top w:val="nil"/>
              <w:left w:val="nil"/>
              <w:right w:val="single" w:sz="4" w:space="0" w:color="auto"/>
            </w:tcBorders>
            <w:vAlign w:val="center"/>
          </w:tcPr>
          <w:p w14:paraId="2CEEBBB4"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18" w:type="dxa"/>
            <w:tcBorders>
              <w:top w:val="nil"/>
              <w:left w:val="nil"/>
              <w:bottom w:val="single" w:sz="4" w:space="0" w:color="auto"/>
              <w:right w:val="single" w:sz="4" w:space="0" w:color="auto"/>
            </w:tcBorders>
            <w:vAlign w:val="center"/>
          </w:tcPr>
          <w:p w14:paraId="6A5C406A"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0CC7323D" w14:textId="77777777" w:rsidR="00736D2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贫困生补助人数</w:t>
            </w:r>
          </w:p>
        </w:tc>
        <w:tc>
          <w:tcPr>
            <w:tcW w:w="1125" w:type="dxa"/>
            <w:tcBorders>
              <w:top w:val="nil"/>
              <w:left w:val="nil"/>
              <w:bottom w:val="single" w:sz="4" w:space="0" w:color="auto"/>
              <w:right w:val="single" w:sz="4" w:space="0" w:color="auto"/>
            </w:tcBorders>
            <w:vAlign w:val="center"/>
          </w:tcPr>
          <w:p w14:paraId="74DDCD92"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&gt;=80人</w:t>
            </w:r>
          </w:p>
        </w:tc>
        <w:tc>
          <w:tcPr>
            <w:tcW w:w="1229" w:type="dxa"/>
            <w:tcBorders>
              <w:top w:val="nil"/>
              <w:left w:val="nil"/>
              <w:bottom w:val="single" w:sz="4" w:space="0" w:color="auto"/>
              <w:right w:val="single" w:sz="4" w:space="0" w:color="auto"/>
            </w:tcBorders>
            <w:vAlign w:val="center"/>
          </w:tcPr>
          <w:p w14:paraId="7E5FF898"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83人</w:t>
            </w:r>
          </w:p>
        </w:tc>
        <w:tc>
          <w:tcPr>
            <w:tcW w:w="755" w:type="dxa"/>
            <w:gridSpan w:val="2"/>
            <w:tcBorders>
              <w:top w:val="single" w:sz="4" w:space="0" w:color="auto"/>
              <w:left w:val="nil"/>
              <w:bottom w:val="single" w:sz="4" w:space="0" w:color="auto"/>
              <w:right w:val="single" w:sz="4" w:space="0" w:color="000000"/>
            </w:tcBorders>
            <w:vAlign w:val="center"/>
          </w:tcPr>
          <w:p w14:paraId="35B346FF"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09" w:type="dxa"/>
            <w:gridSpan w:val="2"/>
            <w:tcBorders>
              <w:top w:val="single" w:sz="4" w:space="0" w:color="auto"/>
              <w:left w:val="nil"/>
              <w:bottom w:val="single" w:sz="4" w:space="0" w:color="auto"/>
              <w:right w:val="single" w:sz="4" w:space="0" w:color="000000"/>
            </w:tcBorders>
            <w:vAlign w:val="center"/>
          </w:tcPr>
          <w:p w14:paraId="1518141A"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1984" w:type="dxa"/>
            <w:gridSpan w:val="2"/>
            <w:tcBorders>
              <w:top w:val="single" w:sz="4" w:space="0" w:color="auto"/>
              <w:left w:val="nil"/>
              <w:bottom w:val="single" w:sz="4" w:space="0" w:color="auto"/>
              <w:right w:val="single" w:sz="4" w:space="0" w:color="auto"/>
            </w:tcBorders>
            <w:vAlign w:val="center"/>
          </w:tcPr>
          <w:p w14:paraId="7CD125E6"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实际已完成了发放，指标设置大于80人，实际有83人发放，且已发放。</w:t>
            </w:r>
          </w:p>
        </w:tc>
      </w:tr>
      <w:tr w:rsidR="00736D2F" w14:paraId="49BCFE2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CFE3E06" w14:textId="77777777" w:rsidR="00736D2F" w:rsidRDefault="00736D2F">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478B1117" w14:textId="77777777" w:rsidR="00736D2F" w:rsidRDefault="00736D2F">
            <w:pPr>
              <w:widowControl/>
              <w:jc w:val="center"/>
              <w:rPr>
                <w:rFonts w:ascii="宋体" w:eastAsia="宋体" w:hAnsi="宋体" w:cs="宋体" w:hint="eastAsia"/>
                <w:color w:val="000000"/>
                <w:sz w:val="18"/>
                <w:szCs w:val="18"/>
              </w:rPr>
            </w:pPr>
          </w:p>
        </w:tc>
        <w:tc>
          <w:tcPr>
            <w:tcW w:w="718" w:type="dxa"/>
            <w:vMerge w:val="restart"/>
            <w:tcBorders>
              <w:top w:val="nil"/>
              <w:left w:val="nil"/>
              <w:right w:val="single" w:sz="4" w:space="0" w:color="auto"/>
            </w:tcBorders>
            <w:vAlign w:val="center"/>
          </w:tcPr>
          <w:p w14:paraId="2E6D39BB"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00BCFE4D" w14:textId="77777777" w:rsidR="00736D2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非寄宿贫困生覆盖率</w:t>
            </w:r>
          </w:p>
        </w:tc>
        <w:tc>
          <w:tcPr>
            <w:tcW w:w="1125" w:type="dxa"/>
            <w:tcBorders>
              <w:top w:val="nil"/>
              <w:left w:val="nil"/>
              <w:bottom w:val="single" w:sz="4" w:space="0" w:color="auto"/>
              <w:right w:val="single" w:sz="4" w:space="0" w:color="auto"/>
            </w:tcBorders>
            <w:vAlign w:val="center"/>
          </w:tcPr>
          <w:p w14:paraId="698B2CA9"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508FDE73"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551B59A5"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65184023"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77995A96" w14:textId="77777777" w:rsidR="00736D2F" w:rsidRDefault="00736D2F">
            <w:pPr>
              <w:widowControl/>
              <w:jc w:val="center"/>
              <w:rPr>
                <w:rFonts w:ascii="宋体" w:eastAsia="宋体" w:hAnsi="宋体" w:cs="宋体" w:hint="eastAsia"/>
                <w:color w:val="000000"/>
                <w:sz w:val="18"/>
                <w:szCs w:val="18"/>
              </w:rPr>
            </w:pPr>
          </w:p>
        </w:tc>
      </w:tr>
      <w:tr w:rsidR="00736D2F" w14:paraId="52CDD49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E65F803" w14:textId="77777777" w:rsidR="00736D2F" w:rsidRDefault="00736D2F">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4BBF9444" w14:textId="77777777" w:rsidR="00736D2F" w:rsidRDefault="00736D2F">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398C2624" w14:textId="77777777" w:rsidR="00736D2F" w:rsidRDefault="00736D2F">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2523F0E6" w14:textId="77777777" w:rsidR="00736D2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资助标准达标率</w:t>
            </w:r>
          </w:p>
        </w:tc>
        <w:tc>
          <w:tcPr>
            <w:tcW w:w="1125" w:type="dxa"/>
            <w:tcBorders>
              <w:top w:val="nil"/>
              <w:left w:val="nil"/>
              <w:bottom w:val="single" w:sz="4" w:space="0" w:color="auto"/>
              <w:right w:val="single" w:sz="4" w:space="0" w:color="auto"/>
            </w:tcBorders>
            <w:vAlign w:val="center"/>
          </w:tcPr>
          <w:p w14:paraId="6BB2AD1F"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4295026E"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77533895"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09" w:type="dxa"/>
            <w:gridSpan w:val="2"/>
            <w:tcBorders>
              <w:top w:val="single" w:sz="4" w:space="0" w:color="auto"/>
              <w:left w:val="nil"/>
              <w:bottom w:val="single" w:sz="4" w:space="0" w:color="auto"/>
              <w:right w:val="single" w:sz="4" w:space="0" w:color="000000"/>
            </w:tcBorders>
            <w:vAlign w:val="center"/>
          </w:tcPr>
          <w:p w14:paraId="02528022"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1984" w:type="dxa"/>
            <w:gridSpan w:val="2"/>
            <w:tcBorders>
              <w:top w:val="single" w:sz="4" w:space="0" w:color="auto"/>
              <w:left w:val="nil"/>
              <w:bottom w:val="single" w:sz="4" w:space="0" w:color="auto"/>
              <w:right w:val="single" w:sz="4" w:space="0" w:color="auto"/>
            </w:tcBorders>
            <w:vAlign w:val="center"/>
          </w:tcPr>
          <w:p w14:paraId="2D8EABB5" w14:textId="77777777" w:rsidR="00736D2F" w:rsidRDefault="00736D2F">
            <w:pPr>
              <w:widowControl/>
              <w:jc w:val="center"/>
              <w:rPr>
                <w:rFonts w:ascii="宋体" w:eastAsia="宋体" w:hAnsi="宋体" w:cs="宋体" w:hint="eastAsia"/>
                <w:color w:val="000000"/>
                <w:sz w:val="18"/>
                <w:szCs w:val="18"/>
              </w:rPr>
            </w:pPr>
          </w:p>
        </w:tc>
      </w:tr>
      <w:tr w:rsidR="00736D2F" w14:paraId="4359F79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16B8C54" w14:textId="77777777" w:rsidR="00736D2F" w:rsidRDefault="00736D2F">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0E4B2746" w14:textId="77777777" w:rsidR="00736D2F" w:rsidRDefault="00736D2F">
            <w:pPr>
              <w:widowControl/>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1859B5F3"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284632D6" w14:textId="77777777" w:rsidR="00736D2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补助发放及时率</w:t>
            </w:r>
          </w:p>
        </w:tc>
        <w:tc>
          <w:tcPr>
            <w:tcW w:w="1125" w:type="dxa"/>
            <w:tcBorders>
              <w:top w:val="nil"/>
              <w:left w:val="nil"/>
              <w:bottom w:val="single" w:sz="4" w:space="0" w:color="auto"/>
              <w:right w:val="single" w:sz="4" w:space="0" w:color="auto"/>
            </w:tcBorders>
            <w:vAlign w:val="center"/>
          </w:tcPr>
          <w:p w14:paraId="2B0538F5"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1DC396FC"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0C1AFC2A"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09" w:type="dxa"/>
            <w:gridSpan w:val="2"/>
            <w:tcBorders>
              <w:top w:val="single" w:sz="4" w:space="0" w:color="auto"/>
              <w:left w:val="nil"/>
              <w:bottom w:val="single" w:sz="4" w:space="0" w:color="auto"/>
              <w:right w:val="single" w:sz="4" w:space="0" w:color="000000"/>
            </w:tcBorders>
            <w:vAlign w:val="center"/>
          </w:tcPr>
          <w:p w14:paraId="1E60344C"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1984" w:type="dxa"/>
            <w:gridSpan w:val="2"/>
            <w:tcBorders>
              <w:top w:val="single" w:sz="4" w:space="0" w:color="auto"/>
              <w:left w:val="nil"/>
              <w:bottom w:val="single" w:sz="4" w:space="0" w:color="auto"/>
              <w:right w:val="single" w:sz="4" w:space="0" w:color="auto"/>
            </w:tcBorders>
            <w:vAlign w:val="center"/>
          </w:tcPr>
          <w:p w14:paraId="78B7E80D" w14:textId="77777777" w:rsidR="00736D2F" w:rsidRDefault="00736D2F">
            <w:pPr>
              <w:widowControl/>
              <w:jc w:val="center"/>
              <w:rPr>
                <w:rFonts w:ascii="宋体" w:eastAsia="宋体" w:hAnsi="宋体" w:cs="宋体" w:hint="eastAsia"/>
                <w:color w:val="000000"/>
                <w:sz w:val="18"/>
                <w:szCs w:val="18"/>
              </w:rPr>
            </w:pPr>
          </w:p>
        </w:tc>
      </w:tr>
      <w:tr w:rsidR="00736D2F" w14:paraId="3717724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37ADF11" w14:textId="77777777" w:rsidR="00736D2F" w:rsidRDefault="00736D2F">
            <w:pPr>
              <w:widowControl/>
              <w:jc w:val="left"/>
              <w:rPr>
                <w:rFonts w:ascii="宋体" w:eastAsia="宋体" w:hAnsi="宋体" w:cs="宋体" w:hint="eastAsia"/>
                <w:color w:val="000000"/>
                <w:sz w:val="18"/>
                <w:szCs w:val="18"/>
              </w:rPr>
            </w:pPr>
          </w:p>
        </w:tc>
        <w:tc>
          <w:tcPr>
            <w:tcW w:w="707" w:type="dxa"/>
            <w:vMerge w:val="restart"/>
            <w:tcBorders>
              <w:top w:val="nil"/>
              <w:left w:val="nil"/>
              <w:right w:val="single" w:sz="4" w:space="0" w:color="auto"/>
            </w:tcBorders>
            <w:vAlign w:val="center"/>
          </w:tcPr>
          <w:p w14:paraId="33059BAA"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18" w:type="dxa"/>
            <w:vMerge w:val="restart"/>
            <w:tcBorders>
              <w:top w:val="nil"/>
              <w:left w:val="nil"/>
              <w:right w:val="single" w:sz="4" w:space="0" w:color="auto"/>
            </w:tcBorders>
            <w:vAlign w:val="center"/>
          </w:tcPr>
          <w:p w14:paraId="039F740A"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710DC067" w14:textId="77777777" w:rsidR="00736D2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享受补助标准（小学）</w:t>
            </w:r>
          </w:p>
        </w:tc>
        <w:tc>
          <w:tcPr>
            <w:tcW w:w="1125" w:type="dxa"/>
            <w:tcBorders>
              <w:top w:val="nil"/>
              <w:left w:val="nil"/>
              <w:bottom w:val="single" w:sz="4" w:space="0" w:color="auto"/>
              <w:right w:val="single" w:sz="4" w:space="0" w:color="auto"/>
            </w:tcBorders>
            <w:vAlign w:val="center"/>
          </w:tcPr>
          <w:p w14:paraId="7826EB06"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=312.50元/人/学期</w:t>
            </w:r>
          </w:p>
        </w:tc>
        <w:tc>
          <w:tcPr>
            <w:tcW w:w="1229" w:type="dxa"/>
            <w:tcBorders>
              <w:top w:val="nil"/>
              <w:left w:val="nil"/>
              <w:bottom w:val="single" w:sz="4" w:space="0" w:color="auto"/>
              <w:right w:val="single" w:sz="4" w:space="0" w:color="auto"/>
            </w:tcBorders>
            <w:vAlign w:val="center"/>
          </w:tcPr>
          <w:p w14:paraId="04DCAB9B"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312.5元/人/学期</w:t>
            </w:r>
          </w:p>
        </w:tc>
        <w:tc>
          <w:tcPr>
            <w:tcW w:w="755" w:type="dxa"/>
            <w:gridSpan w:val="2"/>
            <w:tcBorders>
              <w:top w:val="single" w:sz="4" w:space="0" w:color="auto"/>
              <w:left w:val="nil"/>
              <w:bottom w:val="single" w:sz="4" w:space="0" w:color="auto"/>
              <w:right w:val="single" w:sz="4" w:space="0" w:color="000000"/>
            </w:tcBorders>
            <w:vAlign w:val="center"/>
          </w:tcPr>
          <w:p w14:paraId="242DBD6F"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07642BA4"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6A1D62EF" w14:textId="77777777" w:rsidR="00736D2F" w:rsidRDefault="00736D2F">
            <w:pPr>
              <w:widowControl/>
              <w:jc w:val="center"/>
              <w:rPr>
                <w:rFonts w:ascii="宋体" w:eastAsia="宋体" w:hAnsi="宋体" w:cs="宋体" w:hint="eastAsia"/>
                <w:color w:val="000000"/>
                <w:sz w:val="18"/>
                <w:szCs w:val="18"/>
              </w:rPr>
            </w:pPr>
          </w:p>
        </w:tc>
      </w:tr>
      <w:tr w:rsidR="00736D2F" w14:paraId="264CD34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3A64443" w14:textId="77777777" w:rsidR="00736D2F" w:rsidRDefault="00736D2F">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23AD2853" w14:textId="77777777" w:rsidR="00736D2F" w:rsidRDefault="00736D2F">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1A536B3A" w14:textId="77777777" w:rsidR="00736D2F" w:rsidRDefault="00736D2F">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4D982A1F" w14:textId="77777777" w:rsidR="00736D2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享受补助标准（中学）</w:t>
            </w:r>
          </w:p>
        </w:tc>
        <w:tc>
          <w:tcPr>
            <w:tcW w:w="1125" w:type="dxa"/>
            <w:tcBorders>
              <w:top w:val="nil"/>
              <w:left w:val="nil"/>
              <w:bottom w:val="single" w:sz="4" w:space="0" w:color="auto"/>
              <w:right w:val="single" w:sz="4" w:space="0" w:color="auto"/>
            </w:tcBorders>
            <w:vAlign w:val="center"/>
          </w:tcPr>
          <w:p w14:paraId="402B52D8"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=375元/人/学期</w:t>
            </w:r>
          </w:p>
        </w:tc>
        <w:tc>
          <w:tcPr>
            <w:tcW w:w="1229" w:type="dxa"/>
            <w:tcBorders>
              <w:top w:val="nil"/>
              <w:left w:val="nil"/>
              <w:bottom w:val="single" w:sz="4" w:space="0" w:color="auto"/>
              <w:right w:val="single" w:sz="4" w:space="0" w:color="auto"/>
            </w:tcBorders>
            <w:vAlign w:val="center"/>
          </w:tcPr>
          <w:p w14:paraId="456B2CB1"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375元/人/学期</w:t>
            </w:r>
          </w:p>
        </w:tc>
        <w:tc>
          <w:tcPr>
            <w:tcW w:w="755" w:type="dxa"/>
            <w:gridSpan w:val="2"/>
            <w:tcBorders>
              <w:top w:val="single" w:sz="4" w:space="0" w:color="auto"/>
              <w:left w:val="nil"/>
              <w:bottom w:val="single" w:sz="4" w:space="0" w:color="auto"/>
              <w:right w:val="single" w:sz="4" w:space="0" w:color="000000"/>
            </w:tcBorders>
            <w:vAlign w:val="center"/>
          </w:tcPr>
          <w:p w14:paraId="42F194F6"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577367BF"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7C4A8AC8" w14:textId="77777777" w:rsidR="00736D2F" w:rsidRDefault="00736D2F">
            <w:pPr>
              <w:widowControl/>
              <w:jc w:val="center"/>
              <w:rPr>
                <w:rFonts w:ascii="宋体" w:eastAsia="宋体" w:hAnsi="宋体" w:cs="宋体" w:hint="eastAsia"/>
                <w:color w:val="000000"/>
                <w:sz w:val="18"/>
                <w:szCs w:val="18"/>
              </w:rPr>
            </w:pPr>
          </w:p>
        </w:tc>
      </w:tr>
      <w:tr w:rsidR="00736D2F" w14:paraId="01C44DC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4F00CDC" w14:textId="77777777" w:rsidR="00736D2F" w:rsidRDefault="00736D2F">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1CB9975F"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18" w:type="dxa"/>
            <w:tcBorders>
              <w:top w:val="nil"/>
              <w:left w:val="nil"/>
              <w:bottom w:val="single" w:sz="4" w:space="0" w:color="auto"/>
              <w:right w:val="single" w:sz="4" w:space="0" w:color="auto"/>
            </w:tcBorders>
            <w:vAlign w:val="center"/>
          </w:tcPr>
          <w:p w14:paraId="5D43C467"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00A066E9" w14:textId="77777777" w:rsidR="00736D2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解决非寄宿贫困生困难</w:t>
            </w:r>
          </w:p>
        </w:tc>
        <w:tc>
          <w:tcPr>
            <w:tcW w:w="1125" w:type="dxa"/>
            <w:tcBorders>
              <w:top w:val="nil"/>
              <w:left w:val="nil"/>
              <w:bottom w:val="single" w:sz="4" w:space="0" w:color="auto"/>
              <w:right w:val="single" w:sz="4" w:space="0" w:color="auto"/>
            </w:tcBorders>
            <w:vAlign w:val="center"/>
          </w:tcPr>
          <w:p w14:paraId="40D4E37B"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有效解决</w:t>
            </w:r>
          </w:p>
        </w:tc>
        <w:tc>
          <w:tcPr>
            <w:tcW w:w="1229" w:type="dxa"/>
            <w:tcBorders>
              <w:top w:val="nil"/>
              <w:left w:val="nil"/>
              <w:bottom w:val="single" w:sz="4" w:space="0" w:color="auto"/>
              <w:right w:val="single" w:sz="4" w:space="0" w:color="auto"/>
            </w:tcBorders>
            <w:vAlign w:val="center"/>
          </w:tcPr>
          <w:p w14:paraId="1A7EF9D6"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166D3977"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09" w:type="dxa"/>
            <w:gridSpan w:val="2"/>
            <w:tcBorders>
              <w:top w:val="single" w:sz="4" w:space="0" w:color="auto"/>
              <w:left w:val="nil"/>
              <w:bottom w:val="single" w:sz="4" w:space="0" w:color="auto"/>
              <w:right w:val="single" w:sz="4" w:space="0" w:color="000000"/>
            </w:tcBorders>
            <w:vAlign w:val="center"/>
          </w:tcPr>
          <w:p w14:paraId="45839F78"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1984" w:type="dxa"/>
            <w:gridSpan w:val="2"/>
            <w:tcBorders>
              <w:top w:val="single" w:sz="4" w:space="0" w:color="auto"/>
              <w:left w:val="nil"/>
              <w:bottom w:val="single" w:sz="4" w:space="0" w:color="auto"/>
              <w:right w:val="single" w:sz="4" w:space="0" w:color="auto"/>
            </w:tcBorders>
            <w:vAlign w:val="center"/>
          </w:tcPr>
          <w:p w14:paraId="7AA4740A" w14:textId="77777777" w:rsidR="00736D2F" w:rsidRDefault="00736D2F">
            <w:pPr>
              <w:widowControl/>
              <w:jc w:val="center"/>
              <w:rPr>
                <w:rFonts w:ascii="宋体" w:eastAsia="宋体" w:hAnsi="宋体" w:cs="宋体" w:hint="eastAsia"/>
                <w:color w:val="000000"/>
                <w:sz w:val="18"/>
                <w:szCs w:val="18"/>
              </w:rPr>
            </w:pPr>
          </w:p>
        </w:tc>
      </w:tr>
      <w:tr w:rsidR="00736D2F" w14:paraId="4A9D853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AF8D6C6" w14:textId="77777777" w:rsidR="00736D2F" w:rsidRDefault="00736D2F">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7428DC5D"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18" w:type="dxa"/>
            <w:tcBorders>
              <w:top w:val="nil"/>
              <w:left w:val="nil"/>
              <w:bottom w:val="single" w:sz="4" w:space="0" w:color="auto"/>
              <w:right w:val="single" w:sz="4" w:space="0" w:color="auto"/>
            </w:tcBorders>
            <w:vAlign w:val="center"/>
          </w:tcPr>
          <w:p w14:paraId="709F85DB"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1607EA5A" w14:textId="77777777" w:rsidR="00736D2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家长满意度</w:t>
            </w:r>
          </w:p>
        </w:tc>
        <w:tc>
          <w:tcPr>
            <w:tcW w:w="1125" w:type="dxa"/>
            <w:tcBorders>
              <w:top w:val="nil"/>
              <w:left w:val="nil"/>
              <w:bottom w:val="single" w:sz="4" w:space="0" w:color="auto"/>
              <w:right w:val="single" w:sz="4" w:space="0" w:color="auto"/>
            </w:tcBorders>
            <w:vAlign w:val="center"/>
          </w:tcPr>
          <w:p w14:paraId="35E884AB"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1229" w:type="dxa"/>
            <w:tcBorders>
              <w:top w:val="nil"/>
              <w:left w:val="nil"/>
              <w:bottom w:val="single" w:sz="4" w:space="0" w:color="auto"/>
              <w:right w:val="single" w:sz="4" w:space="0" w:color="auto"/>
            </w:tcBorders>
            <w:vAlign w:val="center"/>
          </w:tcPr>
          <w:p w14:paraId="38C37B07"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755" w:type="dxa"/>
            <w:gridSpan w:val="2"/>
            <w:tcBorders>
              <w:top w:val="single" w:sz="4" w:space="0" w:color="auto"/>
              <w:left w:val="nil"/>
              <w:bottom w:val="single" w:sz="4" w:space="0" w:color="auto"/>
              <w:right w:val="single" w:sz="4" w:space="0" w:color="000000"/>
            </w:tcBorders>
            <w:vAlign w:val="center"/>
          </w:tcPr>
          <w:p w14:paraId="560A2FF2"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26152E6E" w14:textId="77777777" w:rsidR="00736D2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66A8956C" w14:textId="77777777" w:rsidR="00736D2F" w:rsidRDefault="00736D2F">
            <w:pPr>
              <w:widowControl/>
              <w:jc w:val="center"/>
              <w:rPr>
                <w:rFonts w:ascii="宋体" w:eastAsia="宋体" w:hAnsi="宋体" w:cs="宋体" w:hint="eastAsia"/>
                <w:color w:val="000000"/>
                <w:sz w:val="18"/>
                <w:szCs w:val="18"/>
              </w:rPr>
            </w:pPr>
          </w:p>
        </w:tc>
      </w:tr>
      <w:tr w:rsidR="00736D2F" w14:paraId="72EC3C19"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058565A9" w14:textId="77777777" w:rsidR="00736D2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755" w:type="dxa"/>
            <w:gridSpan w:val="2"/>
            <w:tcBorders>
              <w:top w:val="single" w:sz="4" w:space="0" w:color="auto"/>
              <w:left w:val="nil"/>
              <w:bottom w:val="single" w:sz="4" w:space="0" w:color="auto"/>
              <w:right w:val="single" w:sz="4" w:space="0" w:color="auto"/>
            </w:tcBorders>
            <w:vAlign w:val="center"/>
          </w:tcPr>
          <w:p w14:paraId="400862A6" w14:textId="77777777" w:rsidR="00736D2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2A2969AD" w14:textId="77777777" w:rsidR="00736D2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94.22分</w:t>
            </w:r>
          </w:p>
        </w:tc>
        <w:tc>
          <w:tcPr>
            <w:tcW w:w="1984" w:type="dxa"/>
            <w:gridSpan w:val="2"/>
            <w:tcBorders>
              <w:top w:val="single" w:sz="4" w:space="0" w:color="auto"/>
              <w:left w:val="nil"/>
              <w:bottom w:val="single" w:sz="4" w:space="0" w:color="auto"/>
              <w:right w:val="single" w:sz="4" w:space="0" w:color="auto"/>
            </w:tcBorders>
            <w:vAlign w:val="center"/>
          </w:tcPr>
          <w:p w14:paraId="48BA7A7B" w14:textId="77777777" w:rsidR="00736D2F" w:rsidRDefault="00736D2F">
            <w:pPr>
              <w:widowControl/>
              <w:jc w:val="center"/>
              <w:rPr>
                <w:rFonts w:ascii="宋体" w:eastAsia="宋体" w:hAnsi="宋体" w:cs="宋体" w:hint="eastAsia"/>
                <w:b/>
                <w:bCs/>
                <w:color w:val="000000"/>
                <w:sz w:val="18"/>
                <w:szCs w:val="18"/>
              </w:rPr>
            </w:pPr>
          </w:p>
        </w:tc>
      </w:tr>
    </w:tbl>
    <w:p w14:paraId="3645DC93" w14:textId="77777777" w:rsidR="00736D2F" w:rsidRDefault="00736D2F">
      <w:pPr>
        <w:widowControl/>
        <w:ind w:firstLineChars="200" w:firstLine="640"/>
        <w:rPr>
          <w:rFonts w:ascii="仿宋_GB2312" w:eastAsia="仿宋_GB2312"/>
          <w:sz w:val="32"/>
          <w:szCs w:val="32"/>
        </w:rPr>
      </w:pPr>
    </w:p>
    <w:p w14:paraId="1C1E6E5E" w14:textId="77777777" w:rsidR="00736D2F" w:rsidRDefault="00000000">
      <w:pPr>
        <w:widowControl/>
        <w:ind w:firstLineChars="200" w:firstLine="640"/>
        <w:jc w:val="left"/>
        <w:outlineLvl w:val="1"/>
        <w:rPr>
          <w:rFonts w:ascii="黑体" w:eastAsia="黑体"/>
          <w:sz w:val="32"/>
          <w:szCs w:val="32"/>
        </w:rPr>
      </w:pPr>
      <w:r>
        <w:rPr>
          <w:rFonts w:ascii="黑体" w:eastAsia="黑体"/>
          <w:sz w:val="32"/>
          <w:szCs w:val="32"/>
        </w:rPr>
        <w:lastRenderedPageBreak/>
        <w:t>十二、其他需说明的事项</w:t>
      </w:r>
    </w:p>
    <w:p w14:paraId="627DABB7" w14:textId="77777777" w:rsidR="00736D2F" w:rsidRDefault="00000000">
      <w:pPr>
        <w:widowControl/>
        <w:ind w:firstLineChars="200" w:firstLine="640"/>
        <w:rPr>
          <w:rFonts w:ascii="仿宋_GB2312" w:eastAsia="仿宋_GB2312"/>
          <w:sz w:val="32"/>
          <w:szCs w:val="32"/>
        </w:rPr>
      </w:pPr>
      <w:r>
        <w:rPr>
          <w:rFonts w:ascii="仿宋_GB2312" w:eastAsia="仿宋_GB2312" w:hint="eastAsia"/>
          <w:sz w:val="32"/>
          <w:szCs w:val="32"/>
        </w:rPr>
        <w:t>我单位2024年度无政府采购支出，授予中小企业合同金额0.00万元</w:t>
      </w:r>
      <w:r>
        <w:rPr>
          <w:rFonts w:ascii="仿宋_GB2312" w:eastAsia="仿宋_GB2312"/>
          <w:sz w:val="32"/>
          <w:szCs w:val="32"/>
        </w:rPr>
        <w:t>。</w:t>
      </w:r>
    </w:p>
    <w:p w14:paraId="768F5C0C" w14:textId="77777777" w:rsidR="00736D2F" w:rsidRDefault="00736D2F">
      <w:pPr>
        <w:widowControl/>
        <w:ind w:firstLineChars="200" w:firstLine="640"/>
        <w:jc w:val="left"/>
        <w:rPr>
          <w:rFonts w:ascii="仿宋_GB2312" w:eastAsia="仿宋_GB2312"/>
          <w:sz w:val="32"/>
          <w:szCs w:val="32"/>
        </w:rPr>
      </w:pPr>
    </w:p>
    <w:p w14:paraId="3BAC18BF" w14:textId="77777777" w:rsidR="00736D2F" w:rsidRDefault="00000000">
      <w:pPr>
        <w:widowControl/>
      </w:pPr>
      <w:r>
        <w:rPr>
          <w:sz w:val="0"/>
          <w:szCs w:val="0"/>
        </w:rPr>
        <w:br w:type="page"/>
      </w:r>
    </w:p>
    <w:p w14:paraId="14A4BDCB" w14:textId="77777777" w:rsidR="00736D2F" w:rsidRDefault="00000000">
      <w:pPr>
        <w:widowControl/>
        <w:jc w:val="center"/>
        <w:outlineLvl w:val="0"/>
        <w:rPr>
          <w:rFonts w:ascii="黑体" w:eastAsia="黑体"/>
          <w:sz w:val="32"/>
          <w:szCs w:val="32"/>
        </w:rPr>
      </w:pPr>
      <w:r>
        <w:rPr>
          <w:rFonts w:ascii="黑体" w:eastAsia="黑体"/>
          <w:sz w:val="32"/>
          <w:szCs w:val="32"/>
        </w:rPr>
        <w:t>第三部分 专业名词解释</w:t>
      </w:r>
    </w:p>
    <w:p w14:paraId="34D373DF" w14:textId="77777777" w:rsidR="00736D2F" w:rsidRDefault="00000000">
      <w:pPr>
        <w:widowControl/>
        <w:ind w:firstLineChars="200" w:firstLine="643"/>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sz w:val="32"/>
          <w:szCs w:val="32"/>
        </w:rPr>
        <w:t>指同级财政当年拨付的资金。</w:t>
      </w:r>
    </w:p>
    <w:p w14:paraId="3B37358A" w14:textId="77777777" w:rsidR="00736D2F" w:rsidRDefault="00000000">
      <w:pPr>
        <w:widowControl/>
        <w:ind w:firstLineChars="200" w:firstLine="643"/>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sz w:val="32"/>
          <w:szCs w:val="32"/>
        </w:rPr>
        <w:t>指事业单位从主管部门和上级单位取得的非财政补助收入。</w:t>
      </w:r>
    </w:p>
    <w:p w14:paraId="30161AA9" w14:textId="77777777" w:rsidR="00736D2F" w:rsidRDefault="00000000">
      <w:pPr>
        <w:widowControl/>
        <w:ind w:firstLineChars="200" w:firstLine="643"/>
        <w:jc w:val="left"/>
        <w:rPr>
          <w:rFonts w:ascii="仿宋_GB2312" w:eastAsia="仿宋_GB2312"/>
          <w:sz w:val="32"/>
          <w:szCs w:val="32"/>
        </w:rPr>
      </w:pPr>
      <w:r>
        <w:rPr>
          <w:rFonts w:ascii="仿宋_GB2312" w:eastAsia="仿宋_GB2312"/>
          <w:b/>
          <w:sz w:val="32"/>
          <w:szCs w:val="32"/>
        </w:rPr>
        <w:t>三、事业收入：</w:t>
      </w:r>
      <w:r>
        <w:rPr>
          <w:rFonts w:ascii="仿宋_GB2312" w:eastAsia="仿宋_GB2312"/>
          <w:sz w:val="32"/>
          <w:szCs w:val="32"/>
        </w:rPr>
        <w:t>指事业单位开展专业业务活动及其辅助活动所取得的收入。</w:t>
      </w:r>
    </w:p>
    <w:p w14:paraId="2692F4F4" w14:textId="77777777" w:rsidR="00736D2F" w:rsidRDefault="00000000">
      <w:pPr>
        <w:widowControl/>
        <w:ind w:firstLineChars="200" w:firstLine="643"/>
        <w:jc w:val="left"/>
        <w:rPr>
          <w:rFonts w:ascii="仿宋_GB2312" w:eastAsia="仿宋_GB2312"/>
          <w:sz w:val="32"/>
          <w:szCs w:val="32"/>
        </w:rPr>
      </w:pPr>
      <w:r>
        <w:rPr>
          <w:rFonts w:ascii="仿宋_GB2312" w:eastAsia="仿宋_GB2312"/>
          <w:b/>
          <w:sz w:val="32"/>
          <w:szCs w:val="32"/>
        </w:rPr>
        <w:t>四、经营收入：</w:t>
      </w:r>
      <w:r>
        <w:rPr>
          <w:rFonts w:ascii="仿宋_GB2312" w:eastAsia="仿宋_GB2312"/>
          <w:sz w:val="32"/>
          <w:szCs w:val="32"/>
        </w:rPr>
        <w:t>指事业单位在专业业务活动及其辅助活动之外开展非独立核算经营活动取得的收入。</w:t>
      </w:r>
    </w:p>
    <w:p w14:paraId="62FAFA92" w14:textId="77777777" w:rsidR="00736D2F" w:rsidRDefault="00000000">
      <w:pPr>
        <w:widowControl/>
        <w:ind w:firstLineChars="200" w:firstLine="643"/>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sz w:val="32"/>
          <w:szCs w:val="32"/>
        </w:rPr>
        <w:t>指事业单位附属的独立核算单位按有关规定上缴的收入。</w:t>
      </w:r>
    </w:p>
    <w:p w14:paraId="1C113DCD" w14:textId="77777777" w:rsidR="00736D2F" w:rsidRDefault="00000000">
      <w:pPr>
        <w:widowControl/>
        <w:ind w:firstLineChars="200" w:firstLine="643"/>
        <w:jc w:val="left"/>
        <w:rPr>
          <w:rFonts w:ascii="仿宋_GB2312" w:eastAsia="仿宋_GB2312"/>
          <w:sz w:val="32"/>
          <w:szCs w:val="32"/>
        </w:rPr>
      </w:pPr>
      <w:r>
        <w:rPr>
          <w:rFonts w:ascii="仿宋_GB2312" w:eastAsia="仿宋_GB2312"/>
          <w:b/>
          <w:sz w:val="32"/>
          <w:szCs w:val="32"/>
        </w:rPr>
        <w:t>六、其他收入：</w:t>
      </w:r>
      <w:r>
        <w:rPr>
          <w:rFonts w:ascii="仿宋_GB2312" w:eastAsia="仿宋_GB2312"/>
          <w:sz w:val="32"/>
          <w:szCs w:val="32"/>
        </w:rPr>
        <w:t>指除上述</w:t>
      </w:r>
      <w:r>
        <w:rPr>
          <w:rFonts w:ascii="仿宋_GB2312" w:eastAsia="仿宋_GB2312"/>
          <w:sz w:val="32"/>
          <w:szCs w:val="32"/>
        </w:rPr>
        <w:t>“</w:t>
      </w:r>
      <w:r>
        <w:rPr>
          <w:rFonts w:ascii="仿宋_GB2312" w:eastAsia="仿宋_GB2312"/>
          <w:sz w:val="32"/>
          <w:szCs w:val="32"/>
        </w:rPr>
        <w:t>财政拨款收入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事业收入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经营收入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附属单位上缴收入</w:t>
      </w:r>
      <w:r>
        <w:rPr>
          <w:rFonts w:ascii="仿宋_GB2312" w:eastAsia="仿宋_GB2312"/>
          <w:sz w:val="32"/>
          <w:szCs w:val="32"/>
        </w:rPr>
        <w:t>”</w:t>
      </w:r>
      <w:r>
        <w:rPr>
          <w:rFonts w:ascii="仿宋_GB2312" w:eastAsia="仿宋_GB2312"/>
          <w:sz w:val="32"/>
          <w:szCs w:val="32"/>
        </w:rPr>
        <w:t>等之外取得的收入。</w:t>
      </w:r>
    </w:p>
    <w:p w14:paraId="0131B9A0" w14:textId="77777777" w:rsidR="00736D2F" w:rsidRDefault="00000000">
      <w:pPr>
        <w:widowControl/>
        <w:ind w:firstLineChars="200" w:firstLine="643"/>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7D04B456" w14:textId="77777777" w:rsidR="00736D2F" w:rsidRDefault="00000000">
      <w:pPr>
        <w:widowControl/>
        <w:ind w:firstLineChars="200" w:firstLine="643"/>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58BD436" w14:textId="77777777" w:rsidR="00736D2F" w:rsidRDefault="00000000">
      <w:pPr>
        <w:widowControl/>
        <w:ind w:firstLineChars="200" w:firstLine="643"/>
        <w:jc w:val="left"/>
        <w:rPr>
          <w:rFonts w:ascii="仿宋_GB2312" w:eastAsia="仿宋_GB2312"/>
          <w:sz w:val="32"/>
          <w:szCs w:val="32"/>
        </w:rPr>
      </w:pPr>
      <w:r>
        <w:rPr>
          <w:rFonts w:ascii="仿宋_GB2312" w:eastAsia="仿宋_GB2312"/>
          <w:b/>
          <w:sz w:val="32"/>
          <w:szCs w:val="32"/>
        </w:rPr>
        <w:t>九、基本支出：</w:t>
      </w:r>
      <w:r>
        <w:rPr>
          <w:rFonts w:ascii="仿宋_GB2312" w:eastAsia="仿宋_GB2312"/>
          <w:sz w:val="32"/>
          <w:szCs w:val="32"/>
        </w:rPr>
        <w:t>指为保障机构正常运转、完成日常工作任务而发生的人员支出和公用支出。</w:t>
      </w:r>
    </w:p>
    <w:p w14:paraId="26A89102" w14:textId="77777777" w:rsidR="00736D2F" w:rsidRDefault="00000000">
      <w:pPr>
        <w:widowControl/>
        <w:ind w:firstLineChars="200" w:firstLine="643"/>
        <w:jc w:val="left"/>
        <w:rPr>
          <w:rFonts w:ascii="仿宋_GB2312" w:eastAsia="仿宋_GB2312"/>
          <w:sz w:val="32"/>
          <w:szCs w:val="32"/>
        </w:rPr>
      </w:pPr>
      <w:r>
        <w:rPr>
          <w:rFonts w:ascii="仿宋_GB2312" w:eastAsia="仿宋_GB2312"/>
          <w:b/>
          <w:sz w:val="32"/>
          <w:szCs w:val="32"/>
        </w:rPr>
        <w:t>十、项目支出：</w:t>
      </w:r>
      <w:r>
        <w:rPr>
          <w:rFonts w:ascii="仿宋_GB2312" w:eastAsia="仿宋_GB2312"/>
          <w:sz w:val="32"/>
          <w:szCs w:val="32"/>
        </w:rPr>
        <w:t>指在基本支出之外为完成特定行政任务和事业发展目标所发生的支出。</w:t>
      </w:r>
    </w:p>
    <w:p w14:paraId="7BDF43F5" w14:textId="77777777" w:rsidR="00736D2F" w:rsidRDefault="00000000">
      <w:pPr>
        <w:widowControl/>
        <w:ind w:firstLineChars="200" w:firstLine="643"/>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sz w:val="32"/>
          <w:szCs w:val="32"/>
        </w:rPr>
        <w:t>指事业单位在专业业务活动及其辅助活动之外开展非独立核算经营活动发生的支出。</w:t>
      </w:r>
    </w:p>
    <w:p w14:paraId="26426D91" w14:textId="77777777" w:rsidR="00736D2F" w:rsidRDefault="00000000">
      <w:pPr>
        <w:widowControl/>
        <w:ind w:firstLineChars="200" w:firstLine="643"/>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sz w:val="32"/>
          <w:szCs w:val="32"/>
        </w:rPr>
        <w:t>指事业单位发生的用非财政预算资金对附属单位的补助支出。</w:t>
      </w:r>
    </w:p>
    <w:p w14:paraId="3585371A" w14:textId="77777777" w:rsidR="00736D2F" w:rsidRDefault="00000000">
      <w:pPr>
        <w:widowControl/>
        <w:ind w:firstLineChars="200" w:firstLine="643"/>
        <w:jc w:val="left"/>
        <w:rPr>
          <w:rFonts w:ascii="仿宋_GB2312" w:eastAsia="仿宋_GB2312"/>
          <w:sz w:val="32"/>
          <w:szCs w:val="32"/>
        </w:rPr>
      </w:pPr>
      <w:r>
        <w:rPr>
          <w:rFonts w:ascii="仿宋_GB2312" w:eastAsia="仿宋_GB2312"/>
          <w:b/>
          <w:sz w:val="32"/>
          <w:szCs w:val="32"/>
        </w:rPr>
        <w:t>十三、</w:t>
      </w:r>
      <w:r>
        <w:rPr>
          <w:rFonts w:ascii="仿宋_GB2312" w:eastAsia="仿宋_GB2312"/>
          <w:b/>
          <w:sz w:val="32"/>
          <w:szCs w:val="32"/>
        </w:rPr>
        <w:t>“</w:t>
      </w:r>
      <w:r>
        <w:rPr>
          <w:rFonts w:ascii="仿宋_GB2312" w:eastAsia="仿宋_GB2312"/>
          <w:b/>
          <w:sz w:val="32"/>
          <w:szCs w:val="32"/>
        </w:rPr>
        <w:t>三公</w:t>
      </w:r>
      <w:r>
        <w:rPr>
          <w:rFonts w:ascii="仿宋_GB2312" w:eastAsia="仿宋_GB2312"/>
          <w:b/>
          <w:sz w:val="32"/>
          <w:szCs w:val="32"/>
        </w:rPr>
        <w:t>”</w:t>
      </w:r>
      <w:r>
        <w:rPr>
          <w:rFonts w:ascii="仿宋_GB2312" w:eastAsia="仿宋_GB2312"/>
          <w:b/>
          <w:sz w:val="32"/>
          <w:szCs w:val="32"/>
        </w:rPr>
        <w:t>经费：</w:t>
      </w:r>
      <w:r>
        <w:rPr>
          <w:rFonts w:ascii="仿宋_GB2312" w:eastAsia="仿宋_GB2312"/>
          <w:sz w:val="32"/>
          <w:szCs w:val="32"/>
        </w:rPr>
        <w:t>指用财政拨款安排的因公出国（境）费、公务用车购置及运行费和公务接待费。其中，因公出国</w:t>
      </w:r>
      <w:r>
        <w:rPr>
          <w:rFonts w:ascii="仿宋_GB2312" w:eastAsia="仿宋_GB2312"/>
          <w:sz w:val="32"/>
          <w:szCs w:val="32"/>
        </w:rPr>
        <w:lastRenderedPageBreak/>
        <w:t>（境）</w:t>
      </w:r>
      <w:proofErr w:type="gramStart"/>
      <w:r>
        <w:rPr>
          <w:rFonts w:ascii="仿宋_GB2312" w:eastAsia="仿宋_GB2312"/>
          <w:sz w:val="32"/>
          <w:szCs w:val="32"/>
        </w:rPr>
        <w:t>费反映</w:t>
      </w:r>
      <w:proofErr w:type="gramEnd"/>
      <w:r>
        <w:rPr>
          <w:rFonts w:ascii="仿宋_GB2312" w:eastAsia="仿宋_GB2312"/>
          <w:sz w:val="32"/>
          <w:szCs w:val="32"/>
        </w:rPr>
        <w:t>单位公务出国（境）的国际旅费、国外城市间交通费、住宿费、伙食费、培训费、公杂费等支出；公务用车购置反映公务用车购置支出（</w:t>
      </w:r>
      <w:proofErr w:type="gramStart"/>
      <w:r>
        <w:rPr>
          <w:rFonts w:ascii="仿宋_GB2312" w:eastAsia="仿宋_GB2312"/>
          <w:sz w:val="32"/>
          <w:szCs w:val="32"/>
        </w:rPr>
        <w:t>含车辆</w:t>
      </w:r>
      <w:proofErr w:type="gramEnd"/>
      <w:r>
        <w:rPr>
          <w:rFonts w:ascii="仿宋_GB2312" w:eastAsia="仿宋_GB2312"/>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rPr>
        <w:t>费反映</w:t>
      </w:r>
      <w:proofErr w:type="gramEnd"/>
      <w:r>
        <w:rPr>
          <w:rFonts w:ascii="仿宋_GB2312" w:eastAsia="仿宋_GB2312"/>
          <w:sz w:val="32"/>
          <w:szCs w:val="32"/>
        </w:rPr>
        <w:t>单位按规定开支的各类公务接待（含外宾接待）费用。</w:t>
      </w:r>
    </w:p>
    <w:p w14:paraId="4BC78ED1" w14:textId="77777777" w:rsidR="00736D2F" w:rsidRDefault="00000000">
      <w:pPr>
        <w:widowControl/>
        <w:ind w:firstLineChars="200" w:firstLine="643"/>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sz w:val="32"/>
          <w:szCs w:val="32"/>
        </w:rPr>
        <w:t>行政单位和参照公务员法管理的事业单位财政拨款基本支出中的公用经费支出。</w:t>
      </w:r>
    </w:p>
    <w:p w14:paraId="6CDF5BAE" w14:textId="77777777" w:rsidR="00736D2F" w:rsidRDefault="00000000">
      <w:pPr>
        <w:widowControl/>
      </w:pPr>
      <w:r>
        <w:rPr>
          <w:sz w:val="0"/>
          <w:szCs w:val="0"/>
        </w:rPr>
        <w:br w:type="page"/>
      </w:r>
    </w:p>
    <w:p w14:paraId="05D89E71" w14:textId="77777777" w:rsidR="00736D2F" w:rsidRDefault="00000000">
      <w:pPr>
        <w:widowControl/>
        <w:jc w:val="center"/>
        <w:outlineLvl w:val="0"/>
        <w:rPr>
          <w:rFonts w:ascii="黑体" w:eastAsia="黑体"/>
          <w:sz w:val="32"/>
          <w:szCs w:val="32"/>
        </w:rPr>
      </w:pPr>
      <w:r>
        <w:rPr>
          <w:rFonts w:ascii="黑体" w:eastAsia="黑体"/>
          <w:sz w:val="32"/>
          <w:szCs w:val="32"/>
        </w:rPr>
        <w:t>第四部分 部门决算报表（见附表）</w:t>
      </w:r>
    </w:p>
    <w:p w14:paraId="5366907B" w14:textId="77777777" w:rsidR="00736D2F"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一、《收入支出决算总表》</w:t>
      </w:r>
    </w:p>
    <w:p w14:paraId="4FCA4ED9" w14:textId="77777777" w:rsidR="00736D2F"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二、《收入决算表》</w:t>
      </w:r>
    </w:p>
    <w:p w14:paraId="7C56B832" w14:textId="77777777" w:rsidR="00736D2F"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三、《支出决算表》</w:t>
      </w:r>
    </w:p>
    <w:p w14:paraId="2D50D34E" w14:textId="77777777" w:rsidR="00736D2F"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四、《财政拨款收入支出决算总表》</w:t>
      </w:r>
    </w:p>
    <w:p w14:paraId="606D9237" w14:textId="77777777" w:rsidR="00736D2F"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五、《一般公共预算财政拨款支出决算表》</w:t>
      </w:r>
    </w:p>
    <w:p w14:paraId="0CE0552A" w14:textId="77777777" w:rsidR="00736D2F"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六、《一般公共预算财政拨款基本支出决算表》</w:t>
      </w:r>
    </w:p>
    <w:p w14:paraId="2F7EF36D" w14:textId="77777777" w:rsidR="00736D2F"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七、《政府性基金预算财政拨款收入支出决算表》</w:t>
      </w:r>
    </w:p>
    <w:p w14:paraId="0AD1F508" w14:textId="77777777" w:rsidR="00736D2F"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八、《国有资本经营预算财政拨款收入支出决算表》</w:t>
      </w:r>
    </w:p>
    <w:p w14:paraId="67A89EAA" w14:textId="77777777" w:rsidR="00736D2F"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经费支出决算表》</w:t>
      </w:r>
    </w:p>
    <w:sectPr w:rsidR="00736D2F">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3784348"/>
    <w:multiLevelType w:val="singleLevel"/>
    <w:tmpl w:val="83784348"/>
    <w:lvl w:ilvl="0">
      <w:start w:val="1"/>
      <w:numFmt w:val="chineseCounting"/>
      <w:suff w:val="nothing"/>
      <w:lvlText w:val="（%1）"/>
      <w:lvlJc w:val="left"/>
      <w:rPr>
        <w:rFonts w:hint="eastAsia"/>
      </w:rPr>
    </w:lvl>
  </w:abstractNum>
  <w:num w:numId="1" w16cid:durableId="6265918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characterSpacingControl w:val="doNotCompress"/>
  <w:compat>
    <w:useFELayout/>
    <w:splitPgBreakAndParaMark/>
    <w:compatSetting w:name="compatibilityMode" w:uri="http://schemas.microsoft.com/office/word" w:val="12"/>
    <w:compatSetting w:name="useWord2013TrackBottomHyphenation" w:uri="http://schemas.microsoft.com/office/word" w:val="1"/>
  </w:compat>
  <w:rsids>
    <w:rsidRoot w:val="00736D2F"/>
    <w:rsid w:val="00736D2F"/>
    <w:rsid w:val="009B447D"/>
    <w:rsid w:val="009E600C"/>
    <w:rsid w:val="21E151DB"/>
    <w:rsid w:val="287A6259"/>
    <w:rsid w:val="473E74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85C89D"/>
  <w15:docId w15:val="{20175EF7-1FA5-4B70-AFF4-EF017BED3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19</Pages>
  <Words>4985</Words>
  <Characters>5385</Characters>
  <Application>Microsoft Office Word</Application>
  <DocSecurity>0</DocSecurity>
  <Lines>256</Lines>
  <Paragraphs>175</Paragraphs>
  <ScaleCrop>false</ScaleCrop>
  <Company/>
  <LinksUpToDate>false</LinksUpToDate>
  <CharactersWithSpaces>10195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回上.LAPTOP-7R4U860U</dc:creator>
  <cp:lastModifiedBy>慧 吉</cp:lastModifiedBy>
  <cp:revision>2</cp:revision>
  <dcterms:created xsi:type="dcterms:W3CDTF">2025-10-09T02:35:00Z</dcterms:created>
  <dcterms:modified xsi:type="dcterms:W3CDTF">2025-10-14T04:43:00Z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eyJoZGlkIjoiMzEwNTM5NzYwMDRjMzkwZTVkZjY2ODkwMGIxNGU0OTUiLCJ1c2VySWQiOiIyNzg1NzY4MTEifQ==</vt:lpwstr>
  </property>
  <property fmtid="{D5CDD505-2E9C-101B-9397-08002B2CF9AE}" pid="4" name="ICV">
    <vt:lpwstr>5E6E2B971A9B47E1BA63C0A8833932E0_12</vt:lpwstr>
  </property>
</Properties>
</file>