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rPr>
          <w:rFonts w:hint="eastAsia" w:ascii="宋体" w:eastAsia="宋体"/>
          <w:sz w:val="32"/>
          <w:szCs w:val="32"/>
        </w:rPr>
      </w:pPr>
    </w:p>
    <w:p>
      <w:pPr>
        <w:spacing w:after="0" w:line="240" w:lineRule="auto"/>
        <w:rPr>
          <w:rFonts w:hint="eastAsia" w:ascii="宋体" w:eastAsia="宋体"/>
          <w:sz w:val="44"/>
          <w:szCs w:val="44"/>
        </w:rPr>
      </w:pPr>
    </w:p>
    <w:p>
      <w:pPr>
        <w:spacing w:after="0" w:line="240" w:lineRule="auto"/>
        <w:rPr>
          <w:rFonts w:hint="eastAsia" w:ascii="宋体" w:eastAsia="宋体"/>
          <w:sz w:val="44"/>
          <w:szCs w:val="44"/>
        </w:rPr>
      </w:pPr>
    </w:p>
    <w:p>
      <w:pPr>
        <w:spacing w:after="0" w:line="240" w:lineRule="auto"/>
        <w:rPr>
          <w:rFonts w:hint="eastAsia" w:ascii="宋体" w:eastAsia="宋体"/>
          <w:sz w:val="44"/>
          <w:szCs w:val="44"/>
        </w:rPr>
      </w:pPr>
    </w:p>
    <w:p>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乌鲁木齐市米东区党史地方志</w:t>
      </w:r>
    </w:p>
    <w:p>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编纂委员会办公室</w:t>
      </w:r>
    </w:p>
    <w:p>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pPr>
        <w:rPr>
          <w:rFonts w:hint="eastAsia"/>
          <w:lang w:eastAsia="zh-CN"/>
        </w:rPr>
      </w:pPr>
      <w:r>
        <w:rPr>
          <w:sz w:val="0"/>
          <w:szCs w:val="0"/>
          <w:lang w:eastAsia="zh-CN"/>
        </w:rPr>
        <w:br w:type="page"/>
      </w:r>
    </w:p>
    <w:p>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（一）拟订全区党史、地方志工作规划并组织实施。</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（二）负责党史研究，收集、整理、编纂米东区党史资料，组织编写《中国共产党乌鲁木齐市米东区地方史》，并负责其他党史书刊的编辑出版工作。</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（三）负责全区地方志编纂工作；组织《乌鲁木齐市米东区志》的编修、续修和有关地情资料的收集、整理、翻译、出版工作。</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（四）负责地方志理论研究，收集、整理旧志；运用史志资料和研究成果为米东区改革开放和现代化建设服务。</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（五）负责《乌鲁木齐米东区年鉴》的编辑、出版、发行工作，并负责《新疆年鉴》《乌鲁木齐年鉴》有关米东区地情资料的撰写。</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（六）负责对乡镇（片区）及部门的史志工作进行业务指导，负责乡镇（片区）志及党史资料的审查验收；组织编史修志业务人员的培训工作。</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（七）承办区委、区人民政府和区党史地方志编纂委员会交办的其他工作。</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乌鲁木齐市米东区党史地方志编纂委员会办公室2024年度，实有人数8人，其中：在职人员4人，较上年无变化；离休人员0人，较上年无变化；退休人员4人，减少1人。</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乌鲁木齐市米东区党史地方志编纂委员会办公室无下属预算单位，下设1个</w:t>
      </w:r>
      <w:r>
        <w:rPr>
          <w:rFonts w:hint="eastAsia" w:ascii="仿宋_GB2312" w:eastAsia="仿宋_GB2312"/>
          <w:sz w:val="32"/>
          <w:szCs w:val="32"/>
          <w:lang w:eastAsia="zh-CN"/>
        </w:rPr>
        <w:t>科</w:t>
      </w:r>
      <w:r>
        <w:rPr>
          <w:rFonts w:ascii="仿宋_GB2312" w:eastAsia="仿宋_GB2312"/>
          <w:sz w:val="32"/>
          <w:szCs w:val="32"/>
          <w:lang w:eastAsia="zh-CN"/>
        </w:rPr>
        <w:t>室，分别是：办公室。</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2024年度收入总计67.90万元，其中：本年收入合计67.90万元，使用非财政拨款结余（含专用结余）0.00万元，年初结转和结余0.00万元。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2024年度支出总计67.90万元，其中：本年支出合计67.85万元，结余分配0.00万元，年末结转和结余0.05万元。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收入支出总体与上年相比，减少44.99万元，下降39.85%，主要原因是：</w:t>
      </w:r>
      <w:r>
        <w:rPr>
          <w:rFonts w:hint="eastAsia" w:ascii="仿宋_GB2312" w:eastAsia="仿宋_GB2312"/>
          <w:sz w:val="32"/>
          <w:szCs w:val="32"/>
          <w:lang w:eastAsia="zh-CN"/>
        </w:rPr>
        <w:t>单位</w:t>
      </w:r>
      <w:r>
        <w:rPr>
          <w:rFonts w:ascii="仿宋_GB2312" w:eastAsia="仿宋_GB2312"/>
          <w:sz w:val="32"/>
          <w:szCs w:val="32"/>
          <w:lang w:eastAsia="zh-CN"/>
        </w:rPr>
        <w:t>本年年鉴费、劳务费、代理记账费、奖金等</w:t>
      </w:r>
      <w:r>
        <w:rPr>
          <w:rFonts w:hint="eastAsia" w:ascii="仿宋_GB2312" w:eastAsia="仿宋_GB2312"/>
          <w:sz w:val="32"/>
          <w:szCs w:val="32"/>
          <w:lang w:eastAsia="zh-CN"/>
        </w:rPr>
        <w:t>经费减少</w:t>
      </w:r>
      <w:r>
        <w:rPr>
          <w:rFonts w:ascii="仿宋_GB2312" w:eastAsia="仿宋_GB2312"/>
          <w:sz w:val="32"/>
          <w:szCs w:val="32"/>
          <w:lang w:eastAsia="zh-CN"/>
        </w:rPr>
        <w:t>。</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本年收入67.90万元，其中：财政拨款收入67.90万元,占100.00%；上级补助收入0.00万元,占0.00%；事业收入0.00万元，占0.00%；经营收入0.00万元,占0.00%；附属单位上缴收入0.00万元，占0.00%；其他收入0.00万元，占0.00%。</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本年支出67.85万元，其中：基本支出67.85万元，占100.00%；项目支出0.00万元，占0.00%；上缴上级支出0.00万元，占0.00%；经营支出0.00万元，占0.00%；对附属单位补助支出0.00万元，占0.00%。</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2024年度财政拨款收入总计67.90万元，其中：年初财政拨款结转和结余0.00万元，本年财政拨款收入67.90万元。财政拨款支出总计67.90万元，其中：年末财政拨款结转和结余0.05万元，本年财政拨款支出67.85万元。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财政拨款收入支出总体与上年相比，减少44.99万元，下降39.85%，主要原因是：</w:t>
      </w:r>
      <w:r>
        <w:rPr>
          <w:rFonts w:hint="eastAsia" w:ascii="仿宋_GB2312" w:eastAsia="仿宋_GB2312"/>
          <w:sz w:val="32"/>
          <w:szCs w:val="32"/>
          <w:lang w:eastAsia="zh-CN"/>
        </w:rPr>
        <w:t>单位</w:t>
      </w:r>
      <w:r>
        <w:rPr>
          <w:rFonts w:ascii="仿宋_GB2312" w:eastAsia="仿宋_GB2312"/>
          <w:sz w:val="32"/>
          <w:szCs w:val="32"/>
          <w:lang w:eastAsia="zh-CN"/>
        </w:rPr>
        <w:t>本年年鉴费、劳务费、代理记账费、奖金等</w:t>
      </w:r>
      <w:r>
        <w:rPr>
          <w:rFonts w:hint="eastAsia" w:ascii="仿宋_GB2312" w:eastAsia="仿宋_GB2312"/>
          <w:sz w:val="32"/>
          <w:szCs w:val="32"/>
          <w:lang w:eastAsia="zh-CN"/>
        </w:rPr>
        <w:t>经费减少</w:t>
      </w:r>
      <w:r>
        <w:rPr>
          <w:rFonts w:ascii="仿宋_GB2312" w:eastAsia="仿宋_GB2312"/>
          <w:sz w:val="32"/>
          <w:szCs w:val="32"/>
          <w:lang w:eastAsia="zh-CN"/>
        </w:rPr>
        <w:t>。与年初预算相比，年初预算数74.50万元，决算数67.90万元，预决算差异率-8.86%，主要原因是：</w:t>
      </w:r>
      <w:r>
        <w:rPr>
          <w:rFonts w:hint="eastAsia" w:ascii="仿宋_GB2312" w:eastAsia="仿宋_GB2312"/>
          <w:sz w:val="32"/>
          <w:szCs w:val="32"/>
          <w:lang w:eastAsia="zh-CN"/>
        </w:rPr>
        <w:t>较预算减少</w:t>
      </w:r>
      <w:r>
        <w:rPr>
          <w:rFonts w:ascii="仿宋_GB2312" w:eastAsia="仿宋_GB2312"/>
          <w:sz w:val="32"/>
          <w:szCs w:val="32"/>
          <w:lang w:eastAsia="zh-CN"/>
        </w:rPr>
        <w:t>年鉴费、劳务费、代理记账费、奖金等</w:t>
      </w:r>
      <w:r>
        <w:rPr>
          <w:rFonts w:hint="eastAsia" w:ascii="仿宋_GB2312" w:eastAsia="仿宋_GB2312"/>
          <w:sz w:val="32"/>
          <w:szCs w:val="32"/>
          <w:lang w:eastAsia="zh-CN"/>
        </w:rPr>
        <w:t>经费</w:t>
      </w:r>
      <w:r>
        <w:rPr>
          <w:rFonts w:ascii="仿宋_GB2312" w:eastAsia="仿宋_GB2312"/>
          <w:sz w:val="32"/>
          <w:szCs w:val="32"/>
          <w:lang w:eastAsia="zh-CN"/>
        </w:rPr>
        <w:t>。</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2024年度一般公共预算财政拨款支出67.85万元，占本年支出合计的100.00%。与上年相比，减少41.85万元，下降38.15%，主要原因是：</w:t>
      </w:r>
      <w:r>
        <w:rPr>
          <w:rFonts w:hint="eastAsia" w:ascii="仿宋_GB2312" w:eastAsia="仿宋_GB2312"/>
          <w:sz w:val="32"/>
          <w:szCs w:val="32"/>
          <w:lang w:eastAsia="zh-CN"/>
        </w:rPr>
        <w:t>单位</w:t>
      </w:r>
      <w:r>
        <w:rPr>
          <w:rFonts w:ascii="仿宋_GB2312" w:eastAsia="仿宋_GB2312"/>
          <w:sz w:val="32"/>
          <w:szCs w:val="32"/>
          <w:lang w:eastAsia="zh-CN"/>
        </w:rPr>
        <w:t>本年年鉴费、劳务费、代理记账费、奖金等</w:t>
      </w:r>
      <w:r>
        <w:rPr>
          <w:rFonts w:hint="eastAsia" w:ascii="仿宋_GB2312" w:eastAsia="仿宋_GB2312"/>
          <w:sz w:val="32"/>
          <w:szCs w:val="32"/>
          <w:lang w:eastAsia="zh-CN"/>
        </w:rPr>
        <w:t>经费减少</w:t>
      </w:r>
      <w:r>
        <w:rPr>
          <w:rFonts w:ascii="仿宋_GB2312" w:eastAsia="仿宋_GB2312"/>
          <w:sz w:val="32"/>
          <w:szCs w:val="32"/>
          <w:lang w:eastAsia="zh-CN"/>
        </w:rPr>
        <w:t>。与年初预算相比，年初预算数74.50万元，决算数67.85万元，预决算差异率-8.93%，主要原因是：</w:t>
      </w:r>
      <w:r>
        <w:rPr>
          <w:rFonts w:hint="eastAsia" w:ascii="仿宋_GB2312" w:eastAsia="仿宋_GB2312"/>
          <w:sz w:val="32"/>
          <w:szCs w:val="32"/>
          <w:lang w:eastAsia="zh-CN"/>
        </w:rPr>
        <w:t>较预算减少</w:t>
      </w:r>
      <w:r>
        <w:rPr>
          <w:rFonts w:ascii="仿宋_GB2312" w:eastAsia="仿宋_GB2312"/>
          <w:sz w:val="32"/>
          <w:szCs w:val="32"/>
          <w:lang w:eastAsia="zh-CN"/>
        </w:rPr>
        <w:t>年鉴费、劳务费、代理记账费、奖金等</w:t>
      </w:r>
      <w:r>
        <w:rPr>
          <w:rFonts w:hint="eastAsia" w:ascii="仿宋_GB2312" w:eastAsia="仿宋_GB2312"/>
          <w:sz w:val="32"/>
          <w:szCs w:val="32"/>
          <w:lang w:eastAsia="zh-CN"/>
        </w:rPr>
        <w:t>经费</w:t>
      </w:r>
      <w:r>
        <w:rPr>
          <w:rFonts w:ascii="仿宋_GB2312" w:eastAsia="仿宋_GB2312"/>
          <w:sz w:val="32"/>
          <w:szCs w:val="32"/>
          <w:lang w:eastAsia="zh-CN"/>
        </w:rPr>
        <w:t>。</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pPr>
        <w:pStyle w:val="25"/>
        <w:numPr>
          <w:numId w:val="0"/>
        </w:numPr>
        <w:spacing w:after="0" w:line="240" w:lineRule="auto"/>
        <w:ind w:left="640" w:leftChars="0"/>
        <w:jc w:val="both"/>
        <w:rPr>
          <w:rFonts w:hint="eastAsia" w:ascii="仿宋_GB2312" w:eastAsia="仿宋_GB2312"/>
          <w:sz w:val="32"/>
          <w:szCs w:val="32"/>
          <w:lang w:eastAsia="zh-CN"/>
        </w:rPr>
      </w:pPr>
      <w:r>
        <w:rPr>
          <w:rFonts w:hint="eastAsia" w:ascii="仿宋_GB2312" w:eastAsia="仿宋_GB2312"/>
          <w:sz w:val="32"/>
          <w:szCs w:val="32"/>
          <w:lang w:val="en-US" w:eastAsia="zh-CN"/>
        </w:rPr>
        <w:t>1.</w:t>
      </w:r>
      <w:r>
        <w:rPr>
          <w:rFonts w:ascii="仿宋_GB2312" w:eastAsia="仿宋_GB2312"/>
          <w:sz w:val="32"/>
          <w:szCs w:val="32"/>
          <w:lang w:eastAsia="zh-CN"/>
        </w:rPr>
        <w:t>一般公共服务支出（类）50.53万元，占74.47%。</w:t>
      </w:r>
    </w:p>
    <w:p>
      <w:pPr>
        <w:pStyle w:val="25"/>
        <w:numPr>
          <w:numId w:val="0"/>
        </w:numPr>
        <w:spacing w:after="0" w:line="240" w:lineRule="auto"/>
        <w:ind w:left="640" w:leftChars="0"/>
        <w:jc w:val="both"/>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ascii="仿宋_GB2312" w:eastAsia="仿宋_GB2312"/>
          <w:sz w:val="32"/>
          <w:szCs w:val="32"/>
          <w:lang w:eastAsia="zh-CN"/>
        </w:rPr>
        <w:t>社会保障和就业支出（类）7.25万元，占10.69%。</w:t>
      </w:r>
    </w:p>
    <w:p>
      <w:pPr>
        <w:pStyle w:val="25"/>
        <w:numPr>
          <w:numId w:val="0"/>
        </w:numPr>
        <w:spacing w:after="0" w:line="240" w:lineRule="auto"/>
        <w:ind w:left="640" w:leftChars="0"/>
        <w:jc w:val="both"/>
        <w:rPr>
          <w:rFonts w:hint="eastAsia" w:ascii="仿宋_GB2312" w:eastAsia="仿宋_GB2312"/>
          <w:sz w:val="32"/>
          <w:szCs w:val="32"/>
          <w:lang w:eastAsia="zh-CN"/>
        </w:rPr>
      </w:pPr>
      <w:r>
        <w:rPr>
          <w:rFonts w:hint="eastAsia" w:ascii="仿宋_GB2312" w:eastAsia="仿宋_GB2312"/>
          <w:sz w:val="32"/>
          <w:szCs w:val="32"/>
          <w:lang w:val="en-US" w:eastAsia="zh-CN"/>
        </w:rPr>
        <w:t>3.</w:t>
      </w:r>
      <w:r>
        <w:rPr>
          <w:rFonts w:ascii="仿宋_GB2312" w:eastAsia="仿宋_GB2312"/>
          <w:sz w:val="32"/>
          <w:szCs w:val="32"/>
          <w:lang w:eastAsia="zh-CN"/>
        </w:rPr>
        <w:t>卫生健康支出（类）4.30万元，占6.34%。</w:t>
      </w:r>
    </w:p>
    <w:p>
      <w:pPr>
        <w:pStyle w:val="25"/>
        <w:numPr>
          <w:numId w:val="0"/>
        </w:numPr>
        <w:spacing w:after="0" w:line="240" w:lineRule="auto"/>
        <w:ind w:left="640" w:leftChars="0"/>
        <w:jc w:val="both"/>
        <w:rPr>
          <w:rFonts w:hint="eastAsia" w:ascii="仿宋_GB2312" w:eastAsia="仿宋_GB2312"/>
          <w:sz w:val="32"/>
          <w:szCs w:val="32"/>
          <w:lang w:eastAsia="zh-CN"/>
        </w:rPr>
      </w:pPr>
      <w:r>
        <w:rPr>
          <w:rFonts w:hint="eastAsia" w:ascii="仿宋_GB2312" w:eastAsia="仿宋_GB2312"/>
          <w:sz w:val="32"/>
          <w:szCs w:val="32"/>
          <w:lang w:val="en-US" w:eastAsia="zh-CN"/>
        </w:rPr>
        <w:t>4.</w:t>
      </w:r>
      <w:r>
        <w:rPr>
          <w:rFonts w:ascii="仿宋_GB2312" w:eastAsia="仿宋_GB2312"/>
          <w:sz w:val="32"/>
          <w:szCs w:val="32"/>
          <w:lang w:eastAsia="zh-CN"/>
        </w:rPr>
        <w:t>住房保障支出（类）5.76万元，占8.49%。</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1、一般公共服务支出（类）档案事务（款）行政运行（项）：支出决算数为50.53万元，比上年决算减少52.96万元，下降51.17%，主要原因是：</w:t>
      </w:r>
      <w:r>
        <w:rPr>
          <w:rFonts w:hint="eastAsia" w:ascii="仿宋_GB2312" w:eastAsia="仿宋_GB2312"/>
          <w:sz w:val="32"/>
          <w:szCs w:val="32"/>
          <w:lang w:eastAsia="zh-CN"/>
        </w:rPr>
        <w:t>单位</w:t>
      </w:r>
      <w:r>
        <w:rPr>
          <w:rFonts w:ascii="仿宋_GB2312" w:eastAsia="仿宋_GB2312"/>
          <w:sz w:val="32"/>
          <w:szCs w:val="32"/>
          <w:lang w:eastAsia="zh-CN"/>
        </w:rPr>
        <w:t>本年年鉴费、劳务费、代理记账费、奖金等</w:t>
      </w:r>
      <w:r>
        <w:rPr>
          <w:rFonts w:hint="eastAsia" w:ascii="仿宋_GB2312" w:eastAsia="仿宋_GB2312"/>
          <w:sz w:val="32"/>
          <w:szCs w:val="32"/>
          <w:lang w:eastAsia="zh-CN"/>
        </w:rPr>
        <w:t>经费减少</w:t>
      </w:r>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2、社会保障和就业支出（类）行政事业单位养老支出（款）机关事业单位基本养老保险缴费支出（项）：支出决算数为7.25万元，比上年决算增加1.04万元，增长16.75%，主要原因是：</w:t>
      </w:r>
      <w:bookmarkStart w:id="0" w:name="_Hlk209267990"/>
      <w:r>
        <w:rPr>
          <w:rFonts w:hint="eastAsia" w:ascii="仿宋_GB2312" w:eastAsia="仿宋_GB2312"/>
          <w:sz w:val="32"/>
          <w:szCs w:val="32"/>
          <w:lang w:eastAsia="zh-CN"/>
        </w:rPr>
        <w:t>单位本年社保缴费基数调增，人员养老保险缴费增加</w:t>
      </w:r>
      <w:bookmarkEnd w:id="0"/>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3、卫生健康支出（类）行政事业单位医疗（款）行政单位医疗（项）：支出决算数为3.57万元，比上年决算增加3.57万元，增长100.00%，主要原因是：</w:t>
      </w:r>
      <w:bookmarkStart w:id="1" w:name="_Hlk209521344"/>
      <w:r>
        <w:rPr>
          <w:rFonts w:hint="eastAsia" w:ascii="仿宋_GB2312" w:eastAsia="仿宋_GB2312"/>
          <w:sz w:val="32"/>
          <w:szCs w:val="32"/>
          <w:lang w:eastAsia="zh-CN"/>
        </w:rPr>
        <w:t>单位本年社保缴费基数调增，人员医疗保险缴费增加</w:t>
      </w:r>
      <w:bookmarkEnd w:id="1"/>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4、卫生健康支出（类）行政事业单位医疗（款）公务员医疗补助（项）：支出决算数为0.73万元，比上年决算增加0.73万元，增长100.00%，主要原因是：</w:t>
      </w:r>
      <w:r>
        <w:rPr>
          <w:rFonts w:hint="eastAsia" w:ascii="仿宋_GB2312" w:eastAsia="仿宋_GB2312"/>
          <w:sz w:val="32"/>
          <w:szCs w:val="32"/>
          <w:lang w:eastAsia="zh-CN"/>
        </w:rPr>
        <w:t>单位本年社保缴费基数调增，人员医疗保险缴费增加</w:t>
      </w:r>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5、住房保障支出（类）住房改革支出（款）住房公积金（项）：支出决算数为5.76万元，比上年决算增加5.76万元，增长100.00%，主要原因是：</w:t>
      </w:r>
      <w:bookmarkStart w:id="2" w:name="_Hlk209268111"/>
      <w:r>
        <w:rPr>
          <w:rFonts w:hint="eastAsia" w:ascii="仿宋_GB2312" w:eastAsia="仿宋_GB2312"/>
          <w:sz w:val="32"/>
          <w:szCs w:val="32"/>
          <w:lang w:eastAsia="zh-CN"/>
        </w:rPr>
        <w:t>单位本年公积金缴费基数调增，人员公积金缴费增加</w:t>
      </w:r>
      <w:bookmarkEnd w:id="2"/>
      <w:r>
        <w:rPr>
          <w:rFonts w:ascii="仿宋_GB2312" w:eastAsia="仿宋_GB2312"/>
          <w:sz w:val="32"/>
          <w:szCs w:val="32"/>
          <w:lang w:eastAsia="zh-CN"/>
        </w:rPr>
        <w:t>。</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67.85万元，其中：人员经费64.73万元，包括：基本工资、津贴补贴、奖金、机关事业单位基本养老保险缴费、职工基本医疗保险缴费、公务员医疗补助缴费、其他社会保障缴费和住房公积金。</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公用经费3.11万元，包括：办公费、邮电费、委托业务费、工会经费和福利费。</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bookmarkStart w:id="3" w:name="_Hlk207114081"/>
      <w:bookmarkStart w:id="4" w:name="_Hlk207720892"/>
      <w:r>
        <w:rPr>
          <w:rFonts w:hint="eastAsia" w:ascii="仿宋_GB2312" w:eastAsia="仿宋_GB2312"/>
          <w:sz w:val="32"/>
          <w:szCs w:val="32"/>
          <w:lang w:eastAsia="zh-CN"/>
        </w:rPr>
        <w:t>我单位上年度与本年度均无</w:t>
      </w:r>
      <w:bookmarkEnd w:id="3"/>
      <w:r>
        <w:rPr>
          <w:rFonts w:hint="eastAsia" w:ascii="仿宋_GB2312" w:eastAsia="仿宋_GB2312"/>
          <w:sz w:val="32"/>
          <w:szCs w:val="32"/>
          <w:lang w:eastAsia="zh-CN"/>
        </w:rPr>
        <w:t>此项经费</w:t>
      </w:r>
      <w:bookmarkEnd w:id="4"/>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5" w:name="_Hlk207127465"/>
      <w:r>
        <w:rPr>
          <w:rFonts w:ascii="仿宋_GB2312" w:eastAsia="仿宋_GB2312"/>
          <w:sz w:val="32"/>
          <w:szCs w:val="32"/>
          <w:lang w:eastAsia="zh-CN"/>
        </w:rPr>
        <w:t>本单位本年无因公出国（境）费</w:t>
      </w:r>
      <w:bookmarkEnd w:id="5"/>
      <w:r>
        <w:rPr>
          <w:rFonts w:ascii="仿宋_GB2312" w:eastAsia="仿宋_GB2312"/>
          <w:sz w:val="32"/>
          <w:szCs w:val="32"/>
          <w:lang w:eastAsia="zh-CN"/>
        </w:rPr>
        <w:t>。单位全年安排的因公出国（境）团组0个，因公出国（境）0人次。</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6" w:name="_Hlk208827974"/>
      <w:bookmarkStart w:id="7" w:name="_Hlk207128411"/>
      <w:bookmarkStart w:id="8" w:name="_Hlk210042637"/>
      <w:r>
        <w:rPr>
          <w:rFonts w:hint="eastAsia" w:ascii="仿宋_GB2312" w:eastAsia="仿宋_GB2312"/>
          <w:sz w:val="32"/>
          <w:szCs w:val="32"/>
          <w:lang w:eastAsia="zh-CN"/>
        </w:rPr>
        <w:t>本</w:t>
      </w:r>
      <w:bookmarkEnd w:id="6"/>
      <w:bookmarkEnd w:id="7"/>
      <w:r>
        <w:rPr>
          <w:rFonts w:ascii="仿宋_GB2312" w:eastAsia="仿宋_GB2312"/>
          <w:sz w:val="32"/>
          <w:szCs w:val="32"/>
          <w:lang w:eastAsia="zh-CN"/>
        </w:rPr>
        <w:t>单位本年无</w:t>
      </w:r>
      <w:bookmarkStart w:id="9" w:name="_Hlk209438282"/>
      <w:r>
        <w:rPr>
          <w:rFonts w:ascii="仿宋_GB2312" w:eastAsia="仿宋_GB2312"/>
          <w:sz w:val="32"/>
          <w:szCs w:val="32"/>
          <w:lang w:eastAsia="zh-CN"/>
        </w:rPr>
        <w:t>公务用车运行维护费</w:t>
      </w:r>
      <w:bookmarkEnd w:id="8"/>
      <w:bookmarkEnd w:id="9"/>
      <w:r>
        <w:rPr>
          <w:rFonts w:ascii="仿宋_GB2312" w:eastAsia="仿宋_GB2312"/>
          <w:sz w:val="32"/>
          <w:szCs w:val="32"/>
          <w:lang w:eastAsia="zh-CN"/>
        </w:rPr>
        <w:t>。公务用车购置数0辆，公务用车保有量0辆。国有资产占用情况中固定资产车辆1辆，与公务用车保有量差异原因是：</w:t>
      </w:r>
      <w:bookmarkStart w:id="10" w:name="_Hlk207052989"/>
      <w:r>
        <w:rPr>
          <w:rFonts w:hint="eastAsia" w:ascii="仿宋_GB2312" w:eastAsia="仿宋_GB2312"/>
          <w:sz w:val="32"/>
          <w:szCs w:val="32"/>
          <w:lang w:eastAsia="zh-CN"/>
        </w:rPr>
        <w:t>差异车辆为一般业务用车1辆，预算未安排公务用车运行维护费</w:t>
      </w:r>
      <w:bookmarkEnd w:id="10"/>
      <w:r>
        <w:rPr>
          <w:rFonts w:ascii="仿宋_GB2312" w:eastAsia="仿宋_GB2312"/>
          <w:sz w:val="32"/>
          <w:szCs w:val="32"/>
          <w:lang w:eastAsia="zh-CN"/>
        </w:rPr>
        <w:t>。</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11" w:name="_Hlk207128367"/>
      <w:r>
        <w:rPr>
          <w:rFonts w:ascii="仿宋_GB2312" w:eastAsia="仿宋_GB2312"/>
          <w:sz w:val="32"/>
          <w:szCs w:val="32"/>
          <w:lang w:eastAsia="zh-CN"/>
        </w:rPr>
        <w:t>本单位本年无公务接待费</w:t>
      </w:r>
      <w:bookmarkEnd w:id="11"/>
      <w:r>
        <w:rPr>
          <w:rFonts w:ascii="仿宋_GB2312" w:eastAsia="仿宋_GB2312"/>
          <w:sz w:val="32"/>
          <w:szCs w:val="32"/>
          <w:lang w:eastAsia="zh-CN"/>
        </w:rPr>
        <w:t>。单位全年安排的国内公务接待0批次，0人次。</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bookmarkStart w:id="12" w:name="_Hlk207110149"/>
      <w:r>
        <w:rPr>
          <w:rFonts w:hint="eastAsia" w:ascii="仿宋_GB2312" w:eastAsia="仿宋_GB2312"/>
          <w:sz w:val="32"/>
          <w:szCs w:val="32"/>
          <w:lang w:eastAsia="zh-CN"/>
        </w:rPr>
        <w:t>严格按照预算执行，预决算对比无差异</w:t>
      </w:r>
      <w:bookmarkEnd w:id="12"/>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2024年度乌鲁木齐市米东区党史地方志编纂委员会办公室单位（行政单位和参照公务员法管理事业单位）机关运行经费支出3.11万元，比上年减少36.18万元，下降92.08%，主要原因是：</w:t>
      </w:r>
      <w:r>
        <w:rPr>
          <w:rFonts w:hint="eastAsia" w:ascii="仿宋_GB2312" w:eastAsia="仿宋_GB2312"/>
          <w:sz w:val="32"/>
          <w:szCs w:val="32"/>
          <w:lang w:eastAsia="zh-CN"/>
        </w:rPr>
        <w:t>单位</w:t>
      </w:r>
      <w:r>
        <w:rPr>
          <w:rFonts w:ascii="仿宋_GB2312" w:eastAsia="仿宋_GB2312"/>
          <w:sz w:val="32"/>
          <w:szCs w:val="32"/>
          <w:lang w:eastAsia="zh-CN"/>
        </w:rPr>
        <w:t>本年</w:t>
      </w:r>
      <w:r>
        <w:rPr>
          <w:rFonts w:hint="eastAsia" w:ascii="仿宋_GB2312" w:eastAsia="仿宋_GB2312"/>
          <w:sz w:val="32"/>
          <w:szCs w:val="32"/>
          <w:lang w:eastAsia="zh-CN"/>
        </w:rPr>
        <w:t>印刷费</w:t>
      </w:r>
      <w:r>
        <w:rPr>
          <w:rFonts w:ascii="仿宋_GB2312" w:eastAsia="仿宋_GB2312"/>
          <w:sz w:val="32"/>
          <w:szCs w:val="32"/>
          <w:lang w:eastAsia="zh-CN"/>
        </w:rPr>
        <w:t>、</w:t>
      </w:r>
      <w:r>
        <w:rPr>
          <w:rFonts w:hint="eastAsia" w:ascii="仿宋_GB2312" w:eastAsia="仿宋_GB2312"/>
          <w:sz w:val="32"/>
          <w:szCs w:val="32"/>
          <w:lang w:eastAsia="zh-CN"/>
        </w:rPr>
        <w:t>差旅费</w:t>
      </w:r>
      <w:r>
        <w:rPr>
          <w:rFonts w:ascii="仿宋_GB2312" w:eastAsia="仿宋_GB2312"/>
          <w:sz w:val="32"/>
          <w:szCs w:val="32"/>
          <w:lang w:eastAsia="zh-CN"/>
        </w:rPr>
        <w:t>、</w:t>
      </w:r>
      <w:r>
        <w:rPr>
          <w:rFonts w:hint="eastAsia" w:ascii="仿宋_GB2312" w:eastAsia="仿宋_GB2312"/>
          <w:sz w:val="32"/>
          <w:szCs w:val="32"/>
          <w:lang w:eastAsia="zh-CN"/>
        </w:rPr>
        <w:t>维修（护）费、专用材料费、劳务费</w:t>
      </w:r>
      <w:r>
        <w:rPr>
          <w:rFonts w:ascii="仿宋_GB2312" w:eastAsia="仿宋_GB2312"/>
          <w:sz w:val="32"/>
          <w:szCs w:val="32"/>
          <w:lang w:eastAsia="zh-CN"/>
        </w:rPr>
        <w:t>减少。</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2024年度政府采购支出总额3.11万元，其中：政府采购货物支出3.11万元、政府采购工程支出0.00万元、政府采购服务支出0.00万元。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授予中小企业合同金额3.11万元，占政府采购支出总额的100.00%，其中：授予小微企业合同金额3.11万元，占政府采购支出总额的100.00%。</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1辆，价值4.28万元，其中：副部（省）级及以上领导用车0辆、主要负责人用车0辆、机要通信用车0辆、应急保障用车0辆、执法执勤用车0辆、特种专业技术用车0辆、离退休干部服务用车0辆、其他用车1辆，其他用车主要是：单位业务用车;单价100万元（含）以上设备（不含车辆）0台（套）。</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根据预算绩效管理要求，本单位2024年度预算绩效管理形成整体支出绩效自评表1个，全年预算总额67.90万元，实际执行总额67.85万元</w:t>
      </w:r>
      <w:bookmarkStart w:id="14" w:name="_GoBack"/>
      <w:bookmarkEnd w:id="14"/>
      <w:r>
        <w:rPr>
          <w:rFonts w:ascii="仿宋_GB2312" w:eastAsia="仿宋_GB2312"/>
          <w:sz w:val="32"/>
          <w:szCs w:val="32"/>
          <w:lang w:eastAsia="zh-CN"/>
        </w:rPr>
        <w:t>；预算绩效评价项目0个，全年预算数0.00万元，全年执行数0.00万元。预算绩效管理取得的成效：一是通过对项目设立的背景、意义、项目内容、项目现状及绩效目标、资金投入、资金管理、组织实施、数量指标、质量指标、时效指标、成本指标和效益指标等进行深入调研和分析，进一步了解项目实施情况，并考察项目实施过程和效果</w:t>
      </w:r>
      <w:r>
        <w:rPr>
          <w:rFonts w:hint="eastAsia" w:ascii="仿宋_GB2312" w:eastAsia="仿宋_GB2312"/>
          <w:sz w:val="32"/>
          <w:szCs w:val="32"/>
          <w:lang w:eastAsia="zh-CN"/>
        </w:rPr>
        <w:t>；</w:t>
      </w:r>
      <w:r>
        <w:rPr>
          <w:rFonts w:ascii="仿宋_GB2312" w:eastAsia="仿宋_GB2312"/>
          <w:sz w:val="32"/>
          <w:szCs w:val="32"/>
          <w:lang w:eastAsia="zh-CN"/>
        </w:rPr>
        <w:t>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发现的问题及原因：一是指标设置不够科学精准，社会影响力、满意度等目标难以精确量化，导致考核主观性较强。有时预算安排未能完全精准对应核心绩效目标，或在执行中因客观原因（如出版延期）导致目标与预算脱节</w:t>
      </w:r>
      <w:r>
        <w:rPr>
          <w:rFonts w:hint="eastAsia" w:ascii="仿宋_GB2312" w:eastAsia="仿宋_GB2312"/>
          <w:sz w:val="32"/>
          <w:szCs w:val="32"/>
          <w:lang w:eastAsia="zh-CN"/>
        </w:rPr>
        <w:t>；</w:t>
      </w:r>
      <w:r>
        <w:rPr>
          <w:rFonts w:ascii="仿宋_GB2312" w:eastAsia="仿宋_GB2312"/>
          <w:sz w:val="32"/>
          <w:szCs w:val="32"/>
          <w:lang w:eastAsia="zh-CN"/>
        </w:rPr>
        <w:t>二是项目周期长，志书编纂、重大研究项目往往跨年度，导致资金支付集中在后期（如审稿费、印刷费），前期执行率低</w:t>
      </w:r>
      <w:r>
        <w:rPr>
          <w:rFonts w:hint="eastAsia" w:ascii="仿宋_GB2312" w:eastAsia="仿宋_GB2312"/>
          <w:sz w:val="32"/>
          <w:szCs w:val="32"/>
          <w:lang w:eastAsia="zh-CN"/>
        </w:rPr>
        <w:t>；</w:t>
      </w:r>
      <w:r>
        <w:rPr>
          <w:rFonts w:ascii="仿宋_GB2312" w:eastAsia="仿宋_GB2312"/>
          <w:sz w:val="32"/>
          <w:szCs w:val="32"/>
          <w:lang w:eastAsia="zh-CN"/>
        </w:rPr>
        <w:t>三是对编纂进度、资料征集进展等关键环节的动态监控和风险预警机制不够完善。地方志工作涉及向多个部门、单位征集资料，有时存在资料报送不及时、不完整、配合度不高的情况，影响项目整体推进和绩效。下一步改进措施：一是优化目标指标，探索更科学的效益衡量方法（如读者满意度调查、媒体报道、服务案例收集等），强化应用类目标</w:t>
      </w:r>
      <w:r>
        <w:rPr>
          <w:rFonts w:hint="eastAsia" w:ascii="仿宋_GB2312" w:eastAsia="仿宋_GB2312"/>
          <w:sz w:val="32"/>
          <w:szCs w:val="32"/>
          <w:lang w:eastAsia="zh-CN"/>
        </w:rPr>
        <w:t>；</w:t>
      </w:r>
      <w:r>
        <w:rPr>
          <w:rFonts w:ascii="仿宋_GB2312" w:eastAsia="仿宋_GB2312"/>
          <w:sz w:val="32"/>
          <w:szCs w:val="32"/>
          <w:lang w:eastAsia="zh-CN"/>
        </w:rPr>
        <w:t>二是加强过程管理，精细化管理项目进度与预算执行，强化动态监控。建立监控机制，充分利用预算管理一体化系统，做好预算执行动态监控，及时掌握单位预算执行情况。强化安全保障，对预算执行过程中出现的预警信息及时核实处理，确保财政资金安全使用，提高预算管理科学化、精细化水平</w:t>
      </w:r>
      <w:r>
        <w:rPr>
          <w:rFonts w:hint="eastAsia" w:ascii="仿宋_GB2312" w:eastAsia="仿宋_GB2312"/>
          <w:sz w:val="32"/>
          <w:szCs w:val="32"/>
          <w:lang w:eastAsia="zh-CN"/>
        </w:rPr>
        <w:t>；</w:t>
      </w:r>
      <w:r>
        <w:rPr>
          <w:rFonts w:ascii="仿宋_GB2312" w:eastAsia="仿宋_GB2312"/>
          <w:sz w:val="32"/>
          <w:szCs w:val="32"/>
          <w:lang w:eastAsia="zh-CN"/>
        </w:rPr>
        <w:t>三是深化结果应用，将绩效评价结果与预算、管理、考核紧密挂钩。通过强化考核，传到压力，落实约束机制，强化部门主体责任意识，形成绩效即政绩的理念，确保预算绩效管理取得实效。具体附部门整体支出绩效自评表</w:t>
      </w:r>
      <w:bookmarkStart w:id="13" w:name="_Hlk174962300"/>
      <w:r>
        <w:rPr>
          <w:rFonts w:hint="eastAsia" w:ascii="仿宋_GB2312" w:eastAsia="仿宋_GB2312"/>
          <w:sz w:val="32"/>
          <w:szCs w:val="32"/>
          <w:lang w:eastAsia="zh-CN"/>
        </w:rPr>
        <w:t>。</w:t>
      </w:r>
    </w:p>
    <w:p>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乌鲁木齐市米东区党史地方志编纂委员会办公室</w:t>
            </w:r>
          </w:p>
        </w:tc>
      </w:tr>
      <w:tr>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74.50</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67.90</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67.85</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99.93%</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9.99</w:t>
            </w:r>
          </w:p>
        </w:tc>
      </w:tr>
      <w:tr>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r>
      <w:tr>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74.50</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67.90</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67.85</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r>
      <w:tr>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单位职责：（一）拟订全区党史、地方志工作规划并组织实施。（二）负责党史研究，收集、整理、编纂米东区党史资料，组织编写《中国共产党乌鲁木齐市米东区地方史》，并负责其他党史书刊的编辑出版工作。（三）负责全区地方志编纂工作；组织《乌鲁木齐市米东区志》的编修、续修和有关地情资料的收集、整理、翻译、出版工作。（四）负责地方志理论研究，收集、整理旧志；运用史志资料和研究成果为米东区改革开放和现代化建设服务。（五）负责《乌鲁木齐米东区年鉴》的编辑、出版、发行工作，并负责《新疆年鉴》《乌鲁木齐年鉴》有关米东区地情资料的撰写。（六）负责对乡镇（片区）及部门的史志工作进行业务指导，负责乡镇（片区）志及党史资料的审查验收；组织编史修志业务人员的培训工作。（七）承办区委、区人民政府和区党史地方志编纂委员会交办的其他工作。2024年重点工作任务：（一）完成《中共乌鲁木齐市米东区党史大事记（2007-2017）》续编工作的项目立项、成立编撰委员会、成立编写组、制定编写方案等工作；2024年底6月前完成资料征集工作；2024年12月前形成初稿；2025年6月形成送审稿，经区委审定后报市史志办审核。（二）完成《米泉市志（1986-2007）》的编纂出版工作。（三）完成《米东区年鉴（2024）》的编纂出版工作。</w:t>
            </w:r>
          </w:p>
        </w:tc>
        <w:tc>
          <w:tcPr>
            <w:tcW w:w="4547" w:type="dxa"/>
            <w:gridSpan w:val="4"/>
            <w:tcBorders>
              <w:top w:val="single" w:color="auto" w:sz="4" w:space="0"/>
              <w:left w:val="nil"/>
              <w:bottom w:val="single" w:color="auto" w:sz="4" w:space="0"/>
              <w:right w:val="single" w:color="auto" w:sz="4" w:space="0"/>
            </w:tcBorders>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2024年实际完成情况：1、完成《中共乌鲁木齐市米东区党史大事记（2007-2012）》送审稿。2、完成《米东区年鉴（2024）》编纂。3、完成《乌鲁木齐市全面小康志（1978-2021）》米东区专篇供稿。4、完成《乌鲁木齐年鉴（2024）》专篇供稿。5、完成米东年鉴2021、米东年鉴2022出版印刷工作。</w:t>
            </w:r>
          </w:p>
        </w:tc>
      </w:tr>
      <w:tr>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编纂《乌鲁木齐年鉴》（2024年刊）—米东区专篇</w:t>
            </w:r>
          </w:p>
        </w:tc>
        <w:tc>
          <w:tcPr>
            <w:tcW w:w="1276"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&gt;=1篇</w:t>
            </w:r>
          </w:p>
        </w:tc>
        <w:tc>
          <w:tcPr>
            <w:tcW w:w="1701" w:type="dxa"/>
            <w:tcBorders>
              <w:top w:val="nil"/>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关于报送《乌鲁木齐年鉴》（2024年刊）稿件的通知</w:t>
            </w:r>
          </w:p>
        </w:tc>
        <w:tc>
          <w:tcPr>
            <w:tcW w:w="1134"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1篇</w:t>
            </w:r>
          </w:p>
        </w:tc>
        <w:tc>
          <w:tcPr>
            <w:tcW w:w="992"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r>
      <w:tr>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收集《米东区年鉴2024》供稿</w:t>
            </w:r>
          </w:p>
        </w:tc>
        <w:tc>
          <w:tcPr>
            <w:tcW w:w="1276"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&gt;=107家</w:t>
            </w:r>
          </w:p>
        </w:tc>
        <w:tc>
          <w:tcPr>
            <w:tcW w:w="1701" w:type="dxa"/>
            <w:tcBorders>
              <w:top w:val="nil"/>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"米东区党史地方志编纂委员会办公室 2024年工作计划"</w:t>
            </w:r>
          </w:p>
        </w:tc>
        <w:tc>
          <w:tcPr>
            <w:tcW w:w="1134"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109家</w:t>
            </w:r>
          </w:p>
        </w:tc>
        <w:tc>
          <w:tcPr>
            <w:tcW w:w="992"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r>
      <w:tr>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收集并整理《米东区党史大事记》资料</w:t>
            </w:r>
          </w:p>
        </w:tc>
        <w:tc>
          <w:tcPr>
            <w:tcW w:w="1276"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&gt;=3万字</w:t>
            </w:r>
          </w:p>
        </w:tc>
        <w:tc>
          <w:tcPr>
            <w:tcW w:w="1701" w:type="dxa"/>
            <w:tcBorders>
              <w:top w:val="single" w:color="auto" w:sz="4" w:space="0"/>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"米东区党史地方志编纂委员会办公室 2024年工作计划"</w:t>
            </w:r>
          </w:p>
        </w:tc>
        <w:tc>
          <w:tcPr>
            <w:tcW w:w="1134"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3.9万字</w:t>
            </w:r>
          </w:p>
        </w:tc>
        <w:tc>
          <w:tcPr>
            <w:tcW w:w="992"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r>
      <w:tr>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99.99</w:t>
            </w:r>
          </w:p>
        </w:tc>
      </w:tr>
      <w:bookmarkEnd w:id="13"/>
    </w:tbl>
    <w:p>
      <w:pPr>
        <w:rPr>
          <w:rFonts w:hint="eastAsia" w:ascii="宋体" w:hAnsi="宋体" w:eastAsia="宋体" w:cs="宋体"/>
          <w:b/>
          <w:bCs/>
          <w:sz w:val="18"/>
          <w:szCs w:val="18"/>
          <w:lang w:eastAsia="zh-CN"/>
        </w:rPr>
      </w:pP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2"/>
    <w:compatSetting w:name="overrideTableStyleFontSizeAndJustification" w:uri="http://schemas.microsoft.com/office/word" w:val="1"/>
  </w:compat>
  <w:rsids>
    <w:rsidRoot w:val="007F1FEB"/>
    <w:rsid w:val="00072690"/>
    <w:rsid w:val="00114073"/>
    <w:rsid w:val="002D6756"/>
    <w:rsid w:val="004F129C"/>
    <w:rsid w:val="007F1FEB"/>
    <w:rsid w:val="00C54779"/>
    <w:rsid w:val="00CD0E3D"/>
    <w:rsid w:val="00EC3B36"/>
    <w:rsid w:val="00F1573A"/>
    <w:rsid w:val="63F75F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 w:type="paragraph" w:styleId="25">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3669</Words>
  <Characters>4001</Characters>
  <Lines>235</Lines>
  <Paragraphs>207</Paragraphs>
  <TotalTime>24</TotalTime>
  <ScaleCrop>false</ScaleCrop>
  <LinksUpToDate>false</LinksUpToDate>
  <CharactersWithSpaces>7463</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2025-09-29T08:17:00Z</dcterms:created>
  <dc:creator>回上.LAPTOP-7R4U860U</dc:creator>
  <cp:lastModifiedBy>しののめ</cp:lastModifiedBy>
  <dcterms:modified xsi:type="dcterms:W3CDTF">2025-10-14T09:39:40Z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ies>
</file>