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AD068" w14:textId="77777777" w:rsidR="00D52E8D" w:rsidRDefault="00AA52DC">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eastAsia="仿宋"/>
          <w:kern w:val="0"/>
          <w:sz w:val="32"/>
          <w:szCs w:val="32"/>
        </w:rPr>
        <w:t>2</w:t>
      </w:r>
      <w:r>
        <w:rPr>
          <w:rFonts w:ascii="仿宋" w:eastAsia="仿宋" w:hAnsi="仿宋" w:cs="宋体" w:hint="eastAsia"/>
          <w:kern w:val="0"/>
          <w:sz w:val="32"/>
          <w:szCs w:val="32"/>
        </w:rPr>
        <w:t>：</w:t>
      </w:r>
    </w:p>
    <w:p w14:paraId="6CF9FA99" w14:textId="77777777" w:rsidR="00D52E8D" w:rsidRDefault="00D52E8D">
      <w:pPr>
        <w:spacing w:line="540" w:lineRule="exact"/>
        <w:jc w:val="center"/>
        <w:rPr>
          <w:rFonts w:ascii="华文中宋" w:eastAsia="华文中宋" w:hAnsi="华文中宋" w:cs="宋体"/>
          <w:b/>
          <w:kern w:val="0"/>
          <w:sz w:val="52"/>
          <w:szCs w:val="52"/>
        </w:rPr>
      </w:pPr>
    </w:p>
    <w:p w14:paraId="4D0FB119" w14:textId="77777777" w:rsidR="00D52E8D" w:rsidRDefault="00D52E8D">
      <w:pPr>
        <w:spacing w:line="540" w:lineRule="exact"/>
        <w:jc w:val="center"/>
        <w:rPr>
          <w:rFonts w:ascii="华文中宋" w:eastAsia="华文中宋" w:hAnsi="华文中宋" w:cs="宋体"/>
          <w:b/>
          <w:kern w:val="0"/>
          <w:sz w:val="52"/>
          <w:szCs w:val="52"/>
        </w:rPr>
      </w:pPr>
    </w:p>
    <w:p w14:paraId="6E09ED1D" w14:textId="77777777" w:rsidR="00D52E8D" w:rsidRDefault="00D52E8D">
      <w:pPr>
        <w:spacing w:line="540" w:lineRule="exact"/>
        <w:jc w:val="center"/>
        <w:rPr>
          <w:rFonts w:ascii="华文中宋" w:eastAsia="华文中宋" w:hAnsi="华文中宋" w:cs="宋体"/>
          <w:b/>
          <w:kern w:val="0"/>
          <w:sz w:val="52"/>
          <w:szCs w:val="52"/>
        </w:rPr>
      </w:pPr>
    </w:p>
    <w:p w14:paraId="0DDA53FF" w14:textId="77777777" w:rsidR="00D52E8D" w:rsidRDefault="00D52E8D">
      <w:pPr>
        <w:spacing w:line="540" w:lineRule="exact"/>
        <w:jc w:val="center"/>
        <w:rPr>
          <w:rFonts w:ascii="华文中宋" w:eastAsia="华文中宋" w:hAnsi="华文中宋" w:cs="宋体"/>
          <w:b/>
          <w:kern w:val="0"/>
          <w:sz w:val="52"/>
          <w:szCs w:val="52"/>
        </w:rPr>
      </w:pPr>
    </w:p>
    <w:p w14:paraId="0BD504D4" w14:textId="77777777" w:rsidR="00D52E8D" w:rsidRDefault="00D52E8D">
      <w:pPr>
        <w:spacing w:line="540" w:lineRule="exact"/>
        <w:jc w:val="center"/>
        <w:rPr>
          <w:rFonts w:ascii="华文中宋" w:eastAsia="华文中宋" w:hAnsi="华文中宋" w:cs="宋体"/>
          <w:b/>
          <w:kern w:val="0"/>
          <w:sz w:val="52"/>
          <w:szCs w:val="52"/>
        </w:rPr>
      </w:pPr>
    </w:p>
    <w:p w14:paraId="0626EC6C" w14:textId="77777777" w:rsidR="00D52E8D" w:rsidRDefault="00D52E8D">
      <w:pPr>
        <w:spacing w:line="540" w:lineRule="exact"/>
        <w:jc w:val="center"/>
        <w:rPr>
          <w:rFonts w:ascii="华文中宋" w:eastAsia="华文中宋" w:hAnsi="华文中宋" w:cs="宋体"/>
          <w:b/>
          <w:kern w:val="0"/>
          <w:sz w:val="52"/>
          <w:szCs w:val="52"/>
        </w:rPr>
      </w:pPr>
    </w:p>
    <w:p w14:paraId="1E488F94" w14:textId="77777777" w:rsidR="00D52E8D" w:rsidRDefault="00AA52DC">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项目支出绩效自评报告</w:t>
      </w:r>
    </w:p>
    <w:p w14:paraId="60B8D7E9" w14:textId="77777777" w:rsidR="00D52E8D" w:rsidRDefault="00D52E8D">
      <w:pPr>
        <w:spacing w:line="540" w:lineRule="exact"/>
        <w:jc w:val="center"/>
        <w:rPr>
          <w:rFonts w:ascii="华文中宋" w:eastAsia="华文中宋" w:hAnsi="华文中宋" w:cs="宋体"/>
          <w:b/>
          <w:kern w:val="0"/>
          <w:sz w:val="52"/>
          <w:szCs w:val="52"/>
        </w:rPr>
      </w:pPr>
    </w:p>
    <w:p w14:paraId="2E3FF9DC" w14:textId="77777777" w:rsidR="00D52E8D" w:rsidRDefault="00AA52D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eastAsia="楷体"/>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67613C32" w14:textId="77777777" w:rsidR="00D52E8D" w:rsidRDefault="00D52E8D">
      <w:pPr>
        <w:spacing w:line="540" w:lineRule="exact"/>
        <w:jc w:val="center"/>
        <w:rPr>
          <w:rFonts w:eastAsia="仿宋_GB2312" w:hAnsi="宋体" w:cs="宋体"/>
          <w:kern w:val="0"/>
          <w:sz w:val="30"/>
          <w:szCs w:val="30"/>
        </w:rPr>
      </w:pPr>
    </w:p>
    <w:p w14:paraId="184F2AC0" w14:textId="77777777" w:rsidR="00D52E8D" w:rsidRDefault="00D52E8D">
      <w:pPr>
        <w:spacing w:line="540" w:lineRule="exact"/>
        <w:jc w:val="center"/>
        <w:rPr>
          <w:rFonts w:eastAsia="仿宋_GB2312" w:hAnsi="宋体" w:cs="宋体"/>
          <w:kern w:val="0"/>
          <w:sz w:val="30"/>
          <w:szCs w:val="30"/>
        </w:rPr>
      </w:pPr>
    </w:p>
    <w:p w14:paraId="3027C066" w14:textId="77777777" w:rsidR="00D52E8D" w:rsidRDefault="00D52E8D">
      <w:pPr>
        <w:spacing w:line="540" w:lineRule="exact"/>
        <w:jc w:val="center"/>
        <w:rPr>
          <w:rFonts w:eastAsia="仿宋_GB2312" w:hAnsi="宋体" w:cs="宋体"/>
          <w:kern w:val="0"/>
          <w:sz w:val="30"/>
          <w:szCs w:val="30"/>
        </w:rPr>
      </w:pPr>
    </w:p>
    <w:p w14:paraId="000CC8D3" w14:textId="77777777" w:rsidR="00D52E8D" w:rsidRDefault="00D52E8D">
      <w:pPr>
        <w:spacing w:line="540" w:lineRule="exact"/>
        <w:jc w:val="center"/>
        <w:rPr>
          <w:rFonts w:eastAsia="仿宋_GB2312" w:hAnsi="宋体" w:cs="宋体"/>
          <w:kern w:val="0"/>
          <w:sz w:val="30"/>
          <w:szCs w:val="30"/>
        </w:rPr>
      </w:pPr>
    </w:p>
    <w:p w14:paraId="0580E9DF" w14:textId="77777777" w:rsidR="00D52E8D" w:rsidRDefault="00D52E8D">
      <w:pPr>
        <w:spacing w:line="540" w:lineRule="exact"/>
        <w:jc w:val="center"/>
        <w:rPr>
          <w:rFonts w:eastAsia="仿宋_GB2312" w:hAnsi="宋体" w:cs="宋体"/>
          <w:kern w:val="0"/>
          <w:sz w:val="30"/>
          <w:szCs w:val="30"/>
        </w:rPr>
      </w:pPr>
    </w:p>
    <w:p w14:paraId="3D98D1BA" w14:textId="77777777" w:rsidR="00D52E8D" w:rsidRDefault="00D52E8D">
      <w:pPr>
        <w:spacing w:line="540" w:lineRule="exact"/>
        <w:jc w:val="center"/>
        <w:rPr>
          <w:rFonts w:eastAsia="仿宋_GB2312" w:hAnsi="宋体" w:cs="宋体"/>
          <w:kern w:val="0"/>
          <w:sz w:val="30"/>
          <w:szCs w:val="30"/>
        </w:rPr>
      </w:pPr>
    </w:p>
    <w:p w14:paraId="2AB2992B" w14:textId="77777777" w:rsidR="00D52E8D" w:rsidRDefault="00D52E8D">
      <w:pPr>
        <w:spacing w:line="540" w:lineRule="exact"/>
        <w:rPr>
          <w:rFonts w:eastAsia="仿宋_GB2312" w:hAnsi="宋体" w:cs="宋体"/>
          <w:kern w:val="0"/>
          <w:sz w:val="30"/>
          <w:szCs w:val="30"/>
        </w:rPr>
      </w:pPr>
    </w:p>
    <w:p w14:paraId="20AACAA9" w14:textId="77777777" w:rsidR="00D52E8D" w:rsidRDefault="00AA52DC">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532D662C" w14:textId="77777777" w:rsidR="00D52E8D" w:rsidRDefault="00AA52DC">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proofErr w:type="gramStart"/>
      <w:r>
        <w:rPr>
          <w:rStyle w:val="ad"/>
          <w:rFonts w:ascii="楷体" w:eastAsia="楷体" w:hAnsi="楷体" w:hint="eastAsia"/>
          <w:spacing w:val="-4"/>
          <w:sz w:val="32"/>
          <w:szCs w:val="32"/>
        </w:rPr>
        <w:t>乌财社</w:t>
      </w:r>
      <w:proofErr w:type="gramEnd"/>
      <w:r>
        <w:rPr>
          <w:rStyle w:val="ad"/>
          <w:rFonts w:ascii="楷体" w:eastAsia="楷体" w:hAnsi="楷体" w:hint="eastAsia"/>
          <w:spacing w:val="-4"/>
          <w:sz w:val="32"/>
          <w:szCs w:val="32"/>
        </w:rPr>
        <w:t>【2023】135号2023年中央基本公共卫生服务补助资金【直达资金】【第二批】（上年结转资金）</w:t>
      </w:r>
    </w:p>
    <w:p w14:paraId="0FB58958" w14:textId="2A2CE267" w:rsidR="00D52E8D" w:rsidRDefault="00AA52DC">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乌鲁木齐市米东区长山子卫生院（人口和</w:t>
      </w:r>
      <w:r w:rsidR="00D9626C">
        <w:rPr>
          <w:rStyle w:val="ad"/>
          <w:rFonts w:ascii="楷体" w:eastAsia="楷体" w:hAnsi="楷体" w:hint="eastAsia"/>
          <w:spacing w:val="-4"/>
          <w:sz w:val="28"/>
          <w:szCs w:val="28"/>
        </w:rPr>
        <w:t>计划生育</w:t>
      </w:r>
      <w:r>
        <w:rPr>
          <w:rStyle w:val="ad"/>
          <w:rFonts w:ascii="楷体" w:eastAsia="楷体" w:hAnsi="楷体" w:hint="eastAsia"/>
          <w:spacing w:val="-4"/>
          <w:sz w:val="28"/>
          <w:szCs w:val="28"/>
        </w:rPr>
        <w:t>生殖健康服务站）</w:t>
      </w:r>
    </w:p>
    <w:p w14:paraId="4262A2E6" w14:textId="02D2491B" w:rsidR="00D52E8D" w:rsidRDefault="00AA52DC">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乌鲁木齐市米东区长山子卫生院（人口和</w:t>
      </w:r>
      <w:r w:rsidR="00D9626C">
        <w:rPr>
          <w:rStyle w:val="ad"/>
          <w:rFonts w:ascii="楷体" w:eastAsia="楷体" w:hAnsi="楷体" w:hint="eastAsia"/>
          <w:spacing w:val="-4"/>
          <w:sz w:val="28"/>
          <w:szCs w:val="28"/>
        </w:rPr>
        <w:t>计划生育</w:t>
      </w:r>
      <w:r>
        <w:rPr>
          <w:rStyle w:val="ad"/>
          <w:rFonts w:ascii="楷体" w:eastAsia="楷体" w:hAnsi="楷体" w:hint="eastAsia"/>
          <w:spacing w:val="-4"/>
          <w:sz w:val="28"/>
          <w:szCs w:val="28"/>
        </w:rPr>
        <w:t>生殖健康服务站）</w:t>
      </w:r>
    </w:p>
    <w:p w14:paraId="5D1038A8" w14:textId="77777777" w:rsidR="00D52E8D" w:rsidRDefault="00AA52DC">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lastRenderedPageBreak/>
        <w:t>项目负责人（签章）：</w:t>
      </w:r>
      <w:r>
        <w:rPr>
          <w:rStyle w:val="ad"/>
          <w:rFonts w:ascii="楷体" w:eastAsia="楷体" w:hAnsi="楷体" w:hint="eastAsia"/>
          <w:spacing w:val="-4"/>
          <w:sz w:val="32"/>
          <w:szCs w:val="32"/>
        </w:rPr>
        <w:t>阿米娜</w:t>
      </w:r>
    </w:p>
    <w:p w14:paraId="525A5C79" w14:textId="77777777" w:rsidR="00D52E8D" w:rsidRDefault="00AA52DC">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eastAsia="楷体"/>
          <w:spacing w:val="-4"/>
          <w:sz w:val="32"/>
          <w:szCs w:val="32"/>
        </w:rPr>
        <w:t>2025</w:t>
      </w:r>
      <w:r>
        <w:rPr>
          <w:rStyle w:val="ad"/>
          <w:rFonts w:eastAsia="楷体"/>
          <w:spacing w:val="-4"/>
          <w:sz w:val="32"/>
          <w:szCs w:val="32"/>
        </w:rPr>
        <w:t>年</w:t>
      </w:r>
      <w:r>
        <w:rPr>
          <w:rStyle w:val="ad"/>
          <w:rFonts w:eastAsia="楷体"/>
          <w:spacing w:val="-4"/>
          <w:sz w:val="32"/>
          <w:szCs w:val="32"/>
        </w:rPr>
        <w:t>05</w:t>
      </w:r>
      <w:r>
        <w:rPr>
          <w:rStyle w:val="ad"/>
          <w:rFonts w:eastAsia="楷体"/>
          <w:spacing w:val="-4"/>
          <w:sz w:val="32"/>
          <w:szCs w:val="32"/>
        </w:rPr>
        <w:t>月</w:t>
      </w:r>
      <w:r>
        <w:rPr>
          <w:rStyle w:val="ad"/>
          <w:rFonts w:eastAsia="楷体"/>
          <w:spacing w:val="-4"/>
          <w:sz w:val="32"/>
          <w:szCs w:val="32"/>
        </w:rPr>
        <w:t>20</w:t>
      </w:r>
      <w:r>
        <w:rPr>
          <w:rStyle w:val="ad"/>
          <w:rFonts w:eastAsia="楷体"/>
          <w:spacing w:val="-4"/>
          <w:sz w:val="32"/>
          <w:szCs w:val="32"/>
        </w:rPr>
        <w:t>日</w:t>
      </w:r>
    </w:p>
    <w:p w14:paraId="6F9A66D2" w14:textId="77777777" w:rsidR="00D52E8D" w:rsidRDefault="00D52E8D">
      <w:pPr>
        <w:spacing w:line="700" w:lineRule="exact"/>
        <w:ind w:firstLineChars="236" w:firstLine="708"/>
        <w:jc w:val="left"/>
        <w:rPr>
          <w:rFonts w:eastAsia="仿宋_GB2312" w:hAnsi="宋体" w:cs="宋体"/>
          <w:kern w:val="0"/>
          <w:sz w:val="30"/>
          <w:szCs w:val="30"/>
        </w:rPr>
      </w:pPr>
    </w:p>
    <w:p w14:paraId="11677077" w14:textId="77777777" w:rsidR="00D52E8D" w:rsidRDefault="00D52E8D">
      <w:pPr>
        <w:spacing w:line="540" w:lineRule="exact"/>
        <w:rPr>
          <w:rStyle w:val="ad"/>
          <w:rFonts w:ascii="黑体" w:eastAsia="黑体" w:hAnsi="黑体"/>
          <w:b w:val="0"/>
          <w:spacing w:val="-4"/>
          <w:sz w:val="32"/>
          <w:szCs w:val="32"/>
        </w:rPr>
      </w:pPr>
    </w:p>
    <w:p w14:paraId="4852478B" w14:textId="77777777" w:rsidR="00D52E8D" w:rsidRDefault="00AA52DC">
      <w:pPr>
        <w:spacing w:line="540" w:lineRule="exact"/>
        <w:ind w:firstLineChars="200" w:firstLine="624"/>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78F6FD2" w14:textId="77777777" w:rsidR="00D52E8D" w:rsidRDefault="00AA52DC">
      <w:pPr>
        <w:spacing w:line="540" w:lineRule="exact"/>
        <w:ind w:firstLineChars="200" w:firstLine="62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74C19A56"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b w:val="0"/>
          <w:bCs w:val="0"/>
          <w:spacing w:val="-4"/>
          <w:sz w:val="32"/>
          <w:szCs w:val="32"/>
        </w:rPr>
        <w:t>1</w:t>
      </w:r>
      <w:r>
        <w:rPr>
          <w:rStyle w:val="ad"/>
          <w:rFonts w:eastAsia="楷体"/>
          <w:b w:val="0"/>
          <w:bCs w:val="0"/>
          <w:spacing w:val="-4"/>
          <w:sz w:val="32"/>
          <w:szCs w:val="32"/>
        </w:rPr>
        <w:t>．项目背景、主要内容及实施情况</w:t>
      </w:r>
      <w:r>
        <w:rPr>
          <w:rStyle w:val="ad"/>
          <w:rFonts w:eastAsia="楷体"/>
          <w:b w:val="0"/>
          <w:bCs w:val="0"/>
          <w:spacing w:val="-4"/>
          <w:sz w:val="32"/>
          <w:szCs w:val="32"/>
        </w:rPr>
        <w:br/>
      </w:r>
      <w:r>
        <w:rPr>
          <w:rStyle w:val="ad"/>
          <w:rFonts w:eastAsia="楷体"/>
          <w:b w:val="0"/>
          <w:bCs w:val="0"/>
          <w:spacing w:val="-4"/>
          <w:sz w:val="32"/>
          <w:szCs w:val="32"/>
        </w:rPr>
        <w:t>该项目实施背景：根据《关于印发自治区老年健康服务体系建设实施办法的通知》（</w:t>
      </w:r>
      <w:proofErr w:type="gramStart"/>
      <w:r>
        <w:rPr>
          <w:rStyle w:val="ad"/>
          <w:rFonts w:eastAsia="楷体"/>
          <w:b w:val="0"/>
          <w:bCs w:val="0"/>
          <w:spacing w:val="-4"/>
          <w:sz w:val="32"/>
          <w:szCs w:val="32"/>
        </w:rPr>
        <w:t>新卫老龄</w:t>
      </w:r>
      <w:proofErr w:type="gramEnd"/>
      <w:r>
        <w:rPr>
          <w:rStyle w:val="ad"/>
          <w:rFonts w:eastAsia="楷体"/>
          <w:b w:val="0"/>
          <w:bCs w:val="0"/>
          <w:spacing w:val="-4"/>
          <w:sz w:val="32"/>
          <w:szCs w:val="32"/>
        </w:rPr>
        <w:t>发〔</w:t>
      </w:r>
      <w:r>
        <w:rPr>
          <w:rStyle w:val="ad"/>
          <w:rFonts w:eastAsia="楷体"/>
          <w:b w:val="0"/>
          <w:bCs w:val="0"/>
          <w:spacing w:val="-4"/>
          <w:sz w:val="32"/>
          <w:szCs w:val="32"/>
        </w:rPr>
        <w:t>2020</w:t>
      </w:r>
      <w:r>
        <w:rPr>
          <w:rStyle w:val="ad"/>
          <w:rFonts w:eastAsia="楷体"/>
          <w:b w:val="0"/>
          <w:bCs w:val="0"/>
          <w:spacing w:val="-4"/>
          <w:sz w:val="32"/>
          <w:szCs w:val="32"/>
        </w:rPr>
        <w:t>〕</w:t>
      </w:r>
      <w:r>
        <w:rPr>
          <w:rStyle w:val="ad"/>
          <w:rFonts w:eastAsia="楷体"/>
          <w:b w:val="0"/>
          <w:bCs w:val="0"/>
          <w:spacing w:val="-4"/>
          <w:sz w:val="32"/>
          <w:szCs w:val="32"/>
        </w:rPr>
        <w:t>2</w:t>
      </w:r>
      <w:r>
        <w:rPr>
          <w:rStyle w:val="ad"/>
          <w:rFonts w:eastAsia="楷体"/>
          <w:b w:val="0"/>
          <w:bCs w:val="0"/>
          <w:spacing w:val="-4"/>
          <w:sz w:val="32"/>
          <w:szCs w:val="32"/>
        </w:rPr>
        <w:t>号）要求，为进一步完善我市老年健康服务体系建设，推进</w:t>
      </w:r>
      <w:proofErr w:type="gramStart"/>
      <w:r>
        <w:rPr>
          <w:rStyle w:val="ad"/>
          <w:rFonts w:eastAsia="楷体"/>
          <w:b w:val="0"/>
          <w:bCs w:val="0"/>
          <w:spacing w:val="-4"/>
          <w:sz w:val="32"/>
          <w:szCs w:val="32"/>
        </w:rPr>
        <w:t>医</w:t>
      </w:r>
      <w:proofErr w:type="gramEnd"/>
      <w:r>
        <w:rPr>
          <w:rStyle w:val="ad"/>
          <w:rFonts w:eastAsia="楷体"/>
          <w:b w:val="0"/>
          <w:bCs w:val="0"/>
          <w:spacing w:val="-4"/>
          <w:sz w:val="32"/>
          <w:szCs w:val="32"/>
        </w:rPr>
        <w:t>养结合服务，结合我市实际，制定本方案。</w:t>
      </w:r>
      <w:r>
        <w:rPr>
          <w:rStyle w:val="ad"/>
          <w:rFonts w:eastAsia="楷体"/>
          <w:b w:val="0"/>
          <w:bCs w:val="0"/>
          <w:spacing w:val="-4"/>
          <w:sz w:val="32"/>
          <w:szCs w:val="32"/>
        </w:rPr>
        <w:br/>
      </w:r>
      <w:r>
        <w:rPr>
          <w:rStyle w:val="ad"/>
          <w:rFonts w:eastAsia="楷体"/>
          <w:b w:val="0"/>
          <w:bCs w:val="0"/>
          <w:spacing w:val="-4"/>
          <w:sz w:val="32"/>
          <w:szCs w:val="32"/>
        </w:rPr>
        <w:t>项目</w:t>
      </w:r>
      <w:r>
        <w:rPr>
          <w:rStyle w:val="ad"/>
          <w:rFonts w:eastAsia="楷体"/>
          <w:b w:val="0"/>
          <w:bCs w:val="0"/>
          <w:spacing w:val="-4"/>
          <w:sz w:val="32"/>
          <w:szCs w:val="32"/>
        </w:rPr>
        <w:t>2024</w:t>
      </w:r>
      <w:r>
        <w:rPr>
          <w:rStyle w:val="ad"/>
          <w:rFonts w:eastAsia="楷体"/>
          <w:b w:val="0"/>
          <w:bCs w:val="0"/>
          <w:spacing w:val="-4"/>
          <w:sz w:val="32"/>
          <w:szCs w:val="32"/>
        </w:rPr>
        <w:t>年的主要实施内容：</w:t>
      </w:r>
      <w:r>
        <w:rPr>
          <w:rStyle w:val="ad"/>
          <w:rFonts w:eastAsia="楷体"/>
          <w:b w:val="0"/>
          <w:bCs w:val="0"/>
          <w:spacing w:val="-4"/>
          <w:sz w:val="32"/>
          <w:szCs w:val="32"/>
        </w:rPr>
        <w:t>①</w:t>
      </w:r>
      <w:r>
        <w:rPr>
          <w:rStyle w:val="ad"/>
          <w:rFonts w:eastAsia="楷体"/>
          <w:b w:val="0"/>
          <w:bCs w:val="0"/>
          <w:spacing w:val="-4"/>
          <w:sz w:val="32"/>
          <w:szCs w:val="32"/>
        </w:rPr>
        <w:t>（一）为</w:t>
      </w:r>
      <w:r>
        <w:rPr>
          <w:rStyle w:val="ad"/>
          <w:rFonts w:eastAsia="楷体"/>
          <w:b w:val="0"/>
          <w:bCs w:val="0"/>
          <w:spacing w:val="-4"/>
          <w:sz w:val="32"/>
          <w:szCs w:val="32"/>
        </w:rPr>
        <w:t>65</w:t>
      </w:r>
      <w:r>
        <w:rPr>
          <w:rStyle w:val="ad"/>
          <w:rFonts w:eastAsia="楷体"/>
          <w:b w:val="0"/>
          <w:bCs w:val="0"/>
          <w:spacing w:val="-4"/>
          <w:sz w:val="32"/>
          <w:szCs w:val="32"/>
        </w:rPr>
        <w:t>岁及以上老年人提供</w:t>
      </w:r>
      <w:proofErr w:type="gramStart"/>
      <w:r>
        <w:rPr>
          <w:rStyle w:val="ad"/>
          <w:rFonts w:eastAsia="楷体"/>
          <w:b w:val="0"/>
          <w:bCs w:val="0"/>
          <w:spacing w:val="-4"/>
          <w:sz w:val="32"/>
          <w:szCs w:val="32"/>
        </w:rPr>
        <w:t>医</w:t>
      </w:r>
      <w:proofErr w:type="gramEnd"/>
      <w:r>
        <w:rPr>
          <w:rStyle w:val="ad"/>
          <w:rFonts w:eastAsia="楷体"/>
          <w:b w:val="0"/>
          <w:bCs w:val="0"/>
          <w:spacing w:val="-4"/>
          <w:sz w:val="32"/>
          <w:szCs w:val="32"/>
        </w:rPr>
        <w:t>养结合服务。基层医疗卫生机构每年为辖区内</w:t>
      </w:r>
      <w:r>
        <w:rPr>
          <w:rStyle w:val="ad"/>
          <w:rFonts w:eastAsia="楷体"/>
          <w:b w:val="0"/>
          <w:bCs w:val="0"/>
          <w:spacing w:val="-4"/>
          <w:sz w:val="32"/>
          <w:szCs w:val="32"/>
        </w:rPr>
        <w:t>65</w:t>
      </w:r>
      <w:r>
        <w:rPr>
          <w:rStyle w:val="ad"/>
          <w:rFonts w:eastAsia="楷体"/>
          <w:b w:val="0"/>
          <w:bCs w:val="0"/>
          <w:spacing w:val="-4"/>
          <w:sz w:val="32"/>
          <w:szCs w:val="32"/>
        </w:rPr>
        <w:t>岁及以上居家养老的老年人进行两次</w:t>
      </w:r>
      <w:proofErr w:type="gramStart"/>
      <w:r>
        <w:rPr>
          <w:rStyle w:val="ad"/>
          <w:rFonts w:eastAsia="楷体"/>
          <w:b w:val="0"/>
          <w:bCs w:val="0"/>
          <w:spacing w:val="-4"/>
          <w:sz w:val="32"/>
          <w:szCs w:val="32"/>
        </w:rPr>
        <w:t>医</w:t>
      </w:r>
      <w:proofErr w:type="gramEnd"/>
      <w:r>
        <w:rPr>
          <w:rStyle w:val="ad"/>
          <w:rFonts w:eastAsia="楷体"/>
          <w:b w:val="0"/>
          <w:bCs w:val="0"/>
          <w:spacing w:val="-4"/>
          <w:sz w:val="32"/>
          <w:szCs w:val="32"/>
        </w:rPr>
        <w:t>养结合服务，内容包含血压测量、末梢血血糖检测、康复指导、护理技能指导、保健咨询、营养改善指导</w:t>
      </w:r>
      <w:r>
        <w:rPr>
          <w:rStyle w:val="ad"/>
          <w:rFonts w:eastAsia="楷体"/>
          <w:b w:val="0"/>
          <w:bCs w:val="0"/>
          <w:spacing w:val="-4"/>
          <w:sz w:val="32"/>
          <w:szCs w:val="32"/>
        </w:rPr>
        <w:t>6</w:t>
      </w:r>
      <w:r>
        <w:rPr>
          <w:rStyle w:val="ad"/>
          <w:rFonts w:eastAsia="楷体"/>
          <w:b w:val="0"/>
          <w:bCs w:val="0"/>
          <w:spacing w:val="-4"/>
          <w:sz w:val="32"/>
          <w:szCs w:val="32"/>
        </w:rPr>
        <w:t>个方面。对高龄、失能、行动不便的老年人上门进行服务。</w:t>
      </w:r>
      <w:r>
        <w:rPr>
          <w:rStyle w:val="ad"/>
          <w:rFonts w:eastAsia="楷体"/>
          <w:b w:val="0"/>
          <w:bCs w:val="0"/>
          <w:spacing w:val="-4"/>
          <w:sz w:val="32"/>
          <w:szCs w:val="32"/>
        </w:rPr>
        <w:t>②</w:t>
      </w:r>
      <w:r>
        <w:rPr>
          <w:rStyle w:val="ad"/>
          <w:rFonts w:eastAsia="楷体"/>
          <w:b w:val="0"/>
          <w:bCs w:val="0"/>
          <w:spacing w:val="-4"/>
          <w:sz w:val="32"/>
          <w:szCs w:val="32"/>
        </w:rPr>
        <w:t>为</w:t>
      </w:r>
      <w:r>
        <w:rPr>
          <w:rStyle w:val="ad"/>
          <w:rFonts w:eastAsia="楷体"/>
          <w:b w:val="0"/>
          <w:bCs w:val="0"/>
          <w:spacing w:val="-4"/>
          <w:sz w:val="32"/>
          <w:szCs w:val="32"/>
        </w:rPr>
        <w:t>65</w:t>
      </w:r>
      <w:r>
        <w:rPr>
          <w:rStyle w:val="ad"/>
          <w:rFonts w:eastAsia="楷体"/>
          <w:b w:val="0"/>
          <w:bCs w:val="0"/>
          <w:spacing w:val="-4"/>
          <w:sz w:val="32"/>
          <w:szCs w:val="32"/>
        </w:rPr>
        <w:t>岁及以上失能老年人提供健康评估与健康服务。基层医疗卫生机构从老年人能力（具体包括日常生活活动能力、精神状态与社会参与能力、感知觉与沟通能力）和老年综合征罹患等维度，每年对辖区内提出申请的</w:t>
      </w:r>
      <w:r>
        <w:rPr>
          <w:rStyle w:val="ad"/>
          <w:rFonts w:eastAsia="楷体"/>
          <w:b w:val="0"/>
          <w:bCs w:val="0"/>
          <w:spacing w:val="-4"/>
          <w:sz w:val="32"/>
          <w:szCs w:val="32"/>
        </w:rPr>
        <w:t>65</w:t>
      </w:r>
      <w:r>
        <w:rPr>
          <w:rStyle w:val="ad"/>
          <w:rFonts w:eastAsia="楷体"/>
          <w:b w:val="0"/>
          <w:bCs w:val="0"/>
          <w:spacing w:val="-4"/>
          <w:sz w:val="32"/>
          <w:szCs w:val="32"/>
        </w:rPr>
        <w:t>岁及以上失能老年人上门进行健康评估，并对符合条件的失能老年人及照护者年内提供至少</w:t>
      </w:r>
      <w:r>
        <w:rPr>
          <w:rStyle w:val="ad"/>
          <w:rFonts w:eastAsia="楷体"/>
          <w:b w:val="0"/>
          <w:bCs w:val="0"/>
          <w:spacing w:val="-4"/>
          <w:sz w:val="32"/>
          <w:szCs w:val="32"/>
        </w:rPr>
        <w:t>1</w:t>
      </w:r>
      <w:r>
        <w:rPr>
          <w:rStyle w:val="ad"/>
          <w:rFonts w:eastAsia="楷体"/>
          <w:b w:val="0"/>
          <w:bCs w:val="0"/>
          <w:spacing w:val="-4"/>
          <w:sz w:val="32"/>
          <w:szCs w:val="32"/>
        </w:rPr>
        <w:t>次的健康服务工作，健康服务的具体内容包括康复护理指导、心理支持等。</w:t>
      </w:r>
      <w:r>
        <w:rPr>
          <w:rStyle w:val="ad"/>
          <w:rFonts w:eastAsia="楷体"/>
          <w:b w:val="0"/>
          <w:bCs w:val="0"/>
          <w:spacing w:val="-4"/>
          <w:sz w:val="32"/>
          <w:szCs w:val="32"/>
        </w:rPr>
        <w:br/>
      </w:r>
      <w:r>
        <w:rPr>
          <w:rStyle w:val="ad"/>
          <w:rFonts w:eastAsia="楷体"/>
          <w:b w:val="0"/>
          <w:bCs w:val="0"/>
          <w:spacing w:val="-4"/>
          <w:sz w:val="32"/>
          <w:szCs w:val="32"/>
        </w:rPr>
        <w:t>实际完成情况为：</w:t>
      </w:r>
      <w:r>
        <w:rPr>
          <w:rStyle w:val="ad"/>
          <w:rFonts w:eastAsia="楷体"/>
          <w:b w:val="0"/>
          <w:bCs w:val="0"/>
          <w:spacing w:val="-4"/>
          <w:sz w:val="32"/>
          <w:szCs w:val="32"/>
        </w:rPr>
        <w:t>①</w:t>
      </w:r>
      <w:r>
        <w:rPr>
          <w:rStyle w:val="ad"/>
          <w:rFonts w:eastAsia="楷体"/>
          <w:b w:val="0"/>
          <w:bCs w:val="0"/>
          <w:spacing w:val="-4"/>
          <w:sz w:val="32"/>
          <w:szCs w:val="32"/>
        </w:rPr>
        <w:t>辖区内</w:t>
      </w:r>
      <w:r>
        <w:rPr>
          <w:rStyle w:val="ad"/>
          <w:rFonts w:eastAsia="楷体"/>
          <w:b w:val="0"/>
          <w:bCs w:val="0"/>
          <w:spacing w:val="-4"/>
          <w:sz w:val="32"/>
          <w:szCs w:val="32"/>
        </w:rPr>
        <w:t>65</w:t>
      </w:r>
      <w:r>
        <w:rPr>
          <w:rStyle w:val="ad"/>
          <w:rFonts w:eastAsia="楷体"/>
          <w:b w:val="0"/>
          <w:bCs w:val="0"/>
          <w:spacing w:val="-4"/>
          <w:sz w:val="32"/>
          <w:szCs w:val="32"/>
        </w:rPr>
        <w:t>岁及以上老年人提供两次</w:t>
      </w:r>
      <w:proofErr w:type="gramStart"/>
      <w:r>
        <w:rPr>
          <w:rStyle w:val="ad"/>
          <w:rFonts w:eastAsia="楷体"/>
          <w:b w:val="0"/>
          <w:bCs w:val="0"/>
          <w:spacing w:val="-4"/>
          <w:sz w:val="32"/>
          <w:szCs w:val="32"/>
        </w:rPr>
        <w:t>医</w:t>
      </w:r>
      <w:proofErr w:type="gramEnd"/>
      <w:r>
        <w:rPr>
          <w:rStyle w:val="ad"/>
          <w:rFonts w:eastAsia="楷体"/>
          <w:b w:val="0"/>
          <w:bCs w:val="0"/>
          <w:spacing w:val="-4"/>
          <w:sz w:val="32"/>
          <w:szCs w:val="32"/>
        </w:rPr>
        <w:t>养结合服务人数为</w:t>
      </w:r>
      <w:r>
        <w:rPr>
          <w:rStyle w:val="ad"/>
          <w:rFonts w:eastAsia="楷体"/>
          <w:b w:val="0"/>
          <w:bCs w:val="0"/>
          <w:spacing w:val="-4"/>
          <w:sz w:val="32"/>
          <w:szCs w:val="32"/>
        </w:rPr>
        <w:t>1000</w:t>
      </w:r>
      <w:r>
        <w:rPr>
          <w:rStyle w:val="ad"/>
          <w:rFonts w:eastAsia="楷体"/>
          <w:b w:val="0"/>
          <w:bCs w:val="0"/>
          <w:spacing w:val="-4"/>
          <w:sz w:val="32"/>
          <w:szCs w:val="32"/>
        </w:rPr>
        <w:t>人。内容包含血压测量、末梢血血糖检测、</w:t>
      </w:r>
      <w:r>
        <w:rPr>
          <w:rStyle w:val="ad"/>
          <w:rFonts w:eastAsia="楷体"/>
          <w:b w:val="0"/>
          <w:bCs w:val="0"/>
          <w:spacing w:val="-4"/>
          <w:sz w:val="32"/>
          <w:szCs w:val="32"/>
        </w:rPr>
        <w:lastRenderedPageBreak/>
        <w:t>康复指导、护理技能指导、保健咨询、营养改善指导</w:t>
      </w:r>
      <w:r>
        <w:rPr>
          <w:rStyle w:val="ad"/>
          <w:rFonts w:eastAsia="楷体"/>
          <w:b w:val="0"/>
          <w:bCs w:val="0"/>
          <w:spacing w:val="-4"/>
          <w:sz w:val="32"/>
          <w:szCs w:val="32"/>
        </w:rPr>
        <w:t>6</w:t>
      </w:r>
      <w:r>
        <w:rPr>
          <w:rStyle w:val="ad"/>
          <w:rFonts w:eastAsia="楷体"/>
          <w:b w:val="0"/>
          <w:bCs w:val="0"/>
          <w:spacing w:val="-4"/>
          <w:sz w:val="32"/>
          <w:szCs w:val="32"/>
        </w:rPr>
        <w:t>个方面。对高龄、失能、行动不便的老年人上门进行服务。</w:t>
      </w:r>
      <w:r>
        <w:rPr>
          <w:rStyle w:val="ad"/>
          <w:rFonts w:eastAsia="楷体"/>
          <w:b w:val="0"/>
          <w:bCs w:val="0"/>
          <w:spacing w:val="-4"/>
          <w:sz w:val="32"/>
          <w:szCs w:val="32"/>
        </w:rPr>
        <w:t>②</w:t>
      </w:r>
      <w:r>
        <w:rPr>
          <w:rStyle w:val="ad"/>
          <w:rFonts w:eastAsia="楷体"/>
          <w:b w:val="0"/>
          <w:bCs w:val="0"/>
          <w:spacing w:val="-4"/>
          <w:sz w:val="32"/>
          <w:szCs w:val="32"/>
        </w:rPr>
        <w:t>为辖区内</w:t>
      </w:r>
      <w:r>
        <w:rPr>
          <w:rStyle w:val="ad"/>
          <w:rFonts w:eastAsia="楷体"/>
          <w:b w:val="0"/>
          <w:bCs w:val="0"/>
          <w:spacing w:val="-4"/>
          <w:sz w:val="32"/>
          <w:szCs w:val="32"/>
        </w:rPr>
        <w:t>65</w:t>
      </w:r>
      <w:r>
        <w:rPr>
          <w:rStyle w:val="ad"/>
          <w:rFonts w:eastAsia="楷体"/>
          <w:b w:val="0"/>
          <w:bCs w:val="0"/>
          <w:spacing w:val="-4"/>
          <w:sz w:val="32"/>
          <w:szCs w:val="32"/>
        </w:rPr>
        <w:t>岁及以上失能老年人开展健康评估与健康服务人数为</w:t>
      </w:r>
      <w:r>
        <w:rPr>
          <w:rStyle w:val="ad"/>
          <w:rFonts w:eastAsia="楷体"/>
          <w:b w:val="0"/>
          <w:bCs w:val="0"/>
          <w:spacing w:val="-4"/>
          <w:sz w:val="32"/>
          <w:szCs w:val="32"/>
        </w:rPr>
        <w:t>78</w:t>
      </w:r>
      <w:r>
        <w:rPr>
          <w:rStyle w:val="ad"/>
          <w:rFonts w:eastAsia="楷体"/>
          <w:b w:val="0"/>
          <w:bCs w:val="0"/>
          <w:spacing w:val="-4"/>
          <w:sz w:val="32"/>
          <w:szCs w:val="32"/>
        </w:rPr>
        <w:t>人。健康服务的具体内容包括康复护理指导、心理支持等。</w:t>
      </w:r>
      <w:r>
        <w:rPr>
          <w:rStyle w:val="ad"/>
          <w:rFonts w:eastAsia="楷体"/>
          <w:b w:val="0"/>
          <w:bCs w:val="0"/>
          <w:spacing w:val="-4"/>
          <w:sz w:val="32"/>
          <w:szCs w:val="32"/>
        </w:rPr>
        <w:br/>
        <w:t>2.</w:t>
      </w:r>
      <w:r>
        <w:rPr>
          <w:rStyle w:val="ad"/>
          <w:rFonts w:eastAsia="楷体"/>
          <w:b w:val="0"/>
          <w:bCs w:val="0"/>
          <w:spacing w:val="-4"/>
          <w:sz w:val="32"/>
          <w:szCs w:val="32"/>
        </w:rPr>
        <w:t>资金投入和使用情况</w:t>
      </w:r>
      <w:r>
        <w:rPr>
          <w:rStyle w:val="ad"/>
          <w:rFonts w:eastAsia="楷体"/>
          <w:b w:val="0"/>
          <w:bCs w:val="0"/>
          <w:spacing w:val="-4"/>
          <w:sz w:val="32"/>
          <w:szCs w:val="32"/>
        </w:rPr>
        <w:br/>
      </w:r>
      <w:r>
        <w:rPr>
          <w:rStyle w:val="ad"/>
          <w:rFonts w:eastAsia="楷体"/>
          <w:b w:val="0"/>
          <w:bCs w:val="0"/>
          <w:spacing w:val="-4"/>
          <w:sz w:val="32"/>
          <w:szCs w:val="32"/>
        </w:rPr>
        <w:t>该项目资金投入情况：</w:t>
      </w:r>
      <w:proofErr w:type="gramStart"/>
      <w:r>
        <w:rPr>
          <w:rStyle w:val="ad"/>
          <w:rFonts w:eastAsia="楷体"/>
          <w:b w:val="0"/>
          <w:bCs w:val="0"/>
          <w:spacing w:val="-4"/>
          <w:sz w:val="32"/>
          <w:szCs w:val="32"/>
        </w:rPr>
        <w:t>经乌财社</w:t>
      </w:r>
      <w:proofErr w:type="gramEnd"/>
      <w:r>
        <w:rPr>
          <w:rStyle w:val="ad"/>
          <w:rFonts w:eastAsia="楷体"/>
          <w:b w:val="0"/>
          <w:bCs w:val="0"/>
          <w:spacing w:val="-4"/>
          <w:sz w:val="32"/>
          <w:szCs w:val="32"/>
        </w:rPr>
        <w:t>【</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135</w:t>
      </w:r>
      <w:r>
        <w:rPr>
          <w:rStyle w:val="ad"/>
          <w:rFonts w:eastAsia="楷体"/>
          <w:b w:val="0"/>
          <w:bCs w:val="0"/>
          <w:spacing w:val="-4"/>
          <w:sz w:val="32"/>
          <w:szCs w:val="32"/>
        </w:rPr>
        <w:t>号</w:t>
      </w:r>
      <w:r>
        <w:rPr>
          <w:rStyle w:val="ad"/>
          <w:rFonts w:eastAsia="楷体"/>
          <w:b w:val="0"/>
          <w:bCs w:val="0"/>
          <w:spacing w:val="-4"/>
          <w:sz w:val="32"/>
          <w:szCs w:val="32"/>
        </w:rPr>
        <w:t>2023</w:t>
      </w:r>
      <w:r>
        <w:rPr>
          <w:rStyle w:val="ad"/>
          <w:rFonts w:eastAsia="楷体"/>
          <w:b w:val="0"/>
          <w:bCs w:val="0"/>
          <w:spacing w:val="-4"/>
          <w:sz w:val="32"/>
          <w:szCs w:val="32"/>
        </w:rPr>
        <w:t>年中央基本公共卫生服务补助资金【直达资金】第二批文件批准，项目系</w:t>
      </w:r>
      <w:r>
        <w:rPr>
          <w:rStyle w:val="ad"/>
          <w:rFonts w:eastAsia="楷体"/>
          <w:b w:val="0"/>
          <w:bCs w:val="0"/>
          <w:spacing w:val="-4"/>
          <w:sz w:val="32"/>
          <w:szCs w:val="32"/>
        </w:rPr>
        <w:t>2024</w:t>
      </w:r>
      <w:r>
        <w:rPr>
          <w:rStyle w:val="ad"/>
          <w:rFonts w:eastAsia="楷体"/>
          <w:b w:val="0"/>
          <w:bCs w:val="0"/>
          <w:spacing w:val="-4"/>
          <w:sz w:val="32"/>
          <w:szCs w:val="32"/>
        </w:rPr>
        <w:t>年中央直达资金，年初共安排预算</w:t>
      </w:r>
      <w:r>
        <w:rPr>
          <w:rStyle w:val="ad"/>
          <w:rFonts w:eastAsia="楷体"/>
          <w:b w:val="0"/>
          <w:bCs w:val="0"/>
          <w:spacing w:val="-4"/>
          <w:sz w:val="32"/>
          <w:szCs w:val="32"/>
        </w:rPr>
        <w:t>10</w:t>
      </w:r>
      <w:r>
        <w:rPr>
          <w:rStyle w:val="ad"/>
          <w:rFonts w:eastAsia="楷体"/>
          <w:b w:val="0"/>
          <w:bCs w:val="0"/>
          <w:spacing w:val="-4"/>
          <w:sz w:val="32"/>
          <w:szCs w:val="32"/>
        </w:rPr>
        <w:t>万元，年中本项目没有追加或调减预算资金。</w:t>
      </w:r>
      <w:r>
        <w:rPr>
          <w:rStyle w:val="ad"/>
          <w:rFonts w:eastAsia="楷体"/>
          <w:b w:val="0"/>
          <w:bCs w:val="0"/>
          <w:spacing w:val="-4"/>
          <w:sz w:val="32"/>
          <w:szCs w:val="32"/>
        </w:rPr>
        <w:br/>
      </w:r>
      <w:r>
        <w:rPr>
          <w:rStyle w:val="ad"/>
          <w:rFonts w:eastAsia="楷体"/>
          <w:b w:val="0"/>
          <w:bCs w:val="0"/>
          <w:spacing w:val="-4"/>
          <w:sz w:val="32"/>
          <w:szCs w:val="32"/>
        </w:rPr>
        <w:t>该项目资金使用情况：总预算为</w:t>
      </w:r>
      <w:r>
        <w:rPr>
          <w:rStyle w:val="ad"/>
          <w:rFonts w:eastAsia="楷体"/>
          <w:b w:val="0"/>
          <w:bCs w:val="0"/>
          <w:spacing w:val="-4"/>
          <w:sz w:val="32"/>
          <w:szCs w:val="32"/>
        </w:rPr>
        <w:t>10</w:t>
      </w:r>
      <w:r>
        <w:rPr>
          <w:rStyle w:val="ad"/>
          <w:rFonts w:eastAsia="楷体"/>
          <w:b w:val="0"/>
          <w:bCs w:val="0"/>
          <w:spacing w:val="-4"/>
          <w:sz w:val="32"/>
          <w:szCs w:val="32"/>
        </w:rPr>
        <w:t>万元、资金投入两个方面，一是服务费预算投入</w:t>
      </w:r>
      <w:r>
        <w:rPr>
          <w:rStyle w:val="ad"/>
          <w:rFonts w:eastAsia="楷体"/>
          <w:b w:val="0"/>
          <w:bCs w:val="0"/>
          <w:spacing w:val="-4"/>
          <w:sz w:val="32"/>
          <w:szCs w:val="32"/>
        </w:rPr>
        <w:t>65</w:t>
      </w:r>
      <w:r>
        <w:rPr>
          <w:rStyle w:val="ad"/>
          <w:rFonts w:eastAsia="楷体"/>
          <w:b w:val="0"/>
          <w:bCs w:val="0"/>
          <w:spacing w:val="-4"/>
          <w:sz w:val="32"/>
          <w:szCs w:val="32"/>
        </w:rPr>
        <w:t>岁及以上老年人提供</w:t>
      </w:r>
      <w:proofErr w:type="gramStart"/>
      <w:r>
        <w:rPr>
          <w:rStyle w:val="ad"/>
          <w:rFonts w:eastAsia="楷体"/>
          <w:b w:val="0"/>
          <w:bCs w:val="0"/>
          <w:spacing w:val="-4"/>
          <w:sz w:val="32"/>
          <w:szCs w:val="32"/>
        </w:rPr>
        <w:t>医</w:t>
      </w:r>
      <w:proofErr w:type="gramEnd"/>
      <w:r>
        <w:rPr>
          <w:rStyle w:val="ad"/>
          <w:rFonts w:eastAsia="楷体"/>
          <w:b w:val="0"/>
          <w:bCs w:val="0"/>
          <w:spacing w:val="-4"/>
          <w:sz w:val="32"/>
          <w:szCs w:val="32"/>
        </w:rPr>
        <w:t>养结合服务，任务量为</w:t>
      </w:r>
      <w:r>
        <w:rPr>
          <w:rStyle w:val="ad"/>
          <w:rFonts w:eastAsia="楷体"/>
          <w:b w:val="0"/>
          <w:bCs w:val="0"/>
          <w:spacing w:val="-4"/>
          <w:sz w:val="32"/>
          <w:szCs w:val="32"/>
        </w:rPr>
        <w:t>1000</w:t>
      </w:r>
      <w:r>
        <w:rPr>
          <w:rStyle w:val="ad"/>
          <w:rFonts w:eastAsia="楷体"/>
          <w:b w:val="0"/>
          <w:bCs w:val="0"/>
          <w:spacing w:val="-4"/>
          <w:sz w:val="32"/>
          <w:szCs w:val="32"/>
        </w:rPr>
        <w:t>人，每人</w:t>
      </w:r>
      <w:r>
        <w:rPr>
          <w:rStyle w:val="ad"/>
          <w:rFonts w:eastAsia="楷体"/>
          <w:b w:val="0"/>
          <w:bCs w:val="0"/>
          <w:spacing w:val="-4"/>
          <w:sz w:val="32"/>
          <w:szCs w:val="32"/>
        </w:rPr>
        <w:t>2</w:t>
      </w:r>
      <w:r>
        <w:rPr>
          <w:rStyle w:val="ad"/>
          <w:rFonts w:eastAsia="楷体"/>
          <w:b w:val="0"/>
          <w:bCs w:val="0"/>
          <w:spacing w:val="-4"/>
          <w:sz w:val="32"/>
          <w:szCs w:val="32"/>
        </w:rPr>
        <w:t>次。服务单价为</w:t>
      </w:r>
      <w:r>
        <w:rPr>
          <w:rStyle w:val="ad"/>
          <w:rFonts w:eastAsia="楷体"/>
          <w:b w:val="0"/>
          <w:bCs w:val="0"/>
          <w:spacing w:val="-4"/>
          <w:sz w:val="32"/>
          <w:szCs w:val="32"/>
        </w:rPr>
        <w:t>16</w:t>
      </w:r>
      <w:r>
        <w:rPr>
          <w:rStyle w:val="ad"/>
          <w:rFonts w:eastAsia="楷体"/>
          <w:b w:val="0"/>
          <w:bCs w:val="0"/>
          <w:spacing w:val="-4"/>
          <w:sz w:val="32"/>
          <w:szCs w:val="32"/>
        </w:rPr>
        <w:t>元</w:t>
      </w:r>
      <w:r>
        <w:rPr>
          <w:rStyle w:val="ad"/>
          <w:rFonts w:eastAsia="楷体"/>
          <w:b w:val="0"/>
          <w:bCs w:val="0"/>
          <w:spacing w:val="-4"/>
          <w:sz w:val="32"/>
          <w:szCs w:val="32"/>
        </w:rPr>
        <w:t>/</w:t>
      </w:r>
      <w:r>
        <w:rPr>
          <w:rStyle w:val="ad"/>
          <w:rFonts w:eastAsia="楷体"/>
          <w:b w:val="0"/>
          <w:bCs w:val="0"/>
          <w:spacing w:val="-4"/>
          <w:sz w:val="32"/>
          <w:szCs w:val="32"/>
        </w:rPr>
        <w:t>人次（含录入费</w:t>
      </w:r>
      <w:r>
        <w:rPr>
          <w:rStyle w:val="ad"/>
          <w:rFonts w:eastAsia="楷体"/>
          <w:b w:val="0"/>
          <w:bCs w:val="0"/>
          <w:spacing w:val="-4"/>
          <w:sz w:val="32"/>
          <w:szCs w:val="32"/>
        </w:rPr>
        <w:t>4</w:t>
      </w:r>
      <w:r>
        <w:rPr>
          <w:rStyle w:val="ad"/>
          <w:rFonts w:eastAsia="楷体"/>
          <w:b w:val="0"/>
          <w:bCs w:val="0"/>
          <w:spacing w:val="-4"/>
          <w:sz w:val="32"/>
          <w:szCs w:val="32"/>
        </w:rPr>
        <w:t>元</w:t>
      </w:r>
      <w:r>
        <w:rPr>
          <w:rStyle w:val="ad"/>
          <w:rFonts w:eastAsia="楷体"/>
          <w:b w:val="0"/>
          <w:bCs w:val="0"/>
          <w:spacing w:val="-4"/>
          <w:sz w:val="32"/>
          <w:szCs w:val="32"/>
        </w:rPr>
        <w:t>/</w:t>
      </w:r>
      <w:r>
        <w:rPr>
          <w:rStyle w:val="ad"/>
          <w:rFonts w:eastAsia="楷体"/>
          <w:b w:val="0"/>
          <w:bCs w:val="0"/>
          <w:spacing w:val="-4"/>
          <w:sz w:val="32"/>
          <w:szCs w:val="32"/>
        </w:rPr>
        <w:t>人次），共计</w:t>
      </w:r>
      <w:r>
        <w:rPr>
          <w:rStyle w:val="ad"/>
          <w:rFonts w:eastAsia="楷体"/>
          <w:b w:val="0"/>
          <w:bCs w:val="0"/>
          <w:spacing w:val="-4"/>
          <w:sz w:val="32"/>
          <w:szCs w:val="32"/>
        </w:rPr>
        <w:t>32005</w:t>
      </w:r>
      <w:r>
        <w:rPr>
          <w:rStyle w:val="ad"/>
          <w:rFonts w:eastAsia="楷体"/>
          <w:b w:val="0"/>
          <w:bCs w:val="0"/>
          <w:spacing w:val="-4"/>
          <w:sz w:val="32"/>
          <w:szCs w:val="32"/>
        </w:rPr>
        <w:t>元。二是向社区卫生服务站及入户服务团队购置检查设备的预算投入</w:t>
      </w:r>
      <w:r>
        <w:rPr>
          <w:rStyle w:val="ad"/>
          <w:rFonts w:eastAsia="楷体"/>
          <w:b w:val="0"/>
          <w:bCs w:val="0"/>
          <w:spacing w:val="-4"/>
          <w:sz w:val="32"/>
          <w:szCs w:val="32"/>
        </w:rPr>
        <w:t>3.6</w:t>
      </w:r>
      <w:r>
        <w:rPr>
          <w:rStyle w:val="ad"/>
          <w:rFonts w:eastAsia="楷体"/>
          <w:b w:val="0"/>
          <w:bCs w:val="0"/>
          <w:spacing w:val="-4"/>
          <w:sz w:val="32"/>
          <w:szCs w:val="32"/>
        </w:rPr>
        <w:t>万元，分别为：</w:t>
      </w:r>
      <w:r>
        <w:rPr>
          <w:rStyle w:val="ad"/>
          <w:rFonts w:eastAsia="楷体"/>
          <w:b w:val="0"/>
          <w:bCs w:val="0"/>
          <w:spacing w:val="-4"/>
          <w:sz w:val="32"/>
          <w:szCs w:val="32"/>
        </w:rPr>
        <w:t>1</w:t>
      </w:r>
      <w:r>
        <w:rPr>
          <w:rStyle w:val="ad"/>
          <w:rFonts w:eastAsia="楷体"/>
          <w:b w:val="0"/>
          <w:bCs w:val="0"/>
          <w:spacing w:val="-4"/>
          <w:sz w:val="32"/>
          <w:szCs w:val="32"/>
        </w:rPr>
        <w:t>、血糖试纸：</w:t>
      </w:r>
      <w:r>
        <w:rPr>
          <w:rStyle w:val="ad"/>
          <w:rFonts w:eastAsia="楷体"/>
          <w:b w:val="0"/>
          <w:bCs w:val="0"/>
          <w:spacing w:val="-4"/>
          <w:sz w:val="32"/>
          <w:szCs w:val="32"/>
        </w:rPr>
        <w:t>61</w:t>
      </w:r>
      <w:r>
        <w:rPr>
          <w:rStyle w:val="ad"/>
          <w:rFonts w:eastAsia="楷体"/>
          <w:b w:val="0"/>
          <w:bCs w:val="0"/>
          <w:spacing w:val="-4"/>
          <w:sz w:val="32"/>
          <w:szCs w:val="32"/>
        </w:rPr>
        <w:t>盒，</w:t>
      </w:r>
      <w:r>
        <w:rPr>
          <w:rStyle w:val="ad"/>
          <w:rFonts w:eastAsia="楷体"/>
          <w:b w:val="0"/>
          <w:bCs w:val="0"/>
          <w:spacing w:val="-4"/>
          <w:sz w:val="32"/>
          <w:szCs w:val="32"/>
        </w:rPr>
        <w:t>160</w:t>
      </w:r>
      <w:r>
        <w:rPr>
          <w:rStyle w:val="ad"/>
          <w:rFonts w:eastAsia="楷体"/>
          <w:b w:val="0"/>
          <w:bCs w:val="0"/>
          <w:spacing w:val="-4"/>
          <w:sz w:val="32"/>
          <w:szCs w:val="32"/>
        </w:rPr>
        <w:t>元</w:t>
      </w:r>
      <w:r>
        <w:rPr>
          <w:rStyle w:val="ad"/>
          <w:rFonts w:eastAsia="楷体"/>
          <w:b w:val="0"/>
          <w:bCs w:val="0"/>
          <w:spacing w:val="-4"/>
          <w:sz w:val="32"/>
          <w:szCs w:val="32"/>
        </w:rPr>
        <w:t>/</w:t>
      </w:r>
      <w:r>
        <w:rPr>
          <w:rStyle w:val="ad"/>
          <w:rFonts w:eastAsia="楷体"/>
          <w:b w:val="0"/>
          <w:bCs w:val="0"/>
          <w:spacing w:val="-4"/>
          <w:sz w:val="32"/>
          <w:szCs w:val="32"/>
        </w:rPr>
        <w:t>盒，共计</w:t>
      </w:r>
      <w:r>
        <w:rPr>
          <w:rStyle w:val="ad"/>
          <w:rFonts w:eastAsia="楷体"/>
          <w:b w:val="0"/>
          <w:bCs w:val="0"/>
          <w:spacing w:val="-4"/>
          <w:sz w:val="32"/>
          <w:szCs w:val="32"/>
        </w:rPr>
        <w:t>9760</w:t>
      </w:r>
      <w:r>
        <w:rPr>
          <w:rStyle w:val="ad"/>
          <w:rFonts w:eastAsia="楷体"/>
          <w:b w:val="0"/>
          <w:bCs w:val="0"/>
          <w:spacing w:val="-4"/>
          <w:sz w:val="32"/>
          <w:szCs w:val="32"/>
        </w:rPr>
        <w:t>元。</w:t>
      </w:r>
      <w:r>
        <w:rPr>
          <w:rStyle w:val="ad"/>
          <w:rFonts w:eastAsia="楷体"/>
          <w:b w:val="0"/>
          <w:bCs w:val="0"/>
          <w:spacing w:val="-4"/>
          <w:sz w:val="32"/>
          <w:szCs w:val="32"/>
        </w:rPr>
        <w:t>2</w:t>
      </w:r>
      <w:r>
        <w:rPr>
          <w:rStyle w:val="ad"/>
          <w:rFonts w:eastAsia="楷体"/>
          <w:b w:val="0"/>
          <w:bCs w:val="0"/>
          <w:spacing w:val="-4"/>
          <w:sz w:val="32"/>
          <w:szCs w:val="32"/>
        </w:rPr>
        <w:t>、电子血压计：</w:t>
      </w:r>
      <w:r>
        <w:rPr>
          <w:rStyle w:val="ad"/>
          <w:rFonts w:eastAsia="楷体"/>
          <w:b w:val="0"/>
          <w:bCs w:val="0"/>
          <w:spacing w:val="-4"/>
          <w:sz w:val="32"/>
          <w:szCs w:val="32"/>
        </w:rPr>
        <w:t>25</w:t>
      </w:r>
      <w:r>
        <w:rPr>
          <w:rStyle w:val="ad"/>
          <w:rFonts w:eastAsia="楷体"/>
          <w:b w:val="0"/>
          <w:bCs w:val="0"/>
          <w:spacing w:val="-4"/>
          <w:sz w:val="32"/>
          <w:szCs w:val="32"/>
        </w:rPr>
        <w:t>个，</w:t>
      </w:r>
      <w:r>
        <w:rPr>
          <w:rStyle w:val="ad"/>
          <w:rFonts w:eastAsia="楷体"/>
          <w:b w:val="0"/>
          <w:bCs w:val="0"/>
          <w:spacing w:val="-4"/>
          <w:sz w:val="32"/>
          <w:szCs w:val="32"/>
        </w:rPr>
        <w:t>220</w:t>
      </w:r>
      <w:r>
        <w:rPr>
          <w:rStyle w:val="ad"/>
          <w:rFonts w:eastAsia="楷体"/>
          <w:b w:val="0"/>
          <w:bCs w:val="0"/>
          <w:spacing w:val="-4"/>
          <w:sz w:val="32"/>
          <w:szCs w:val="32"/>
        </w:rPr>
        <w:t>元</w:t>
      </w:r>
      <w:r>
        <w:rPr>
          <w:rStyle w:val="ad"/>
          <w:rFonts w:eastAsia="楷体"/>
          <w:b w:val="0"/>
          <w:bCs w:val="0"/>
          <w:spacing w:val="-4"/>
          <w:sz w:val="32"/>
          <w:szCs w:val="32"/>
        </w:rPr>
        <w:t>/</w:t>
      </w:r>
      <w:proofErr w:type="gramStart"/>
      <w:r>
        <w:rPr>
          <w:rStyle w:val="ad"/>
          <w:rFonts w:eastAsia="楷体"/>
          <w:b w:val="0"/>
          <w:bCs w:val="0"/>
          <w:spacing w:val="-4"/>
          <w:sz w:val="32"/>
          <w:szCs w:val="32"/>
        </w:rPr>
        <w:t>个</w:t>
      </w:r>
      <w:proofErr w:type="gramEnd"/>
      <w:r>
        <w:rPr>
          <w:rStyle w:val="ad"/>
          <w:rFonts w:eastAsia="楷体"/>
          <w:b w:val="0"/>
          <w:bCs w:val="0"/>
          <w:spacing w:val="-4"/>
          <w:sz w:val="32"/>
          <w:szCs w:val="32"/>
        </w:rPr>
        <w:t>，共计</w:t>
      </w:r>
      <w:r>
        <w:rPr>
          <w:rStyle w:val="ad"/>
          <w:rFonts w:eastAsia="楷体"/>
          <w:b w:val="0"/>
          <w:bCs w:val="0"/>
          <w:spacing w:val="-4"/>
          <w:sz w:val="32"/>
          <w:szCs w:val="32"/>
        </w:rPr>
        <w:t>5500</w:t>
      </w:r>
      <w:r>
        <w:rPr>
          <w:rStyle w:val="ad"/>
          <w:rFonts w:eastAsia="楷体"/>
          <w:b w:val="0"/>
          <w:bCs w:val="0"/>
          <w:spacing w:val="-4"/>
          <w:sz w:val="32"/>
          <w:szCs w:val="32"/>
        </w:rPr>
        <w:t>元。</w:t>
      </w:r>
      <w:r>
        <w:rPr>
          <w:rStyle w:val="ad"/>
          <w:rFonts w:eastAsia="楷体"/>
          <w:b w:val="0"/>
          <w:bCs w:val="0"/>
          <w:spacing w:val="-4"/>
          <w:sz w:val="32"/>
          <w:szCs w:val="32"/>
        </w:rPr>
        <w:t>3</w:t>
      </w:r>
      <w:r>
        <w:rPr>
          <w:rStyle w:val="ad"/>
          <w:rFonts w:eastAsia="楷体"/>
          <w:b w:val="0"/>
          <w:bCs w:val="0"/>
          <w:spacing w:val="-4"/>
          <w:sz w:val="32"/>
          <w:szCs w:val="32"/>
        </w:rPr>
        <w:t>、轮椅：</w:t>
      </w:r>
      <w:r>
        <w:rPr>
          <w:rStyle w:val="ad"/>
          <w:rFonts w:eastAsia="楷体"/>
          <w:b w:val="0"/>
          <w:bCs w:val="0"/>
          <w:spacing w:val="-4"/>
          <w:sz w:val="32"/>
          <w:szCs w:val="32"/>
        </w:rPr>
        <w:t>23</w:t>
      </w:r>
      <w:r>
        <w:rPr>
          <w:rStyle w:val="ad"/>
          <w:rFonts w:eastAsia="楷体"/>
          <w:b w:val="0"/>
          <w:bCs w:val="0"/>
          <w:spacing w:val="-4"/>
          <w:sz w:val="32"/>
          <w:szCs w:val="32"/>
        </w:rPr>
        <w:t>个，</w:t>
      </w:r>
      <w:r>
        <w:rPr>
          <w:rStyle w:val="ad"/>
          <w:rFonts w:eastAsia="楷体"/>
          <w:b w:val="0"/>
          <w:bCs w:val="0"/>
          <w:spacing w:val="-4"/>
          <w:sz w:val="32"/>
          <w:szCs w:val="32"/>
        </w:rPr>
        <w:t>370</w:t>
      </w:r>
      <w:r>
        <w:rPr>
          <w:rStyle w:val="ad"/>
          <w:rFonts w:eastAsia="楷体"/>
          <w:b w:val="0"/>
          <w:bCs w:val="0"/>
          <w:spacing w:val="-4"/>
          <w:sz w:val="32"/>
          <w:szCs w:val="32"/>
        </w:rPr>
        <w:t>元</w:t>
      </w:r>
      <w:r>
        <w:rPr>
          <w:rStyle w:val="ad"/>
          <w:rFonts w:eastAsia="楷体"/>
          <w:b w:val="0"/>
          <w:bCs w:val="0"/>
          <w:spacing w:val="-4"/>
          <w:sz w:val="32"/>
          <w:szCs w:val="32"/>
        </w:rPr>
        <w:t>/</w:t>
      </w:r>
      <w:proofErr w:type="gramStart"/>
      <w:r>
        <w:rPr>
          <w:rStyle w:val="ad"/>
          <w:rFonts w:eastAsia="楷体"/>
          <w:b w:val="0"/>
          <w:bCs w:val="0"/>
          <w:spacing w:val="-4"/>
          <w:sz w:val="32"/>
          <w:szCs w:val="32"/>
        </w:rPr>
        <w:t>个</w:t>
      </w:r>
      <w:proofErr w:type="gramEnd"/>
      <w:r>
        <w:rPr>
          <w:rStyle w:val="ad"/>
          <w:rFonts w:eastAsia="楷体"/>
          <w:b w:val="0"/>
          <w:bCs w:val="0"/>
          <w:spacing w:val="-4"/>
          <w:sz w:val="32"/>
          <w:szCs w:val="32"/>
        </w:rPr>
        <w:t>，共计：</w:t>
      </w:r>
      <w:r>
        <w:rPr>
          <w:rStyle w:val="ad"/>
          <w:rFonts w:eastAsia="楷体"/>
          <w:b w:val="0"/>
          <w:bCs w:val="0"/>
          <w:spacing w:val="-4"/>
          <w:sz w:val="32"/>
          <w:szCs w:val="32"/>
        </w:rPr>
        <w:t>8510</w:t>
      </w:r>
      <w:r>
        <w:rPr>
          <w:rStyle w:val="ad"/>
          <w:rFonts w:eastAsia="楷体"/>
          <w:b w:val="0"/>
          <w:bCs w:val="0"/>
          <w:spacing w:val="-4"/>
          <w:sz w:val="32"/>
          <w:szCs w:val="32"/>
        </w:rPr>
        <w:t>元。</w:t>
      </w:r>
      <w:r>
        <w:rPr>
          <w:rStyle w:val="ad"/>
          <w:rFonts w:eastAsia="楷体"/>
          <w:b w:val="0"/>
          <w:bCs w:val="0"/>
          <w:spacing w:val="-4"/>
          <w:sz w:val="32"/>
          <w:szCs w:val="32"/>
        </w:rPr>
        <w:t>4</w:t>
      </w:r>
      <w:r>
        <w:rPr>
          <w:rStyle w:val="ad"/>
          <w:rFonts w:eastAsia="楷体"/>
          <w:b w:val="0"/>
          <w:bCs w:val="0"/>
          <w:spacing w:val="-4"/>
          <w:sz w:val="32"/>
          <w:szCs w:val="32"/>
        </w:rPr>
        <w:t>、心电图：</w:t>
      </w:r>
      <w:r>
        <w:rPr>
          <w:rStyle w:val="ad"/>
          <w:rFonts w:eastAsia="楷体"/>
          <w:b w:val="0"/>
          <w:bCs w:val="0"/>
          <w:spacing w:val="-4"/>
          <w:sz w:val="32"/>
          <w:szCs w:val="32"/>
        </w:rPr>
        <w:t>3</w:t>
      </w:r>
      <w:r>
        <w:rPr>
          <w:rStyle w:val="ad"/>
          <w:rFonts w:eastAsia="楷体"/>
          <w:b w:val="0"/>
          <w:bCs w:val="0"/>
          <w:spacing w:val="-4"/>
          <w:sz w:val="32"/>
          <w:szCs w:val="32"/>
        </w:rPr>
        <w:t>台，</w:t>
      </w:r>
      <w:r>
        <w:rPr>
          <w:rStyle w:val="ad"/>
          <w:rFonts w:eastAsia="楷体"/>
          <w:b w:val="0"/>
          <w:bCs w:val="0"/>
          <w:spacing w:val="-4"/>
          <w:sz w:val="32"/>
          <w:szCs w:val="32"/>
        </w:rPr>
        <w:t>9000</w:t>
      </w:r>
      <w:r>
        <w:rPr>
          <w:rStyle w:val="ad"/>
          <w:rFonts w:eastAsia="楷体"/>
          <w:b w:val="0"/>
          <w:bCs w:val="0"/>
          <w:spacing w:val="-4"/>
          <w:sz w:val="32"/>
          <w:szCs w:val="32"/>
        </w:rPr>
        <w:t>元</w:t>
      </w:r>
      <w:r>
        <w:rPr>
          <w:rStyle w:val="ad"/>
          <w:rFonts w:eastAsia="楷体"/>
          <w:b w:val="0"/>
          <w:bCs w:val="0"/>
          <w:spacing w:val="-4"/>
          <w:sz w:val="32"/>
          <w:szCs w:val="32"/>
        </w:rPr>
        <w:t>/</w:t>
      </w:r>
      <w:r>
        <w:rPr>
          <w:rStyle w:val="ad"/>
          <w:rFonts w:eastAsia="楷体"/>
          <w:b w:val="0"/>
          <w:bCs w:val="0"/>
          <w:spacing w:val="-4"/>
          <w:sz w:val="32"/>
          <w:szCs w:val="32"/>
        </w:rPr>
        <w:t>台，共计：</w:t>
      </w:r>
      <w:r>
        <w:rPr>
          <w:rStyle w:val="ad"/>
          <w:rFonts w:eastAsia="楷体"/>
          <w:b w:val="0"/>
          <w:bCs w:val="0"/>
          <w:spacing w:val="-4"/>
          <w:sz w:val="32"/>
          <w:szCs w:val="32"/>
        </w:rPr>
        <w:t>27000</w:t>
      </w:r>
      <w:r>
        <w:rPr>
          <w:rStyle w:val="ad"/>
          <w:rFonts w:eastAsia="楷体"/>
          <w:b w:val="0"/>
          <w:bCs w:val="0"/>
          <w:spacing w:val="-4"/>
          <w:sz w:val="32"/>
          <w:szCs w:val="32"/>
        </w:rPr>
        <w:t>元。</w:t>
      </w:r>
      <w:r>
        <w:rPr>
          <w:rStyle w:val="ad"/>
          <w:rFonts w:eastAsia="楷体"/>
          <w:b w:val="0"/>
          <w:bCs w:val="0"/>
          <w:spacing w:val="-4"/>
          <w:sz w:val="32"/>
          <w:szCs w:val="32"/>
        </w:rPr>
        <w:t>5</w:t>
      </w:r>
      <w:r>
        <w:rPr>
          <w:rStyle w:val="ad"/>
          <w:rFonts w:eastAsia="楷体"/>
          <w:b w:val="0"/>
          <w:bCs w:val="0"/>
          <w:spacing w:val="-4"/>
          <w:sz w:val="32"/>
          <w:szCs w:val="32"/>
        </w:rPr>
        <w:t>、担架：</w:t>
      </w:r>
      <w:r>
        <w:rPr>
          <w:rStyle w:val="ad"/>
          <w:rFonts w:eastAsia="楷体"/>
          <w:b w:val="0"/>
          <w:bCs w:val="0"/>
          <w:spacing w:val="-4"/>
          <w:sz w:val="32"/>
          <w:szCs w:val="32"/>
        </w:rPr>
        <w:t>23</w:t>
      </w:r>
      <w:r>
        <w:rPr>
          <w:rStyle w:val="ad"/>
          <w:rFonts w:eastAsia="楷体"/>
          <w:b w:val="0"/>
          <w:bCs w:val="0"/>
          <w:spacing w:val="-4"/>
          <w:sz w:val="32"/>
          <w:szCs w:val="32"/>
        </w:rPr>
        <w:t>张，</w:t>
      </w:r>
      <w:r>
        <w:rPr>
          <w:rStyle w:val="ad"/>
          <w:rFonts w:eastAsia="楷体"/>
          <w:b w:val="0"/>
          <w:bCs w:val="0"/>
          <w:spacing w:val="-4"/>
          <w:sz w:val="32"/>
          <w:szCs w:val="32"/>
        </w:rPr>
        <w:t>200</w:t>
      </w:r>
      <w:r>
        <w:rPr>
          <w:rStyle w:val="ad"/>
          <w:rFonts w:eastAsia="楷体"/>
          <w:b w:val="0"/>
          <w:bCs w:val="0"/>
          <w:spacing w:val="-4"/>
          <w:sz w:val="32"/>
          <w:szCs w:val="32"/>
        </w:rPr>
        <w:t>元</w:t>
      </w:r>
      <w:r>
        <w:rPr>
          <w:rStyle w:val="ad"/>
          <w:rFonts w:eastAsia="楷体"/>
          <w:b w:val="0"/>
          <w:bCs w:val="0"/>
          <w:spacing w:val="-4"/>
          <w:sz w:val="32"/>
          <w:szCs w:val="32"/>
        </w:rPr>
        <w:t>/</w:t>
      </w:r>
      <w:r>
        <w:rPr>
          <w:rStyle w:val="ad"/>
          <w:rFonts w:eastAsia="楷体"/>
          <w:b w:val="0"/>
          <w:bCs w:val="0"/>
          <w:spacing w:val="-4"/>
          <w:sz w:val="32"/>
          <w:szCs w:val="32"/>
        </w:rPr>
        <w:t>张，共计</w:t>
      </w:r>
      <w:r>
        <w:rPr>
          <w:rStyle w:val="ad"/>
          <w:rFonts w:eastAsia="楷体"/>
          <w:b w:val="0"/>
          <w:bCs w:val="0"/>
          <w:spacing w:val="-4"/>
          <w:sz w:val="32"/>
          <w:szCs w:val="32"/>
        </w:rPr>
        <w:t>4600</w:t>
      </w:r>
      <w:r>
        <w:rPr>
          <w:rStyle w:val="ad"/>
          <w:rFonts w:eastAsia="楷体"/>
          <w:b w:val="0"/>
          <w:bCs w:val="0"/>
          <w:spacing w:val="-4"/>
          <w:sz w:val="32"/>
          <w:szCs w:val="32"/>
        </w:rPr>
        <w:t>元。</w:t>
      </w:r>
      <w:r>
        <w:rPr>
          <w:rStyle w:val="ad"/>
          <w:rFonts w:eastAsia="楷体"/>
          <w:b w:val="0"/>
          <w:bCs w:val="0"/>
          <w:spacing w:val="-4"/>
          <w:sz w:val="32"/>
          <w:szCs w:val="32"/>
        </w:rPr>
        <w:br/>
        <w:t>6</w:t>
      </w:r>
      <w:r>
        <w:rPr>
          <w:rStyle w:val="ad"/>
          <w:rFonts w:eastAsia="楷体"/>
          <w:b w:val="0"/>
          <w:bCs w:val="0"/>
          <w:spacing w:val="-4"/>
          <w:sz w:val="32"/>
          <w:szCs w:val="32"/>
        </w:rPr>
        <w:t>、制氧机：</w:t>
      </w:r>
      <w:r>
        <w:rPr>
          <w:rStyle w:val="ad"/>
          <w:rFonts w:eastAsia="楷体"/>
          <w:b w:val="0"/>
          <w:bCs w:val="0"/>
          <w:spacing w:val="-4"/>
          <w:sz w:val="32"/>
          <w:szCs w:val="32"/>
        </w:rPr>
        <w:t>3</w:t>
      </w:r>
      <w:r>
        <w:rPr>
          <w:rStyle w:val="ad"/>
          <w:rFonts w:eastAsia="楷体"/>
          <w:b w:val="0"/>
          <w:bCs w:val="0"/>
          <w:spacing w:val="-4"/>
          <w:sz w:val="32"/>
          <w:szCs w:val="32"/>
        </w:rPr>
        <w:t>台，</w:t>
      </w:r>
      <w:r>
        <w:rPr>
          <w:rStyle w:val="ad"/>
          <w:rFonts w:eastAsia="楷体"/>
          <w:b w:val="0"/>
          <w:bCs w:val="0"/>
          <w:spacing w:val="-4"/>
          <w:sz w:val="32"/>
          <w:szCs w:val="32"/>
        </w:rPr>
        <w:t>4000</w:t>
      </w:r>
      <w:r>
        <w:rPr>
          <w:rStyle w:val="ad"/>
          <w:rFonts w:eastAsia="楷体"/>
          <w:b w:val="0"/>
          <w:bCs w:val="0"/>
          <w:spacing w:val="-4"/>
          <w:sz w:val="32"/>
          <w:szCs w:val="32"/>
        </w:rPr>
        <w:t>元</w:t>
      </w:r>
      <w:r>
        <w:rPr>
          <w:rStyle w:val="ad"/>
          <w:rFonts w:eastAsia="楷体"/>
          <w:b w:val="0"/>
          <w:bCs w:val="0"/>
          <w:spacing w:val="-4"/>
          <w:sz w:val="32"/>
          <w:szCs w:val="32"/>
        </w:rPr>
        <w:t>/</w:t>
      </w:r>
      <w:r>
        <w:rPr>
          <w:rStyle w:val="ad"/>
          <w:rFonts w:eastAsia="楷体"/>
          <w:b w:val="0"/>
          <w:bCs w:val="0"/>
          <w:spacing w:val="-4"/>
          <w:sz w:val="32"/>
          <w:szCs w:val="32"/>
        </w:rPr>
        <w:t>台，共计</w:t>
      </w:r>
      <w:r>
        <w:rPr>
          <w:rStyle w:val="ad"/>
          <w:rFonts w:eastAsia="楷体"/>
          <w:b w:val="0"/>
          <w:bCs w:val="0"/>
          <w:spacing w:val="-4"/>
          <w:sz w:val="32"/>
          <w:szCs w:val="32"/>
        </w:rPr>
        <w:t>12000</w:t>
      </w:r>
      <w:r>
        <w:rPr>
          <w:rStyle w:val="ad"/>
          <w:rFonts w:eastAsia="楷体"/>
          <w:b w:val="0"/>
          <w:bCs w:val="0"/>
          <w:spacing w:val="-4"/>
          <w:sz w:val="32"/>
          <w:szCs w:val="32"/>
        </w:rPr>
        <w:t>元。</w:t>
      </w:r>
      <w:r>
        <w:rPr>
          <w:rStyle w:val="ad"/>
          <w:rFonts w:eastAsia="楷体"/>
          <w:b w:val="0"/>
          <w:bCs w:val="0"/>
          <w:spacing w:val="-4"/>
          <w:sz w:val="32"/>
          <w:szCs w:val="32"/>
        </w:rPr>
        <w:t>7</w:t>
      </w:r>
      <w:r>
        <w:rPr>
          <w:rStyle w:val="ad"/>
          <w:rFonts w:eastAsia="楷体"/>
          <w:b w:val="0"/>
          <w:bCs w:val="0"/>
          <w:spacing w:val="-4"/>
          <w:sz w:val="32"/>
          <w:szCs w:val="32"/>
        </w:rPr>
        <w:t>、氧气袋：</w:t>
      </w:r>
      <w:r>
        <w:rPr>
          <w:rStyle w:val="ad"/>
          <w:rFonts w:eastAsia="楷体"/>
          <w:b w:val="0"/>
          <w:bCs w:val="0"/>
          <w:spacing w:val="-4"/>
          <w:sz w:val="32"/>
          <w:szCs w:val="32"/>
        </w:rPr>
        <w:t>25</w:t>
      </w:r>
      <w:r>
        <w:rPr>
          <w:rStyle w:val="ad"/>
          <w:rFonts w:eastAsia="楷体"/>
          <w:b w:val="0"/>
          <w:bCs w:val="0"/>
          <w:spacing w:val="-4"/>
          <w:sz w:val="32"/>
          <w:szCs w:val="32"/>
        </w:rPr>
        <w:t>个，</w:t>
      </w:r>
      <w:r>
        <w:rPr>
          <w:rStyle w:val="ad"/>
          <w:rFonts w:eastAsia="楷体"/>
          <w:b w:val="0"/>
          <w:bCs w:val="0"/>
          <w:spacing w:val="-4"/>
          <w:sz w:val="32"/>
          <w:szCs w:val="32"/>
        </w:rPr>
        <w:t>25</w:t>
      </w:r>
      <w:r>
        <w:rPr>
          <w:rStyle w:val="ad"/>
          <w:rFonts w:eastAsia="楷体"/>
          <w:b w:val="0"/>
          <w:bCs w:val="0"/>
          <w:spacing w:val="-4"/>
          <w:sz w:val="32"/>
          <w:szCs w:val="32"/>
        </w:rPr>
        <w:t>元</w:t>
      </w:r>
      <w:r>
        <w:rPr>
          <w:rStyle w:val="ad"/>
          <w:rFonts w:eastAsia="楷体"/>
          <w:b w:val="0"/>
          <w:bCs w:val="0"/>
          <w:spacing w:val="-4"/>
          <w:sz w:val="32"/>
          <w:szCs w:val="32"/>
        </w:rPr>
        <w:t>/</w:t>
      </w:r>
      <w:proofErr w:type="gramStart"/>
      <w:r>
        <w:rPr>
          <w:rStyle w:val="ad"/>
          <w:rFonts w:eastAsia="楷体"/>
          <w:b w:val="0"/>
          <w:bCs w:val="0"/>
          <w:spacing w:val="-4"/>
          <w:sz w:val="32"/>
          <w:szCs w:val="32"/>
        </w:rPr>
        <w:t>个</w:t>
      </w:r>
      <w:proofErr w:type="gramEnd"/>
      <w:r>
        <w:rPr>
          <w:rStyle w:val="ad"/>
          <w:rFonts w:eastAsia="楷体"/>
          <w:b w:val="0"/>
          <w:bCs w:val="0"/>
          <w:spacing w:val="-4"/>
          <w:sz w:val="32"/>
          <w:szCs w:val="32"/>
        </w:rPr>
        <w:t>，共计</w:t>
      </w:r>
      <w:r>
        <w:rPr>
          <w:rStyle w:val="ad"/>
          <w:rFonts w:eastAsia="楷体"/>
          <w:b w:val="0"/>
          <w:bCs w:val="0"/>
          <w:spacing w:val="-4"/>
          <w:sz w:val="32"/>
          <w:szCs w:val="32"/>
        </w:rPr>
        <w:t>625</w:t>
      </w:r>
      <w:r>
        <w:rPr>
          <w:rStyle w:val="ad"/>
          <w:rFonts w:eastAsia="楷体"/>
          <w:b w:val="0"/>
          <w:bCs w:val="0"/>
          <w:spacing w:val="-4"/>
          <w:sz w:val="32"/>
          <w:szCs w:val="32"/>
        </w:rPr>
        <w:t>元。以上器械合计：</w:t>
      </w:r>
      <w:r>
        <w:rPr>
          <w:rStyle w:val="ad"/>
          <w:rFonts w:eastAsia="楷体"/>
          <w:b w:val="0"/>
          <w:bCs w:val="0"/>
          <w:spacing w:val="-4"/>
          <w:sz w:val="32"/>
          <w:szCs w:val="32"/>
        </w:rPr>
        <w:t>67995</w:t>
      </w:r>
      <w:r>
        <w:rPr>
          <w:rStyle w:val="ad"/>
          <w:rFonts w:eastAsia="楷体"/>
          <w:b w:val="0"/>
          <w:bCs w:val="0"/>
          <w:spacing w:val="-4"/>
          <w:sz w:val="32"/>
          <w:szCs w:val="32"/>
        </w:rPr>
        <w:t>元</w:t>
      </w:r>
      <w:r>
        <w:rPr>
          <w:rStyle w:val="ad"/>
          <w:rFonts w:eastAsia="楷体"/>
          <w:b w:val="0"/>
          <w:bCs w:val="0"/>
          <w:spacing w:val="-4"/>
          <w:sz w:val="32"/>
          <w:szCs w:val="32"/>
        </w:rPr>
        <w:br/>
      </w:r>
      <w:r>
        <w:rPr>
          <w:rStyle w:val="ad"/>
          <w:rFonts w:eastAsia="楷体"/>
          <w:b w:val="0"/>
          <w:bCs w:val="0"/>
          <w:spacing w:val="-4"/>
          <w:sz w:val="32"/>
          <w:szCs w:val="32"/>
        </w:rPr>
        <w:t>预算执行率</w:t>
      </w:r>
      <w:r>
        <w:rPr>
          <w:rStyle w:val="ad"/>
          <w:rFonts w:eastAsia="楷体"/>
          <w:b w:val="0"/>
          <w:bCs w:val="0"/>
          <w:spacing w:val="-4"/>
          <w:sz w:val="32"/>
          <w:szCs w:val="32"/>
        </w:rPr>
        <w:t>100%</w:t>
      </w:r>
      <w:r>
        <w:rPr>
          <w:rStyle w:val="ad"/>
          <w:rFonts w:eastAsia="楷体"/>
          <w:b w:val="0"/>
          <w:bCs w:val="0"/>
          <w:spacing w:val="-4"/>
          <w:sz w:val="32"/>
          <w:szCs w:val="32"/>
        </w:rPr>
        <w:t>。</w:t>
      </w:r>
    </w:p>
    <w:p w14:paraId="424AC749" w14:textId="77777777" w:rsidR="00D52E8D" w:rsidRDefault="00AA52DC">
      <w:pPr>
        <w:spacing w:line="540" w:lineRule="exact"/>
        <w:ind w:firstLineChars="200" w:firstLine="62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49CC00AE"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本项目依据《中共中央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w:t>
      </w:r>
      <w:r>
        <w:rPr>
          <w:rStyle w:val="ad"/>
          <w:rFonts w:eastAsia="楷体" w:hint="eastAsia"/>
          <w:b w:val="0"/>
          <w:bCs w:val="0"/>
          <w:spacing w:val="-4"/>
          <w:sz w:val="32"/>
          <w:szCs w:val="32"/>
        </w:rPr>
        <w:lastRenderedPageBreak/>
        <w:t>《关于做好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号）和《项目支出绩效评价管理办法》（财预〔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共计</w:t>
      </w:r>
      <w:r>
        <w:rPr>
          <w:rStyle w:val="ad"/>
          <w:rFonts w:eastAsia="楷体" w:hint="eastAsia"/>
          <w:b w:val="0"/>
          <w:bCs w:val="0"/>
          <w:spacing w:val="-4"/>
          <w:sz w:val="32"/>
          <w:szCs w:val="32"/>
        </w:rPr>
        <w:t>14</w:t>
      </w:r>
      <w:r>
        <w:rPr>
          <w:rStyle w:val="ad"/>
          <w:rFonts w:eastAsia="楷体" w:hint="eastAsia"/>
          <w:b w:val="0"/>
          <w:bCs w:val="0"/>
          <w:spacing w:val="-4"/>
          <w:sz w:val="32"/>
          <w:szCs w:val="32"/>
        </w:rPr>
        <w:t>个指标（</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岁及以上老年人提供</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养结合服务任务量、</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失能老年人服务量、购置电子血压计数量、购置心电图仪器数量、购置血糖试纸条数量、购置轮椅数量、购置担架数量、购买制氧机数量、采购验收合格率、补助发放准确率、购置医疗耗材器械成本、村医补助成本、改善老年人生活质量和健康水平、老年人满意度指标），以准确、清晰地反映财政资金在使用期所能达到的预期产出和效果。</w:t>
      </w:r>
      <w:r>
        <w:rPr>
          <w:rStyle w:val="ad"/>
          <w:rFonts w:eastAsia="楷体" w:hint="eastAsia"/>
          <w:b w:val="0"/>
          <w:bCs w:val="0"/>
          <w:spacing w:val="-4"/>
          <w:sz w:val="32"/>
          <w:szCs w:val="32"/>
        </w:rPr>
        <w:br/>
      </w:r>
      <w:r>
        <w:rPr>
          <w:rStyle w:val="ad"/>
          <w:rFonts w:eastAsia="楷体" w:hint="eastAsia"/>
          <w:b w:val="0"/>
          <w:bCs w:val="0"/>
          <w:spacing w:val="-4"/>
          <w:sz w:val="32"/>
          <w:szCs w:val="32"/>
        </w:rPr>
        <w:t>该项目为当年一次性项目</w:t>
      </w:r>
      <w:r>
        <w:rPr>
          <w:rStyle w:val="ad"/>
          <w:rFonts w:eastAsia="楷体" w:hint="eastAsia"/>
          <w:b w:val="0"/>
          <w:bCs w:val="0"/>
          <w:spacing w:val="-4"/>
          <w:sz w:val="32"/>
          <w:szCs w:val="32"/>
        </w:rPr>
        <w:br/>
      </w:r>
      <w:r>
        <w:rPr>
          <w:rStyle w:val="ad"/>
          <w:rFonts w:eastAsia="楷体" w:hint="eastAsia"/>
          <w:b w:val="0"/>
          <w:bCs w:val="0"/>
          <w:spacing w:val="-4"/>
          <w:sz w:val="32"/>
          <w:szCs w:val="32"/>
        </w:rPr>
        <w:t>该项目总体绩效目标：此项目通过购置血压计、轮椅、血糖试剂条等医疗设备并向提供</w:t>
      </w:r>
      <w:proofErr w:type="gramStart"/>
      <w:r>
        <w:rPr>
          <w:rStyle w:val="ad"/>
          <w:rFonts w:eastAsia="楷体" w:hint="eastAsia"/>
          <w:b w:val="0"/>
          <w:bCs w:val="0"/>
          <w:spacing w:val="-4"/>
          <w:sz w:val="32"/>
          <w:szCs w:val="32"/>
        </w:rPr>
        <w:t>医养服务</w:t>
      </w:r>
      <w:proofErr w:type="gramEnd"/>
      <w:r>
        <w:rPr>
          <w:rStyle w:val="ad"/>
          <w:rFonts w:eastAsia="楷体" w:hint="eastAsia"/>
          <w:b w:val="0"/>
          <w:bCs w:val="0"/>
          <w:spacing w:val="-4"/>
          <w:sz w:val="32"/>
          <w:szCs w:val="32"/>
        </w:rPr>
        <w:t>的村医支付人员补助资金，可有效的为</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岁及以上老年人提供</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养结合服务，提高老年人生活质量和健康水平，改善了失能老年的生活质量。</w:t>
      </w:r>
      <w:r>
        <w:rPr>
          <w:rStyle w:val="ad"/>
          <w:rFonts w:eastAsia="楷体" w:hint="eastAsia"/>
          <w:b w:val="0"/>
          <w:bCs w:val="0"/>
          <w:spacing w:val="-4"/>
          <w:sz w:val="32"/>
          <w:szCs w:val="32"/>
        </w:rPr>
        <w:br/>
      </w:r>
      <w:r>
        <w:rPr>
          <w:rStyle w:val="ad"/>
          <w:rFonts w:eastAsia="楷体" w:hint="eastAsia"/>
          <w:b w:val="0"/>
          <w:bCs w:val="0"/>
          <w:spacing w:val="-4"/>
          <w:sz w:val="32"/>
          <w:szCs w:val="32"/>
        </w:rPr>
        <w:t>该项目阶段性目标为：①为</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岁及以上老年人提供</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养结合服务，任务量为</w:t>
      </w:r>
      <w:r>
        <w:rPr>
          <w:rStyle w:val="ad"/>
          <w:rFonts w:eastAsia="楷体" w:hint="eastAsia"/>
          <w:b w:val="0"/>
          <w:bCs w:val="0"/>
          <w:spacing w:val="-4"/>
          <w:sz w:val="32"/>
          <w:szCs w:val="32"/>
        </w:rPr>
        <w:t>1000</w:t>
      </w:r>
      <w:r>
        <w:rPr>
          <w:rStyle w:val="ad"/>
          <w:rFonts w:eastAsia="楷体" w:hint="eastAsia"/>
          <w:b w:val="0"/>
          <w:bCs w:val="0"/>
          <w:spacing w:val="-4"/>
          <w:sz w:val="32"/>
          <w:szCs w:val="32"/>
        </w:rPr>
        <w:t>人次，内容包含血压测量、末梢血血糖检测、康复指导、护理技能指导、保健咨询、营养改善指导</w:t>
      </w:r>
      <w:r>
        <w:rPr>
          <w:rStyle w:val="ad"/>
          <w:rFonts w:eastAsia="楷体" w:hint="eastAsia"/>
          <w:b w:val="0"/>
          <w:bCs w:val="0"/>
          <w:spacing w:val="-4"/>
          <w:sz w:val="32"/>
          <w:szCs w:val="32"/>
        </w:rPr>
        <w:t>6</w:t>
      </w:r>
      <w:r>
        <w:rPr>
          <w:rStyle w:val="ad"/>
          <w:rFonts w:eastAsia="楷体" w:hint="eastAsia"/>
          <w:b w:val="0"/>
          <w:bCs w:val="0"/>
          <w:spacing w:val="-4"/>
          <w:sz w:val="32"/>
          <w:szCs w:val="32"/>
        </w:rPr>
        <w:t>个方面。</w:t>
      </w:r>
      <w:r>
        <w:rPr>
          <w:rStyle w:val="ad"/>
          <w:rFonts w:eastAsia="楷体" w:hint="eastAsia"/>
          <w:b w:val="0"/>
          <w:bCs w:val="0"/>
          <w:spacing w:val="-4"/>
          <w:sz w:val="32"/>
          <w:szCs w:val="32"/>
        </w:rPr>
        <w:br/>
      </w:r>
      <w:r>
        <w:rPr>
          <w:rStyle w:val="ad"/>
          <w:rFonts w:eastAsia="楷体" w:hint="eastAsia"/>
          <w:b w:val="0"/>
          <w:bCs w:val="0"/>
          <w:spacing w:val="-4"/>
          <w:sz w:val="32"/>
          <w:szCs w:val="32"/>
        </w:rPr>
        <w:t>②对高龄、失能、行动不便的老年人上门进行服务，任务量为</w:t>
      </w:r>
      <w:r>
        <w:rPr>
          <w:rStyle w:val="ad"/>
          <w:rFonts w:eastAsia="楷体" w:hint="eastAsia"/>
          <w:b w:val="0"/>
          <w:bCs w:val="0"/>
          <w:spacing w:val="-4"/>
          <w:sz w:val="32"/>
          <w:szCs w:val="32"/>
        </w:rPr>
        <w:t>78</w:t>
      </w:r>
      <w:r>
        <w:rPr>
          <w:rStyle w:val="ad"/>
          <w:rFonts w:eastAsia="楷体" w:hint="eastAsia"/>
          <w:b w:val="0"/>
          <w:bCs w:val="0"/>
          <w:spacing w:val="-4"/>
          <w:sz w:val="32"/>
          <w:szCs w:val="32"/>
        </w:rPr>
        <w:t>人次，对辖区内</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岁及以上失能老年人上门进行健康评估，具体包括日常生活活动能力、精神状态与社会参与能力、感知觉</w:t>
      </w:r>
      <w:r>
        <w:rPr>
          <w:rStyle w:val="ad"/>
          <w:rFonts w:eastAsia="楷体" w:hint="eastAsia"/>
          <w:b w:val="0"/>
          <w:bCs w:val="0"/>
          <w:spacing w:val="-4"/>
          <w:sz w:val="32"/>
          <w:szCs w:val="32"/>
        </w:rPr>
        <w:lastRenderedPageBreak/>
        <w:t>与沟通能力的评估及康复护理指导、心理支持等服务。</w:t>
      </w:r>
      <w:r>
        <w:rPr>
          <w:rStyle w:val="ad"/>
          <w:rFonts w:eastAsia="楷体" w:hint="eastAsia"/>
          <w:b w:val="0"/>
          <w:bCs w:val="0"/>
          <w:spacing w:val="-4"/>
          <w:sz w:val="32"/>
          <w:szCs w:val="32"/>
        </w:rPr>
        <w:br/>
      </w:r>
      <w:r>
        <w:rPr>
          <w:rStyle w:val="ad"/>
          <w:rFonts w:eastAsia="楷体" w:hint="eastAsia"/>
          <w:b w:val="0"/>
          <w:bCs w:val="0"/>
          <w:spacing w:val="-4"/>
          <w:sz w:val="32"/>
          <w:szCs w:val="32"/>
        </w:rPr>
        <w:t>③开展</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养结合服务、健康评估与健康服务的相关信息录入信息系统，做好数据信息的及时更新、上报等工作。</w:t>
      </w:r>
    </w:p>
    <w:p w14:paraId="3242DFCA" w14:textId="77777777" w:rsidR="00D52E8D" w:rsidRDefault="00AA52DC">
      <w:pPr>
        <w:spacing w:line="540" w:lineRule="exact"/>
        <w:ind w:firstLineChars="200" w:firstLine="624"/>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4A901449" w14:textId="77777777" w:rsidR="00D52E8D" w:rsidRDefault="00AA52DC">
      <w:pPr>
        <w:spacing w:line="540" w:lineRule="exact"/>
        <w:ind w:firstLineChars="200" w:firstLine="62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14670E70"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（一）绩效评价目的、对象和范围</w:t>
      </w:r>
      <w:r>
        <w:rPr>
          <w:rStyle w:val="ad"/>
          <w:rFonts w:eastAsia="楷体" w:hint="eastAsia"/>
          <w:b w:val="0"/>
          <w:bCs w:val="0"/>
          <w:spacing w:val="-4"/>
          <w:sz w:val="32"/>
          <w:szCs w:val="32"/>
        </w:rPr>
        <w:br/>
        <w:t>1.</w:t>
      </w:r>
      <w:r>
        <w:rPr>
          <w:rStyle w:val="ad"/>
          <w:rFonts w:eastAsia="楷体" w:hint="eastAsia"/>
          <w:b w:val="0"/>
          <w:bCs w:val="0"/>
          <w:spacing w:val="-4"/>
          <w:sz w:val="32"/>
          <w:szCs w:val="32"/>
        </w:rPr>
        <w:t>绩效评价完整性</w:t>
      </w:r>
      <w:r>
        <w:rPr>
          <w:rStyle w:val="ad"/>
          <w:rFonts w:eastAsia="楷体" w:hint="eastAsia"/>
          <w:b w:val="0"/>
          <w:bCs w:val="0"/>
          <w:spacing w:val="-4"/>
          <w:sz w:val="32"/>
          <w:szCs w:val="32"/>
        </w:rPr>
        <w:br/>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首先，该项目的目标是为</w:t>
      </w:r>
      <w:r>
        <w:rPr>
          <w:rStyle w:val="ad"/>
          <w:rFonts w:eastAsia="楷体" w:hint="eastAsia"/>
          <w:b w:val="0"/>
          <w:bCs w:val="0"/>
          <w:spacing w:val="-4"/>
          <w:sz w:val="32"/>
          <w:szCs w:val="32"/>
        </w:rPr>
        <w:t>65</w:t>
      </w:r>
      <w:r>
        <w:rPr>
          <w:rStyle w:val="ad"/>
          <w:rFonts w:eastAsia="楷体" w:hint="eastAsia"/>
          <w:b w:val="0"/>
          <w:bCs w:val="0"/>
          <w:spacing w:val="-4"/>
          <w:sz w:val="32"/>
          <w:szCs w:val="32"/>
        </w:rPr>
        <w:t>岁老年人提供全面、专业、高效的医疗与养老服务。明显</w:t>
      </w:r>
      <w:proofErr w:type="gramStart"/>
      <w:r>
        <w:rPr>
          <w:rStyle w:val="ad"/>
          <w:rFonts w:eastAsia="楷体" w:hint="eastAsia"/>
          <w:b w:val="0"/>
          <w:bCs w:val="0"/>
          <w:spacing w:val="-4"/>
          <w:sz w:val="32"/>
          <w:szCs w:val="32"/>
        </w:rPr>
        <w:t>提高了提高了</w:t>
      </w:r>
      <w:proofErr w:type="gramEnd"/>
      <w:r>
        <w:rPr>
          <w:rStyle w:val="ad"/>
          <w:rFonts w:eastAsia="楷体" w:hint="eastAsia"/>
          <w:b w:val="0"/>
          <w:bCs w:val="0"/>
          <w:spacing w:val="-4"/>
          <w:sz w:val="32"/>
          <w:szCs w:val="32"/>
        </w:rPr>
        <w:t>65</w:t>
      </w:r>
      <w:r>
        <w:rPr>
          <w:rStyle w:val="ad"/>
          <w:rFonts w:eastAsia="楷体" w:hint="eastAsia"/>
          <w:b w:val="0"/>
          <w:bCs w:val="0"/>
          <w:spacing w:val="-4"/>
          <w:sz w:val="32"/>
          <w:szCs w:val="32"/>
        </w:rPr>
        <w:t>岁及以上老年人疾病治愈率和康复效果，从而提升了老年人的生活质量。资金使用范围：一是为</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岁及以上老年人提供</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养结合服务；二是</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失能老年人开展健康评估与健康服务的所有经费开支。项目要求按照市卫健委、财政局规定，专款专用，不得用于基本建设、大型设备购置。足额保障项目的正常开展。通过相关绩效评价指标设定，该项目的目标、范围和要求均能够通过绩效评价指标体系完整地体现。其次，该项目的计划填报和执行过程均通过财政国库集中支付一体化</w:t>
      </w:r>
      <w:r>
        <w:rPr>
          <w:rStyle w:val="ad"/>
          <w:rFonts w:eastAsia="楷体" w:hint="eastAsia"/>
          <w:b w:val="0"/>
          <w:bCs w:val="0"/>
          <w:spacing w:val="-4"/>
          <w:sz w:val="32"/>
          <w:szCs w:val="32"/>
        </w:rPr>
        <w:t>2.0</w:t>
      </w:r>
      <w:r>
        <w:rPr>
          <w:rStyle w:val="ad"/>
          <w:rFonts w:eastAsia="楷体" w:hint="eastAsia"/>
          <w:b w:val="0"/>
          <w:bCs w:val="0"/>
          <w:spacing w:val="-4"/>
          <w:sz w:val="32"/>
          <w:szCs w:val="32"/>
        </w:rPr>
        <w:t>平台进行，该项目通过购置医用化验材料、采购医疗器械、康复器材，支付村医和专业医师的人员经费，达到有效的改善老年人的生活质量减少家庭生活的负担。截止</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日，项目进展顺利，并完成了预期目标，资金执行率达到</w:t>
      </w:r>
      <w:r>
        <w:rPr>
          <w:rStyle w:val="ad"/>
          <w:rFonts w:eastAsia="楷体" w:hint="eastAsia"/>
          <w:b w:val="0"/>
          <w:bCs w:val="0"/>
          <w:spacing w:val="-4"/>
          <w:sz w:val="32"/>
          <w:szCs w:val="32"/>
        </w:rPr>
        <w:t>100%</w:t>
      </w:r>
      <w:r>
        <w:rPr>
          <w:rStyle w:val="ad"/>
          <w:rFonts w:eastAsia="楷体" w:hint="eastAsia"/>
          <w:b w:val="0"/>
          <w:bCs w:val="0"/>
          <w:spacing w:val="-4"/>
          <w:sz w:val="32"/>
          <w:szCs w:val="32"/>
        </w:rPr>
        <w:t>。最后，此项目的评价数据来源为财政国库集中支付一体</w:t>
      </w:r>
      <w:r>
        <w:rPr>
          <w:rStyle w:val="ad"/>
          <w:rFonts w:eastAsia="楷体" w:hint="eastAsia"/>
          <w:b w:val="0"/>
          <w:bCs w:val="0"/>
          <w:spacing w:val="-4"/>
          <w:sz w:val="32"/>
          <w:szCs w:val="32"/>
        </w:rPr>
        <w:t>2.0</w:t>
      </w:r>
      <w:r>
        <w:rPr>
          <w:rStyle w:val="ad"/>
          <w:rFonts w:eastAsia="楷体" w:hint="eastAsia"/>
          <w:b w:val="0"/>
          <w:bCs w:val="0"/>
          <w:spacing w:val="-4"/>
          <w:sz w:val="32"/>
          <w:szCs w:val="32"/>
        </w:rPr>
        <w:t>平台支付回单和财务人员账务处理的数据、财务凭证及采购合同、发票、入库、验收单、成交通知，合同审批单中相关人员的签字等资料，确保数据的准确性和完整性。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br/>
        <w:t>2.</w:t>
      </w:r>
      <w:r>
        <w:rPr>
          <w:rStyle w:val="ad"/>
          <w:rFonts w:eastAsia="楷体" w:hint="eastAsia"/>
          <w:b w:val="0"/>
          <w:bCs w:val="0"/>
          <w:spacing w:val="-4"/>
          <w:sz w:val="32"/>
          <w:szCs w:val="32"/>
        </w:rPr>
        <w:t>评价目的</w:t>
      </w:r>
      <w:r>
        <w:rPr>
          <w:rStyle w:val="ad"/>
          <w:rFonts w:eastAsia="楷体" w:hint="eastAsia"/>
          <w:b w:val="0"/>
          <w:bCs w:val="0"/>
          <w:spacing w:val="-4"/>
          <w:sz w:val="32"/>
          <w:szCs w:val="32"/>
        </w:rPr>
        <w:br/>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本项工作旨在落实《中共中央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号）文件精神，全面推进预算绩效管理工作，落实预算执行及绩效管理主体责任。具体而言包括以下两点：（</w:t>
      </w:r>
      <w:r>
        <w:rPr>
          <w:rStyle w:val="ad"/>
          <w:rFonts w:eastAsia="楷体" w:hint="eastAsia"/>
          <w:b w:val="0"/>
          <w:bCs w:val="0"/>
          <w:spacing w:val="-4"/>
          <w:sz w:val="32"/>
          <w:szCs w:val="32"/>
        </w:rPr>
        <w:t>1</w:t>
      </w:r>
      <w:r>
        <w:rPr>
          <w:rStyle w:val="ad"/>
          <w:rFonts w:eastAsia="楷体" w:hint="eastAsia"/>
          <w:b w:val="0"/>
          <w:bCs w:val="0"/>
          <w:spacing w:val="-4"/>
          <w:sz w:val="32"/>
          <w:szCs w:val="32"/>
        </w:rPr>
        <w:t>）通过对项目设立的背景、意义、项目内容、项目现状及绩效目标、资金投入、资金管理、组织实施、产出指标、成本指标和效益指标等进行深入调研和分析，进一步了解</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养结合项目的实施情况，并考察项目实施过程和效果。（</w:t>
      </w:r>
      <w:r>
        <w:rPr>
          <w:rStyle w:val="ad"/>
          <w:rFonts w:eastAsia="楷体" w:hint="eastAsia"/>
          <w:b w:val="0"/>
          <w:bCs w:val="0"/>
          <w:spacing w:val="-4"/>
          <w:sz w:val="32"/>
          <w:szCs w:val="32"/>
        </w:rPr>
        <w:t>2</w:t>
      </w:r>
      <w:r>
        <w:rPr>
          <w:rStyle w:val="ad"/>
          <w:rFonts w:eastAsia="楷体" w:hint="eastAsia"/>
          <w:b w:val="0"/>
          <w:bCs w:val="0"/>
          <w:spacing w:val="-4"/>
          <w:sz w:val="32"/>
          <w:szCs w:val="32"/>
        </w:rPr>
        <w:t>）通过评价，客观公正反映项目立项科学性、项目管理规范性、项目实施有效性和项目效果，总结项目实施的经验，发现项目实施过程中存在的问题，提高财政资金使用效益。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br/>
        <w:t>3.</w:t>
      </w:r>
      <w:r>
        <w:rPr>
          <w:rStyle w:val="ad"/>
          <w:rFonts w:eastAsia="楷体" w:hint="eastAsia"/>
          <w:b w:val="0"/>
          <w:bCs w:val="0"/>
          <w:spacing w:val="-4"/>
          <w:sz w:val="32"/>
          <w:szCs w:val="32"/>
        </w:rPr>
        <w:t>评价对象</w:t>
      </w:r>
      <w:r>
        <w:rPr>
          <w:rStyle w:val="ad"/>
          <w:rFonts w:eastAsia="楷体" w:hint="eastAsia"/>
          <w:b w:val="0"/>
          <w:bCs w:val="0"/>
          <w:spacing w:val="-4"/>
          <w:sz w:val="32"/>
          <w:szCs w:val="32"/>
        </w:rPr>
        <w:br/>
      </w:r>
      <w:r>
        <w:rPr>
          <w:rStyle w:val="ad"/>
          <w:rFonts w:eastAsia="楷体" w:hint="eastAsia"/>
          <w:b w:val="0"/>
          <w:bCs w:val="0"/>
          <w:spacing w:val="-4"/>
          <w:sz w:val="32"/>
          <w:szCs w:val="32"/>
        </w:rPr>
        <w:br/>
        <w:t>1.</w:t>
      </w:r>
      <w:r>
        <w:rPr>
          <w:rStyle w:val="ad"/>
          <w:rFonts w:eastAsia="楷体" w:hint="eastAsia"/>
          <w:b w:val="0"/>
          <w:bCs w:val="0"/>
          <w:spacing w:val="-4"/>
          <w:sz w:val="32"/>
          <w:szCs w:val="32"/>
        </w:rPr>
        <w:t>绩效评价的对象：</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年中央基本公共卫生服务补助资金我【直达资金】【第二批】（上年结转资金）</w:t>
      </w:r>
      <w:r>
        <w:rPr>
          <w:rStyle w:val="ad"/>
          <w:rFonts w:eastAsia="楷体" w:hint="eastAsia"/>
          <w:b w:val="0"/>
          <w:bCs w:val="0"/>
          <w:spacing w:val="-4"/>
          <w:sz w:val="32"/>
          <w:szCs w:val="32"/>
        </w:rPr>
        <w:br/>
      </w:r>
      <w:r>
        <w:rPr>
          <w:rStyle w:val="ad"/>
          <w:rFonts w:eastAsia="楷体" w:hint="eastAsia"/>
          <w:b w:val="0"/>
          <w:bCs w:val="0"/>
          <w:spacing w:val="-4"/>
          <w:sz w:val="32"/>
          <w:szCs w:val="32"/>
        </w:rPr>
        <w:br/>
        <w:t>4.</w:t>
      </w:r>
      <w:r>
        <w:rPr>
          <w:rStyle w:val="ad"/>
          <w:rFonts w:eastAsia="楷体" w:hint="eastAsia"/>
          <w:b w:val="0"/>
          <w:bCs w:val="0"/>
          <w:spacing w:val="-4"/>
          <w:sz w:val="32"/>
          <w:szCs w:val="32"/>
        </w:rPr>
        <w:t>绩效评价范围</w:t>
      </w:r>
      <w:r>
        <w:rPr>
          <w:rStyle w:val="ad"/>
          <w:rFonts w:eastAsia="楷体" w:hint="eastAsia"/>
          <w:b w:val="0"/>
          <w:bCs w:val="0"/>
          <w:spacing w:val="-4"/>
          <w:sz w:val="32"/>
          <w:szCs w:val="32"/>
        </w:rPr>
        <w:br/>
      </w:r>
      <w:r>
        <w:rPr>
          <w:rStyle w:val="ad"/>
          <w:rFonts w:eastAsia="楷体" w:hint="eastAsia"/>
          <w:b w:val="0"/>
          <w:bCs w:val="0"/>
          <w:spacing w:val="-4"/>
          <w:sz w:val="32"/>
          <w:szCs w:val="32"/>
        </w:rPr>
        <w:br/>
        <w:t>1.</w:t>
      </w:r>
      <w:r>
        <w:rPr>
          <w:rStyle w:val="ad"/>
          <w:rFonts w:eastAsia="楷体" w:hint="eastAsia"/>
          <w:b w:val="0"/>
          <w:bCs w:val="0"/>
          <w:spacing w:val="-4"/>
          <w:sz w:val="32"/>
          <w:szCs w:val="32"/>
        </w:rPr>
        <w:t>时间范围：</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w:t>
      </w:r>
      <w:r>
        <w:rPr>
          <w:rStyle w:val="ad"/>
          <w:rFonts w:eastAsia="楷体" w:hint="eastAsia"/>
          <w:b w:val="0"/>
          <w:bCs w:val="0"/>
          <w:spacing w:val="-4"/>
          <w:sz w:val="32"/>
          <w:szCs w:val="32"/>
        </w:rPr>
        <w:t>月</w:t>
      </w:r>
      <w:r>
        <w:rPr>
          <w:rStyle w:val="ad"/>
          <w:rFonts w:eastAsia="楷体" w:hint="eastAsia"/>
          <w:b w:val="0"/>
          <w:bCs w:val="0"/>
          <w:spacing w:val="-4"/>
          <w:sz w:val="32"/>
          <w:szCs w:val="32"/>
        </w:rPr>
        <w:t>1</w:t>
      </w:r>
      <w:r>
        <w:rPr>
          <w:rStyle w:val="ad"/>
          <w:rFonts w:eastAsia="楷体" w:hint="eastAsia"/>
          <w:b w:val="0"/>
          <w:bCs w:val="0"/>
          <w:spacing w:val="-4"/>
          <w:sz w:val="32"/>
          <w:szCs w:val="32"/>
        </w:rPr>
        <w:t>日至</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w:t>
      </w:r>
      <w:r>
        <w:rPr>
          <w:rStyle w:val="ad"/>
          <w:rFonts w:eastAsia="楷体" w:hint="eastAsia"/>
          <w:b w:val="0"/>
          <w:bCs w:val="0"/>
          <w:spacing w:val="-4"/>
          <w:sz w:val="32"/>
          <w:szCs w:val="32"/>
        </w:rPr>
        <w:br/>
      </w:r>
      <w:r>
        <w:rPr>
          <w:rStyle w:val="ad"/>
          <w:rFonts w:eastAsia="楷体" w:hint="eastAsia"/>
          <w:b w:val="0"/>
          <w:bCs w:val="0"/>
          <w:spacing w:val="-4"/>
          <w:sz w:val="32"/>
          <w:szCs w:val="32"/>
        </w:rPr>
        <w:br/>
        <w:t>2.</w:t>
      </w:r>
      <w:r>
        <w:rPr>
          <w:rStyle w:val="ad"/>
          <w:rFonts w:eastAsia="楷体" w:hint="eastAsia"/>
          <w:b w:val="0"/>
          <w:bCs w:val="0"/>
          <w:spacing w:val="-4"/>
          <w:sz w:val="32"/>
          <w:szCs w:val="32"/>
        </w:rPr>
        <w:t>项目范围：</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 xml:space="preserve">    </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年中央基本公共卫生服务补助资金我【直达资金】【第二批】（上年结转资金）项目的基本情况：①为</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岁及以上老年人提供</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养结合服务。基层医疗卫生机构每年为辖区内</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岁及以上居家养老的老年人进行两次</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养结合服务，内容包含血压测量、末梢血血糖检测、康复指导、护理技能指导、保健咨询、营养改善指导</w:t>
      </w:r>
      <w:r>
        <w:rPr>
          <w:rStyle w:val="ad"/>
          <w:rFonts w:eastAsia="楷体" w:hint="eastAsia"/>
          <w:b w:val="0"/>
          <w:bCs w:val="0"/>
          <w:spacing w:val="-4"/>
          <w:sz w:val="32"/>
          <w:szCs w:val="32"/>
        </w:rPr>
        <w:t>6</w:t>
      </w:r>
      <w:r>
        <w:rPr>
          <w:rStyle w:val="ad"/>
          <w:rFonts w:eastAsia="楷体" w:hint="eastAsia"/>
          <w:b w:val="0"/>
          <w:bCs w:val="0"/>
          <w:spacing w:val="-4"/>
          <w:sz w:val="32"/>
          <w:szCs w:val="32"/>
        </w:rPr>
        <w:t>个方面。对高龄、失能、行动不便的老年人上门进行服务。②为</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岁及以上失能老年人提供健康评估与健康服务。基层医疗卫生机构从老年人能力（具体包括日常生活活动能力、精神状态与社会参与能力、感知觉与沟通能力）和老年综合征罹患等维度，每年对辖区内提出申请的</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岁及以上失能老年人上门进行健康评估，并对符合条件的失能老年人及照护者年内提供至少</w:t>
      </w:r>
      <w:r>
        <w:rPr>
          <w:rStyle w:val="ad"/>
          <w:rFonts w:eastAsia="楷体" w:hint="eastAsia"/>
          <w:b w:val="0"/>
          <w:bCs w:val="0"/>
          <w:spacing w:val="-4"/>
          <w:sz w:val="32"/>
          <w:szCs w:val="32"/>
        </w:rPr>
        <w:t>1</w:t>
      </w:r>
      <w:r>
        <w:rPr>
          <w:rStyle w:val="ad"/>
          <w:rFonts w:eastAsia="楷体" w:hint="eastAsia"/>
          <w:b w:val="0"/>
          <w:bCs w:val="0"/>
          <w:spacing w:val="-4"/>
          <w:sz w:val="32"/>
          <w:szCs w:val="32"/>
        </w:rPr>
        <w:t>次的健康服务工作，健康服务的具体内容包括康复护理指导、心理支持等。</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评价工作的开展情况：根据财政局工作安排，我单位积极组织开展绩效自评工作，首先由财务科收集整理与项目相关的政策文件、项目绩效目标相关佐证资料、资金支付凭证等资料，各业务科室配合提供数据，财务科按照自评指标体系，结合项目实际实施情况，对项目进行全面客观的评价。我单位针对</w:t>
      </w:r>
      <w:r>
        <w:rPr>
          <w:rStyle w:val="ad"/>
          <w:rFonts w:eastAsia="楷体" w:hint="eastAsia"/>
          <w:b w:val="0"/>
          <w:bCs w:val="0"/>
          <w:spacing w:val="-4"/>
          <w:sz w:val="32"/>
          <w:szCs w:val="32"/>
        </w:rPr>
        <w:t>4</w:t>
      </w:r>
      <w:r>
        <w:rPr>
          <w:rStyle w:val="ad"/>
          <w:rFonts w:eastAsia="楷体" w:hint="eastAsia"/>
          <w:b w:val="0"/>
          <w:bCs w:val="0"/>
          <w:spacing w:val="-4"/>
          <w:sz w:val="32"/>
          <w:szCs w:val="32"/>
        </w:rPr>
        <w:t>个一级指标</w:t>
      </w:r>
      <w:r>
        <w:rPr>
          <w:rStyle w:val="ad"/>
          <w:rFonts w:eastAsia="楷体" w:hint="eastAsia"/>
          <w:b w:val="0"/>
          <w:bCs w:val="0"/>
          <w:spacing w:val="-4"/>
          <w:sz w:val="32"/>
          <w:szCs w:val="32"/>
        </w:rPr>
        <w:t>5</w:t>
      </w:r>
      <w:r>
        <w:rPr>
          <w:rStyle w:val="ad"/>
          <w:rFonts w:eastAsia="楷体" w:hint="eastAsia"/>
          <w:b w:val="0"/>
          <w:bCs w:val="0"/>
          <w:spacing w:val="-4"/>
          <w:sz w:val="32"/>
          <w:szCs w:val="32"/>
        </w:rPr>
        <w:t>个二级指标</w:t>
      </w:r>
      <w:r>
        <w:rPr>
          <w:rStyle w:val="ad"/>
          <w:rFonts w:eastAsia="楷体" w:hint="eastAsia"/>
          <w:b w:val="0"/>
          <w:bCs w:val="0"/>
          <w:spacing w:val="-4"/>
          <w:sz w:val="32"/>
          <w:szCs w:val="32"/>
        </w:rPr>
        <w:t>14</w:t>
      </w:r>
      <w:r>
        <w:rPr>
          <w:rStyle w:val="ad"/>
          <w:rFonts w:eastAsia="楷体" w:hint="eastAsia"/>
          <w:b w:val="0"/>
          <w:bCs w:val="0"/>
          <w:spacing w:val="-4"/>
          <w:sz w:val="32"/>
          <w:szCs w:val="32"/>
        </w:rPr>
        <w:t>个三级指标逐一针对每一个指标的目标值、业绩值、完成率、存在偏差原因以及指标得分进行了评价。</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项目实现的产出情况：该项目资金共计</w:t>
      </w:r>
      <w:r>
        <w:rPr>
          <w:rStyle w:val="ad"/>
          <w:rFonts w:eastAsia="楷体" w:hint="eastAsia"/>
          <w:b w:val="0"/>
          <w:bCs w:val="0"/>
          <w:spacing w:val="-4"/>
          <w:sz w:val="32"/>
          <w:szCs w:val="32"/>
        </w:rPr>
        <w:t>10</w:t>
      </w:r>
      <w:r>
        <w:rPr>
          <w:rStyle w:val="ad"/>
          <w:rFonts w:eastAsia="楷体" w:hint="eastAsia"/>
          <w:b w:val="0"/>
          <w:bCs w:val="0"/>
          <w:spacing w:val="-4"/>
          <w:sz w:val="32"/>
          <w:szCs w:val="32"/>
        </w:rPr>
        <w:t>万元，其中</w:t>
      </w:r>
      <w:r>
        <w:rPr>
          <w:rStyle w:val="ad"/>
          <w:rFonts w:eastAsia="楷体" w:hint="eastAsia"/>
          <w:b w:val="0"/>
          <w:bCs w:val="0"/>
          <w:spacing w:val="-4"/>
          <w:sz w:val="32"/>
          <w:szCs w:val="32"/>
        </w:rPr>
        <w:t>3.2</w:t>
      </w:r>
      <w:r>
        <w:rPr>
          <w:rStyle w:val="ad"/>
          <w:rFonts w:eastAsia="楷体" w:hint="eastAsia"/>
          <w:b w:val="0"/>
          <w:bCs w:val="0"/>
          <w:spacing w:val="-4"/>
          <w:sz w:val="32"/>
          <w:szCs w:val="32"/>
        </w:rPr>
        <w:t>万元为村医补助经费于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3</w:t>
      </w:r>
      <w:r>
        <w:rPr>
          <w:rStyle w:val="ad"/>
          <w:rFonts w:eastAsia="楷体" w:hint="eastAsia"/>
          <w:b w:val="0"/>
          <w:bCs w:val="0"/>
          <w:spacing w:val="-4"/>
          <w:sz w:val="32"/>
          <w:szCs w:val="32"/>
        </w:rPr>
        <w:t>月</w:t>
      </w:r>
      <w:r>
        <w:rPr>
          <w:rStyle w:val="ad"/>
          <w:rFonts w:eastAsia="楷体" w:hint="eastAsia"/>
          <w:b w:val="0"/>
          <w:bCs w:val="0"/>
          <w:spacing w:val="-4"/>
          <w:sz w:val="32"/>
          <w:szCs w:val="32"/>
        </w:rPr>
        <w:t>25</w:t>
      </w:r>
      <w:r>
        <w:rPr>
          <w:rStyle w:val="ad"/>
          <w:rFonts w:eastAsia="楷体" w:hint="eastAsia"/>
          <w:b w:val="0"/>
          <w:bCs w:val="0"/>
          <w:spacing w:val="-4"/>
          <w:sz w:val="32"/>
          <w:szCs w:val="32"/>
        </w:rPr>
        <w:t>由财政直接拨付到村医个人银行卡内。医疗器械经费</w:t>
      </w:r>
      <w:r>
        <w:rPr>
          <w:rStyle w:val="ad"/>
          <w:rFonts w:eastAsia="楷体" w:hint="eastAsia"/>
          <w:b w:val="0"/>
          <w:bCs w:val="0"/>
          <w:spacing w:val="-4"/>
          <w:sz w:val="32"/>
          <w:szCs w:val="32"/>
        </w:rPr>
        <w:t>6.8</w:t>
      </w:r>
      <w:r>
        <w:rPr>
          <w:rStyle w:val="ad"/>
          <w:rFonts w:eastAsia="楷体" w:hint="eastAsia"/>
          <w:b w:val="0"/>
          <w:bCs w:val="0"/>
          <w:spacing w:val="-4"/>
          <w:sz w:val="32"/>
          <w:szCs w:val="32"/>
        </w:rPr>
        <w:t>万元（</w:t>
      </w:r>
      <w:r>
        <w:rPr>
          <w:rStyle w:val="ad"/>
          <w:rFonts w:eastAsia="楷体" w:hint="eastAsia"/>
          <w:b w:val="0"/>
          <w:bCs w:val="0"/>
          <w:spacing w:val="-4"/>
          <w:sz w:val="32"/>
          <w:szCs w:val="32"/>
        </w:rPr>
        <w:t>1</w:t>
      </w:r>
      <w:r>
        <w:rPr>
          <w:rStyle w:val="ad"/>
          <w:rFonts w:eastAsia="楷体" w:hint="eastAsia"/>
          <w:b w:val="0"/>
          <w:bCs w:val="0"/>
          <w:spacing w:val="-4"/>
          <w:sz w:val="32"/>
          <w:szCs w:val="32"/>
        </w:rPr>
        <w:t>、付轮椅</w:t>
      </w:r>
      <w:r>
        <w:rPr>
          <w:rStyle w:val="ad"/>
          <w:rFonts w:eastAsia="楷体" w:hint="eastAsia"/>
          <w:b w:val="0"/>
          <w:bCs w:val="0"/>
          <w:spacing w:val="-4"/>
          <w:sz w:val="32"/>
          <w:szCs w:val="32"/>
        </w:rPr>
        <w:t>23</w:t>
      </w:r>
      <w:r>
        <w:rPr>
          <w:rStyle w:val="ad"/>
          <w:rFonts w:eastAsia="楷体" w:hint="eastAsia"/>
          <w:b w:val="0"/>
          <w:bCs w:val="0"/>
          <w:spacing w:val="-4"/>
          <w:sz w:val="32"/>
          <w:szCs w:val="32"/>
        </w:rPr>
        <w:t>个，</w:t>
      </w:r>
      <w:r>
        <w:rPr>
          <w:rStyle w:val="ad"/>
          <w:rFonts w:eastAsia="楷体" w:hint="eastAsia"/>
          <w:b w:val="0"/>
          <w:bCs w:val="0"/>
          <w:spacing w:val="-4"/>
          <w:sz w:val="32"/>
          <w:szCs w:val="32"/>
        </w:rPr>
        <w:t>370</w:t>
      </w:r>
      <w:r>
        <w:rPr>
          <w:rStyle w:val="ad"/>
          <w:rFonts w:eastAsia="楷体" w:hint="eastAsia"/>
          <w:b w:val="0"/>
          <w:bCs w:val="0"/>
          <w:spacing w:val="-4"/>
          <w:sz w:val="32"/>
          <w:szCs w:val="32"/>
        </w:rPr>
        <w:t>元</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lastRenderedPageBreak/>
        <w:t>个</w:t>
      </w:r>
      <w:proofErr w:type="gramEnd"/>
      <w:r>
        <w:rPr>
          <w:rStyle w:val="ad"/>
          <w:rFonts w:eastAsia="楷体" w:hint="eastAsia"/>
          <w:b w:val="0"/>
          <w:bCs w:val="0"/>
          <w:spacing w:val="-4"/>
          <w:sz w:val="32"/>
          <w:szCs w:val="32"/>
        </w:rPr>
        <w:t>，共计：</w:t>
      </w:r>
      <w:r>
        <w:rPr>
          <w:rStyle w:val="ad"/>
          <w:rFonts w:eastAsia="楷体" w:hint="eastAsia"/>
          <w:b w:val="0"/>
          <w:bCs w:val="0"/>
          <w:spacing w:val="-4"/>
          <w:sz w:val="32"/>
          <w:szCs w:val="32"/>
        </w:rPr>
        <w:t>8510</w:t>
      </w:r>
      <w:r>
        <w:rPr>
          <w:rStyle w:val="ad"/>
          <w:rFonts w:eastAsia="楷体" w:hint="eastAsia"/>
          <w:b w:val="0"/>
          <w:bCs w:val="0"/>
          <w:spacing w:val="-4"/>
          <w:sz w:val="32"/>
          <w:szCs w:val="32"/>
        </w:rPr>
        <w:t>元。</w:t>
      </w:r>
      <w:r>
        <w:rPr>
          <w:rStyle w:val="ad"/>
          <w:rFonts w:eastAsia="楷体" w:hint="eastAsia"/>
          <w:b w:val="0"/>
          <w:bCs w:val="0"/>
          <w:spacing w:val="-4"/>
          <w:sz w:val="32"/>
          <w:szCs w:val="32"/>
        </w:rPr>
        <w:t>2</w:t>
      </w:r>
      <w:r>
        <w:rPr>
          <w:rStyle w:val="ad"/>
          <w:rFonts w:eastAsia="楷体" w:hint="eastAsia"/>
          <w:b w:val="0"/>
          <w:bCs w:val="0"/>
          <w:spacing w:val="-4"/>
          <w:sz w:val="32"/>
          <w:szCs w:val="32"/>
        </w:rPr>
        <w:t>、血糖试纸条</w:t>
      </w:r>
      <w:r>
        <w:rPr>
          <w:rStyle w:val="ad"/>
          <w:rFonts w:eastAsia="楷体" w:hint="eastAsia"/>
          <w:b w:val="0"/>
          <w:bCs w:val="0"/>
          <w:spacing w:val="-4"/>
          <w:sz w:val="32"/>
          <w:szCs w:val="32"/>
        </w:rPr>
        <w:t>61</w:t>
      </w:r>
      <w:r>
        <w:rPr>
          <w:rStyle w:val="ad"/>
          <w:rFonts w:eastAsia="楷体" w:hint="eastAsia"/>
          <w:b w:val="0"/>
          <w:bCs w:val="0"/>
          <w:spacing w:val="-4"/>
          <w:sz w:val="32"/>
          <w:szCs w:val="32"/>
        </w:rPr>
        <w:t>盒，</w:t>
      </w:r>
      <w:r>
        <w:rPr>
          <w:rStyle w:val="ad"/>
          <w:rFonts w:eastAsia="楷体" w:hint="eastAsia"/>
          <w:b w:val="0"/>
          <w:bCs w:val="0"/>
          <w:spacing w:val="-4"/>
          <w:sz w:val="32"/>
          <w:szCs w:val="32"/>
        </w:rPr>
        <w:t>160</w:t>
      </w:r>
      <w:r>
        <w:rPr>
          <w:rStyle w:val="ad"/>
          <w:rFonts w:eastAsia="楷体" w:hint="eastAsia"/>
          <w:b w:val="0"/>
          <w:bCs w:val="0"/>
          <w:spacing w:val="-4"/>
          <w:sz w:val="32"/>
          <w:szCs w:val="32"/>
        </w:rPr>
        <w:t>元</w:t>
      </w:r>
      <w:r>
        <w:rPr>
          <w:rStyle w:val="ad"/>
          <w:rFonts w:eastAsia="楷体" w:hint="eastAsia"/>
          <w:b w:val="0"/>
          <w:bCs w:val="0"/>
          <w:spacing w:val="-4"/>
          <w:sz w:val="32"/>
          <w:szCs w:val="32"/>
        </w:rPr>
        <w:t>/</w:t>
      </w:r>
      <w:r>
        <w:rPr>
          <w:rStyle w:val="ad"/>
          <w:rFonts w:eastAsia="楷体" w:hint="eastAsia"/>
          <w:b w:val="0"/>
          <w:bCs w:val="0"/>
          <w:spacing w:val="-4"/>
          <w:sz w:val="32"/>
          <w:szCs w:val="32"/>
        </w:rPr>
        <w:t>盒，共计</w:t>
      </w:r>
      <w:r>
        <w:rPr>
          <w:rStyle w:val="ad"/>
          <w:rFonts w:eastAsia="楷体" w:hint="eastAsia"/>
          <w:b w:val="0"/>
          <w:bCs w:val="0"/>
          <w:spacing w:val="-4"/>
          <w:sz w:val="32"/>
          <w:szCs w:val="32"/>
        </w:rPr>
        <w:t>9760</w:t>
      </w:r>
      <w:r>
        <w:rPr>
          <w:rStyle w:val="ad"/>
          <w:rFonts w:eastAsia="楷体" w:hint="eastAsia"/>
          <w:b w:val="0"/>
          <w:bCs w:val="0"/>
          <w:spacing w:val="-4"/>
          <w:sz w:val="32"/>
          <w:szCs w:val="32"/>
        </w:rPr>
        <w:t>元。</w:t>
      </w:r>
      <w:r>
        <w:rPr>
          <w:rStyle w:val="ad"/>
          <w:rFonts w:eastAsia="楷体" w:hint="eastAsia"/>
          <w:b w:val="0"/>
          <w:bCs w:val="0"/>
          <w:spacing w:val="-4"/>
          <w:sz w:val="32"/>
          <w:szCs w:val="32"/>
        </w:rPr>
        <w:t>3</w:t>
      </w:r>
      <w:r>
        <w:rPr>
          <w:rStyle w:val="ad"/>
          <w:rFonts w:eastAsia="楷体" w:hint="eastAsia"/>
          <w:b w:val="0"/>
          <w:bCs w:val="0"/>
          <w:spacing w:val="-4"/>
          <w:sz w:val="32"/>
          <w:szCs w:val="32"/>
        </w:rPr>
        <w:t>、电子血压计</w:t>
      </w:r>
      <w:r>
        <w:rPr>
          <w:rStyle w:val="ad"/>
          <w:rFonts w:eastAsia="楷体" w:hint="eastAsia"/>
          <w:b w:val="0"/>
          <w:bCs w:val="0"/>
          <w:spacing w:val="-4"/>
          <w:sz w:val="32"/>
          <w:szCs w:val="32"/>
        </w:rPr>
        <w:t>5</w:t>
      </w:r>
      <w:r>
        <w:rPr>
          <w:rStyle w:val="ad"/>
          <w:rFonts w:eastAsia="楷体" w:hint="eastAsia"/>
          <w:b w:val="0"/>
          <w:bCs w:val="0"/>
          <w:spacing w:val="-4"/>
          <w:sz w:val="32"/>
          <w:szCs w:val="32"/>
        </w:rPr>
        <w:t>个，</w:t>
      </w:r>
      <w:r>
        <w:rPr>
          <w:rStyle w:val="ad"/>
          <w:rFonts w:eastAsia="楷体" w:hint="eastAsia"/>
          <w:b w:val="0"/>
          <w:bCs w:val="0"/>
          <w:spacing w:val="-4"/>
          <w:sz w:val="32"/>
          <w:szCs w:val="32"/>
        </w:rPr>
        <w:t>220</w:t>
      </w:r>
      <w:r>
        <w:rPr>
          <w:rStyle w:val="ad"/>
          <w:rFonts w:eastAsia="楷体" w:hint="eastAsia"/>
          <w:b w:val="0"/>
          <w:bCs w:val="0"/>
          <w:spacing w:val="-4"/>
          <w:sz w:val="32"/>
          <w:szCs w:val="32"/>
        </w:rPr>
        <w:t>元</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个</w:t>
      </w:r>
      <w:proofErr w:type="gramEnd"/>
      <w:r>
        <w:rPr>
          <w:rStyle w:val="ad"/>
          <w:rFonts w:eastAsia="楷体" w:hint="eastAsia"/>
          <w:b w:val="0"/>
          <w:bCs w:val="0"/>
          <w:spacing w:val="-4"/>
          <w:sz w:val="32"/>
          <w:szCs w:val="32"/>
        </w:rPr>
        <w:t>，共计</w:t>
      </w:r>
      <w:r>
        <w:rPr>
          <w:rStyle w:val="ad"/>
          <w:rFonts w:eastAsia="楷体" w:hint="eastAsia"/>
          <w:b w:val="0"/>
          <w:bCs w:val="0"/>
          <w:spacing w:val="-4"/>
          <w:sz w:val="32"/>
          <w:szCs w:val="32"/>
        </w:rPr>
        <w:t>5500</w:t>
      </w:r>
      <w:r>
        <w:rPr>
          <w:rStyle w:val="ad"/>
          <w:rFonts w:eastAsia="楷体" w:hint="eastAsia"/>
          <w:b w:val="0"/>
          <w:bCs w:val="0"/>
          <w:spacing w:val="-4"/>
          <w:sz w:val="32"/>
          <w:szCs w:val="32"/>
        </w:rPr>
        <w:t>元。</w:t>
      </w:r>
      <w:r>
        <w:rPr>
          <w:rStyle w:val="ad"/>
          <w:rFonts w:eastAsia="楷体" w:hint="eastAsia"/>
          <w:b w:val="0"/>
          <w:bCs w:val="0"/>
          <w:spacing w:val="-4"/>
          <w:sz w:val="32"/>
          <w:szCs w:val="32"/>
        </w:rPr>
        <w:t>4</w:t>
      </w:r>
      <w:r>
        <w:rPr>
          <w:rStyle w:val="ad"/>
          <w:rFonts w:eastAsia="楷体" w:hint="eastAsia"/>
          <w:b w:val="0"/>
          <w:bCs w:val="0"/>
          <w:spacing w:val="-4"/>
          <w:sz w:val="32"/>
          <w:szCs w:val="32"/>
        </w:rPr>
        <w:t>、心电图：</w:t>
      </w:r>
      <w:r>
        <w:rPr>
          <w:rStyle w:val="ad"/>
          <w:rFonts w:eastAsia="楷体" w:hint="eastAsia"/>
          <w:b w:val="0"/>
          <w:bCs w:val="0"/>
          <w:spacing w:val="-4"/>
          <w:sz w:val="32"/>
          <w:szCs w:val="32"/>
        </w:rPr>
        <w:t>3</w:t>
      </w:r>
      <w:r>
        <w:rPr>
          <w:rStyle w:val="ad"/>
          <w:rFonts w:eastAsia="楷体" w:hint="eastAsia"/>
          <w:b w:val="0"/>
          <w:bCs w:val="0"/>
          <w:spacing w:val="-4"/>
          <w:sz w:val="32"/>
          <w:szCs w:val="32"/>
        </w:rPr>
        <w:t>台，</w:t>
      </w:r>
      <w:r>
        <w:rPr>
          <w:rStyle w:val="ad"/>
          <w:rFonts w:eastAsia="楷体" w:hint="eastAsia"/>
          <w:b w:val="0"/>
          <w:bCs w:val="0"/>
          <w:spacing w:val="-4"/>
          <w:sz w:val="32"/>
          <w:szCs w:val="32"/>
        </w:rPr>
        <w:t>9000</w:t>
      </w:r>
      <w:r>
        <w:rPr>
          <w:rStyle w:val="ad"/>
          <w:rFonts w:eastAsia="楷体" w:hint="eastAsia"/>
          <w:b w:val="0"/>
          <w:bCs w:val="0"/>
          <w:spacing w:val="-4"/>
          <w:sz w:val="32"/>
          <w:szCs w:val="32"/>
        </w:rPr>
        <w:t>元</w:t>
      </w:r>
      <w:r>
        <w:rPr>
          <w:rStyle w:val="ad"/>
          <w:rFonts w:eastAsia="楷体" w:hint="eastAsia"/>
          <w:b w:val="0"/>
          <w:bCs w:val="0"/>
          <w:spacing w:val="-4"/>
          <w:sz w:val="32"/>
          <w:szCs w:val="32"/>
        </w:rPr>
        <w:t>/</w:t>
      </w:r>
      <w:r>
        <w:rPr>
          <w:rStyle w:val="ad"/>
          <w:rFonts w:eastAsia="楷体" w:hint="eastAsia"/>
          <w:b w:val="0"/>
          <w:bCs w:val="0"/>
          <w:spacing w:val="-4"/>
          <w:sz w:val="32"/>
          <w:szCs w:val="32"/>
        </w:rPr>
        <w:t>台，共计：</w:t>
      </w:r>
      <w:r>
        <w:rPr>
          <w:rStyle w:val="ad"/>
          <w:rFonts w:eastAsia="楷体" w:hint="eastAsia"/>
          <w:b w:val="0"/>
          <w:bCs w:val="0"/>
          <w:spacing w:val="-4"/>
          <w:sz w:val="32"/>
          <w:szCs w:val="32"/>
        </w:rPr>
        <w:t>27000</w:t>
      </w:r>
      <w:r>
        <w:rPr>
          <w:rStyle w:val="ad"/>
          <w:rFonts w:eastAsia="楷体" w:hint="eastAsia"/>
          <w:b w:val="0"/>
          <w:bCs w:val="0"/>
          <w:spacing w:val="-4"/>
          <w:sz w:val="32"/>
          <w:szCs w:val="32"/>
        </w:rPr>
        <w:t>元。</w:t>
      </w:r>
      <w:r>
        <w:rPr>
          <w:rStyle w:val="ad"/>
          <w:rFonts w:eastAsia="楷体" w:hint="eastAsia"/>
          <w:b w:val="0"/>
          <w:bCs w:val="0"/>
          <w:spacing w:val="-4"/>
          <w:sz w:val="32"/>
          <w:szCs w:val="32"/>
        </w:rPr>
        <w:t>5</w:t>
      </w:r>
      <w:r>
        <w:rPr>
          <w:rStyle w:val="ad"/>
          <w:rFonts w:eastAsia="楷体" w:hint="eastAsia"/>
          <w:b w:val="0"/>
          <w:bCs w:val="0"/>
          <w:spacing w:val="-4"/>
          <w:sz w:val="32"/>
          <w:szCs w:val="32"/>
        </w:rPr>
        <w:t>、担架：</w:t>
      </w:r>
      <w:r>
        <w:rPr>
          <w:rStyle w:val="ad"/>
          <w:rFonts w:eastAsia="楷体" w:hint="eastAsia"/>
          <w:b w:val="0"/>
          <w:bCs w:val="0"/>
          <w:spacing w:val="-4"/>
          <w:sz w:val="32"/>
          <w:szCs w:val="32"/>
        </w:rPr>
        <w:t>23</w:t>
      </w:r>
      <w:r>
        <w:rPr>
          <w:rStyle w:val="ad"/>
          <w:rFonts w:eastAsia="楷体" w:hint="eastAsia"/>
          <w:b w:val="0"/>
          <w:bCs w:val="0"/>
          <w:spacing w:val="-4"/>
          <w:sz w:val="32"/>
          <w:szCs w:val="32"/>
        </w:rPr>
        <w:t>张，</w:t>
      </w:r>
      <w:r>
        <w:rPr>
          <w:rStyle w:val="ad"/>
          <w:rFonts w:eastAsia="楷体" w:hint="eastAsia"/>
          <w:b w:val="0"/>
          <w:bCs w:val="0"/>
          <w:spacing w:val="-4"/>
          <w:sz w:val="32"/>
          <w:szCs w:val="32"/>
        </w:rPr>
        <w:t>200</w:t>
      </w:r>
      <w:r>
        <w:rPr>
          <w:rStyle w:val="ad"/>
          <w:rFonts w:eastAsia="楷体" w:hint="eastAsia"/>
          <w:b w:val="0"/>
          <w:bCs w:val="0"/>
          <w:spacing w:val="-4"/>
          <w:sz w:val="32"/>
          <w:szCs w:val="32"/>
        </w:rPr>
        <w:t>元</w:t>
      </w:r>
      <w:r>
        <w:rPr>
          <w:rStyle w:val="ad"/>
          <w:rFonts w:eastAsia="楷体" w:hint="eastAsia"/>
          <w:b w:val="0"/>
          <w:bCs w:val="0"/>
          <w:spacing w:val="-4"/>
          <w:sz w:val="32"/>
          <w:szCs w:val="32"/>
        </w:rPr>
        <w:t>/</w:t>
      </w:r>
      <w:r>
        <w:rPr>
          <w:rStyle w:val="ad"/>
          <w:rFonts w:eastAsia="楷体" w:hint="eastAsia"/>
          <w:b w:val="0"/>
          <w:bCs w:val="0"/>
          <w:spacing w:val="-4"/>
          <w:sz w:val="32"/>
          <w:szCs w:val="32"/>
        </w:rPr>
        <w:t>张，共计</w:t>
      </w:r>
      <w:r>
        <w:rPr>
          <w:rStyle w:val="ad"/>
          <w:rFonts w:eastAsia="楷体" w:hint="eastAsia"/>
          <w:b w:val="0"/>
          <w:bCs w:val="0"/>
          <w:spacing w:val="-4"/>
          <w:sz w:val="32"/>
          <w:szCs w:val="32"/>
        </w:rPr>
        <w:t>4600</w:t>
      </w:r>
      <w:r>
        <w:rPr>
          <w:rStyle w:val="ad"/>
          <w:rFonts w:eastAsia="楷体" w:hint="eastAsia"/>
          <w:b w:val="0"/>
          <w:bCs w:val="0"/>
          <w:spacing w:val="-4"/>
          <w:sz w:val="32"/>
          <w:szCs w:val="32"/>
        </w:rPr>
        <w:t>元。</w:t>
      </w:r>
      <w:r>
        <w:rPr>
          <w:rStyle w:val="ad"/>
          <w:rFonts w:eastAsia="楷体" w:hint="eastAsia"/>
          <w:b w:val="0"/>
          <w:bCs w:val="0"/>
          <w:spacing w:val="-4"/>
          <w:sz w:val="32"/>
          <w:szCs w:val="32"/>
        </w:rPr>
        <w:t>6</w:t>
      </w:r>
      <w:r>
        <w:rPr>
          <w:rStyle w:val="ad"/>
          <w:rFonts w:eastAsia="楷体" w:hint="eastAsia"/>
          <w:b w:val="0"/>
          <w:bCs w:val="0"/>
          <w:spacing w:val="-4"/>
          <w:sz w:val="32"/>
          <w:szCs w:val="32"/>
        </w:rPr>
        <w:t>、制氧机：</w:t>
      </w:r>
      <w:r>
        <w:rPr>
          <w:rStyle w:val="ad"/>
          <w:rFonts w:eastAsia="楷体" w:hint="eastAsia"/>
          <w:b w:val="0"/>
          <w:bCs w:val="0"/>
          <w:spacing w:val="-4"/>
          <w:sz w:val="32"/>
          <w:szCs w:val="32"/>
        </w:rPr>
        <w:t>3</w:t>
      </w:r>
      <w:r>
        <w:rPr>
          <w:rStyle w:val="ad"/>
          <w:rFonts w:eastAsia="楷体" w:hint="eastAsia"/>
          <w:b w:val="0"/>
          <w:bCs w:val="0"/>
          <w:spacing w:val="-4"/>
          <w:sz w:val="32"/>
          <w:szCs w:val="32"/>
        </w:rPr>
        <w:t>台，</w:t>
      </w:r>
      <w:r>
        <w:rPr>
          <w:rStyle w:val="ad"/>
          <w:rFonts w:eastAsia="楷体" w:hint="eastAsia"/>
          <w:b w:val="0"/>
          <w:bCs w:val="0"/>
          <w:spacing w:val="-4"/>
          <w:sz w:val="32"/>
          <w:szCs w:val="32"/>
        </w:rPr>
        <w:t>4000</w:t>
      </w:r>
      <w:r>
        <w:rPr>
          <w:rStyle w:val="ad"/>
          <w:rFonts w:eastAsia="楷体" w:hint="eastAsia"/>
          <w:b w:val="0"/>
          <w:bCs w:val="0"/>
          <w:spacing w:val="-4"/>
          <w:sz w:val="32"/>
          <w:szCs w:val="32"/>
        </w:rPr>
        <w:t>元</w:t>
      </w:r>
      <w:r>
        <w:rPr>
          <w:rStyle w:val="ad"/>
          <w:rFonts w:eastAsia="楷体" w:hint="eastAsia"/>
          <w:b w:val="0"/>
          <w:bCs w:val="0"/>
          <w:spacing w:val="-4"/>
          <w:sz w:val="32"/>
          <w:szCs w:val="32"/>
        </w:rPr>
        <w:t>/</w:t>
      </w:r>
      <w:r>
        <w:rPr>
          <w:rStyle w:val="ad"/>
          <w:rFonts w:eastAsia="楷体" w:hint="eastAsia"/>
          <w:b w:val="0"/>
          <w:bCs w:val="0"/>
          <w:spacing w:val="-4"/>
          <w:sz w:val="32"/>
          <w:szCs w:val="32"/>
        </w:rPr>
        <w:t>台，共计</w:t>
      </w:r>
      <w:r>
        <w:rPr>
          <w:rStyle w:val="ad"/>
          <w:rFonts w:eastAsia="楷体" w:hint="eastAsia"/>
          <w:b w:val="0"/>
          <w:bCs w:val="0"/>
          <w:spacing w:val="-4"/>
          <w:sz w:val="32"/>
          <w:szCs w:val="32"/>
        </w:rPr>
        <w:t>12000</w:t>
      </w:r>
      <w:r>
        <w:rPr>
          <w:rStyle w:val="ad"/>
          <w:rFonts w:eastAsia="楷体" w:hint="eastAsia"/>
          <w:b w:val="0"/>
          <w:bCs w:val="0"/>
          <w:spacing w:val="-4"/>
          <w:sz w:val="32"/>
          <w:szCs w:val="32"/>
        </w:rPr>
        <w:t>元。</w:t>
      </w:r>
      <w:r>
        <w:rPr>
          <w:rStyle w:val="ad"/>
          <w:rFonts w:eastAsia="楷体" w:hint="eastAsia"/>
          <w:b w:val="0"/>
          <w:bCs w:val="0"/>
          <w:spacing w:val="-4"/>
          <w:sz w:val="32"/>
          <w:szCs w:val="32"/>
        </w:rPr>
        <w:t>7</w:t>
      </w:r>
      <w:r>
        <w:rPr>
          <w:rStyle w:val="ad"/>
          <w:rFonts w:eastAsia="楷体" w:hint="eastAsia"/>
          <w:b w:val="0"/>
          <w:bCs w:val="0"/>
          <w:spacing w:val="-4"/>
          <w:sz w:val="32"/>
          <w:szCs w:val="32"/>
        </w:rPr>
        <w:t>、氧气袋：</w:t>
      </w:r>
      <w:r>
        <w:rPr>
          <w:rStyle w:val="ad"/>
          <w:rFonts w:eastAsia="楷体" w:hint="eastAsia"/>
          <w:b w:val="0"/>
          <w:bCs w:val="0"/>
          <w:spacing w:val="-4"/>
          <w:sz w:val="32"/>
          <w:szCs w:val="32"/>
        </w:rPr>
        <w:t>25</w:t>
      </w:r>
      <w:r>
        <w:rPr>
          <w:rStyle w:val="ad"/>
          <w:rFonts w:eastAsia="楷体" w:hint="eastAsia"/>
          <w:b w:val="0"/>
          <w:bCs w:val="0"/>
          <w:spacing w:val="-4"/>
          <w:sz w:val="32"/>
          <w:szCs w:val="32"/>
        </w:rPr>
        <w:t>个，</w:t>
      </w:r>
      <w:r>
        <w:rPr>
          <w:rStyle w:val="ad"/>
          <w:rFonts w:eastAsia="楷体" w:hint="eastAsia"/>
          <w:b w:val="0"/>
          <w:bCs w:val="0"/>
          <w:spacing w:val="-4"/>
          <w:sz w:val="32"/>
          <w:szCs w:val="32"/>
        </w:rPr>
        <w:t>25</w:t>
      </w:r>
      <w:r>
        <w:rPr>
          <w:rStyle w:val="ad"/>
          <w:rFonts w:eastAsia="楷体" w:hint="eastAsia"/>
          <w:b w:val="0"/>
          <w:bCs w:val="0"/>
          <w:spacing w:val="-4"/>
          <w:sz w:val="32"/>
          <w:szCs w:val="32"/>
        </w:rPr>
        <w:t>元</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个</w:t>
      </w:r>
      <w:proofErr w:type="gramEnd"/>
      <w:r>
        <w:rPr>
          <w:rStyle w:val="ad"/>
          <w:rFonts w:eastAsia="楷体" w:hint="eastAsia"/>
          <w:b w:val="0"/>
          <w:bCs w:val="0"/>
          <w:spacing w:val="-4"/>
          <w:sz w:val="32"/>
          <w:szCs w:val="32"/>
        </w:rPr>
        <w:t>，共计</w:t>
      </w:r>
      <w:r>
        <w:rPr>
          <w:rStyle w:val="ad"/>
          <w:rFonts w:eastAsia="楷体" w:hint="eastAsia"/>
          <w:b w:val="0"/>
          <w:bCs w:val="0"/>
          <w:spacing w:val="-4"/>
          <w:sz w:val="32"/>
          <w:szCs w:val="32"/>
        </w:rPr>
        <w:t>625</w:t>
      </w:r>
      <w:r>
        <w:rPr>
          <w:rStyle w:val="ad"/>
          <w:rFonts w:eastAsia="楷体" w:hint="eastAsia"/>
          <w:b w:val="0"/>
          <w:bCs w:val="0"/>
          <w:spacing w:val="-4"/>
          <w:sz w:val="32"/>
          <w:szCs w:val="32"/>
        </w:rPr>
        <w:t>元。）此款于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3</w:t>
      </w:r>
      <w:r>
        <w:rPr>
          <w:rStyle w:val="ad"/>
          <w:rFonts w:eastAsia="楷体" w:hint="eastAsia"/>
          <w:b w:val="0"/>
          <w:bCs w:val="0"/>
          <w:spacing w:val="-4"/>
          <w:sz w:val="32"/>
          <w:szCs w:val="32"/>
        </w:rPr>
        <w:t>月</w:t>
      </w:r>
      <w:r>
        <w:rPr>
          <w:rStyle w:val="ad"/>
          <w:rFonts w:eastAsia="楷体" w:hint="eastAsia"/>
          <w:b w:val="0"/>
          <w:bCs w:val="0"/>
          <w:spacing w:val="-4"/>
          <w:sz w:val="32"/>
          <w:szCs w:val="32"/>
        </w:rPr>
        <w:t>25</w:t>
      </w:r>
      <w:r>
        <w:rPr>
          <w:rStyle w:val="ad"/>
          <w:rFonts w:eastAsia="楷体" w:hint="eastAsia"/>
          <w:b w:val="0"/>
          <w:bCs w:val="0"/>
          <w:spacing w:val="-4"/>
          <w:sz w:val="32"/>
          <w:szCs w:val="32"/>
        </w:rPr>
        <w:t>日由财政直接拨付到供货商伊宁市托尼医疗科技有限公司银行账户。</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取得的效益情况：</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养结合作为一种新型的养老服务模式，旨在通过医疗资源和养老资源的有效整合，为老年人提供全面、专业、高效的医疗与养老服务，提升老年人生活质量，实现老有所</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、老有所养的目标；</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养结合项目通过提供健康管理、疾病治疗、康复护理等服务，显著改善了老年人的健康状况，提高了疾病治愈率和康复效果，从而提升了老年人的生活质量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主要经验及做法：</w:t>
      </w:r>
      <w:r>
        <w:rPr>
          <w:rStyle w:val="ad"/>
          <w:rFonts w:eastAsia="楷体" w:hint="eastAsia"/>
          <w:b w:val="0"/>
          <w:bCs w:val="0"/>
          <w:spacing w:val="-4"/>
          <w:sz w:val="32"/>
          <w:szCs w:val="32"/>
        </w:rPr>
        <w:br/>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主要的经验：结合全民免费健康体检下派专业医护人员对</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岁及以上居家养老老年人提供</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养结合服务此项工作，提高了疾病预防及筛查及中医保健意识。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做法：长山子卫生院抽调专业的医护、技师人员联合村卫生室组建居家上门医护团队，为辖区内</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岁及以上居家养老的老年人进行两次</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养结合服务，内容包含血压测量、末梢血血糖检测、康复指导、护理技能指导、保健咨询、营养改善指导</w:t>
      </w:r>
      <w:r>
        <w:rPr>
          <w:rStyle w:val="ad"/>
          <w:rFonts w:eastAsia="楷体" w:hint="eastAsia"/>
          <w:b w:val="0"/>
          <w:bCs w:val="0"/>
          <w:spacing w:val="-4"/>
          <w:sz w:val="32"/>
          <w:szCs w:val="32"/>
        </w:rPr>
        <w:t>6</w:t>
      </w:r>
      <w:r>
        <w:rPr>
          <w:rStyle w:val="ad"/>
          <w:rFonts w:eastAsia="楷体" w:hint="eastAsia"/>
          <w:b w:val="0"/>
          <w:bCs w:val="0"/>
          <w:spacing w:val="-4"/>
          <w:sz w:val="32"/>
          <w:szCs w:val="32"/>
        </w:rPr>
        <w:t>个方面。</w:t>
      </w:r>
      <w:r>
        <w:rPr>
          <w:rStyle w:val="ad"/>
          <w:rFonts w:eastAsia="楷体" w:hint="eastAsia"/>
          <w:b w:val="0"/>
          <w:bCs w:val="0"/>
          <w:spacing w:val="-4"/>
          <w:sz w:val="32"/>
          <w:szCs w:val="32"/>
        </w:rPr>
        <w:lastRenderedPageBreak/>
        <w:t>对高龄、失能、行动不便的老年人上门进行服务。</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存在的问题及原因分析：</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存在的问题：在养老服务中，老年人除日常护理、慢性病管理、康复、健康教育和咨询以及中医保健服务外，急需的是失能、半失能老年人在生活照料和康复护理等多方面服务。但是乡镇卫生院医疗资源仅能开展院内医疗服务，均没有深入居家养老服务，不能满足患慢性病的老年人的康复疗养需求。</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原因：养老医护专业人才缺乏，专业水平有限，加上医疗设备简单，只能进行一般医护处理，不能进行专业医疗和急病抢救服务。特别是失能老人的专业护理和处置慢性病，目前机构医护人员医技远跟不上需要。所以在新的一年工作中我们会加强人员培训以及学习更多的护理知识来关注关照老年人。</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综合性评价结论：综上所述，本次项目绩效自评对</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年中央基本公共卫生服务补助资金我【直达资金】【第二批】（上年结转资金）进行了了客观评价，最终评分结果为：总分为</w:t>
      </w:r>
      <w:r>
        <w:rPr>
          <w:rStyle w:val="ad"/>
          <w:rFonts w:eastAsia="楷体" w:hint="eastAsia"/>
          <w:b w:val="0"/>
          <w:bCs w:val="0"/>
          <w:spacing w:val="-4"/>
          <w:sz w:val="32"/>
          <w:szCs w:val="32"/>
        </w:rPr>
        <w:t>100</w:t>
      </w:r>
      <w:r>
        <w:rPr>
          <w:rStyle w:val="ad"/>
          <w:rFonts w:eastAsia="楷体" w:hint="eastAsia"/>
          <w:b w:val="0"/>
          <w:bCs w:val="0"/>
          <w:spacing w:val="-4"/>
          <w:sz w:val="32"/>
          <w:szCs w:val="32"/>
        </w:rPr>
        <w:t>分，绩效评级为“优”。</w:t>
      </w:r>
    </w:p>
    <w:p w14:paraId="50A190F7" w14:textId="77777777" w:rsidR="00D52E8D" w:rsidRDefault="00AA52DC">
      <w:pPr>
        <w:spacing w:line="540" w:lineRule="exact"/>
        <w:ind w:firstLineChars="200" w:firstLine="62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614328FF"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评价原则</w:t>
      </w:r>
      <w:r>
        <w:rPr>
          <w:rStyle w:val="ad"/>
          <w:rFonts w:eastAsia="楷体" w:hint="eastAsia"/>
          <w:b w:val="0"/>
          <w:bCs w:val="0"/>
          <w:spacing w:val="-4"/>
          <w:sz w:val="32"/>
          <w:szCs w:val="32"/>
        </w:rPr>
        <w:br/>
      </w:r>
      <w:r>
        <w:rPr>
          <w:rStyle w:val="ad"/>
          <w:rFonts w:eastAsia="楷体" w:hint="eastAsia"/>
          <w:b w:val="0"/>
          <w:bCs w:val="0"/>
          <w:spacing w:val="-4"/>
          <w:sz w:val="32"/>
          <w:szCs w:val="32"/>
        </w:rPr>
        <w:t>（一）科学公正。绩效评价应当运用科学合理的方法，按照规范的程序，对项目绩效进行客观、公正的反映。</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eastAsia="楷体" w:hint="eastAsia"/>
          <w:b w:val="0"/>
          <w:bCs w:val="0"/>
          <w:spacing w:val="-4"/>
          <w:sz w:val="32"/>
          <w:szCs w:val="32"/>
        </w:rPr>
        <w:br/>
      </w:r>
      <w:r>
        <w:rPr>
          <w:rStyle w:val="ad"/>
          <w:rFonts w:eastAsia="楷体" w:hint="eastAsia"/>
          <w:b w:val="0"/>
          <w:bCs w:val="0"/>
          <w:spacing w:val="-4"/>
          <w:sz w:val="32"/>
          <w:szCs w:val="32"/>
        </w:rPr>
        <w:t>（三）激励约束。绩效评价结果应与预算安排、政策调整、改进管理实质性挂钩，体现奖优罚劣和激励相容导向，有效要安排、低效要压减、无效要问责。</w:t>
      </w:r>
      <w:r>
        <w:rPr>
          <w:rStyle w:val="ad"/>
          <w:rFonts w:eastAsia="楷体" w:hint="eastAsia"/>
          <w:b w:val="0"/>
          <w:bCs w:val="0"/>
          <w:spacing w:val="-4"/>
          <w:sz w:val="32"/>
          <w:szCs w:val="32"/>
        </w:rPr>
        <w:br/>
      </w:r>
      <w:r>
        <w:rPr>
          <w:rStyle w:val="ad"/>
          <w:rFonts w:eastAsia="楷体" w:hint="eastAsia"/>
          <w:b w:val="0"/>
          <w:bCs w:val="0"/>
          <w:spacing w:val="-4"/>
          <w:sz w:val="32"/>
          <w:szCs w:val="32"/>
        </w:rPr>
        <w:t>（四）公开透明。绩效评价结果应依法依规公开，并自觉接受社会监督。</w:t>
      </w:r>
      <w:r>
        <w:rPr>
          <w:rStyle w:val="ad"/>
          <w:rFonts w:eastAsia="楷体" w:hint="eastAsia"/>
          <w:b w:val="0"/>
          <w:bCs w:val="0"/>
          <w:spacing w:val="-4"/>
          <w:sz w:val="32"/>
          <w:szCs w:val="32"/>
        </w:rPr>
        <w:br/>
        <w:t>2.</w:t>
      </w:r>
      <w:r>
        <w:rPr>
          <w:rStyle w:val="ad"/>
          <w:rFonts w:eastAsia="楷体" w:hint="eastAsia"/>
          <w:b w:val="0"/>
          <w:bCs w:val="0"/>
          <w:spacing w:val="-4"/>
          <w:sz w:val="32"/>
          <w:szCs w:val="32"/>
        </w:rPr>
        <w:t>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t>绩效评价指标体系作为衡量绩效目标实现程度的考核工具，一般遵循以下原则：</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）相关性原则：绩效评价指标应当与绩效目标有直接的联系，能够恰当反映目标的实现程度。</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）重要性原则：应当优先使用最</w:t>
      </w:r>
      <w:proofErr w:type="gramStart"/>
      <w:r>
        <w:rPr>
          <w:rStyle w:val="ad"/>
          <w:rFonts w:eastAsia="楷体" w:hint="eastAsia"/>
          <w:b w:val="0"/>
          <w:bCs w:val="0"/>
          <w:spacing w:val="-4"/>
          <w:sz w:val="32"/>
          <w:szCs w:val="32"/>
        </w:rPr>
        <w:t>具评价</w:t>
      </w:r>
      <w:proofErr w:type="gramEnd"/>
      <w:r>
        <w:rPr>
          <w:rStyle w:val="ad"/>
          <w:rFonts w:eastAsia="楷体" w:hint="eastAsia"/>
          <w:b w:val="0"/>
          <w:bCs w:val="0"/>
          <w:spacing w:val="-4"/>
          <w:sz w:val="32"/>
          <w:szCs w:val="32"/>
        </w:rPr>
        <w:t>对象代表性、最能反映评价要求的核心指标。</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）可比性原则：对同类评价对象要设定共性的绩效评价指标，以便于评价结果可以相互比较。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）系统性原则：绩效评价指标的设置应当将定量指标与定性指标相结合，能系统反映财政支出所产生的社会效益、经济效益和</w:t>
      </w:r>
      <w:proofErr w:type="gramStart"/>
      <w:r>
        <w:rPr>
          <w:rStyle w:val="ad"/>
          <w:rFonts w:eastAsia="楷体" w:hint="eastAsia"/>
          <w:b w:val="0"/>
          <w:bCs w:val="0"/>
          <w:spacing w:val="-4"/>
          <w:sz w:val="32"/>
          <w:szCs w:val="32"/>
        </w:rPr>
        <w:t>可</w:t>
      </w:r>
      <w:proofErr w:type="gramEnd"/>
      <w:r>
        <w:rPr>
          <w:rStyle w:val="ad"/>
          <w:rFonts w:eastAsia="楷体" w:hint="eastAsia"/>
          <w:b w:val="0"/>
          <w:bCs w:val="0"/>
          <w:spacing w:val="-4"/>
          <w:sz w:val="32"/>
          <w:szCs w:val="32"/>
        </w:rPr>
        <w:t>持续影响等。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）经济性原则：绩效评价指标设计应当通俗易懂、简便易行，数据的获得应当考虑现实条件和可操作性，符合成本效益原则。</w:t>
      </w:r>
      <w:r>
        <w:rPr>
          <w:rStyle w:val="ad"/>
          <w:rFonts w:eastAsia="楷体" w:hint="eastAsia"/>
          <w:b w:val="0"/>
          <w:bCs w:val="0"/>
          <w:spacing w:val="-4"/>
          <w:sz w:val="32"/>
          <w:szCs w:val="32"/>
        </w:rPr>
        <w:br/>
      </w:r>
      <w:r>
        <w:rPr>
          <w:rStyle w:val="ad"/>
          <w:rFonts w:eastAsia="楷体" w:hint="eastAsia"/>
          <w:b w:val="0"/>
          <w:bCs w:val="0"/>
          <w:spacing w:val="-4"/>
          <w:sz w:val="32"/>
          <w:szCs w:val="32"/>
        </w:rPr>
        <w:t>本项目的评价指标体系建立如下表所示。</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t>项目支出绩效评价指标体系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指标解释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指标说明</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w:t>
      </w:r>
      <w:r>
        <w:rPr>
          <w:rStyle w:val="ad"/>
          <w:rFonts w:eastAsia="楷体" w:hint="eastAsia"/>
          <w:b w:val="0"/>
          <w:bCs w:val="0"/>
          <w:spacing w:val="-4"/>
          <w:sz w:val="32"/>
          <w:szCs w:val="32"/>
        </w:rPr>
        <w:br/>
      </w:r>
      <w:r>
        <w:rPr>
          <w:rStyle w:val="ad"/>
          <w:rFonts w:eastAsia="楷体" w:hint="eastAsia"/>
          <w:b w:val="0"/>
          <w:bCs w:val="0"/>
          <w:spacing w:val="-4"/>
          <w:sz w:val="32"/>
          <w:szCs w:val="32"/>
        </w:rPr>
        <w:t>充分性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项目立项是否符合法律法规、相关政策、发展规划以及部门职责，用以反映和考核项目立项依据情况。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①项目立项是否符合国家法律法规、国民经济发展规划和相关政策；</w:t>
      </w:r>
      <w:r>
        <w:rPr>
          <w:rStyle w:val="ad"/>
          <w:rFonts w:eastAsia="楷体" w:hint="eastAsia"/>
          <w:b w:val="0"/>
          <w:bCs w:val="0"/>
          <w:spacing w:val="-4"/>
          <w:sz w:val="32"/>
          <w:szCs w:val="32"/>
        </w:rPr>
        <w:br/>
      </w:r>
      <w:r>
        <w:rPr>
          <w:rStyle w:val="ad"/>
          <w:rFonts w:eastAsia="楷体" w:hint="eastAsia"/>
          <w:b w:val="0"/>
          <w:bCs w:val="0"/>
          <w:spacing w:val="-4"/>
          <w:sz w:val="32"/>
          <w:szCs w:val="32"/>
        </w:rPr>
        <w:t>②项目立项是否符合行业发展规划和政策要求；</w:t>
      </w:r>
      <w:r>
        <w:rPr>
          <w:rStyle w:val="ad"/>
          <w:rFonts w:eastAsia="楷体" w:hint="eastAsia"/>
          <w:b w:val="0"/>
          <w:bCs w:val="0"/>
          <w:spacing w:val="-4"/>
          <w:sz w:val="32"/>
          <w:szCs w:val="32"/>
        </w:rPr>
        <w:br/>
      </w:r>
      <w:r>
        <w:rPr>
          <w:rStyle w:val="ad"/>
          <w:rFonts w:eastAsia="楷体" w:hint="eastAsia"/>
          <w:b w:val="0"/>
          <w:bCs w:val="0"/>
          <w:spacing w:val="-4"/>
          <w:sz w:val="32"/>
          <w:szCs w:val="32"/>
        </w:rPr>
        <w:t>③项目立项是否与部门职责范围相符，属于部门履职所需；</w:t>
      </w:r>
      <w:r>
        <w:rPr>
          <w:rStyle w:val="ad"/>
          <w:rFonts w:eastAsia="楷体" w:hint="eastAsia"/>
          <w:b w:val="0"/>
          <w:bCs w:val="0"/>
          <w:spacing w:val="-4"/>
          <w:sz w:val="32"/>
          <w:szCs w:val="32"/>
        </w:rPr>
        <w:br/>
      </w:r>
      <w:r>
        <w:rPr>
          <w:rStyle w:val="ad"/>
          <w:rFonts w:eastAsia="楷体" w:hint="eastAsia"/>
          <w:b w:val="0"/>
          <w:bCs w:val="0"/>
          <w:spacing w:val="-4"/>
          <w:sz w:val="32"/>
          <w:szCs w:val="32"/>
        </w:rPr>
        <w:t>④项目是否属于公共财政支持范围，是否符合中央、地方事权支出责任划分原则；</w:t>
      </w:r>
      <w:r>
        <w:rPr>
          <w:rStyle w:val="ad"/>
          <w:rFonts w:eastAsia="楷体" w:hint="eastAsia"/>
          <w:b w:val="0"/>
          <w:bCs w:val="0"/>
          <w:spacing w:val="-4"/>
          <w:sz w:val="32"/>
          <w:szCs w:val="32"/>
        </w:rPr>
        <w:br/>
      </w:r>
      <w:r>
        <w:rPr>
          <w:rStyle w:val="ad"/>
          <w:rFonts w:eastAsia="楷体" w:hint="eastAsia"/>
          <w:b w:val="0"/>
          <w:bCs w:val="0"/>
          <w:spacing w:val="-4"/>
          <w:sz w:val="32"/>
          <w:szCs w:val="32"/>
        </w:rPr>
        <w:t>⑤项目是否与相关部门同类项目或部门内部相关项目重复。</w:t>
      </w:r>
      <w:r>
        <w:rPr>
          <w:rStyle w:val="ad"/>
          <w:rFonts w:eastAsia="楷体" w:hint="eastAsia"/>
          <w:b w:val="0"/>
          <w:bCs w:val="0"/>
          <w:spacing w:val="-4"/>
          <w:sz w:val="32"/>
          <w:szCs w:val="32"/>
        </w:rPr>
        <w:br/>
      </w:r>
      <w:r>
        <w:rPr>
          <w:rStyle w:val="ad"/>
          <w:rFonts w:eastAsia="楷体" w:hint="eastAsia"/>
          <w:b w:val="0"/>
          <w:bCs w:val="0"/>
          <w:spacing w:val="-4"/>
          <w:sz w:val="32"/>
          <w:szCs w:val="32"/>
        </w:rPr>
        <w:t>立项程序</w:t>
      </w:r>
      <w:r>
        <w:rPr>
          <w:rStyle w:val="ad"/>
          <w:rFonts w:eastAsia="楷体" w:hint="eastAsia"/>
          <w:b w:val="0"/>
          <w:bCs w:val="0"/>
          <w:spacing w:val="-4"/>
          <w:sz w:val="32"/>
          <w:szCs w:val="32"/>
        </w:rPr>
        <w:br/>
      </w:r>
      <w:r>
        <w:rPr>
          <w:rStyle w:val="ad"/>
          <w:rFonts w:eastAsia="楷体" w:hint="eastAsia"/>
          <w:b w:val="0"/>
          <w:bCs w:val="0"/>
          <w:spacing w:val="-4"/>
          <w:sz w:val="32"/>
          <w:szCs w:val="32"/>
        </w:rPr>
        <w:t>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项目申请、设立过程是否符合相关要求，用以反映和考核项目立项的规范情况。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①项目是否按照规定的程序申请设立；</w:t>
      </w:r>
      <w:r>
        <w:rPr>
          <w:rStyle w:val="ad"/>
          <w:rFonts w:eastAsia="楷体" w:hint="eastAsia"/>
          <w:b w:val="0"/>
          <w:bCs w:val="0"/>
          <w:spacing w:val="-4"/>
          <w:sz w:val="32"/>
          <w:szCs w:val="32"/>
        </w:rPr>
        <w:br/>
      </w:r>
      <w:r>
        <w:rPr>
          <w:rStyle w:val="ad"/>
          <w:rFonts w:eastAsia="楷体" w:hint="eastAsia"/>
          <w:b w:val="0"/>
          <w:bCs w:val="0"/>
          <w:spacing w:val="-4"/>
          <w:sz w:val="32"/>
          <w:szCs w:val="32"/>
        </w:rPr>
        <w:t>②审批文件、材料是否符合相关要求；</w:t>
      </w:r>
      <w:r>
        <w:rPr>
          <w:rStyle w:val="ad"/>
          <w:rFonts w:eastAsia="楷体" w:hint="eastAsia"/>
          <w:b w:val="0"/>
          <w:bCs w:val="0"/>
          <w:spacing w:val="-4"/>
          <w:sz w:val="32"/>
          <w:szCs w:val="32"/>
        </w:rPr>
        <w:br/>
      </w:r>
      <w:r>
        <w:rPr>
          <w:rStyle w:val="ad"/>
          <w:rFonts w:eastAsia="楷体" w:hint="eastAsia"/>
          <w:b w:val="0"/>
          <w:bCs w:val="0"/>
          <w:spacing w:val="-4"/>
          <w:sz w:val="32"/>
          <w:szCs w:val="32"/>
        </w:rPr>
        <w:t>③事前是否已经过必要的可行性研究、专家论证、风险评估、绩效评估、集体决策。</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项目所设定的绩效目标是否依据充分，是否符合客观实际，用以反映和考核项目绩效目标与项目实施的相符情况。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（如未设定预算绩效目标，也可考核其他工作任务目标）</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①项目是否有绩效目标；</w:t>
      </w:r>
      <w:r>
        <w:rPr>
          <w:rStyle w:val="ad"/>
          <w:rFonts w:eastAsia="楷体" w:hint="eastAsia"/>
          <w:b w:val="0"/>
          <w:bCs w:val="0"/>
          <w:spacing w:val="-4"/>
          <w:sz w:val="32"/>
          <w:szCs w:val="32"/>
        </w:rPr>
        <w:br/>
      </w:r>
      <w:r>
        <w:rPr>
          <w:rStyle w:val="ad"/>
          <w:rFonts w:eastAsia="楷体" w:hint="eastAsia"/>
          <w:b w:val="0"/>
          <w:bCs w:val="0"/>
          <w:spacing w:val="-4"/>
          <w:sz w:val="32"/>
          <w:szCs w:val="32"/>
        </w:rPr>
        <w:t>②项目绩效目标与实际工作内容是否具有相关性；</w:t>
      </w:r>
      <w:r>
        <w:rPr>
          <w:rStyle w:val="ad"/>
          <w:rFonts w:eastAsia="楷体" w:hint="eastAsia"/>
          <w:b w:val="0"/>
          <w:bCs w:val="0"/>
          <w:spacing w:val="-4"/>
          <w:sz w:val="32"/>
          <w:szCs w:val="32"/>
        </w:rPr>
        <w:br/>
      </w:r>
      <w:r>
        <w:rPr>
          <w:rStyle w:val="ad"/>
          <w:rFonts w:eastAsia="楷体" w:hint="eastAsia"/>
          <w:b w:val="0"/>
          <w:bCs w:val="0"/>
          <w:spacing w:val="-4"/>
          <w:sz w:val="32"/>
          <w:szCs w:val="32"/>
        </w:rPr>
        <w:t>③项目预期产出效益和效果是否符合正常的业绩水平；</w:t>
      </w:r>
      <w:r>
        <w:rPr>
          <w:rStyle w:val="ad"/>
          <w:rFonts w:eastAsia="楷体" w:hint="eastAsia"/>
          <w:b w:val="0"/>
          <w:bCs w:val="0"/>
          <w:spacing w:val="-4"/>
          <w:sz w:val="32"/>
          <w:szCs w:val="32"/>
        </w:rPr>
        <w:br/>
      </w:r>
      <w:r>
        <w:rPr>
          <w:rStyle w:val="ad"/>
          <w:rFonts w:eastAsia="楷体" w:hint="eastAsia"/>
          <w:b w:val="0"/>
          <w:bCs w:val="0"/>
          <w:spacing w:val="-4"/>
          <w:sz w:val="32"/>
          <w:szCs w:val="32"/>
        </w:rPr>
        <w:t>④是否与预算确定的项目投资额或资金量相匹配。</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绩效指标</w:t>
      </w:r>
      <w:r>
        <w:rPr>
          <w:rStyle w:val="ad"/>
          <w:rFonts w:eastAsia="楷体" w:hint="eastAsia"/>
          <w:b w:val="0"/>
          <w:bCs w:val="0"/>
          <w:spacing w:val="-4"/>
          <w:sz w:val="32"/>
          <w:szCs w:val="32"/>
        </w:rPr>
        <w:br/>
      </w:r>
      <w:r>
        <w:rPr>
          <w:rStyle w:val="ad"/>
          <w:rFonts w:eastAsia="楷体" w:hint="eastAsia"/>
          <w:b w:val="0"/>
          <w:bCs w:val="0"/>
          <w:spacing w:val="-4"/>
          <w:sz w:val="32"/>
          <w:szCs w:val="32"/>
        </w:rPr>
        <w:t>明确性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依据绩效目标设定的绩效指标是否清晰、细化、可衡量等，用以反映和考核项目绩效目标的</w:t>
      </w:r>
      <w:proofErr w:type="gramStart"/>
      <w:r>
        <w:rPr>
          <w:rStyle w:val="ad"/>
          <w:rFonts w:eastAsia="楷体" w:hint="eastAsia"/>
          <w:b w:val="0"/>
          <w:bCs w:val="0"/>
          <w:spacing w:val="-4"/>
          <w:sz w:val="32"/>
          <w:szCs w:val="32"/>
        </w:rPr>
        <w:t>明细化</w:t>
      </w:r>
      <w:proofErr w:type="gramEnd"/>
      <w:r>
        <w:rPr>
          <w:rStyle w:val="ad"/>
          <w:rFonts w:eastAsia="楷体" w:hint="eastAsia"/>
          <w:b w:val="0"/>
          <w:bCs w:val="0"/>
          <w:spacing w:val="-4"/>
          <w:sz w:val="32"/>
          <w:szCs w:val="32"/>
        </w:rPr>
        <w:t>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①是否将项目绩效目标细化分解为具体的绩效指标；</w:t>
      </w:r>
      <w:r>
        <w:rPr>
          <w:rStyle w:val="ad"/>
          <w:rFonts w:eastAsia="楷体" w:hint="eastAsia"/>
          <w:b w:val="0"/>
          <w:bCs w:val="0"/>
          <w:spacing w:val="-4"/>
          <w:sz w:val="32"/>
          <w:szCs w:val="32"/>
        </w:rPr>
        <w:br/>
      </w:r>
      <w:r>
        <w:rPr>
          <w:rStyle w:val="ad"/>
          <w:rFonts w:eastAsia="楷体" w:hint="eastAsia"/>
          <w:b w:val="0"/>
          <w:bCs w:val="0"/>
          <w:spacing w:val="-4"/>
          <w:sz w:val="32"/>
          <w:szCs w:val="32"/>
        </w:rPr>
        <w:t>②是否通过清晰、可衡量的指标</w:t>
      </w:r>
      <w:proofErr w:type="gramStart"/>
      <w:r>
        <w:rPr>
          <w:rStyle w:val="ad"/>
          <w:rFonts w:eastAsia="楷体" w:hint="eastAsia"/>
          <w:b w:val="0"/>
          <w:bCs w:val="0"/>
          <w:spacing w:val="-4"/>
          <w:sz w:val="32"/>
          <w:szCs w:val="32"/>
        </w:rPr>
        <w:t>值予以</w:t>
      </w:r>
      <w:proofErr w:type="gramEnd"/>
      <w:r>
        <w:rPr>
          <w:rStyle w:val="ad"/>
          <w:rFonts w:eastAsia="楷体" w:hint="eastAsia"/>
          <w:b w:val="0"/>
          <w:bCs w:val="0"/>
          <w:spacing w:val="-4"/>
          <w:sz w:val="32"/>
          <w:szCs w:val="32"/>
        </w:rPr>
        <w:t>体现；</w:t>
      </w:r>
      <w:r>
        <w:rPr>
          <w:rStyle w:val="ad"/>
          <w:rFonts w:eastAsia="楷体" w:hint="eastAsia"/>
          <w:b w:val="0"/>
          <w:bCs w:val="0"/>
          <w:spacing w:val="-4"/>
          <w:sz w:val="32"/>
          <w:szCs w:val="32"/>
        </w:rPr>
        <w:br/>
      </w:r>
      <w:r>
        <w:rPr>
          <w:rStyle w:val="ad"/>
          <w:rFonts w:eastAsia="楷体" w:hint="eastAsia"/>
          <w:b w:val="0"/>
          <w:bCs w:val="0"/>
          <w:spacing w:val="-4"/>
          <w:sz w:val="32"/>
          <w:szCs w:val="32"/>
        </w:rPr>
        <w:t>③是否与项目目标任务数或计划数相对应。</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w:t>
      </w:r>
      <w:r>
        <w:rPr>
          <w:rStyle w:val="ad"/>
          <w:rFonts w:eastAsia="楷体" w:hint="eastAsia"/>
          <w:b w:val="0"/>
          <w:bCs w:val="0"/>
          <w:spacing w:val="-4"/>
          <w:sz w:val="32"/>
          <w:szCs w:val="32"/>
        </w:rPr>
        <w:br/>
      </w:r>
      <w:r>
        <w:rPr>
          <w:rStyle w:val="ad"/>
          <w:rFonts w:eastAsia="楷体" w:hint="eastAsia"/>
          <w:b w:val="0"/>
          <w:bCs w:val="0"/>
          <w:spacing w:val="-4"/>
          <w:sz w:val="32"/>
          <w:szCs w:val="32"/>
        </w:rPr>
        <w:t>科学性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项目预算编制是否经过科学论证、有明确标准，资金额度与年度目标是否相适应，用以反映和考核项目预算编制的科学性、合理性情况。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①预算编制是否经过科学论证；</w:t>
      </w:r>
      <w:r>
        <w:rPr>
          <w:rStyle w:val="ad"/>
          <w:rFonts w:eastAsia="楷体" w:hint="eastAsia"/>
          <w:b w:val="0"/>
          <w:bCs w:val="0"/>
          <w:spacing w:val="-4"/>
          <w:sz w:val="32"/>
          <w:szCs w:val="32"/>
        </w:rPr>
        <w:br/>
      </w:r>
      <w:r>
        <w:rPr>
          <w:rStyle w:val="ad"/>
          <w:rFonts w:eastAsia="楷体" w:hint="eastAsia"/>
          <w:b w:val="0"/>
          <w:bCs w:val="0"/>
          <w:spacing w:val="-4"/>
          <w:sz w:val="32"/>
          <w:szCs w:val="32"/>
        </w:rPr>
        <w:t>②预算内容与项目内容是否匹配；</w:t>
      </w:r>
      <w:r>
        <w:rPr>
          <w:rStyle w:val="ad"/>
          <w:rFonts w:eastAsia="楷体" w:hint="eastAsia"/>
          <w:b w:val="0"/>
          <w:bCs w:val="0"/>
          <w:spacing w:val="-4"/>
          <w:sz w:val="32"/>
          <w:szCs w:val="32"/>
        </w:rPr>
        <w:br/>
      </w:r>
      <w:r>
        <w:rPr>
          <w:rStyle w:val="ad"/>
          <w:rFonts w:eastAsia="楷体" w:hint="eastAsia"/>
          <w:b w:val="0"/>
          <w:bCs w:val="0"/>
          <w:spacing w:val="-4"/>
          <w:sz w:val="32"/>
          <w:szCs w:val="32"/>
        </w:rPr>
        <w:t>③预算额度测算依据是否充分，是否按照标准编制；</w:t>
      </w:r>
      <w:r>
        <w:rPr>
          <w:rStyle w:val="ad"/>
          <w:rFonts w:eastAsia="楷体" w:hint="eastAsia"/>
          <w:b w:val="0"/>
          <w:bCs w:val="0"/>
          <w:spacing w:val="-4"/>
          <w:sz w:val="32"/>
          <w:szCs w:val="32"/>
        </w:rPr>
        <w:br/>
      </w:r>
      <w:r>
        <w:rPr>
          <w:rStyle w:val="ad"/>
          <w:rFonts w:eastAsia="楷体" w:hint="eastAsia"/>
          <w:b w:val="0"/>
          <w:bCs w:val="0"/>
          <w:spacing w:val="-4"/>
          <w:sz w:val="32"/>
          <w:szCs w:val="32"/>
        </w:rPr>
        <w:t>④预算确定的项目投资额或资金量是否与工作任务相匹配。</w:t>
      </w:r>
      <w:r>
        <w:rPr>
          <w:rStyle w:val="ad"/>
          <w:rFonts w:eastAsia="楷体" w:hint="eastAsia"/>
          <w:b w:val="0"/>
          <w:bCs w:val="0"/>
          <w:spacing w:val="-4"/>
          <w:sz w:val="32"/>
          <w:szCs w:val="32"/>
        </w:rPr>
        <w:br/>
      </w:r>
      <w:r>
        <w:rPr>
          <w:rStyle w:val="ad"/>
          <w:rFonts w:eastAsia="楷体" w:hint="eastAsia"/>
          <w:b w:val="0"/>
          <w:bCs w:val="0"/>
          <w:spacing w:val="-4"/>
          <w:sz w:val="32"/>
          <w:szCs w:val="32"/>
        </w:rPr>
        <w:t>资金分配</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项目预算资金分配是否有测算依据，与补助单位或地方实际是否相适应，用以反映和考核项目预算资金分配的科学性、合理性情况。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①预算资金分配依据是否充分；</w:t>
      </w:r>
      <w:r>
        <w:rPr>
          <w:rStyle w:val="ad"/>
          <w:rFonts w:eastAsia="楷体" w:hint="eastAsia"/>
          <w:b w:val="0"/>
          <w:bCs w:val="0"/>
          <w:spacing w:val="-4"/>
          <w:sz w:val="32"/>
          <w:szCs w:val="32"/>
        </w:rPr>
        <w:br/>
      </w:r>
      <w:r>
        <w:rPr>
          <w:rStyle w:val="ad"/>
          <w:rFonts w:eastAsia="楷体" w:hint="eastAsia"/>
          <w:b w:val="0"/>
          <w:bCs w:val="0"/>
          <w:spacing w:val="-4"/>
          <w:sz w:val="32"/>
          <w:szCs w:val="32"/>
        </w:rPr>
        <w:t>②资金分配额度是否合理，与项目单位或地方实际是否相适应。</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实际到位资金与预算资金的比率，用以反映和考核资金落实情况对项目实施的总体保障程度。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w:t>
      </w:r>
      <w:r>
        <w:rPr>
          <w:rStyle w:val="ad"/>
          <w:rFonts w:eastAsia="楷体" w:hint="eastAsia"/>
          <w:b w:val="0"/>
          <w:bCs w:val="0"/>
          <w:spacing w:val="-4"/>
          <w:sz w:val="32"/>
          <w:szCs w:val="32"/>
        </w:rPr>
        <w:t>预算资金）×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实际到位资金：一定时期（本年度或项目期）内落实到具体项目的资金。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预算资金：一定时期（本年度或项目期）</w:t>
      </w:r>
      <w:proofErr w:type="gramStart"/>
      <w:r>
        <w:rPr>
          <w:rStyle w:val="ad"/>
          <w:rFonts w:eastAsia="楷体" w:hint="eastAsia"/>
          <w:b w:val="0"/>
          <w:bCs w:val="0"/>
          <w:spacing w:val="-4"/>
          <w:sz w:val="32"/>
          <w:szCs w:val="32"/>
        </w:rPr>
        <w:t>内预算</w:t>
      </w:r>
      <w:proofErr w:type="gramEnd"/>
      <w:r>
        <w:rPr>
          <w:rStyle w:val="ad"/>
          <w:rFonts w:eastAsia="楷体" w:hint="eastAsia"/>
          <w:b w:val="0"/>
          <w:bCs w:val="0"/>
          <w:spacing w:val="-4"/>
          <w:sz w:val="32"/>
          <w:szCs w:val="32"/>
        </w:rPr>
        <w:t>安排到具体项目的资金。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项目预算资金是否按照计划执行，用以反映或考核项目预算执行情况。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预算执行率</w:t>
      </w:r>
      <w:r>
        <w:rPr>
          <w:rStyle w:val="ad"/>
          <w:rFonts w:eastAsia="楷体" w:hint="eastAsia"/>
          <w:b w:val="0"/>
          <w:bCs w:val="0"/>
          <w:spacing w:val="-4"/>
          <w:sz w:val="32"/>
          <w:szCs w:val="32"/>
        </w:rPr>
        <w:t>=</w:t>
      </w:r>
      <w:r>
        <w:rPr>
          <w:rStyle w:val="ad"/>
          <w:rFonts w:eastAsia="楷体" w:hint="eastAsia"/>
          <w:b w:val="0"/>
          <w:bCs w:val="0"/>
          <w:spacing w:val="-4"/>
          <w:sz w:val="32"/>
          <w:szCs w:val="32"/>
        </w:rPr>
        <w:t>（实际支出资金</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实际支出资金：一定时期（本年度或项目期）内项目实际拨付的资金。</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资金使用</w:t>
      </w:r>
      <w:r>
        <w:rPr>
          <w:rStyle w:val="ad"/>
          <w:rFonts w:eastAsia="楷体" w:hint="eastAsia"/>
          <w:b w:val="0"/>
          <w:bCs w:val="0"/>
          <w:spacing w:val="-4"/>
          <w:sz w:val="32"/>
          <w:szCs w:val="32"/>
        </w:rPr>
        <w:br/>
      </w:r>
      <w:r>
        <w:rPr>
          <w:rStyle w:val="ad"/>
          <w:rFonts w:eastAsia="楷体" w:hint="eastAsia"/>
          <w:b w:val="0"/>
          <w:bCs w:val="0"/>
          <w:spacing w:val="-4"/>
          <w:sz w:val="32"/>
          <w:szCs w:val="32"/>
        </w:rPr>
        <w:t>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项目资金使用是否符合相关的财务管理制度规定，用以反映和考核项目资金的规范运行情况。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①是否符合国家财经法规和财务管理制度以及有关专项资金管理办法的规定；</w:t>
      </w:r>
      <w:r>
        <w:rPr>
          <w:rStyle w:val="ad"/>
          <w:rFonts w:eastAsia="楷体" w:hint="eastAsia"/>
          <w:b w:val="0"/>
          <w:bCs w:val="0"/>
          <w:spacing w:val="-4"/>
          <w:sz w:val="32"/>
          <w:szCs w:val="32"/>
        </w:rPr>
        <w:br/>
      </w:r>
      <w:r>
        <w:rPr>
          <w:rStyle w:val="ad"/>
          <w:rFonts w:eastAsia="楷体" w:hint="eastAsia"/>
          <w:b w:val="0"/>
          <w:bCs w:val="0"/>
          <w:spacing w:val="-4"/>
          <w:sz w:val="32"/>
          <w:szCs w:val="32"/>
        </w:rPr>
        <w:t>②资金的拨付是否有完整的审批程序和手续；</w:t>
      </w:r>
      <w:r>
        <w:rPr>
          <w:rStyle w:val="ad"/>
          <w:rFonts w:eastAsia="楷体" w:hint="eastAsia"/>
          <w:b w:val="0"/>
          <w:bCs w:val="0"/>
          <w:spacing w:val="-4"/>
          <w:sz w:val="32"/>
          <w:szCs w:val="32"/>
        </w:rPr>
        <w:br/>
      </w:r>
      <w:r>
        <w:rPr>
          <w:rStyle w:val="ad"/>
          <w:rFonts w:eastAsia="楷体" w:hint="eastAsia"/>
          <w:b w:val="0"/>
          <w:bCs w:val="0"/>
          <w:spacing w:val="-4"/>
          <w:sz w:val="32"/>
          <w:szCs w:val="32"/>
        </w:rPr>
        <w:t>③是否符合项目预算批复或合同规定的用途；</w:t>
      </w:r>
      <w:r>
        <w:rPr>
          <w:rStyle w:val="ad"/>
          <w:rFonts w:eastAsia="楷体" w:hint="eastAsia"/>
          <w:b w:val="0"/>
          <w:bCs w:val="0"/>
          <w:spacing w:val="-4"/>
          <w:sz w:val="32"/>
          <w:szCs w:val="32"/>
        </w:rPr>
        <w:br/>
      </w:r>
      <w:r>
        <w:rPr>
          <w:rStyle w:val="ad"/>
          <w:rFonts w:eastAsia="楷体" w:hint="eastAsia"/>
          <w:b w:val="0"/>
          <w:bCs w:val="0"/>
          <w:spacing w:val="-4"/>
          <w:sz w:val="32"/>
          <w:szCs w:val="32"/>
        </w:rPr>
        <w:t>④是否存在截留、挤占、挪用、虚列支出等情况。</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w:t>
      </w:r>
      <w:r>
        <w:rPr>
          <w:rStyle w:val="ad"/>
          <w:rFonts w:eastAsia="楷体" w:hint="eastAsia"/>
          <w:b w:val="0"/>
          <w:bCs w:val="0"/>
          <w:spacing w:val="-4"/>
          <w:sz w:val="32"/>
          <w:szCs w:val="32"/>
        </w:rPr>
        <w:br/>
      </w:r>
      <w:r>
        <w:rPr>
          <w:rStyle w:val="ad"/>
          <w:rFonts w:eastAsia="楷体" w:hint="eastAsia"/>
          <w:b w:val="0"/>
          <w:bCs w:val="0"/>
          <w:spacing w:val="-4"/>
          <w:sz w:val="32"/>
          <w:szCs w:val="32"/>
        </w:rPr>
        <w:t>健全性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项目实施单位的财务和业务管理制度是否健全，用以反映和考核财务和业务管理制度对项目顺利实施的保障情况。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①是否已制定或具有相应的财务和业务管理制度；</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②财务和业务管理制度是否合法、合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、完整。</w:t>
      </w:r>
      <w:r>
        <w:rPr>
          <w:rStyle w:val="ad"/>
          <w:rFonts w:eastAsia="楷体" w:hint="eastAsia"/>
          <w:b w:val="0"/>
          <w:bCs w:val="0"/>
          <w:spacing w:val="-4"/>
          <w:sz w:val="32"/>
          <w:szCs w:val="32"/>
        </w:rPr>
        <w:br/>
      </w:r>
      <w:r>
        <w:rPr>
          <w:rStyle w:val="ad"/>
          <w:rFonts w:eastAsia="楷体" w:hint="eastAsia"/>
          <w:b w:val="0"/>
          <w:bCs w:val="0"/>
          <w:spacing w:val="-4"/>
          <w:sz w:val="32"/>
          <w:szCs w:val="32"/>
        </w:rPr>
        <w:t>制度执行</w:t>
      </w:r>
      <w:r>
        <w:rPr>
          <w:rStyle w:val="ad"/>
          <w:rFonts w:eastAsia="楷体" w:hint="eastAsia"/>
          <w:b w:val="0"/>
          <w:bCs w:val="0"/>
          <w:spacing w:val="-4"/>
          <w:sz w:val="32"/>
          <w:szCs w:val="32"/>
        </w:rPr>
        <w:br/>
      </w:r>
      <w:r>
        <w:rPr>
          <w:rStyle w:val="ad"/>
          <w:rFonts w:eastAsia="楷体" w:hint="eastAsia"/>
          <w:b w:val="0"/>
          <w:bCs w:val="0"/>
          <w:spacing w:val="-4"/>
          <w:sz w:val="32"/>
          <w:szCs w:val="32"/>
        </w:rPr>
        <w:t>有效性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项目实施是否符合相关管理规定，用以反映和考核相关管理制度的有效执行情况。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①是否遵守相关法律法规和相关管理规定；</w:t>
      </w:r>
      <w:r>
        <w:rPr>
          <w:rStyle w:val="ad"/>
          <w:rFonts w:eastAsia="楷体" w:hint="eastAsia"/>
          <w:b w:val="0"/>
          <w:bCs w:val="0"/>
          <w:spacing w:val="-4"/>
          <w:sz w:val="32"/>
          <w:szCs w:val="32"/>
        </w:rPr>
        <w:br/>
      </w:r>
      <w:r>
        <w:rPr>
          <w:rStyle w:val="ad"/>
          <w:rFonts w:eastAsia="楷体" w:hint="eastAsia"/>
          <w:b w:val="0"/>
          <w:bCs w:val="0"/>
          <w:spacing w:val="-4"/>
          <w:sz w:val="32"/>
          <w:szCs w:val="32"/>
        </w:rPr>
        <w:t>②项目调整及支出调整手续是否完备；</w:t>
      </w:r>
      <w:r>
        <w:rPr>
          <w:rStyle w:val="ad"/>
          <w:rFonts w:eastAsia="楷体" w:hint="eastAsia"/>
          <w:b w:val="0"/>
          <w:bCs w:val="0"/>
          <w:spacing w:val="-4"/>
          <w:sz w:val="32"/>
          <w:szCs w:val="32"/>
        </w:rPr>
        <w:br/>
      </w:r>
      <w:r>
        <w:rPr>
          <w:rStyle w:val="ad"/>
          <w:rFonts w:eastAsia="楷体" w:hint="eastAsia"/>
          <w:b w:val="0"/>
          <w:bCs w:val="0"/>
          <w:spacing w:val="-4"/>
          <w:sz w:val="32"/>
          <w:szCs w:val="32"/>
        </w:rPr>
        <w:t>③项目合同书、验收报告、技术鉴定等资料是否齐全并及时归档；</w:t>
      </w:r>
      <w:r>
        <w:rPr>
          <w:rStyle w:val="ad"/>
          <w:rFonts w:eastAsia="楷体" w:hint="eastAsia"/>
          <w:b w:val="0"/>
          <w:bCs w:val="0"/>
          <w:spacing w:val="-4"/>
          <w:sz w:val="32"/>
          <w:szCs w:val="32"/>
        </w:rPr>
        <w:br/>
      </w:r>
      <w:r>
        <w:rPr>
          <w:rStyle w:val="ad"/>
          <w:rFonts w:eastAsia="楷体" w:hint="eastAsia"/>
          <w:b w:val="0"/>
          <w:bCs w:val="0"/>
          <w:spacing w:val="-4"/>
          <w:sz w:val="32"/>
          <w:szCs w:val="32"/>
        </w:rPr>
        <w:t>④项目实施的人员条件、场地设备、信息支撑等是否落实到位。</w:t>
      </w:r>
      <w:r>
        <w:rPr>
          <w:rStyle w:val="ad"/>
          <w:rFonts w:eastAsia="楷体" w:hint="eastAsia"/>
          <w:b w:val="0"/>
          <w:bCs w:val="0"/>
          <w:spacing w:val="-4"/>
          <w:sz w:val="32"/>
          <w:szCs w:val="32"/>
        </w:rPr>
        <w:br/>
      </w:r>
      <w:r>
        <w:rPr>
          <w:rStyle w:val="ad"/>
          <w:rFonts w:eastAsia="楷体" w:hint="eastAsia"/>
          <w:b w:val="0"/>
          <w:bCs w:val="0"/>
          <w:spacing w:val="-4"/>
          <w:sz w:val="32"/>
          <w:szCs w:val="32"/>
        </w:rPr>
        <w:t>产出指标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数量指标</w:t>
      </w:r>
      <w:r>
        <w:rPr>
          <w:rStyle w:val="ad"/>
          <w:rFonts w:eastAsia="楷体" w:hint="eastAsia"/>
          <w:b w:val="0"/>
          <w:bCs w:val="0"/>
          <w:spacing w:val="-4"/>
          <w:sz w:val="32"/>
          <w:szCs w:val="32"/>
        </w:rPr>
        <w:t xml:space="preserve"> 65</w:t>
      </w:r>
      <w:r>
        <w:rPr>
          <w:rStyle w:val="ad"/>
          <w:rFonts w:eastAsia="楷体" w:hint="eastAsia"/>
          <w:b w:val="0"/>
          <w:bCs w:val="0"/>
          <w:spacing w:val="-4"/>
          <w:sz w:val="32"/>
          <w:szCs w:val="32"/>
        </w:rPr>
        <w:t>岁及以上老年人</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项目实施的实际业绩值与计划目标值的比率，用以反映和考核项目完成数量目标的实现程度。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①用以考核</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岁及以上老年人服务人数是否达标</w:t>
      </w:r>
      <w:r>
        <w:rPr>
          <w:rStyle w:val="ad"/>
          <w:rFonts w:eastAsia="楷体" w:hint="eastAsia"/>
          <w:b w:val="0"/>
          <w:bCs w:val="0"/>
          <w:spacing w:val="-4"/>
          <w:sz w:val="32"/>
          <w:szCs w:val="32"/>
        </w:rPr>
        <w:br/>
      </w:r>
      <w:r>
        <w:rPr>
          <w:rStyle w:val="ad"/>
          <w:rFonts w:eastAsia="楷体" w:hint="eastAsia"/>
          <w:b w:val="0"/>
          <w:bCs w:val="0"/>
          <w:spacing w:val="-4"/>
          <w:sz w:val="32"/>
          <w:szCs w:val="32"/>
        </w:rPr>
        <w:t>②指标完成率</w:t>
      </w:r>
      <w:r>
        <w:rPr>
          <w:rStyle w:val="ad"/>
          <w:rFonts w:eastAsia="楷体" w:hint="eastAsia"/>
          <w:b w:val="0"/>
          <w:bCs w:val="0"/>
          <w:spacing w:val="-4"/>
          <w:sz w:val="32"/>
          <w:szCs w:val="32"/>
        </w:rPr>
        <w:t>=</w:t>
      </w:r>
      <w:r>
        <w:rPr>
          <w:rStyle w:val="ad"/>
          <w:rFonts w:eastAsia="楷体" w:hint="eastAsia"/>
          <w:b w:val="0"/>
          <w:bCs w:val="0"/>
          <w:spacing w:val="-4"/>
          <w:sz w:val="32"/>
          <w:szCs w:val="32"/>
        </w:rPr>
        <w:t>实际服务老年人人数</w:t>
      </w:r>
      <w:r>
        <w:rPr>
          <w:rStyle w:val="ad"/>
          <w:rFonts w:eastAsia="楷体" w:hint="eastAsia"/>
          <w:b w:val="0"/>
          <w:bCs w:val="0"/>
          <w:spacing w:val="-4"/>
          <w:sz w:val="32"/>
          <w:szCs w:val="32"/>
        </w:rPr>
        <w:t>/</w:t>
      </w:r>
      <w:r>
        <w:rPr>
          <w:rStyle w:val="ad"/>
          <w:rFonts w:eastAsia="楷体" w:hint="eastAsia"/>
          <w:b w:val="0"/>
          <w:bCs w:val="0"/>
          <w:spacing w:val="-4"/>
          <w:sz w:val="32"/>
          <w:szCs w:val="32"/>
        </w:rPr>
        <w:t>计划服务老年人人数</w:t>
      </w:r>
      <w:r>
        <w:rPr>
          <w:rStyle w:val="ad"/>
          <w:rFonts w:eastAsia="楷体" w:hint="eastAsia"/>
          <w:b w:val="0"/>
          <w:bCs w:val="0"/>
          <w:spacing w:val="-4"/>
          <w:sz w:val="32"/>
          <w:szCs w:val="32"/>
        </w:rPr>
        <w:t>*100%</w:t>
      </w:r>
      <w:r>
        <w:rPr>
          <w:rStyle w:val="ad"/>
          <w:rFonts w:eastAsia="楷体" w:hint="eastAsia"/>
          <w:b w:val="0"/>
          <w:bCs w:val="0"/>
          <w:spacing w:val="-4"/>
          <w:sz w:val="32"/>
          <w:szCs w:val="32"/>
        </w:rPr>
        <w:br/>
      </w:r>
      <w:r>
        <w:rPr>
          <w:rStyle w:val="ad"/>
          <w:rFonts w:eastAsia="楷体" w:hint="eastAsia"/>
          <w:b w:val="0"/>
          <w:bCs w:val="0"/>
          <w:spacing w:val="-4"/>
          <w:sz w:val="32"/>
          <w:szCs w:val="32"/>
        </w:rPr>
        <w:t>③购置物资的数量是否达标</w:t>
      </w:r>
      <w:r>
        <w:rPr>
          <w:rStyle w:val="ad"/>
          <w:rFonts w:eastAsia="楷体" w:hint="eastAsia"/>
          <w:b w:val="0"/>
          <w:bCs w:val="0"/>
          <w:spacing w:val="-4"/>
          <w:sz w:val="32"/>
          <w:szCs w:val="32"/>
        </w:rPr>
        <w:br/>
      </w:r>
      <w:r>
        <w:rPr>
          <w:rStyle w:val="ad"/>
          <w:rFonts w:eastAsia="楷体" w:hint="eastAsia"/>
          <w:b w:val="0"/>
          <w:bCs w:val="0"/>
          <w:spacing w:val="-4"/>
          <w:sz w:val="32"/>
          <w:szCs w:val="32"/>
        </w:rPr>
        <w:t>④指标完成率</w:t>
      </w:r>
      <w:r>
        <w:rPr>
          <w:rStyle w:val="ad"/>
          <w:rFonts w:eastAsia="楷体" w:hint="eastAsia"/>
          <w:b w:val="0"/>
          <w:bCs w:val="0"/>
          <w:spacing w:val="-4"/>
          <w:sz w:val="32"/>
          <w:szCs w:val="32"/>
        </w:rPr>
        <w:t>=</w:t>
      </w:r>
      <w:r>
        <w:rPr>
          <w:rStyle w:val="ad"/>
          <w:rFonts w:eastAsia="楷体" w:hint="eastAsia"/>
          <w:b w:val="0"/>
          <w:bCs w:val="0"/>
          <w:spacing w:val="-4"/>
          <w:sz w:val="32"/>
          <w:szCs w:val="32"/>
        </w:rPr>
        <w:t>实际购置物资数量</w:t>
      </w:r>
      <w:r>
        <w:rPr>
          <w:rStyle w:val="ad"/>
          <w:rFonts w:eastAsia="楷体" w:hint="eastAsia"/>
          <w:b w:val="0"/>
          <w:bCs w:val="0"/>
          <w:spacing w:val="-4"/>
          <w:sz w:val="32"/>
          <w:szCs w:val="32"/>
        </w:rPr>
        <w:t>/</w:t>
      </w:r>
      <w:r>
        <w:rPr>
          <w:rStyle w:val="ad"/>
          <w:rFonts w:eastAsia="楷体" w:hint="eastAsia"/>
          <w:b w:val="0"/>
          <w:bCs w:val="0"/>
          <w:spacing w:val="-4"/>
          <w:sz w:val="32"/>
          <w:szCs w:val="32"/>
        </w:rPr>
        <w:t>计划购置物资数量</w:t>
      </w:r>
      <w:r>
        <w:rPr>
          <w:rStyle w:val="ad"/>
          <w:rFonts w:eastAsia="楷体" w:hint="eastAsia"/>
          <w:b w:val="0"/>
          <w:bCs w:val="0"/>
          <w:spacing w:val="-4"/>
          <w:sz w:val="32"/>
          <w:szCs w:val="32"/>
        </w:rPr>
        <w:t>*100%</w:t>
      </w:r>
      <w:r>
        <w:rPr>
          <w:rStyle w:val="ad"/>
          <w:rFonts w:eastAsia="楷体" w:hint="eastAsia"/>
          <w:b w:val="0"/>
          <w:bCs w:val="0"/>
          <w:spacing w:val="-4"/>
          <w:sz w:val="32"/>
          <w:szCs w:val="32"/>
        </w:rPr>
        <w:br/>
        <w:t>65</w:t>
      </w:r>
      <w:r>
        <w:rPr>
          <w:rStyle w:val="ad"/>
          <w:rFonts w:eastAsia="楷体" w:hint="eastAsia"/>
          <w:b w:val="0"/>
          <w:bCs w:val="0"/>
          <w:spacing w:val="-4"/>
          <w:sz w:val="32"/>
          <w:szCs w:val="32"/>
        </w:rPr>
        <w:t>岁及以上失能老人服务量</w:t>
      </w:r>
      <w:r>
        <w:rPr>
          <w:rStyle w:val="ad"/>
          <w:rFonts w:eastAsia="楷体" w:hint="eastAsia"/>
          <w:b w:val="0"/>
          <w:bCs w:val="0"/>
          <w:spacing w:val="-4"/>
          <w:sz w:val="32"/>
          <w:szCs w:val="32"/>
        </w:rPr>
        <w:br/>
      </w:r>
      <w:r>
        <w:rPr>
          <w:rStyle w:val="ad"/>
          <w:rFonts w:eastAsia="楷体" w:hint="eastAsia"/>
          <w:b w:val="0"/>
          <w:bCs w:val="0"/>
          <w:spacing w:val="-4"/>
          <w:sz w:val="32"/>
          <w:szCs w:val="32"/>
        </w:rPr>
        <w:t>购置血糖试纸条数量</w:t>
      </w:r>
      <w:r>
        <w:rPr>
          <w:rStyle w:val="ad"/>
          <w:rFonts w:eastAsia="楷体" w:hint="eastAsia"/>
          <w:b w:val="0"/>
          <w:bCs w:val="0"/>
          <w:spacing w:val="-4"/>
          <w:sz w:val="32"/>
          <w:szCs w:val="32"/>
        </w:rPr>
        <w:br/>
      </w:r>
      <w:r>
        <w:rPr>
          <w:rStyle w:val="ad"/>
          <w:rFonts w:eastAsia="楷体" w:hint="eastAsia"/>
          <w:b w:val="0"/>
          <w:bCs w:val="0"/>
          <w:spacing w:val="-4"/>
          <w:sz w:val="32"/>
          <w:szCs w:val="32"/>
        </w:rPr>
        <w:t>购置电子血压计数量</w:t>
      </w:r>
      <w:r>
        <w:rPr>
          <w:rStyle w:val="ad"/>
          <w:rFonts w:eastAsia="楷体" w:hint="eastAsia"/>
          <w:b w:val="0"/>
          <w:bCs w:val="0"/>
          <w:spacing w:val="-4"/>
          <w:sz w:val="32"/>
          <w:szCs w:val="32"/>
        </w:rPr>
        <w:br/>
      </w:r>
      <w:r>
        <w:rPr>
          <w:rStyle w:val="ad"/>
          <w:rFonts w:eastAsia="楷体" w:hint="eastAsia"/>
          <w:b w:val="0"/>
          <w:bCs w:val="0"/>
          <w:spacing w:val="-4"/>
          <w:sz w:val="32"/>
          <w:szCs w:val="32"/>
        </w:rPr>
        <w:t>购置轮椅数量</w:t>
      </w:r>
      <w:r>
        <w:rPr>
          <w:rStyle w:val="ad"/>
          <w:rFonts w:eastAsia="楷体" w:hint="eastAsia"/>
          <w:b w:val="0"/>
          <w:bCs w:val="0"/>
          <w:spacing w:val="-4"/>
          <w:sz w:val="32"/>
          <w:szCs w:val="32"/>
        </w:rPr>
        <w:br/>
      </w:r>
      <w:r>
        <w:rPr>
          <w:rStyle w:val="ad"/>
          <w:rFonts w:eastAsia="楷体" w:hint="eastAsia"/>
          <w:b w:val="0"/>
          <w:bCs w:val="0"/>
          <w:spacing w:val="-4"/>
          <w:sz w:val="32"/>
          <w:szCs w:val="32"/>
        </w:rPr>
        <w:t>购置心电图仪器数量</w:t>
      </w:r>
      <w:r>
        <w:rPr>
          <w:rStyle w:val="ad"/>
          <w:rFonts w:eastAsia="楷体" w:hint="eastAsia"/>
          <w:b w:val="0"/>
          <w:bCs w:val="0"/>
          <w:spacing w:val="-4"/>
          <w:sz w:val="32"/>
          <w:szCs w:val="32"/>
        </w:rPr>
        <w:br/>
      </w:r>
      <w:r>
        <w:rPr>
          <w:rStyle w:val="ad"/>
          <w:rFonts w:eastAsia="楷体" w:hint="eastAsia"/>
          <w:b w:val="0"/>
          <w:bCs w:val="0"/>
          <w:spacing w:val="-4"/>
          <w:sz w:val="32"/>
          <w:szCs w:val="32"/>
        </w:rPr>
        <w:t>购买担架数量</w:t>
      </w:r>
      <w:r>
        <w:rPr>
          <w:rStyle w:val="ad"/>
          <w:rFonts w:eastAsia="楷体" w:hint="eastAsia"/>
          <w:b w:val="0"/>
          <w:bCs w:val="0"/>
          <w:spacing w:val="-4"/>
          <w:sz w:val="32"/>
          <w:szCs w:val="32"/>
        </w:rPr>
        <w:br/>
      </w:r>
      <w:r>
        <w:rPr>
          <w:rStyle w:val="ad"/>
          <w:rFonts w:eastAsia="楷体" w:hint="eastAsia"/>
          <w:b w:val="0"/>
          <w:bCs w:val="0"/>
          <w:spacing w:val="-4"/>
          <w:sz w:val="32"/>
          <w:szCs w:val="32"/>
        </w:rPr>
        <w:t>购买制氧机数量</w:t>
      </w:r>
      <w:r>
        <w:rPr>
          <w:rStyle w:val="ad"/>
          <w:rFonts w:eastAsia="楷体" w:hint="eastAsia"/>
          <w:b w:val="0"/>
          <w:bCs w:val="0"/>
          <w:spacing w:val="-4"/>
          <w:sz w:val="32"/>
          <w:szCs w:val="32"/>
        </w:rPr>
        <w:br/>
      </w:r>
      <w:r>
        <w:rPr>
          <w:rStyle w:val="ad"/>
          <w:rFonts w:eastAsia="楷体" w:hint="eastAsia"/>
          <w:b w:val="0"/>
          <w:bCs w:val="0"/>
          <w:spacing w:val="-4"/>
          <w:sz w:val="32"/>
          <w:szCs w:val="32"/>
        </w:rPr>
        <w:t>产出指标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采购验收合格率</w:t>
      </w:r>
      <w:r>
        <w:rPr>
          <w:rStyle w:val="ad"/>
          <w:rFonts w:eastAsia="楷体" w:hint="eastAsia"/>
          <w:b w:val="0"/>
          <w:bCs w:val="0"/>
          <w:spacing w:val="-4"/>
          <w:sz w:val="32"/>
          <w:szCs w:val="32"/>
        </w:rPr>
        <w:br/>
      </w:r>
      <w:r>
        <w:rPr>
          <w:rStyle w:val="ad"/>
          <w:rFonts w:eastAsia="楷体" w:hint="eastAsia"/>
          <w:b w:val="0"/>
          <w:bCs w:val="0"/>
          <w:spacing w:val="-4"/>
          <w:sz w:val="32"/>
          <w:szCs w:val="32"/>
        </w:rPr>
        <w:t>项目完成的质量达标产出数与实际产出数的比率，用以反映和考核项目产出质量目标的实现程度。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用以考核</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养结合项目所产</w:t>
      </w:r>
      <w:r>
        <w:rPr>
          <w:rStyle w:val="ad"/>
          <w:rFonts w:eastAsia="楷体" w:hint="eastAsia"/>
          <w:b w:val="0"/>
          <w:bCs w:val="0"/>
          <w:spacing w:val="-4"/>
          <w:sz w:val="32"/>
          <w:szCs w:val="32"/>
        </w:rPr>
        <w:lastRenderedPageBreak/>
        <w:t>生的费用合格率（准确率）是否达标</w:t>
      </w:r>
      <w:r>
        <w:rPr>
          <w:rStyle w:val="ad"/>
          <w:rFonts w:eastAsia="楷体" w:hint="eastAsia"/>
          <w:b w:val="0"/>
          <w:bCs w:val="0"/>
          <w:spacing w:val="-4"/>
          <w:sz w:val="32"/>
          <w:szCs w:val="32"/>
        </w:rPr>
        <w:br/>
      </w:r>
      <w:r>
        <w:rPr>
          <w:rStyle w:val="ad"/>
          <w:rFonts w:eastAsia="楷体" w:hint="eastAsia"/>
          <w:b w:val="0"/>
          <w:bCs w:val="0"/>
          <w:spacing w:val="-4"/>
          <w:sz w:val="32"/>
          <w:szCs w:val="32"/>
        </w:rPr>
        <w:t>指标完成率</w:t>
      </w:r>
      <w:r>
        <w:rPr>
          <w:rStyle w:val="ad"/>
          <w:rFonts w:eastAsia="楷体" w:hint="eastAsia"/>
          <w:b w:val="0"/>
          <w:bCs w:val="0"/>
          <w:spacing w:val="-4"/>
          <w:sz w:val="32"/>
          <w:szCs w:val="32"/>
        </w:rPr>
        <w:t>={</w:t>
      </w:r>
      <w:r>
        <w:rPr>
          <w:rStyle w:val="ad"/>
          <w:rFonts w:eastAsia="楷体" w:hint="eastAsia"/>
          <w:b w:val="0"/>
          <w:bCs w:val="0"/>
          <w:spacing w:val="-4"/>
          <w:sz w:val="32"/>
          <w:szCs w:val="32"/>
        </w:rPr>
        <w:t>实际采购验收合格数（补助发放准确人数）</w:t>
      </w:r>
      <w:r>
        <w:rPr>
          <w:rStyle w:val="ad"/>
          <w:rFonts w:eastAsia="楷体" w:hint="eastAsia"/>
          <w:b w:val="0"/>
          <w:bCs w:val="0"/>
          <w:spacing w:val="-4"/>
          <w:sz w:val="32"/>
          <w:szCs w:val="32"/>
        </w:rPr>
        <w:t>/</w:t>
      </w:r>
      <w:r>
        <w:rPr>
          <w:rStyle w:val="ad"/>
          <w:rFonts w:eastAsia="楷体" w:hint="eastAsia"/>
          <w:b w:val="0"/>
          <w:bCs w:val="0"/>
          <w:spacing w:val="-4"/>
          <w:sz w:val="32"/>
          <w:szCs w:val="32"/>
        </w:rPr>
        <w:t>计划采购验收数（补助发放人数）</w:t>
      </w:r>
      <w:r>
        <w:rPr>
          <w:rStyle w:val="ad"/>
          <w:rFonts w:eastAsia="楷体" w:hint="eastAsia"/>
          <w:b w:val="0"/>
          <w:bCs w:val="0"/>
          <w:spacing w:val="-4"/>
          <w:sz w:val="32"/>
          <w:szCs w:val="32"/>
        </w:rPr>
        <w:t>}*100%</w:t>
      </w:r>
      <w:r>
        <w:rPr>
          <w:rStyle w:val="ad"/>
          <w:rFonts w:eastAsia="楷体" w:hint="eastAsia"/>
          <w:b w:val="0"/>
          <w:bCs w:val="0"/>
          <w:spacing w:val="-4"/>
          <w:sz w:val="32"/>
          <w:szCs w:val="32"/>
        </w:rPr>
        <w:br/>
      </w:r>
      <w:r>
        <w:rPr>
          <w:rStyle w:val="ad"/>
          <w:rFonts w:eastAsia="楷体" w:hint="eastAsia"/>
          <w:b w:val="0"/>
          <w:bCs w:val="0"/>
          <w:spacing w:val="-4"/>
          <w:sz w:val="32"/>
          <w:szCs w:val="32"/>
        </w:rPr>
        <w:t>补助发放准确率</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项目完成及时率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项目实际完成时间与计划完成时间的比较，用以反映和考核项目产出时效目标的实现程度。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用以考核该项目完成时间是否达标</w:t>
      </w:r>
      <w:r>
        <w:rPr>
          <w:rStyle w:val="ad"/>
          <w:rFonts w:eastAsia="楷体" w:hint="eastAsia"/>
          <w:b w:val="0"/>
          <w:bCs w:val="0"/>
          <w:spacing w:val="-4"/>
          <w:sz w:val="32"/>
          <w:szCs w:val="32"/>
        </w:rPr>
        <w:br/>
      </w:r>
      <w:r>
        <w:rPr>
          <w:rStyle w:val="ad"/>
          <w:rFonts w:eastAsia="楷体" w:hint="eastAsia"/>
          <w:b w:val="0"/>
          <w:bCs w:val="0"/>
          <w:spacing w:val="-4"/>
          <w:sz w:val="32"/>
          <w:szCs w:val="32"/>
        </w:rPr>
        <w:t>实际完成时间：项目实施单位完成该项目所耗用的时间。</w:t>
      </w:r>
      <w:r>
        <w:rPr>
          <w:rStyle w:val="ad"/>
          <w:rFonts w:eastAsia="楷体" w:hint="eastAsia"/>
          <w:b w:val="0"/>
          <w:bCs w:val="0"/>
          <w:spacing w:val="-4"/>
          <w:sz w:val="32"/>
          <w:szCs w:val="32"/>
        </w:rPr>
        <w:br/>
      </w:r>
      <w:r>
        <w:rPr>
          <w:rStyle w:val="ad"/>
          <w:rFonts w:eastAsia="楷体" w:hint="eastAsia"/>
          <w:b w:val="0"/>
          <w:bCs w:val="0"/>
          <w:spacing w:val="-4"/>
          <w:sz w:val="32"/>
          <w:szCs w:val="32"/>
        </w:rPr>
        <w:t>计划完成时间：按照项目实施计划或相关规定完成该项目所需时间</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购置医疗耗材器械成本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完成项目计划工作目标的实际节约成本与计划成本的比率，用以反映和考核项目的成本节约程度。</w:t>
      </w:r>
      <w:r>
        <w:rPr>
          <w:rStyle w:val="ad"/>
          <w:rFonts w:eastAsia="楷体" w:hint="eastAsia"/>
          <w:b w:val="0"/>
          <w:bCs w:val="0"/>
          <w:spacing w:val="-4"/>
          <w:sz w:val="32"/>
          <w:szCs w:val="32"/>
        </w:rPr>
        <w:br/>
      </w:r>
      <w:r>
        <w:rPr>
          <w:rStyle w:val="ad"/>
          <w:rFonts w:eastAsia="楷体" w:hint="eastAsia"/>
          <w:b w:val="0"/>
          <w:bCs w:val="0"/>
          <w:spacing w:val="-4"/>
          <w:sz w:val="32"/>
          <w:szCs w:val="32"/>
        </w:rPr>
        <w:t>指标完成率</w:t>
      </w:r>
      <w:r>
        <w:rPr>
          <w:rStyle w:val="ad"/>
          <w:rFonts w:eastAsia="楷体" w:hint="eastAsia"/>
          <w:b w:val="0"/>
          <w:bCs w:val="0"/>
          <w:spacing w:val="-4"/>
          <w:sz w:val="32"/>
          <w:szCs w:val="32"/>
        </w:rPr>
        <w:t>=</w:t>
      </w:r>
      <w:r>
        <w:rPr>
          <w:rStyle w:val="ad"/>
          <w:rFonts w:eastAsia="楷体" w:hint="eastAsia"/>
          <w:b w:val="0"/>
          <w:bCs w:val="0"/>
          <w:spacing w:val="-4"/>
          <w:sz w:val="32"/>
          <w:szCs w:val="32"/>
        </w:rPr>
        <w:t>（实际支出成本</w:t>
      </w:r>
      <w:r>
        <w:rPr>
          <w:rStyle w:val="ad"/>
          <w:rFonts w:eastAsia="楷体" w:hint="eastAsia"/>
          <w:b w:val="0"/>
          <w:bCs w:val="0"/>
          <w:spacing w:val="-4"/>
          <w:sz w:val="32"/>
          <w:szCs w:val="32"/>
        </w:rPr>
        <w:t>/</w:t>
      </w:r>
      <w:r>
        <w:rPr>
          <w:rStyle w:val="ad"/>
          <w:rFonts w:eastAsia="楷体" w:hint="eastAsia"/>
          <w:b w:val="0"/>
          <w:bCs w:val="0"/>
          <w:spacing w:val="-4"/>
          <w:sz w:val="32"/>
          <w:szCs w:val="32"/>
        </w:rPr>
        <w:t>计划支出成本）</w:t>
      </w:r>
      <w:r>
        <w:rPr>
          <w:rStyle w:val="ad"/>
          <w:rFonts w:eastAsia="楷体" w:hint="eastAsia"/>
          <w:b w:val="0"/>
          <w:bCs w:val="0"/>
          <w:spacing w:val="-4"/>
          <w:sz w:val="32"/>
          <w:szCs w:val="32"/>
        </w:rPr>
        <w:t>*100%</w:t>
      </w:r>
      <w:r>
        <w:rPr>
          <w:rStyle w:val="ad"/>
          <w:rFonts w:eastAsia="楷体" w:hint="eastAsia"/>
          <w:b w:val="0"/>
          <w:bCs w:val="0"/>
          <w:spacing w:val="-4"/>
          <w:sz w:val="32"/>
          <w:szCs w:val="32"/>
        </w:rPr>
        <w:br/>
      </w:r>
      <w:r>
        <w:rPr>
          <w:rStyle w:val="ad"/>
          <w:rFonts w:eastAsia="楷体" w:hint="eastAsia"/>
          <w:b w:val="0"/>
          <w:bCs w:val="0"/>
          <w:spacing w:val="-4"/>
          <w:sz w:val="32"/>
          <w:szCs w:val="32"/>
        </w:rPr>
        <w:t>若实际支出成本控制在计划支出范围内的，按照完成比例计算得分</w:t>
      </w:r>
      <w:r>
        <w:rPr>
          <w:rStyle w:val="ad"/>
          <w:rFonts w:eastAsia="楷体" w:hint="eastAsia"/>
          <w:b w:val="0"/>
          <w:bCs w:val="0"/>
          <w:spacing w:val="-4"/>
          <w:sz w:val="32"/>
          <w:szCs w:val="32"/>
        </w:rPr>
        <w:br/>
      </w:r>
      <w:r>
        <w:rPr>
          <w:rStyle w:val="ad"/>
          <w:rFonts w:eastAsia="楷体" w:hint="eastAsia"/>
          <w:b w:val="0"/>
          <w:bCs w:val="0"/>
          <w:spacing w:val="-4"/>
          <w:sz w:val="32"/>
          <w:szCs w:val="32"/>
        </w:rPr>
        <w:t>若实际支出成本超出计划支出成本的不得分。项目经费小于等于</w:t>
      </w:r>
      <w:r>
        <w:rPr>
          <w:rStyle w:val="ad"/>
          <w:rFonts w:eastAsia="楷体" w:hint="eastAsia"/>
          <w:b w:val="0"/>
          <w:bCs w:val="0"/>
          <w:spacing w:val="-4"/>
          <w:sz w:val="32"/>
          <w:szCs w:val="32"/>
        </w:rPr>
        <w:t>10</w:t>
      </w:r>
      <w:r>
        <w:rPr>
          <w:rStyle w:val="ad"/>
          <w:rFonts w:eastAsia="楷体" w:hint="eastAsia"/>
          <w:b w:val="0"/>
          <w:bCs w:val="0"/>
          <w:spacing w:val="-4"/>
          <w:sz w:val="32"/>
          <w:szCs w:val="32"/>
        </w:rPr>
        <w:t>万</w:t>
      </w:r>
      <w:r>
        <w:rPr>
          <w:rStyle w:val="ad"/>
          <w:rFonts w:eastAsia="楷体" w:hint="eastAsia"/>
          <w:b w:val="0"/>
          <w:bCs w:val="0"/>
          <w:spacing w:val="-4"/>
          <w:sz w:val="32"/>
          <w:szCs w:val="32"/>
        </w:rPr>
        <w:br/>
      </w:r>
      <w:r>
        <w:rPr>
          <w:rStyle w:val="ad"/>
          <w:rFonts w:eastAsia="楷体" w:hint="eastAsia"/>
          <w:b w:val="0"/>
          <w:bCs w:val="0"/>
          <w:spacing w:val="-4"/>
          <w:sz w:val="32"/>
          <w:szCs w:val="32"/>
        </w:rPr>
        <w:t>村医补助成本</w:t>
      </w:r>
      <w:r>
        <w:rPr>
          <w:rStyle w:val="ad"/>
          <w:rFonts w:eastAsia="楷体" w:hint="eastAsia"/>
          <w:b w:val="0"/>
          <w:bCs w:val="0"/>
          <w:spacing w:val="-4"/>
          <w:sz w:val="32"/>
          <w:szCs w:val="32"/>
        </w:rPr>
        <w:br/>
      </w:r>
      <w:r>
        <w:rPr>
          <w:rStyle w:val="ad"/>
          <w:rFonts w:eastAsia="楷体" w:hint="eastAsia"/>
          <w:b w:val="0"/>
          <w:bCs w:val="0"/>
          <w:spacing w:val="-4"/>
          <w:sz w:val="32"/>
          <w:szCs w:val="32"/>
        </w:rPr>
        <w:t>效益指标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改善老年人生活质量和健康水平</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通过提供专业的医疗护理和养老服务，满足老年人在生活照料、医疗保健、精神慰藉等方面的需求，使老年人能够在熟悉的环境中得到全面的照顾，提升其生活的舒适度和幸福感。</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老年人满意度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社会公众或服务对象对</w:t>
      </w:r>
      <w:r>
        <w:rPr>
          <w:rStyle w:val="ad"/>
          <w:rFonts w:eastAsia="楷体" w:hint="eastAsia"/>
          <w:b w:val="0"/>
          <w:bCs w:val="0"/>
          <w:spacing w:val="-4"/>
          <w:sz w:val="32"/>
          <w:szCs w:val="32"/>
        </w:rPr>
        <w:lastRenderedPageBreak/>
        <w:t>项目实施效果的满意程度。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社会公众或服务对象是指因该项目实施而受到影响群体或个人。一般采取社会调查的方式。</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t>3.</w:t>
      </w:r>
      <w:r>
        <w:rPr>
          <w:rStyle w:val="ad"/>
          <w:rFonts w:eastAsia="楷体" w:hint="eastAsia"/>
          <w:b w:val="0"/>
          <w:bCs w:val="0"/>
          <w:spacing w:val="-4"/>
          <w:sz w:val="32"/>
          <w:szCs w:val="32"/>
        </w:rPr>
        <w:t>评价方法</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项目支出绩效评价管理办法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号）文件指出部门评价的方法主要包括成本效益分析法、比较法、因素分析法、最低成本法、公众评判法、标杆管理法等。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）成本效益分析法。是指将投入与产出、效益进行关联性分析的方法。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）比较法。是指将实施情况与绩效目标、历史情况、不同部门和地区同类支出情况进行比较的方法。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）因素分析法。是指综合分析影响绩效目标实现、实施效果的内外部因素的方法。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）最低成本法。是指在绩效目标确定的前提下，成本最小者为优的方法。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）公众评判法。是指通过专家评估、公众问卷及抽样调查等方式进行评判的方法。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6</w:t>
      </w:r>
      <w:r>
        <w:rPr>
          <w:rStyle w:val="ad"/>
          <w:rFonts w:eastAsia="楷体" w:hint="eastAsia"/>
          <w:b w:val="0"/>
          <w:bCs w:val="0"/>
          <w:spacing w:val="-4"/>
          <w:sz w:val="32"/>
          <w:szCs w:val="32"/>
        </w:rPr>
        <w:t>）标杆管理法。是指以国内外同行业中较高的绩效水平为标杆进行评判的方法。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）其他评价方法。</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根据本项目</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年中央基本公共卫生服务补助资金我【直达资金】【第二批】（上年结转资金）的特点，本次评价主要采用比较法和公众评判法，对项目总预算和明细预算的内容、标准、计划是否经济合理进行深入分析，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以考察实际产出和效益是否达到预期。</w:t>
      </w:r>
      <w:r>
        <w:rPr>
          <w:rStyle w:val="ad"/>
          <w:rFonts w:eastAsia="楷体" w:hint="eastAsia"/>
          <w:b w:val="0"/>
          <w:bCs w:val="0"/>
          <w:spacing w:val="-4"/>
          <w:sz w:val="32"/>
          <w:szCs w:val="32"/>
        </w:rPr>
        <w:br/>
        <w:t>4.</w:t>
      </w:r>
      <w:r>
        <w:rPr>
          <w:rStyle w:val="ad"/>
          <w:rFonts w:eastAsia="楷体" w:hint="eastAsia"/>
          <w:b w:val="0"/>
          <w:bCs w:val="0"/>
          <w:spacing w:val="-4"/>
          <w:sz w:val="32"/>
          <w:szCs w:val="32"/>
        </w:rPr>
        <w:t>评价标准</w:t>
      </w:r>
      <w:r>
        <w:rPr>
          <w:rStyle w:val="ad"/>
          <w:rFonts w:eastAsia="楷体" w:hint="eastAsia"/>
          <w:b w:val="0"/>
          <w:bCs w:val="0"/>
          <w:spacing w:val="-4"/>
          <w:sz w:val="32"/>
          <w:szCs w:val="32"/>
        </w:rPr>
        <w:br/>
      </w:r>
      <w:r>
        <w:rPr>
          <w:rStyle w:val="ad"/>
          <w:rFonts w:eastAsia="楷体" w:hint="eastAsia"/>
          <w:b w:val="0"/>
          <w:bCs w:val="0"/>
          <w:spacing w:val="-4"/>
          <w:sz w:val="32"/>
          <w:szCs w:val="32"/>
        </w:rPr>
        <w:t>绩效评价标准主要包括计划标准、行业标准、历史标准等，用于对绩效指标完成情况进行比较。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）计划标准。指以预先制定的目标、计划、预算、定额等作为评价标准。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）行业标准。指参照国家公布的行业指标数据制定的评价标准。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）历史标准。指参照历史数据制定的评价标准，为体现绩效改进的原则，在可实现的条件下应当确定相对较高的评价标准。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在上述评价标准的基础上，本次评价依据以下文件为重要指导和准绳：</w:t>
      </w:r>
      <w:r>
        <w:rPr>
          <w:rStyle w:val="ad"/>
          <w:rFonts w:eastAsia="楷体" w:hint="eastAsia"/>
          <w:b w:val="0"/>
          <w:bCs w:val="0"/>
          <w:spacing w:val="-4"/>
          <w:sz w:val="32"/>
          <w:szCs w:val="32"/>
        </w:rPr>
        <w:br/>
      </w:r>
      <w:r>
        <w:rPr>
          <w:rStyle w:val="ad"/>
          <w:rFonts w:eastAsia="楷体" w:hint="eastAsia"/>
          <w:b w:val="0"/>
          <w:bCs w:val="0"/>
          <w:spacing w:val="-4"/>
          <w:sz w:val="32"/>
          <w:szCs w:val="32"/>
        </w:rPr>
        <w:t>·《中共中央国务院关于全面实施预算绩效管理的意见》（中发〔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w:t>
      </w:r>
      <w:r>
        <w:rPr>
          <w:rStyle w:val="ad"/>
          <w:rFonts w:eastAsia="楷体" w:hint="eastAsia"/>
          <w:b w:val="0"/>
          <w:bCs w:val="0"/>
          <w:spacing w:val="-4"/>
          <w:sz w:val="32"/>
          <w:szCs w:val="32"/>
        </w:rPr>
        <w:br/>
        <w:t>.</w:t>
      </w:r>
      <w:r>
        <w:rPr>
          <w:rStyle w:val="ad"/>
          <w:rFonts w:eastAsia="楷体" w:hint="eastAsia"/>
          <w:b w:val="0"/>
          <w:bCs w:val="0"/>
          <w:spacing w:val="-4"/>
          <w:sz w:val="32"/>
          <w:szCs w:val="32"/>
        </w:rPr>
        <w:t>《关于</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年中央基本公共卫生服务补助资金的通知》</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《关于拨付</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年中央基本公共卫生服务补助资金的通知》</w:t>
      </w:r>
      <w:r>
        <w:rPr>
          <w:rStyle w:val="ad"/>
          <w:rFonts w:eastAsia="楷体" w:hint="eastAsia"/>
          <w:b w:val="0"/>
          <w:bCs w:val="0"/>
          <w:spacing w:val="-4"/>
          <w:sz w:val="32"/>
          <w:szCs w:val="32"/>
        </w:rPr>
        <w:br/>
      </w:r>
      <w:proofErr w:type="gramStart"/>
      <w:r>
        <w:rPr>
          <w:rStyle w:val="ad"/>
          <w:rFonts w:eastAsia="楷体" w:hint="eastAsia"/>
          <w:b w:val="0"/>
          <w:bCs w:val="0"/>
          <w:spacing w:val="-4"/>
          <w:sz w:val="32"/>
          <w:szCs w:val="32"/>
        </w:rPr>
        <w:t>新财社【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proofErr w:type="gramEnd"/>
      <w:r>
        <w:rPr>
          <w:rStyle w:val="ad"/>
          <w:rFonts w:eastAsia="楷体" w:hint="eastAsia"/>
          <w:b w:val="0"/>
          <w:bCs w:val="0"/>
          <w:spacing w:val="-4"/>
          <w:sz w:val="32"/>
          <w:szCs w:val="32"/>
        </w:rPr>
        <w:t>63</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《关于印发自治区老年健康与医养结合服务管理工作规范的通知》</w:t>
      </w:r>
      <w:proofErr w:type="gramStart"/>
      <w:r>
        <w:rPr>
          <w:rStyle w:val="ad"/>
          <w:rFonts w:eastAsia="楷体" w:hint="eastAsia"/>
          <w:b w:val="0"/>
          <w:bCs w:val="0"/>
          <w:spacing w:val="-4"/>
          <w:sz w:val="32"/>
          <w:szCs w:val="32"/>
        </w:rPr>
        <w:t>新卫老龄</w:t>
      </w:r>
      <w:proofErr w:type="gramEnd"/>
      <w:r>
        <w:rPr>
          <w:rStyle w:val="ad"/>
          <w:rFonts w:eastAsia="楷体" w:hint="eastAsia"/>
          <w:b w:val="0"/>
          <w:bCs w:val="0"/>
          <w:spacing w:val="-4"/>
          <w:sz w:val="32"/>
          <w:szCs w:val="32"/>
        </w:rPr>
        <w:t>发【</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号</w:t>
      </w:r>
    </w:p>
    <w:p w14:paraId="6888B399" w14:textId="77777777" w:rsidR="00D52E8D" w:rsidRDefault="00AA52DC">
      <w:pPr>
        <w:spacing w:line="540" w:lineRule="exact"/>
        <w:ind w:firstLineChars="200" w:firstLine="62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F5EE32D"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前期准备主要包括实地调研和认真研读相关文件，根据绩效评价的基本原理、原则和项目特点，结合项目绩效目标，项目</w:t>
      </w:r>
      <w:proofErr w:type="gramStart"/>
      <w:r>
        <w:rPr>
          <w:rStyle w:val="ad"/>
          <w:rFonts w:eastAsia="楷体" w:hint="eastAsia"/>
          <w:b w:val="0"/>
          <w:bCs w:val="0"/>
          <w:spacing w:val="-4"/>
          <w:sz w:val="32"/>
          <w:szCs w:val="32"/>
        </w:rPr>
        <w:t>绩效评组制定</w:t>
      </w:r>
      <w:proofErr w:type="gramEnd"/>
      <w:r>
        <w:rPr>
          <w:rStyle w:val="ad"/>
          <w:rFonts w:eastAsia="楷体" w:hint="eastAsia"/>
          <w:b w:val="0"/>
          <w:bCs w:val="0"/>
          <w:spacing w:val="-4"/>
          <w:sz w:val="32"/>
          <w:szCs w:val="32"/>
        </w:rPr>
        <w:t>了评价指标体系、评分标准、评价方法和相关的工作程序及步骤，形成评价初步方案。</w:t>
      </w:r>
      <w:r>
        <w:rPr>
          <w:rStyle w:val="ad"/>
          <w:rFonts w:eastAsia="楷体" w:hint="eastAsia"/>
          <w:b w:val="0"/>
          <w:bCs w:val="0"/>
          <w:spacing w:val="-4"/>
          <w:sz w:val="32"/>
          <w:szCs w:val="32"/>
        </w:rPr>
        <w:t>]</w:t>
      </w:r>
      <w:r>
        <w:rPr>
          <w:rStyle w:val="ad"/>
          <w:rFonts w:eastAsia="楷体" w:hint="eastAsia"/>
          <w:b w:val="0"/>
          <w:bCs w:val="0"/>
          <w:spacing w:val="-4"/>
          <w:sz w:val="32"/>
          <w:szCs w:val="32"/>
        </w:rPr>
        <w:t>、材料审核分析、现场核查评价、综合分析评价及报告撰写，评价项目实施情况，展现资金使用效益。</w:t>
      </w:r>
    </w:p>
    <w:p w14:paraId="563E1315" w14:textId="77777777" w:rsidR="00D52E8D" w:rsidRDefault="00AA52DC">
      <w:pPr>
        <w:spacing w:line="540" w:lineRule="exact"/>
        <w:ind w:firstLineChars="200" w:firstLine="624"/>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266EEF63"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（一）评价结论</w:t>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结合项目特点，制定符合项目实际的绩效评价指标体系及评分标准，通过数据采集、问卷调查及访谈等形式，对</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年中央基本公共卫生服务补助资金我【直达资金】【第二批】（上年结转资金）的项目进行客观评价，最终评分结果为：总分为</w:t>
      </w:r>
      <w:r>
        <w:rPr>
          <w:rStyle w:val="ad"/>
          <w:rFonts w:eastAsia="楷体" w:hint="eastAsia"/>
          <w:b w:val="0"/>
          <w:bCs w:val="0"/>
          <w:spacing w:val="-4"/>
          <w:sz w:val="32"/>
          <w:szCs w:val="32"/>
        </w:rPr>
        <w:t>100</w:t>
      </w:r>
      <w:r>
        <w:rPr>
          <w:rStyle w:val="ad"/>
          <w:rFonts w:eastAsia="楷体" w:hint="eastAsia"/>
          <w:b w:val="0"/>
          <w:bCs w:val="0"/>
          <w:spacing w:val="-4"/>
          <w:sz w:val="32"/>
          <w:szCs w:val="32"/>
        </w:rPr>
        <w:t>分，绩效评级为“优”</w:t>
      </w:r>
      <w:r>
        <w:rPr>
          <w:rStyle w:val="ad"/>
          <w:rFonts w:eastAsia="楷体" w:hint="eastAsia"/>
          <w:b w:val="0"/>
          <w:bCs w:val="0"/>
          <w:spacing w:val="-4"/>
          <w:sz w:val="32"/>
          <w:szCs w:val="32"/>
        </w:rPr>
        <w:t>[</w:t>
      </w:r>
      <w:r>
        <w:rPr>
          <w:rStyle w:val="ad"/>
          <w:rFonts w:eastAsia="楷体" w:hint="eastAsia"/>
          <w:b w:val="0"/>
          <w:bCs w:val="0"/>
          <w:spacing w:val="-4"/>
          <w:sz w:val="32"/>
          <w:szCs w:val="32"/>
        </w:rPr>
        <w:t>本次绩效评价结果实施百分制和四级分类，其中</w:t>
      </w:r>
      <w:r>
        <w:rPr>
          <w:rStyle w:val="ad"/>
          <w:rFonts w:eastAsia="楷体" w:hint="eastAsia"/>
          <w:b w:val="0"/>
          <w:bCs w:val="0"/>
          <w:spacing w:val="-4"/>
          <w:sz w:val="32"/>
          <w:szCs w:val="32"/>
        </w:rPr>
        <w:t>90</w:t>
      </w:r>
      <w:r>
        <w:rPr>
          <w:rStyle w:val="ad"/>
          <w:rFonts w:eastAsia="楷体" w:hint="eastAsia"/>
          <w:b w:val="0"/>
          <w:bCs w:val="0"/>
          <w:spacing w:val="-4"/>
          <w:sz w:val="32"/>
          <w:szCs w:val="32"/>
        </w:rPr>
        <w:t>（含）</w:t>
      </w:r>
      <w:r>
        <w:rPr>
          <w:rStyle w:val="ad"/>
          <w:rFonts w:eastAsia="楷体" w:hint="eastAsia"/>
          <w:b w:val="0"/>
          <w:bCs w:val="0"/>
          <w:spacing w:val="-4"/>
          <w:sz w:val="32"/>
          <w:szCs w:val="32"/>
        </w:rPr>
        <w:t>-100</w:t>
      </w:r>
      <w:r>
        <w:rPr>
          <w:rStyle w:val="ad"/>
          <w:rFonts w:eastAsia="楷体" w:hint="eastAsia"/>
          <w:b w:val="0"/>
          <w:bCs w:val="0"/>
          <w:spacing w:val="-4"/>
          <w:sz w:val="32"/>
          <w:szCs w:val="32"/>
        </w:rPr>
        <w:t>分为优、</w:t>
      </w:r>
      <w:r>
        <w:rPr>
          <w:rStyle w:val="ad"/>
          <w:rFonts w:eastAsia="楷体" w:hint="eastAsia"/>
          <w:b w:val="0"/>
          <w:bCs w:val="0"/>
          <w:spacing w:val="-4"/>
          <w:sz w:val="32"/>
          <w:szCs w:val="32"/>
        </w:rPr>
        <w:t>80</w:t>
      </w:r>
      <w:r>
        <w:rPr>
          <w:rStyle w:val="ad"/>
          <w:rFonts w:eastAsia="楷体" w:hint="eastAsia"/>
          <w:b w:val="0"/>
          <w:bCs w:val="0"/>
          <w:spacing w:val="-4"/>
          <w:sz w:val="32"/>
          <w:szCs w:val="32"/>
        </w:rPr>
        <w:t>（含）</w:t>
      </w:r>
      <w:r>
        <w:rPr>
          <w:rStyle w:val="ad"/>
          <w:rFonts w:eastAsia="楷体" w:hint="eastAsia"/>
          <w:b w:val="0"/>
          <w:bCs w:val="0"/>
          <w:spacing w:val="-4"/>
          <w:sz w:val="32"/>
          <w:szCs w:val="32"/>
        </w:rPr>
        <w:t>-90</w:t>
      </w:r>
      <w:r>
        <w:rPr>
          <w:rStyle w:val="ad"/>
          <w:rFonts w:eastAsia="楷体" w:hint="eastAsia"/>
          <w:b w:val="0"/>
          <w:bCs w:val="0"/>
          <w:spacing w:val="-4"/>
          <w:sz w:val="32"/>
          <w:szCs w:val="32"/>
        </w:rPr>
        <w:t>分为良、</w:t>
      </w:r>
      <w:r>
        <w:rPr>
          <w:rStyle w:val="ad"/>
          <w:rFonts w:eastAsia="楷体" w:hint="eastAsia"/>
          <w:b w:val="0"/>
          <w:bCs w:val="0"/>
          <w:spacing w:val="-4"/>
          <w:sz w:val="32"/>
          <w:szCs w:val="32"/>
        </w:rPr>
        <w:t>70</w:t>
      </w:r>
      <w:r>
        <w:rPr>
          <w:rStyle w:val="ad"/>
          <w:rFonts w:eastAsia="楷体" w:hint="eastAsia"/>
          <w:b w:val="0"/>
          <w:bCs w:val="0"/>
          <w:spacing w:val="-4"/>
          <w:sz w:val="32"/>
          <w:szCs w:val="32"/>
        </w:rPr>
        <w:t>（含）</w:t>
      </w:r>
      <w:r>
        <w:rPr>
          <w:rStyle w:val="ad"/>
          <w:rFonts w:eastAsia="楷体" w:hint="eastAsia"/>
          <w:b w:val="0"/>
          <w:bCs w:val="0"/>
          <w:spacing w:val="-4"/>
          <w:sz w:val="32"/>
          <w:szCs w:val="32"/>
        </w:rPr>
        <w:t>-80</w:t>
      </w:r>
      <w:r>
        <w:rPr>
          <w:rStyle w:val="ad"/>
          <w:rFonts w:eastAsia="楷体" w:hint="eastAsia"/>
          <w:b w:val="0"/>
          <w:bCs w:val="0"/>
          <w:spacing w:val="-4"/>
          <w:sz w:val="32"/>
          <w:szCs w:val="32"/>
        </w:rPr>
        <w:t>分为中、</w:t>
      </w:r>
      <w:r>
        <w:rPr>
          <w:rStyle w:val="ad"/>
          <w:rFonts w:eastAsia="楷体" w:hint="eastAsia"/>
          <w:b w:val="0"/>
          <w:bCs w:val="0"/>
          <w:spacing w:val="-4"/>
          <w:sz w:val="32"/>
          <w:szCs w:val="32"/>
        </w:rPr>
        <w:t>70</w:t>
      </w:r>
      <w:r>
        <w:rPr>
          <w:rStyle w:val="ad"/>
          <w:rFonts w:eastAsia="楷体" w:hint="eastAsia"/>
          <w:b w:val="0"/>
          <w:bCs w:val="0"/>
          <w:spacing w:val="-4"/>
          <w:sz w:val="32"/>
          <w:szCs w:val="32"/>
        </w:rPr>
        <w:t>分以下为差。</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项目各部分权重和绩效分值如附表所示：</w:t>
      </w:r>
      <w:r>
        <w:rPr>
          <w:rStyle w:val="ad"/>
          <w:rFonts w:eastAsia="楷体" w:hint="eastAsia"/>
          <w:b w:val="0"/>
          <w:bCs w:val="0"/>
          <w:spacing w:val="-4"/>
          <w:sz w:val="32"/>
          <w:szCs w:val="32"/>
        </w:rPr>
        <w:br/>
      </w:r>
      <w:r>
        <w:rPr>
          <w:rStyle w:val="ad"/>
          <w:rFonts w:eastAsia="楷体" w:hint="eastAsia"/>
          <w:b w:val="0"/>
          <w:bCs w:val="0"/>
          <w:spacing w:val="-4"/>
          <w:sz w:val="32"/>
          <w:szCs w:val="32"/>
        </w:rPr>
        <w:t>项目各部分权重和绩效分值</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分值</w:t>
      </w:r>
      <w:proofErr w:type="gramStart"/>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proofErr w:type="gramEnd"/>
      <w:r>
        <w:rPr>
          <w:rStyle w:val="ad"/>
          <w:rFonts w:eastAsia="楷体" w:hint="eastAsia"/>
          <w:b w:val="0"/>
          <w:bCs w:val="0"/>
          <w:spacing w:val="-4"/>
          <w:sz w:val="32"/>
          <w:szCs w:val="32"/>
        </w:rPr>
        <w:t>率</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立项依据充分性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绩效指标明确性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预算编制科学性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管理制度健全性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数量指标</w:t>
      </w:r>
      <w:r>
        <w:rPr>
          <w:rStyle w:val="ad"/>
          <w:rFonts w:eastAsia="楷体" w:hint="eastAsia"/>
          <w:b w:val="0"/>
          <w:bCs w:val="0"/>
          <w:spacing w:val="-4"/>
          <w:sz w:val="32"/>
          <w:szCs w:val="32"/>
        </w:rPr>
        <w:t xml:space="preserve"> 65</w:t>
      </w:r>
      <w:r>
        <w:rPr>
          <w:rStyle w:val="ad"/>
          <w:rFonts w:eastAsia="楷体" w:hint="eastAsia"/>
          <w:b w:val="0"/>
          <w:bCs w:val="0"/>
          <w:spacing w:val="-4"/>
          <w:sz w:val="32"/>
          <w:szCs w:val="32"/>
        </w:rPr>
        <w:t>岁及以上老年人</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养结合服务任务量</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t>65</w:t>
      </w:r>
      <w:r>
        <w:rPr>
          <w:rStyle w:val="ad"/>
          <w:rFonts w:eastAsia="楷体" w:hint="eastAsia"/>
          <w:b w:val="0"/>
          <w:bCs w:val="0"/>
          <w:spacing w:val="-4"/>
          <w:sz w:val="32"/>
          <w:szCs w:val="32"/>
        </w:rPr>
        <w:t>岁及以上失能老人服务量</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购置电子血压计数量</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购置心电图仪器数量</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购置血糖试纸条数量</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购置轮椅数量</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购买担架数量</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购买制氧机数量</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质量指标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采购验收合格率</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补助发放准确率</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项目完成及时率</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成本指标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购置医疗耗材器械成本</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村医补助成本</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效益指标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改善老年人生活质量和健康水平</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老年人满意度</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（二）主要绩效</w:t>
      </w:r>
      <w:r>
        <w:rPr>
          <w:rStyle w:val="ad"/>
          <w:rFonts w:eastAsia="楷体" w:hint="eastAsia"/>
          <w:b w:val="0"/>
          <w:bCs w:val="0"/>
          <w:spacing w:val="-4"/>
          <w:sz w:val="32"/>
          <w:szCs w:val="32"/>
        </w:rPr>
        <w:br/>
      </w:r>
      <w:r>
        <w:rPr>
          <w:rStyle w:val="ad"/>
          <w:rFonts w:eastAsia="楷体" w:hint="eastAsia"/>
          <w:b w:val="0"/>
          <w:bCs w:val="0"/>
          <w:spacing w:val="-4"/>
          <w:sz w:val="32"/>
          <w:szCs w:val="32"/>
        </w:rPr>
        <w:t>该项目资金区财政及时拨付，单位在此次评价期间内，有序完成设定目标的全部工作任务，完成比较好的以下三个指标：</w:t>
      </w:r>
      <w:r>
        <w:rPr>
          <w:rStyle w:val="ad"/>
          <w:rFonts w:eastAsia="楷体" w:hint="eastAsia"/>
          <w:b w:val="0"/>
          <w:bCs w:val="0"/>
          <w:spacing w:val="-4"/>
          <w:sz w:val="32"/>
          <w:szCs w:val="32"/>
        </w:rPr>
        <w:br/>
        <w:t>1</w:t>
      </w:r>
      <w:r>
        <w:rPr>
          <w:rStyle w:val="ad"/>
          <w:rFonts w:eastAsia="楷体" w:hint="eastAsia"/>
          <w:b w:val="0"/>
          <w:bCs w:val="0"/>
          <w:spacing w:val="-4"/>
          <w:sz w:val="32"/>
          <w:szCs w:val="32"/>
        </w:rPr>
        <w:t>、为</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岁及以上老年人提供</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养结合服务。目标值为</w:t>
      </w:r>
      <w:r>
        <w:rPr>
          <w:rStyle w:val="ad"/>
          <w:rFonts w:eastAsia="楷体" w:hint="eastAsia"/>
          <w:b w:val="0"/>
          <w:bCs w:val="0"/>
          <w:spacing w:val="-4"/>
          <w:sz w:val="32"/>
          <w:szCs w:val="32"/>
        </w:rPr>
        <w:t>1000</w:t>
      </w:r>
      <w:r>
        <w:rPr>
          <w:rStyle w:val="ad"/>
          <w:rFonts w:eastAsia="楷体" w:hint="eastAsia"/>
          <w:b w:val="0"/>
          <w:bCs w:val="0"/>
          <w:spacing w:val="-4"/>
          <w:sz w:val="32"/>
          <w:szCs w:val="32"/>
        </w:rPr>
        <w:t>人，业绩值为</w:t>
      </w:r>
      <w:r>
        <w:rPr>
          <w:rStyle w:val="ad"/>
          <w:rFonts w:eastAsia="楷体" w:hint="eastAsia"/>
          <w:b w:val="0"/>
          <w:bCs w:val="0"/>
          <w:spacing w:val="-4"/>
          <w:sz w:val="32"/>
          <w:szCs w:val="32"/>
        </w:rPr>
        <w:t>1105</w:t>
      </w:r>
      <w:r>
        <w:rPr>
          <w:rStyle w:val="ad"/>
          <w:rFonts w:eastAsia="楷体" w:hint="eastAsia"/>
          <w:b w:val="0"/>
          <w:bCs w:val="0"/>
          <w:spacing w:val="-4"/>
          <w:sz w:val="32"/>
          <w:szCs w:val="32"/>
        </w:rPr>
        <w:t>人，完成率为</w:t>
      </w:r>
      <w:r>
        <w:rPr>
          <w:rStyle w:val="ad"/>
          <w:rFonts w:eastAsia="楷体" w:hint="eastAsia"/>
          <w:b w:val="0"/>
          <w:bCs w:val="0"/>
          <w:spacing w:val="-4"/>
          <w:sz w:val="32"/>
          <w:szCs w:val="32"/>
        </w:rPr>
        <w:t>111%</w:t>
      </w:r>
      <w:r>
        <w:rPr>
          <w:rStyle w:val="ad"/>
          <w:rFonts w:eastAsia="楷体" w:hint="eastAsia"/>
          <w:b w:val="0"/>
          <w:bCs w:val="0"/>
          <w:spacing w:val="-4"/>
          <w:sz w:val="32"/>
          <w:szCs w:val="32"/>
        </w:rPr>
        <w:t>。工作方法：村卫生室及古牧地卫生院的专业医护人员携带医疗器械下村入户每年为辖区内</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岁及以上居家养老的老年人进行两次</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养结合服务，内容包含血压测量、末梢血血糖检测、康复指导、护理技能指导、保健咨询、营养改善指导</w:t>
      </w:r>
      <w:r>
        <w:rPr>
          <w:rStyle w:val="ad"/>
          <w:rFonts w:eastAsia="楷体" w:hint="eastAsia"/>
          <w:b w:val="0"/>
          <w:bCs w:val="0"/>
          <w:spacing w:val="-4"/>
          <w:sz w:val="32"/>
          <w:szCs w:val="32"/>
        </w:rPr>
        <w:t>6</w:t>
      </w:r>
      <w:r>
        <w:rPr>
          <w:rStyle w:val="ad"/>
          <w:rFonts w:eastAsia="楷体" w:hint="eastAsia"/>
          <w:b w:val="0"/>
          <w:bCs w:val="0"/>
          <w:spacing w:val="-4"/>
          <w:sz w:val="32"/>
          <w:szCs w:val="32"/>
        </w:rPr>
        <w:t>个方面。对高龄、失能、行动不便的老年人上门进行服务。主要的经验：结合全民免费健康体检下派专业医护人员对</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岁及以上居家养老老年人提供</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此项工作，提高了疾病预防及筛查及中医保健意识。取得的效益：大大提高了老年人的健康意识、基本护理常识及保健意识。将医疗资源与养老资源有机结合，实现了慢性病管理、康复护理等医疗服务在养老机构及家庭。</w:t>
      </w:r>
      <w:r>
        <w:rPr>
          <w:rStyle w:val="ad"/>
          <w:rFonts w:eastAsia="楷体" w:hint="eastAsia"/>
          <w:b w:val="0"/>
          <w:bCs w:val="0"/>
          <w:spacing w:val="-4"/>
          <w:sz w:val="32"/>
          <w:szCs w:val="32"/>
        </w:rPr>
        <w:br/>
        <w:t>2</w:t>
      </w:r>
      <w:r>
        <w:rPr>
          <w:rStyle w:val="ad"/>
          <w:rFonts w:eastAsia="楷体" w:hint="eastAsia"/>
          <w:b w:val="0"/>
          <w:bCs w:val="0"/>
          <w:spacing w:val="-4"/>
          <w:sz w:val="32"/>
          <w:szCs w:val="32"/>
        </w:rPr>
        <w:t>、为</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岁及以上失能老年人提供健康评估与健康服务。目标值为</w:t>
      </w:r>
      <w:r>
        <w:rPr>
          <w:rStyle w:val="ad"/>
          <w:rFonts w:eastAsia="楷体" w:hint="eastAsia"/>
          <w:b w:val="0"/>
          <w:bCs w:val="0"/>
          <w:spacing w:val="-4"/>
          <w:sz w:val="32"/>
          <w:szCs w:val="32"/>
        </w:rPr>
        <w:t>78</w:t>
      </w:r>
      <w:r>
        <w:rPr>
          <w:rStyle w:val="ad"/>
          <w:rFonts w:eastAsia="楷体" w:hint="eastAsia"/>
          <w:b w:val="0"/>
          <w:bCs w:val="0"/>
          <w:spacing w:val="-4"/>
          <w:sz w:val="32"/>
          <w:szCs w:val="32"/>
        </w:rPr>
        <w:t>人，业绩值为</w:t>
      </w:r>
      <w:r>
        <w:rPr>
          <w:rStyle w:val="ad"/>
          <w:rFonts w:eastAsia="楷体" w:hint="eastAsia"/>
          <w:b w:val="0"/>
          <w:bCs w:val="0"/>
          <w:spacing w:val="-4"/>
          <w:sz w:val="32"/>
          <w:szCs w:val="32"/>
        </w:rPr>
        <w:t>79</w:t>
      </w:r>
      <w:r>
        <w:rPr>
          <w:rStyle w:val="ad"/>
          <w:rFonts w:eastAsia="楷体" w:hint="eastAsia"/>
          <w:b w:val="0"/>
          <w:bCs w:val="0"/>
          <w:spacing w:val="-4"/>
          <w:sz w:val="32"/>
          <w:szCs w:val="32"/>
        </w:rPr>
        <w:t>人，完成率</w:t>
      </w:r>
      <w:r>
        <w:rPr>
          <w:rStyle w:val="ad"/>
          <w:rFonts w:eastAsia="楷体" w:hint="eastAsia"/>
          <w:b w:val="0"/>
          <w:bCs w:val="0"/>
          <w:spacing w:val="-4"/>
          <w:sz w:val="32"/>
          <w:szCs w:val="32"/>
        </w:rPr>
        <w:t>101%</w:t>
      </w:r>
      <w:r>
        <w:rPr>
          <w:rStyle w:val="ad"/>
          <w:rFonts w:eastAsia="楷体" w:hint="eastAsia"/>
          <w:b w:val="0"/>
          <w:bCs w:val="0"/>
          <w:spacing w:val="-4"/>
          <w:sz w:val="32"/>
          <w:szCs w:val="32"/>
        </w:rPr>
        <w:t>。工作方法：村卫生室及古牧地卫生院的专业医护人员携带医疗器械下村入户每年为</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岁及以上失能老年人提供健康评估与健康服务，从老年人能</w:t>
      </w:r>
      <w:r>
        <w:rPr>
          <w:rStyle w:val="ad"/>
          <w:rFonts w:eastAsia="楷体" w:hint="eastAsia"/>
          <w:b w:val="0"/>
          <w:bCs w:val="0"/>
          <w:spacing w:val="-4"/>
          <w:sz w:val="32"/>
          <w:szCs w:val="32"/>
        </w:rPr>
        <w:lastRenderedPageBreak/>
        <w:t>力（具体包括日常生活活动能力、精神状态与社会参与能力、感知觉与沟通能力）和老年综合征罹患等维度，每年对辖区内提出申请的</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岁及以上失能老年人上门进行健康评估，并对符合条件的失能老年人及照护者年内提供至少</w:t>
      </w:r>
      <w:r>
        <w:rPr>
          <w:rStyle w:val="ad"/>
          <w:rFonts w:eastAsia="楷体" w:hint="eastAsia"/>
          <w:b w:val="0"/>
          <w:bCs w:val="0"/>
          <w:spacing w:val="-4"/>
          <w:sz w:val="32"/>
          <w:szCs w:val="32"/>
        </w:rPr>
        <w:t>2</w:t>
      </w:r>
      <w:r>
        <w:rPr>
          <w:rStyle w:val="ad"/>
          <w:rFonts w:eastAsia="楷体" w:hint="eastAsia"/>
          <w:b w:val="0"/>
          <w:bCs w:val="0"/>
          <w:spacing w:val="-4"/>
          <w:sz w:val="32"/>
          <w:szCs w:val="32"/>
        </w:rPr>
        <w:t>次的健康服务工作，健康服务的具体内容包括康复护理指导、心理支持等。同时开展</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养结合服务、健康评估与健康服务的相关信息录入信息系统，做好数据信息的及时更新、上报等工作。主要的经验：结合全民免费健康体检下派专业医护人员对</w:t>
      </w:r>
      <w:r>
        <w:rPr>
          <w:rStyle w:val="ad"/>
          <w:rFonts w:eastAsia="楷体" w:hint="eastAsia"/>
          <w:b w:val="0"/>
          <w:bCs w:val="0"/>
          <w:spacing w:val="-4"/>
          <w:sz w:val="32"/>
          <w:szCs w:val="32"/>
        </w:rPr>
        <w:t>65</w:t>
      </w:r>
      <w:r>
        <w:rPr>
          <w:rStyle w:val="ad"/>
          <w:rFonts w:eastAsia="楷体" w:hint="eastAsia"/>
          <w:b w:val="0"/>
          <w:bCs w:val="0"/>
          <w:spacing w:val="-4"/>
          <w:sz w:val="32"/>
          <w:szCs w:val="32"/>
        </w:rPr>
        <w:t>岁以上失能老年人提供</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此项工作提高了疾病预防及筛查及中医保健意识。取得的效益：大大提高了老年人的健康意识、基本护理常识及保健意识。将医疗资源与养老资源有机结合，实现了慢性病管理、康复护理等医疗服务在养老机构及家庭。</w:t>
      </w:r>
      <w:r>
        <w:rPr>
          <w:rStyle w:val="ad"/>
          <w:rFonts w:eastAsia="楷体" w:hint="eastAsia"/>
          <w:b w:val="0"/>
          <w:bCs w:val="0"/>
          <w:spacing w:val="-4"/>
          <w:sz w:val="32"/>
          <w:szCs w:val="32"/>
        </w:rPr>
        <w:br/>
        <w:t>3</w:t>
      </w:r>
      <w:r>
        <w:rPr>
          <w:rStyle w:val="ad"/>
          <w:rFonts w:eastAsia="楷体" w:hint="eastAsia"/>
          <w:b w:val="0"/>
          <w:bCs w:val="0"/>
          <w:spacing w:val="-4"/>
          <w:sz w:val="32"/>
          <w:szCs w:val="32"/>
        </w:rPr>
        <w:t>、采购验收合格率</w:t>
      </w:r>
      <w:r>
        <w:rPr>
          <w:rStyle w:val="ad"/>
          <w:rFonts w:eastAsia="楷体" w:hint="eastAsia"/>
          <w:b w:val="0"/>
          <w:bCs w:val="0"/>
          <w:spacing w:val="-4"/>
          <w:sz w:val="32"/>
          <w:szCs w:val="32"/>
        </w:rPr>
        <w:t>,</w:t>
      </w:r>
      <w:r>
        <w:rPr>
          <w:rStyle w:val="ad"/>
          <w:rFonts w:eastAsia="楷体" w:hint="eastAsia"/>
          <w:b w:val="0"/>
          <w:bCs w:val="0"/>
          <w:spacing w:val="-4"/>
          <w:sz w:val="32"/>
          <w:szCs w:val="32"/>
        </w:rPr>
        <w:t>目标值</w:t>
      </w:r>
      <w:r>
        <w:rPr>
          <w:rStyle w:val="ad"/>
          <w:rFonts w:eastAsia="楷体" w:hint="eastAsia"/>
          <w:b w:val="0"/>
          <w:bCs w:val="0"/>
          <w:spacing w:val="-4"/>
          <w:sz w:val="32"/>
          <w:szCs w:val="32"/>
        </w:rPr>
        <w:t>100%</w:t>
      </w:r>
      <w:r>
        <w:rPr>
          <w:rStyle w:val="ad"/>
          <w:rFonts w:eastAsia="楷体" w:hint="eastAsia"/>
          <w:b w:val="0"/>
          <w:bCs w:val="0"/>
          <w:spacing w:val="-4"/>
          <w:sz w:val="32"/>
          <w:szCs w:val="32"/>
        </w:rPr>
        <w:t>，业绩值为</w:t>
      </w:r>
      <w:r>
        <w:rPr>
          <w:rStyle w:val="ad"/>
          <w:rFonts w:eastAsia="楷体" w:hint="eastAsia"/>
          <w:b w:val="0"/>
          <w:bCs w:val="0"/>
          <w:spacing w:val="-4"/>
          <w:sz w:val="32"/>
          <w:szCs w:val="32"/>
        </w:rPr>
        <w:t>100%</w:t>
      </w:r>
      <w:r>
        <w:rPr>
          <w:rStyle w:val="ad"/>
          <w:rFonts w:eastAsia="楷体" w:hint="eastAsia"/>
          <w:b w:val="0"/>
          <w:bCs w:val="0"/>
          <w:spacing w:val="-4"/>
          <w:sz w:val="32"/>
          <w:szCs w:val="32"/>
        </w:rPr>
        <w:t>，完成率</w:t>
      </w:r>
      <w:r>
        <w:rPr>
          <w:rStyle w:val="ad"/>
          <w:rFonts w:eastAsia="楷体" w:hint="eastAsia"/>
          <w:b w:val="0"/>
          <w:bCs w:val="0"/>
          <w:spacing w:val="-4"/>
          <w:sz w:val="32"/>
          <w:szCs w:val="32"/>
        </w:rPr>
        <w:t>100%</w:t>
      </w:r>
      <w:r>
        <w:rPr>
          <w:rStyle w:val="ad"/>
          <w:rFonts w:eastAsia="楷体" w:hint="eastAsia"/>
          <w:b w:val="0"/>
          <w:bCs w:val="0"/>
          <w:spacing w:val="-4"/>
          <w:sz w:val="32"/>
          <w:szCs w:val="32"/>
        </w:rPr>
        <w:t>。工作方法：严格根据《医疗器械监督管理条例》等法规要求，对资金使用、合同执行和验收流程进行全流程监管，确保采购合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性。责任主体明确与协同基层采购通常执行政府采购制度，对供应商资质、产品注册证、生产许可产品验收单、随货通行单等文件进行严格审查，确保源头合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性、产品的合格率。大大提高了产品的合格率，减少了产品不合格产生的时间成本。</w:t>
      </w:r>
    </w:p>
    <w:p w14:paraId="08E26BE1" w14:textId="77777777" w:rsidR="00D52E8D" w:rsidRDefault="00AA52DC">
      <w:pPr>
        <w:spacing w:line="540" w:lineRule="exact"/>
        <w:ind w:firstLineChars="200" w:firstLine="624"/>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71515214" w14:textId="77777777" w:rsidR="00D52E8D" w:rsidRDefault="00AA52DC">
      <w:pPr>
        <w:spacing w:line="540" w:lineRule="exact"/>
        <w:ind w:firstLineChars="200" w:firstLine="62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57C6C412"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项目决策指标由</w:t>
      </w:r>
      <w:r>
        <w:rPr>
          <w:rStyle w:val="ad"/>
          <w:rFonts w:eastAsia="楷体" w:hint="eastAsia"/>
          <w:b w:val="0"/>
          <w:bCs w:val="0"/>
          <w:spacing w:val="-4"/>
          <w:sz w:val="32"/>
          <w:szCs w:val="32"/>
        </w:rPr>
        <w:t>3</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6</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项目立项</w:t>
      </w:r>
      <w:r>
        <w:rPr>
          <w:rStyle w:val="ad"/>
          <w:rFonts w:eastAsia="楷体" w:hint="eastAsia"/>
          <w:b w:val="0"/>
          <w:bCs w:val="0"/>
          <w:spacing w:val="-4"/>
          <w:sz w:val="32"/>
          <w:szCs w:val="32"/>
        </w:rPr>
        <w:br/>
      </w:r>
      <w:r>
        <w:rPr>
          <w:rStyle w:val="ad"/>
          <w:rFonts w:eastAsia="楷体" w:hint="eastAsia"/>
          <w:b w:val="0"/>
          <w:bCs w:val="0"/>
          <w:spacing w:val="-4"/>
          <w:sz w:val="32"/>
          <w:szCs w:val="32"/>
        </w:rPr>
        <w:t>立项依据充分性：项目立项符合《中华人民共和国基本医疗卫生</w:t>
      </w:r>
      <w:r>
        <w:rPr>
          <w:rStyle w:val="ad"/>
          <w:rFonts w:eastAsia="楷体" w:hint="eastAsia"/>
          <w:b w:val="0"/>
          <w:bCs w:val="0"/>
          <w:spacing w:val="-4"/>
          <w:sz w:val="32"/>
          <w:szCs w:val="32"/>
        </w:rPr>
        <w:lastRenderedPageBreak/>
        <w:t>与健康促进法》、《“十四五”国家老龄事业发展和养老服务体系规划》等相关政策；符合《关于印发自治区老年健康服务体系建设实施办法的通知》（</w:t>
      </w:r>
      <w:proofErr w:type="gramStart"/>
      <w:r>
        <w:rPr>
          <w:rStyle w:val="ad"/>
          <w:rFonts w:eastAsia="楷体" w:hint="eastAsia"/>
          <w:b w:val="0"/>
          <w:bCs w:val="0"/>
          <w:spacing w:val="-4"/>
          <w:sz w:val="32"/>
          <w:szCs w:val="32"/>
        </w:rPr>
        <w:t>新卫老龄</w:t>
      </w:r>
      <w:proofErr w:type="gramEnd"/>
      <w:r>
        <w:rPr>
          <w:rStyle w:val="ad"/>
          <w:rFonts w:eastAsia="楷体" w:hint="eastAsia"/>
          <w:b w:val="0"/>
          <w:bCs w:val="0"/>
          <w:spacing w:val="-4"/>
          <w:sz w:val="32"/>
          <w:szCs w:val="32"/>
        </w:rPr>
        <w:t>发〔</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号）、《关于印发自治区老年健康与医养结合服务管理工作规范（试行）的通知》（</w:t>
      </w:r>
      <w:proofErr w:type="gramStart"/>
      <w:r>
        <w:rPr>
          <w:rStyle w:val="ad"/>
          <w:rFonts w:eastAsia="楷体" w:hint="eastAsia"/>
          <w:b w:val="0"/>
          <w:bCs w:val="0"/>
          <w:spacing w:val="-4"/>
          <w:sz w:val="32"/>
          <w:szCs w:val="32"/>
        </w:rPr>
        <w:t>新卫老龄</w:t>
      </w:r>
      <w:proofErr w:type="gramEnd"/>
      <w:r>
        <w:rPr>
          <w:rStyle w:val="ad"/>
          <w:rFonts w:eastAsia="楷体" w:hint="eastAsia"/>
          <w:b w:val="0"/>
          <w:bCs w:val="0"/>
          <w:spacing w:val="-4"/>
          <w:sz w:val="32"/>
          <w:szCs w:val="32"/>
        </w:rPr>
        <w:t>发〔</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号）等政策要求。我单位主要承担基本医疗服务，辖区居民的健康档案以及慢性病管理等国家基本公共卫生服务等部门职责，该项目属于公共卫生范畴，因此与我单位部门职责相符，属于部门履职所需。此外，本项目由中央财政支持，属于公共财政支持范围，符合中央、地方事权支出责任划分原则。该项目与部门同类项目及部门内部相关项目不存在重复问题，因此，立项依据充分，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项立项程序规范性</w:t>
      </w:r>
      <w:r>
        <w:rPr>
          <w:rStyle w:val="ad"/>
          <w:rFonts w:eastAsia="楷体" w:hint="eastAsia"/>
          <w:b w:val="0"/>
          <w:bCs w:val="0"/>
          <w:spacing w:val="-4"/>
          <w:sz w:val="32"/>
          <w:szCs w:val="32"/>
        </w:rPr>
        <w:t>:</w:t>
      </w:r>
      <w:r>
        <w:rPr>
          <w:rStyle w:val="ad"/>
          <w:rFonts w:eastAsia="楷体" w:hint="eastAsia"/>
          <w:b w:val="0"/>
          <w:bCs w:val="0"/>
          <w:spacing w:val="-4"/>
          <w:sz w:val="32"/>
          <w:szCs w:val="32"/>
        </w:rPr>
        <w:t>本项目严格遵循国家及地方关于</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养结合服务的要求开展立项工作，在申请设立、审批流程及材料规范性上均符合相关要求，事前已通过项目可行性研究、风险评估、绩效评估、集体决策等程序，故立项程序规范，得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8</w:t>
      </w:r>
      <w:r>
        <w:rPr>
          <w:rStyle w:val="ad"/>
          <w:rFonts w:eastAsia="楷体" w:hint="eastAsia"/>
          <w:b w:val="0"/>
          <w:bCs w:val="0"/>
          <w:spacing w:val="-4"/>
          <w:sz w:val="32"/>
          <w:szCs w:val="32"/>
        </w:rPr>
        <w:t>分，得分</w:t>
      </w:r>
      <w:r>
        <w:rPr>
          <w:rStyle w:val="ad"/>
          <w:rFonts w:eastAsia="楷体" w:hint="eastAsia"/>
          <w:b w:val="0"/>
          <w:bCs w:val="0"/>
          <w:spacing w:val="-4"/>
          <w:sz w:val="32"/>
          <w:szCs w:val="32"/>
        </w:rPr>
        <w:t>8</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绩效目标明确性：其中，目标已细化为具体的绩效指标根据项目开展实际情况，设置“</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岁及以上老年人</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养结合服务任务量”、“</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岁及以上失能老人服务量”、“购置电子血压计数量”、“购</w:t>
      </w:r>
      <w:r>
        <w:rPr>
          <w:rStyle w:val="ad"/>
          <w:rFonts w:eastAsia="楷体" w:hint="eastAsia"/>
          <w:b w:val="0"/>
          <w:bCs w:val="0"/>
          <w:spacing w:val="-4"/>
          <w:sz w:val="32"/>
          <w:szCs w:val="32"/>
        </w:rPr>
        <w:lastRenderedPageBreak/>
        <w:t>置心电图仪器数量”、“购置血糖试纸条数量”、“购置轮椅数量”“购置担架数量”、“购置制氧机数量”、“采购验收合格率”、“补助发放准确率”、“购置医疗耗材器械成本”、“村医补助成本”、“改善老年人生活质量和健康水平”、“老年人满意度”等，可通过数量指标、质量指标、时效指标和成本指标、效益指标、满意度指标予以量化，并具有确切的评价标准，</w:t>
      </w:r>
      <w:proofErr w:type="gramStart"/>
      <w:r>
        <w:rPr>
          <w:rStyle w:val="ad"/>
          <w:rFonts w:eastAsia="楷体" w:hint="eastAsia"/>
          <w:b w:val="0"/>
          <w:bCs w:val="0"/>
          <w:spacing w:val="-4"/>
          <w:sz w:val="32"/>
          <w:szCs w:val="32"/>
        </w:rPr>
        <w:t>且指标</w:t>
      </w:r>
      <w:proofErr w:type="gramEnd"/>
      <w:r>
        <w:rPr>
          <w:rStyle w:val="ad"/>
          <w:rFonts w:eastAsia="楷体" w:hint="eastAsia"/>
          <w:b w:val="0"/>
          <w:bCs w:val="0"/>
          <w:spacing w:val="-4"/>
          <w:sz w:val="32"/>
          <w:szCs w:val="32"/>
        </w:rPr>
        <w:t>设定均与目标相关。各项指标均能在现实条件下收集到相关数据进行佐证，通过财务科处理的有关此项目的所有经费开支凭证中，可获取到此项目的资金使用计划、采购计划申请、合同审批单、采购合同、发票、入库、验收单、成交通知书等资料中确定项目已达标完成，并与当年项目年度计划相对应。故绩效目标明确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资金投入</w:t>
      </w:r>
      <w:r>
        <w:rPr>
          <w:rStyle w:val="ad"/>
          <w:rFonts w:eastAsia="楷体" w:hint="eastAsia"/>
          <w:b w:val="0"/>
          <w:bCs w:val="0"/>
          <w:spacing w:val="-4"/>
          <w:sz w:val="32"/>
          <w:szCs w:val="32"/>
        </w:rPr>
        <w:br/>
      </w:r>
      <w:r>
        <w:rPr>
          <w:rStyle w:val="ad"/>
          <w:rFonts w:eastAsia="楷体" w:hint="eastAsia"/>
          <w:b w:val="0"/>
          <w:bCs w:val="0"/>
          <w:spacing w:val="-4"/>
          <w:sz w:val="32"/>
          <w:szCs w:val="32"/>
        </w:rPr>
        <w:t>预算编制科学性：</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年中央基本公共卫生服务补助资金我【直达资金】【第二批】（上年结转资金）项目。在预算编制时充分考虑政策因素，确保预算符合政策导向，提高预算的合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性和可操作性。同时，依据行业标准和规范：参考医疗卫生、养老服务等相关行业的收费标准、成本核算方法以及政府部门发布的指导性文件，确保预算编制有章可循。预算人员经费是以</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岁及以上老年人提供</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w:t>
      </w:r>
      <w:r>
        <w:rPr>
          <w:rStyle w:val="ad"/>
          <w:rFonts w:eastAsia="楷体" w:hint="eastAsia"/>
          <w:b w:val="0"/>
          <w:bCs w:val="0"/>
          <w:spacing w:val="-4"/>
          <w:sz w:val="32"/>
          <w:szCs w:val="32"/>
        </w:rPr>
        <w:t>1000</w:t>
      </w:r>
      <w:r>
        <w:rPr>
          <w:rStyle w:val="ad"/>
          <w:rFonts w:eastAsia="楷体" w:hint="eastAsia"/>
          <w:b w:val="0"/>
          <w:bCs w:val="0"/>
          <w:spacing w:val="-4"/>
          <w:sz w:val="32"/>
          <w:szCs w:val="32"/>
        </w:rPr>
        <w:t>人，每人</w:t>
      </w:r>
      <w:r>
        <w:rPr>
          <w:rStyle w:val="ad"/>
          <w:rFonts w:eastAsia="楷体" w:hint="eastAsia"/>
          <w:b w:val="0"/>
          <w:bCs w:val="0"/>
          <w:spacing w:val="-4"/>
          <w:sz w:val="32"/>
          <w:szCs w:val="32"/>
        </w:rPr>
        <w:t>2</w:t>
      </w:r>
      <w:r>
        <w:rPr>
          <w:rStyle w:val="ad"/>
          <w:rFonts w:eastAsia="楷体" w:hint="eastAsia"/>
          <w:b w:val="0"/>
          <w:bCs w:val="0"/>
          <w:spacing w:val="-4"/>
          <w:sz w:val="32"/>
          <w:szCs w:val="32"/>
        </w:rPr>
        <w:t>次，</w:t>
      </w:r>
      <w:r>
        <w:rPr>
          <w:rStyle w:val="ad"/>
          <w:rFonts w:eastAsia="楷体" w:hint="eastAsia"/>
          <w:b w:val="0"/>
          <w:bCs w:val="0"/>
          <w:spacing w:val="-4"/>
          <w:sz w:val="32"/>
          <w:szCs w:val="32"/>
        </w:rPr>
        <w:t>16</w:t>
      </w:r>
      <w:r>
        <w:rPr>
          <w:rStyle w:val="ad"/>
          <w:rFonts w:eastAsia="楷体" w:hint="eastAsia"/>
          <w:b w:val="0"/>
          <w:bCs w:val="0"/>
          <w:spacing w:val="-4"/>
          <w:sz w:val="32"/>
          <w:szCs w:val="32"/>
        </w:rPr>
        <w:t>元</w:t>
      </w:r>
      <w:r>
        <w:rPr>
          <w:rStyle w:val="ad"/>
          <w:rFonts w:eastAsia="楷体" w:hint="eastAsia"/>
          <w:b w:val="0"/>
          <w:bCs w:val="0"/>
          <w:spacing w:val="-4"/>
          <w:sz w:val="32"/>
          <w:szCs w:val="32"/>
        </w:rPr>
        <w:t>/</w:t>
      </w:r>
      <w:r>
        <w:rPr>
          <w:rStyle w:val="ad"/>
          <w:rFonts w:eastAsia="楷体" w:hint="eastAsia"/>
          <w:b w:val="0"/>
          <w:bCs w:val="0"/>
          <w:spacing w:val="-4"/>
          <w:sz w:val="32"/>
          <w:szCs w:val="32"/>
        </w:rPr>
        <w:t>人；录入信息</w:t>
      </w:r>
      <w:r>
        <w:rPr>
          <w:rStyle w:val="ad"/>
          <w:rFonts w:eastAsia="楷体" w:hint="eastAsia"/>
          <w:b w:val="0"/>
          <w:bCs w:val="0"/>
          <w:spacing w:val="-4"/>
          <w:sz w:val="32"/>
          <w:szCs w:val="32"/>
        </w:rPr>
        <w:t>4</w:t>
      </w:r>
      <w:r>
        <w:rPr>
          <w:rStyle w:val="ad"/>
          <w:rFonts w:eastAsia="楷体" w:hint="eastAsia"/>
          <w:b w:val="0"/>
          <w:bCs w:val="0"/>
          <w:spacing w:val="-4"/>
          <w:sz w:val="32"/>
          <w:szCs w:val="32"/>
        </w:rPr>
        <w:t>元</w:t>
      </w:r>
      <w:r>
        <w:rPr>
          <w:rStyle w:val="ad"/>
          <w:rFonts w:eastAsia="楷体" w:hint="eastAsia"/>
          <w:b w:val="0"/>
          <w:bCs w:val="0"/>
          <w:spacing w:val="-4"/>
          <w:sz w:val="32"/>
          <w:szCs w:val="32"/>
        </w:rPr>
        <w:t>/</w:t>
      </w:r>
      <w:r>
        <w:rPr>
          <w:rStyle w:val="ad"/>
          <w:rFonts w:eastAsia="楷体" w:hint="eastAsia"/>
          <w:b w:val="0"/>
          <w:bCs w:val="0"/>
          <w:spacing w:val="-4"/>
          <w:sz w:val="32"/>
          <w:szCs w:val="32"/>
        </w:rPr>
        <w:t>人，每人</w:t>
      </w:r>
      <w:r>
        <w:rPr>
          <w:rStyle w:val="ad"/>
          <w:rFonts w:eastAsia="楷体" w:hint="eastAsia"/>
          <w:b w:val="0"/>
          <w:bCs w:val="0"/>
          <w:spacing w:val="-4"/>
          <w:sz w:val="32"/>
          <w:szCs w:val="32"/>
        </w:rPr>
        <w:t>2</w:t>
      </w:r>
      <w:r>
        <w:rPr>
          <w:rStyle w:val="ad"/>
          <w:rFonts w:eastAsia="楷体" w:hint="eastAsia"/>
          <w:b w:val="0"/>
          <w:bCs w:val="0"/>
          <w:spacing w:val="-4"/>
          <w:sz w:val="32"/>
          <w:szCs w:val="32"/>
        </w:rPr>
        <w:t>次，共计</w:t>
      </w:r>
      <w:r>
        <w:rPr>
          <w:rStyle w:val="ad"/>
          <w:rFonts w:eastAsia="楷体" w:hint="eastAsia"/>
          <w:b w:val="0"/>
          <w:bCs w:val="0"/>
          <w:spacing w:val="-4"/>
          <w:sz w:val="32"/>
          <w:szCs w:val="32"/>
        </w:rPr>
        <w:t>32000</w:t>
      </w:r>
      <w:r>
        <w:rPr>
          <w:rStyle w:val="ad"/>
          <w:rFonts w:eastAsia="楷体" w:hint="eastAsia"/>
          <w:b w:val="0"/>
          <w:bCs w:val="0"/>
          <w:spacing w:val="-4"/>
          <w:sz w:val="32"/>
          <w:szCs w:val="32"/>
        </w:rPr>
        <w:t>元计算得出。医疗器械是根据服务人口及检查项目所需数量核算出所需经费为</w:t>
      </w:r>
      <w:r>
        <w:rPr>
          <w:rStyle w:val="ad"/>
          <w:rFonts w:eastAsia="楷体" w:hint="eastAsia"/>
          <w:b w:val="0"/>
          <w:bCs w:val="0"/>
          <w:spacing w:val="-4"/>
          <w:sz w:val="32"/>
          <w:szCs w:val="32"/>
        </w:rPr>
        <w:t>68000</w:t>
      </w:r>
      <w:r>
        <w:rPr>
          <w:rStyle w:val="ad"/>
          <w:rFonts w:eastAsia="楷体" w:hint="eastAsia"/>
          <w:b w:val="0"/>
          <w:bCs w:val="0"/>
          <w:spacing w:val="-4"/>
          <w:sz w:val="32"/>
          <w:szCs w:val="32"/>
        </w:rPr>
        <w:t>元。</w:t>
      </w:r>
      <w:proofErr w:type="gramStart"/>
      <w:r>
        <w:rPr>
          <w:rStyle w:val="ad"/>
          <w:rFonts w:eastAsia="楷体" w:hint="eastAsia"/>
          <w:b w:val="0"/>
          <w:bCs w:val="0"/>
          <w:spacing w:val="-4"/>
          <w:sz w:val="32"/>
          <w:szCs w:val="32"/>
        </w:rPr>
        <w:t>故预算</w:t>
      </w:r>
      <w:proofErr w:type="gramEnd"/>
      <w:r>
        <w:rPr>
          <w:rStyle w:val="ad"/>
          <w:rFonts w:eastAsia="楷体" w:hint="eastAsia"/>
          <w:b w:val="0"/>
          <w:bCs w:val="0"/>
          <w:spacing w:val="-4"/>
          <w:sz w:val="32"/>
          <w:szCs w:val="32"/>
        </w:rPr>
        <w:t>编制科学性指标得分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w:t>
      </w:r>
      <w:r>
        <w:rPr>
          <w:rStyle w:val="ad"/>
          <w:rFonts w:eastAsia="楷体" w:hint="eastAsia"/>
          <w:b w:val="0"/>
          <w:bCs w:val="0"/>
          <w:spacing w:val="-4"/>
          <w:sz w:val="32"/>
          <w:szCs w:val="32"/>
        </w:rPr>
        <w:lastRenderedPageBreak/>
        <w:t>卫生服务补助资金我【直达资金】【第二批】（上年结转资金）项目。</w:t>
      </w:r>
      <w:proofErr w:type="gramStart"/>
      <w:r>
        <w:rPr>
          <w:rStyle w:val="ad"/>
          <w:rFonts w:eastAsia="楷体" w:hint="eastAsia"/>
          <w:b w:val="0"/>
          <w:bCs w:val="0"/>
          <w:spacing w:val="-4"/>
          <w:sz w:val="32"/>
          <w:szCs w:val="32"/>
        </w:rPr>
        <w:t>一</w:t>
      </w:r>
      <w:proofErr w:type="gramEnd"/>
      <w:r>
        <w:rPr>
          <w:rStyle w:val="ad"/>
          <w:rFonts w:eastAsia="楷体" w:hint="eastAsia"/>
          <w:b w:val="0"/>
          <w:bCs w:val="0"/>
          <w:spacing w:val="-4"/>
          <w:sz w:val="32"/>
          <w:szCs w:val="32"/>
        </w:rPr>
        <w:t>优先保障核心业务：将资金重点分配到医疗护理、康复服务、生活照料等核心业务上，确保</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养结合服务的质量和安全。二根据项目的服务需求：合理安排资金用于购置医疗耗材及器械，以提升此次对老年人服务质量的提高及项目圆满的完成。故资金分配合理性指标得分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tab/>
      </w:r>
    </w:p>
    <w:p w14:paraId="7F5CDBA6" w14:textId="77777777" w:rsidR="00D52E8D" w:rsidRDefault="00AA52DC">
      <w:pPr>
        <w:spacing w:line="540" w:lineRule="exact"/>
        <w:ind w:firstLineChars="200" w:firstLine="62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8636BD6"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项目过程指标由</w:t>
      </w:r>
      <w:r>
        <w:rPr>
          <w:rStyle w:val="ad"/>
          <w:rFonts w:eastAsia="楷体" w:hint="eastAsia"/>
          <w:b w:val="0"/>
          <w:bCs w:val="0"/>
          <w:spacing w:val="-4"/>
          <w:sz w:val="32"/>
          <w:szCs w:val="32"/>
        </w:rPr>
        <w:t>2</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5</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资金管理</w:t>
      </w:r>
      <w:r>
        <w:rPr>
          <w:rStyle w:val="ad"/>
          <w:rFonts w:eastAsia="楷体" w:hint="eastAsia"/>
          <w:b w:val="0"/>
          <w:bCs w:val="0"/>
          <w:spacing w:val="-4"/>
          <w:sz w:val="32"/>
          <w:szCs w:val="32"/>
        </w:rPr>
        <w:br/>
      </w:r>
      <w:r>
        <w:rPr>
          <w:rStyle w:val="ad"/>
          <w:rFonts w:eastAsia="楷体" w:hint="eastAsia"/>
          <w:b w:val="0"/>
          <w:bCs w:val="0"/>
          <w:spacing w:val="-4"/>
          <w:sz w:val="32"/>
          <w:szCs w:val="32"/>
        </w:rPr>
        <w:t>资金到位率：</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年中央基本公共卫生服务补助资金我【直达资金】【第二批】（上年结转资金）项目资金</w:t>
      </w:r>
      <w:r>
        <w:rPr>
          <w:rStyle w:val="ad"/>
          <w:rFonts w:eastAsia="楷体" w:hint="eastAsia"/>
          <w:b w:val="0"/>
          <w:bCs w:val="0"/>
          <w:spacing w:val="-4"/>
          <w:sz w:val="32"/>
          <w:szCs w:val="32"/>
        </w:rPr>
        <w:t>10</w:t>
      </w:r>
      <w:r>
        <w:rPr>
          <w:rStyle w:val="ad"/>
          <w:rFonts w:eastAsia="楷体" w:hint="eastAsia"/>
          <w:b w:val="0"/>
          <w:bCs w:val="0"/>
          <w:spacing w:val="-4"/>
          <w:sz w:val="32"/>
          <w:szCs w:val="32"/>
        </w:rPr>
        <w:t>万元属于上年财政结转资金。财政拨付到帐时间为</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3</w:t>
      </w:r>
      <w:r>
        <w:rPr>
          <w:rStyle w:val="ad"/>
          <w:rFonts w:eastAsia="楷体" w:hint="eastAsia"/>
          <w:b w:val="0"/>
          <w:bCs w:val="0"/>
          <w:spacing w:val="-4"/>
          <w:sz w:val="32"/>
          <w:szCs w:val="32"/>
        </w:rPr>
        <w:t>月</w:t>
      </w:r>
      <w:r>
        <w:rPr>
          <w:rStyle w:val="ad"/>
          <w:rFonts w:eastAsia="楷体" w:hint="eastAsia"/>
          <w:b w:val="0"/>
          <w:bCs w:val="0"/>
          <w:spacing w:val="-4"/>
          <w:sz w:val="32"/>
          <w:szCs w:val="32"/>
        </w:rPr>
        <w:t>25</w:t>
      </w:r>
      <w:r>
        <w:rPr>
          <w:rStyle w:val="ad"/>
          <w:rFonts w:eastAsia="楷体" w:hint="eastAsia"/>
          <w:b w:val="0"/>
          <w:bCs w:val="0"/>
          <w:spacing w:val="-4"/>
          <w:sz w:val="32"/>
          <w:szCs w:val="32"/>
        </w:rPr>
        <w:t>日。有财政局分别直接拨付到第三方银行</w:t>
      </w:r>
      <w:proofErr w:type="gramStart"/>
      <w:r>
        <w:rPr>
          <w:rStyle w:val="ad"/>
          <w:rFonts w:eastAsia="楷体" w:hint="eastAsia"/>
          <w:b w:val="0"/>
          <w:bCs w:val="0"/>
          <w:spacing w:val="-4"/>
          <w:sz w:val="32"/>
          <w:szCs w:val="32"/>
        </w:rPr>
        <w:t>帐户</w:t>
      </w:r>
      <w:proofErr w:type="gramEnd"/>
      <w:r>
        <w:rPr>
          <w:rStyle w:val="ad"/>
          <w:rFonts w:eastAsia="楷体" w:hint="eastAsia"/>
          <w:b w:val="0"/>
          <w:bCs w:val="0"/>
          <w:spacing w:val="-4"/>
          <w:sz w:val="32"/>
          <w:szCs w:val="32"/>
        </w:rPr>
        <w:t>中，资金到位率</w:t>
      </w:r>
      <w:r>
        <w:rPr>
          <w:rStyle w:val="ad"/>
          <w:rFonts w:eastAsia="楷体" w:hint="eastAsia"/>
          <w:b w:val="0"/>
          <w:bCs w:val="0"/>
          <w:spacing w:val="-4"/>
          <w:sz w:val="32"/>
          <w:szCs w:val="32"/>
        </w:rPr>
        <w:t>100%</w:t>
      </w:r>
      <w:r>
        <w:rPr>
          <w:rStyle w:val="ad"/>
          <w:rFonts w:eastAsia="楷体" w:hint="eastAsia"/>
          <w:b w:val="0"/>
          <w:bCs w:val="0"/>
          <w:spacing w:val="-4"/>
          <w:sz w:val="32"/>
          <w:szCs w:val="32"/>
        </w:rPr>
        <w:t>，故资金到位率指标得分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年中央基本公共卫生服务补助资金我【直达资金】【第二批】（上年结转资金）项目资金共计</w:t>
      </w:r>
      <w:r>
        <w:rPr>
          <w:rStyle w:val="ad"/>
          <w:rFonts w:eastAsia="楷体" w:hint="eastAsia"/>
          <w:b w:val="0"/>
          <w:bCs w:val="0"/>
          <w:spacing w:val="-4"/>
          <w:sz w:val="32"/>
          <w:szCs w:val="32"/>
        </w:rPr>
        <w:t>10</w:t>
      </w:r>
      <w:r>
        <w:rPr>
          <w:rStyle w:val="ad"/>
          <w:rFonts w:eastAsia="楷体" w:hint="eastAsia"/>
          <w:b w:val="0"/>
          <w:bCs w:val="0"/>
          <w:spacing w:val="-4"/>
          <w:sz w:val="32"/>
          <w:szCs w:val="32"/>
        </w:rPr>
        <w:t>万元，其中</w:t>
      </w:r>
      <w:r>
        <w:rPr>
          <w:rStyle w:val="ad"/>
          <w:rFonts w:eastAsia="楷体" w:hint="eastAsia"/>
          <w:b w:val="0"/>
          <w:bCs w:val="0"/>
          <w:spacing w:val="-4"/>
          <w:sz w:val="32"/>
          <w:szCs w:val="32"/>
        </w:rPr>
        <w:t>3.2</w:t>
      </w:r>
      <w:r>
        <w:rPr>
          <w:rStyle w:val="ad"/>
          <w:rFonts w:eastAsia="楷体" w:hint="eastAsia"/>
          <w:b w:val="0"/>
          <w:bCs w:val="0"/>
          <w:spacing w:val="-4"/>
          <w:sz w:val="32"/>
          <w:szCs w:val="32"/>
        </w:rPr>
        <w:t>万元为村医补助经费于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3</w:t>
      </w:r>
      <w:r>
        <w:rPr>
          <w:rStyle w:val="ad"/>
          <w:rFonts w:eastAsia="楷体" w:hint="eastAsia"/>
          <w:b w:val="0"/>
          <w:bCs w:val="0"/>
          <w:spacing w:val="-4"/>
          <w:sz w:val="32"/>
          <w:szCs w:val="32"/>
        </w:rPr>
        <w:t>月</w:t>
      </w:r>
      <w:r>
        <w:rPr>
          <w:rStyle w:val="ad"/>
          <w:rFonts w:eastAsia="楷体" w:hint="eastAsia"/>
          <w:b w:val="0"/>
          <w:bCs w:val="0"/>
          <w:spacing w:val="-4"/>
          <w:sz w:val="32"/>
          <w:szCs w:val="32"/>
        </w:rPr>
        <w:t>25</w:t>
      </w:r>
      <w:r>
        <w:rPr>
          <w:rStyle w:val="ad"/>
          <w:rFonts w:eastAsia="楷体" w:hint="eastAsia"/>
          <w:b w:val="0"/>
          <w:bCs w:val="0"/>
          <w:spacing w:val="-4"/>
          <w:sz w:val="32"/>
          <w:szCs w:val="32"/>
        </w:rPr>
        <w:t>由财政直接拨付到村医个人银行卡内。付医疗器械经费</w:t>
      </w:r>
      <w:r>
        <w:rPr>
          <w:rStyle w:val="ad"/>
          <w:rFonts w:eastAsia="楷体" w:hint="eastAsia"/>
          <w:b w:val="0"/>
          <w:bCs w:val="0"/>
          <w:spacing w:val="-4"/>
          <w:sz w:val="32"/>
          <w:szCs w:val="32"/>
        </w:rPr>
        <w:t>6.8</w:t>
      </w:r>
      <w:r>
        <w:rPr>
          <w:rStyle w:val="ad"/>
          <w:rFonts w:eastAsia="楷体" w:hint="eastAsia"/>
          <w:b w:val="0"/>
          <w:bCs w:val="0"/>
          <w:spacing w:val="-4"/>
          <w:sz w:val="32"/>
          <w:szCs w:val="32"/>
        </w:rPr>
        <w:t>万元（</w:t>
      </w:r>
      <w:r>
        <w:rPr>
          <w:rStyle w:val="ad"/>
          <w:rFonts w:eastAsia="楷体" w:hint="eastAsia"/>
          <w:b w:val="0"/>
          <w:bCs w:val="0"/>
          <w:spacing w:val="-4"/>
          <w:sz w:val="32"/>
          <w:szCs w:val="32"/>
        </w:rPr>
        <w:t>1</w:t>
      </w:r>
      <w:r>
        <w:rPr>
          <w:rStyle w:val="ad"/>
          <w:rFonts w:eastAsia="楷体" w:hint="eastAsia"/>
          <w:b w:val="0"/>
          <w:bCs w:val="0"/>
          <w:spacing w:val="-4"/>
          <w:sz w:val="32"/>
          <w:szCs w:val="32"/>
        </w:rPr>
        <w:t>、付轮椅</w:t>
      </w:r>
      <w:r>
        <w:rPr>
          <w:rStyle w:val="ad"/>
          <w:rFonts w:eastAsia="楷体" w:hint="eastAsia"/>
          <w:b w:val="0"/>
          <w:bCs w:val="0"/>
          <w:spacing w:val="-4"/>
          <w:sz w:val="32"/>
          <w:szCs w:val="32"/>
        </w:rPr>
        <w:t>23</w:t>
      </w:r>
      <w:r>
        <w:rPr>
          <w:rStyle w:val="ad"/>
          <w:rFonts w:eastAsia="楷体" w:hint="eastAsia"/>
          <w:b w:val="0"/>
          <w:bCs w:val="0"/>
          <w:spacing w:val="-4"/>
          <w:sz w:val="32"/>
          <w:szCs w:val="32"/>
        </w:rPr>
        <w:t>个，</w:t>
      </w:r>
      <w:r>
        <w:rPr>
          <w:rStyle w:val="ad"/>
          <w:rFonts w:eastAsia="楷体" w:hint="eastAsia"/>
          <w:b w:val="0"/>
          <w:bCs w:val="0"/>
          <w:spacing w:val="-4"/>
          <w:sz w:val="32"/>
          <w:szCs w:val="32"/>
        </w:rPr>
        <w:t>370</w:t>
      </w:r>
      <w:r>
        <w:rPr>
          <w:rStyle w:val="ad"/>
          <w:rFonts w:eastAsia="楷体" w:hint="eastAsia"/>
          <w:b w:val="0"/>
          <w:bCs w:val="0"/>
          <w:spacing w:val="-4"/>
          <w:sz w:val="32"/>
          <w:szCs w:val="32"/>
        </w:rPr>
        <w:t>元</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个</w:t>
      </w:r>
      <w:proofErr w:type="gramEnd"/>
      <w:r>
        <w:rPr>
          <w:rStyle w:val="ad"/>
          <w:rFonts w:eastAsia="楷体" w:hint="eastAsia"/>
          <w:b w:val="0"/>
          <w:bCs w:val="0"/>
          <w:spacing w:val="-4"/>
          <w:sz w:val="32"/>
          <w:szCs w:val="32"/>
        </w:rPr>
        <w:t>，共计：</w:t>
      </w:r>
      <w:r>
        <w:rPr>
          <w:rStyle w:val="ad"/>
          <w:rFonts w:eastAsia="楷体" w:hint="eastAsia"/>
          <w:b w:val="0"/>
          <w:bCs w:val="0"/>
          <w:spacing w:val="-4"/>
          <w:sz w:val="32"/>
          <w:szCs w:val="32"/>
        </w:rPr>
        <w:t>8510</w:t>
      </w:r>
      <w:r>
        <w:rPr>
          <w:rStyle w:val="ad"/>
          <w:rFonts w:eastAsia="楷体" w:hint="eastAsia"/>
          <w:b w:val="0"/>
          <w:bCs w:val="0"/>
          <w:spacing w:val="-4"/>
          <w:sz w:val="32"/>
          <w:szCs w:val="32"/>
        </w:rPr>
        <w:t>元。</w:t>
      </w:r>
      <w:r>
        <w:rPr>
          <w:rStyle w:val="ad"/>
          <w:rFonts w:eastAsia="楷体" w:hint="eastAsia"/>
          <w:b w:val="0"/>
          <w:bCs w:val="0"/>
          <w:spacing w:val="-4"/>
          <w:sz w:val="32"/>
          <w:szCs w:val="32"/>
        </w:rPr>
        <w:t>2</w:t>
      </w:r>
      <w:r>
        <w:rPr>
          <w:rStyle w:val="ad"/>
          <w:rFonts w:eastAsia="楷体" w:hint="eastAsia"/>
          <w:b w:val="0"/>
          <w:bCs w:val="0"/>
          <w:spacing w:val="-4"/>
          <w:sz w:val="32"/>
          <w:szCs w:val="32"/>
        </w:rPr>
        <w:t>、血糖试纸条</w:t>
      </w:r>
      <w:r>
        <w:rPr>
          <w:rStyle w:val="ad"/>
          <w:rFonts w:eastAsia="楷体" w:hint="eastAsia"/>
          <w:b w:val="0"/>
          <w:bCs w:val="0"/>
          <w:spacing w:val="-4"/>
          <w:sz w:val="32"/>
          <w:szCs w:val="32"/>
        </w:rPr>
        <w:t>61</w:t>
      </w:r>
      <w:r>
        <w:rPr>
          <w:rStyle w:val="ad"/>
          <w:rFonts w:eastAsia="楷体" w:hint="eastAsia"/>
          <w:b w:val="0"/>
          <w:bCs w:val="0"/>
          <w:spacing w:val="-4"/>
          <w:sz w:val="32"/>
          <w:szCs w:val="32"/>
        </w:rPr>
        <w:t>盒，</w:t>
      </w:r>
      <w:r>
        <w:rPr>
          <w:rStyle w:val="ad"/>
          <w:rFonts w:eastAsia="楷体" w:hint="eastAsia"/>
          <w:b w:val="0"/>
          <w:bCs w:val="0"/>
          <w:spacing w:val="-4"/>
          <w:sz w:val="32"/>
          <w:szCs w:val="32"/>
        </w:rPr>
        <w:t>160</w:t>
      </w:r>
      <w:r>
        <w:rPr>
          <w:rStyle w:val="ad"/>
          <w:rFonts w:eastAsia="楷体" w:hint="eastAsia"/>
          <w:b w:val="0"/>
          <w:bCs w:val="0"/>
          <w:spacing w:val="-4"/>
          <w:sz w:val="32"/>
          <w:szCs w:val="32"/>
        </w:rPr>
        <w:t>元</w:t>
      </w:r>
      <w:r>
        <w:rPr>
          <w:rStyle w:val="ad"/>
          <w:rFonts w:eastAsia="楷体" w:hint="eastAsia"/>
          <w:b w:val="0"/>
          <w:bCs w:val="0"/>
          <w:spacing w:val="-4"/>
          <w:sz w:val="32"/>
          <w:szCs w:val="32"/>
        </w:rPr>
        <w:t>/</w:t>
      </w:r>
      <w:r>
        <w:rPr>
          <w:rStyle w:val="ad"/>
          <w:rFonts w:eastAsia="楷体" w:hint="eastAsia"/>
          <w:b w:val="0"/>
          <w:bCs w:val="0"/>
          <w:spacing w:val="-4"/>
          <w:sz w:val="32"/>
          <w:szCs w:val="32"/>
        </w:rPr>
        <w:t>盒，共计</w:t>
      </w:r>
      <w:r>
        <w:rPr>
          <w:rStyle w:val="ad"/>
          <w:rFonts w:eastAsia="楷体" w:hint="eastAsia"/>
          <w:b w:val="0"/>
          <w:bCs w:val="0"/>
          <w:spacing w:val="-4"/>
          <w:sz w:val="32"/>
          <w:szCs w:val="32"/>
        </w:rPr>
        <w:t>9760</w:t>
      </w:r>
      <w:r>
        <w:rPr>
          <w:rStyle w:val="ad"/>
          <w:rFonts w:eastAsia="楷体" w:hint="eastAsia"/>
          <w:b w:val="0"/>
          <w:bCs w:val="0"/>
          <w:spacing w:val="-4"/>
          <w:sz w:val="32"/>
          <w:szCs w:val="32"/>
        </w:rPr>
        <w:t>元。</w:t>
      </w:r>
      <w:r>
        <w:rPr>
          <w:rStyle w:val="ad"/>
          <w:rFonts w:eastAsia="楷体" w:hint="eastAsia"/>
          <w:b w:val="0"/>
          <w:bCs w:val="0"/>
          <w:spacing w:val="-4"/>
          <w:sz w:val="32"/>
          <w:szCs w:val="32"/>
        </w:rPr>
        <w:t>3</w:t>
      </w:r>
      <w:r>
        <w:rPr>
          <w:rStyle w:val="ad"/>
          <w:rFonts w:eastAsia="楷体" w:hint="eastAsia"/>
          <w:b w:val="0"/>
          <w:bCs w:val="0"/>
          <w:spacing w:val="-4"/>
          <w:sz w:val="32"/>
          <w:szCs w:val="32"/>
        </w:rPr>
        <w:t>、电子血压计</w:t>
      </w:r>
      <w:r>
        <w:rPr>
          <w:rStyle w:val="ad"/>
          <w:rFonts w:eastAsia="楷体" w:hint="eastAsia"/>
          <w:b w:val="0"/>
          <w:bCs w:val="0"/>
          <w:spacing w:val="-4"/>
          <w:sz w:val="32"/>
          <w:szCs w:val="32"/>
        </w:rPr>
        <w:t>5</w:t>
      </w:r>
      <w:r>
        <w:rPr>
          <w:rStyle w:val="ad"/>
          <w:rFonts w:eastAsia="楷体" w:hint="eastAsia"/>
          <w:b w:val="0"/>
          <w:bCs w:val="0"/>
          <w:spacing w:val="-4"/>
          <w:sz w:val="32"/>
          <w:szCs w:val="32"/>
        </w:rPr>
        <w:t>个，</w:t>
      </w:r>
      <w:r>
        <w:rPr>
          <w:rStyle w:val="ad"/>
          <w:rFonts w:eastAsia="楷体" w:hint="eastAsia"/>
          <w:b w:val="0"/>
          <w:bCs w:val="0"/>
          <w:spacing w:val="-4"/>
          <w:sz w:val="32"/>
          <w:szCs w:val="32"/>
        </w:rPr>
        <w:t>220</w:t>
      </w:r>
      <w:r>
        <w:rPr>
          <w:rStyle w:val="ad"/>
          <w:rFonts w:eastAsia="楷体" w:hint="eastAsia"/>
          <w:b w:val="0"/>
          <w:bCs w:val="0"/>
          <w:spacing w:val="-4"/>
          <w:sz w:val="32"/>
          <w:szCs w:val="32"/>
        </w:rPr>
        <w:t>元</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个</w:t>
      </w:r>
      <w:proofErr w:type="gramEnd"/>
      <w:r>
        <w:rPr>
          <w:rStyle w:val="ad"/>
          <w:rFonts w:eastAsia="楷体" w:hint="eastAsia"/>
          <w:b w:val="0"/>
          <w:bCs w:val="0"/>
          <w:spacing w:val="-4"/>
          <w:sz w:val="32"/>
          <w:szCs w:val="32"/>
        </w:rPr>
        <w:t>，共计</w:t>
      </w:r>
      <w:r>
        <w:rPr>
          <w:rStyle w:val="ad"/>
          <w:rFonts w:eastAsia="楷体" w:hint="eastAsia"/>
          <w:b w:val="0"/>
          <w:bCs w:val="0"/>
          <w:spacing w:val="-4"/>
          <w:sz w:val="32"/>
          <w:szCs w:val="32"/>
        </w:rPr>
        <w:t>5500</w:t>
      </w:r>
      <w:r>
        <w:rPr>
          <w:rStyle w:val="ad"/>
          <w:rFonts w:eastAsia="楷体" w:hint="eastAsia"/>
          <w:b w:val="0"/>
          <w:bCs w:val="0"/>
          <w:spacing w:val="-4"/>
          <w:sz w:val="32"/>
          <w:szCs w:val="32"/>
        </w:rPr>
        <w:t>元。</w:t>
      </w:r>
      <w:r>
        <w:rPr>
          <w:rStyle w:val="ad"/>
          <w:rFonts w:eastAsia="楷体" w:hint="eastAsia"/>
          <w:b w:val="0"/>
          <w:bCs w:val="0"/>
          <w:spacing w:val="-4"/>
          <w:sz w:val="32"/>
          <w:szCs w:val="32"/>
        </w:rPr>
        <w:t>4</w:t>
      </w:r>
      <w:r>
        <w:rPr>
          <w:rStyle w:val="ad"/>
          <w:rFonts w:eastAsia="楷体" w:hint="eastAsia"/>
          <w:b w:val="0"/>
          <w:bCs w:val="0"/>
          <w:spacing w:val="-4"/>
          <w:sz w:val="32"/>
          <w:szCs w:val="32"/>
        </w:rPr>
        <w:t>、心电图：</w:t>
      </w:r>
      <w:r>
        <w:rPr>
          <w:rStyle w:val="ad"/>
          <w:rFonts w:eastAsia="楷体" w:hint="eastAsia"/>
          <w:b w:val="0"/>
          <w:bCs w:val="0"/>
          <w:spacing w:val="-4"/>
          <w:sz w:val="32"/>
          <w:szCs w:val="32"/>
        </w:rPr>
        <w:t>3</w:t>
      </w:r>
      <w:r>
        <w:rPr>
          <w:rStyle w:val="ad"/>
          <w:rFonts w:eastAsia="楷体" w:hint="eastAsia"/>
          <w:b w:val="0"/>
          <w:bCs w:val="0"/>
          <w:spacing w:val="-4"/>
          <w:sz w:val="32"/>
          <w:szCs w:val="32"/>
        </w:rPr>
        <w:t>台，</w:t>
      </w:r>
      <w:r>
        <w:rPr>
          <w:rStyle w:val="ad"/>
          <w:rFonts w:eastAsia="楷体" w:hint="eastAsia"/>
          <w:b w:val="0"/>
          <w:bCs w:val="0"/>
          <w:spacing w:val="-4"/>
          <w:sz w:val="32"/>
          <w:szCs w:val="32"/>
        </w:rPr>
        <w:t>9000</w:t>
      </w:r>
      <w:r>
        <w:rPr>
          <w:rStyle w:val="ad"/>
          <w:rFonts w:eastAsia="楷体" w:hint="eastAsia"/>
          <w:b w:val="0"/>
          <w:bCs w:val="0"/>
          <w:spacing w:val="-4"/>
          <w:sz w:val="32"/>
          <w:szCs w:val="32"/>
        </w:rPr>
        <w:t>元</w:t>
      </w:r>
      <w:r>
        <w:rPr>
          <w:rStyle w:val="ad"/>
          <w:rFonts w:eastAsia="楷体" w:hint="eastAsia"/>
          <w:b w:val="0"/>
          <w:bCs w:val="0"/>
          <w:spacing w:val="-4"/>
          <w:sz w:val="32"/>
          <w:szCs w:val="32"/>
        </w:rPr>
        <w:t>/</w:t>
      </w:r>
      <w:r>
        <w:rPr>
          <w:rStyle w:val="ad"/>
          <w:rFonts w:eastAsia="楷体" w:hint="eastAsia"/>
          <w:b w:val="0"/>
          <w:bCs w:val="0"/>
          <w:spacing w:val="-4"/>
          <w:sz w:val="32"/>
          <w:szCs w:val="32"/>
        </w:rPr>
        <w:t>台，共计：</w:t>
      </w:r>
      <w:r>
        <w:rPr>
          <w:rStyle w:val="ad"/>
          <w:rFonts w:eastAsia="楷体" w:hint="eastAsia"/>
          <w:b w:val="0"/>
          <w:bCs w:val="0"/>
          <w:spacing w:val="-4"/>
          <w:sz w:val="32"/>
          <w:szCs w:val="32"/>
        </w:rPr>
        <w:t>27000</w:t>
      </w:r>
      <w:r>
        <w:rPr>
          <w:rStyle w:val="ad"/>
          <w:rFonts w:eastAsia="楷体" w:hint="eastAsia"/>
          <w:b w:val="0"/>
          <w:bCs w:val="0"/>
          <w:spacing w:val="-4"/>
          <w:sz w:val="32"/>
          <w:szCs w:val="32"/>
        </w:rPr>
        <w:t>元。</w:t>
      </w:r>
      <w:r>
        <w:rPr>
          <w:rStyle w:val="ad"/>
          <w:rFonts w:eastAsia="楷体" w:hint="eastAsia"/>
          <w:b w:val="0"/>
          <w:bCs w:val="0"/>
          <w:spacing w:val="-4"/>
          <w:sz w:val="32"/>
          <w:szCs w:val="32"/>
        </w:rPr>
        <w:t>5</w:t>
      </w:r>
      <w:r>
        <w:rPr>
          <w:rStyle w:val="ad"/>
          <w:rFonts w:eastAsia="楷体" w:hint="eastAsia"/>
          <w:b w:val="0"/>
          <w:bCs w:val="0"/>
          <w:spacing w:val="-4"/>
          <w:sz w:val="32"/>
          <w:szCs w:val="32"/>
        </w:rPr>
        <w:t>、担架：</w:t>
      </w:r>
      <w:r>
        <w:rPr>
          <w:rStyle w:val="ad"/>
          <w:rFonts w:eastAsia="楷体" w:hint="eastAsia"/>
          <w:b w:val="0"/>
          <w:bCs w:val="0"/>
          <w:spacing w:val="-4"/>
          <w:sz w:val="32"/>
          <w:szCs w:val="32"/>
        </w:rPr>
        <w:t>23</w:t>
      </w:r>
      <w:r>
        <w:rPr>
          <w:rStyle w:val="ad"/>
          <w:rFonts w:eastAsia="楷体" w:hint="eastAsia"/>
          <w:b w:val="0"/>
          <w:bCs w:val="0"/>
          <w:spacing w:val="-4"/>
          <w:sz w:val="32"/>
          <w:szCs w:val="32"/>
        </w:rPr>
        <w:t>张，</w:t>
      </w:r>
      <w:r>
        <w:rPr>
          <w:rStyle w:val="ad"/>
          <w:rFonts w:eastAsia="楷体" w:hint="eastAsia"/>
          <w:b w:val="0"/>
          <w:bCs w:val="0"/>
          <w:spacing w:val="-4"/>
          <w:sz w:val="32"/>
          <w:szCs w:val="32"/>
        </w:rPr>
        <w:t>200</w:t>
      </w:r>
      <w:r>
        <w:rPr>
          <w:rStyle w:val="ad"/>
          <w:rFonts w:eastAsia="楷体" w:hint="eastAsia"/>
          <w:b w:val="0"/>
          <w:bCs w:val="0"/>
          <w:spacing w:val="-4"/>
          <w:sz w:val="32"/>
          <w:szCs w:val="32"/>
        </w:rPr>
        <w:t>元</w:t>
      </w:r>
      <w:r>
        <w:rPr>
          <w:rStyle w:val="ad"/>
          <w:rFonts w:eastAsia="楷体" w:hint="eastAsia"/>
          <w:b w:val="0"/>
          <w:bCs w:val="0"/>
          <w:spacing w:val="-4"/>
          <w:sz w:val="32"/>
          <w:szCs w:val="32"/>
        </w:rPr>
        <w:t>/</w:t>
      </w:r>
      <w:r>
        <w:rPr>
          <w:rStyle w:val="ad"/>
          <w:rFonts w:eastAsia="楷体" w:hint="eastAsia"/>
          <w:b w:val="0"/>
          <w:bCs w:val="0"/>
          <w:spacing w:val="-4"/>
          <w:sz w:val="32"/>
          <w:szCs w:val="32"/>
        </w:rPr>
        <w:t>张，共计</w:t>
      </w:r>
      <w:r>
        <w:rPr>
          <w:rStyle w:val="ad"/>
          <w:rFonts w:eastAsia="楷体" w:hint="eastAsia"/>
          <w:b w:val="0"/>
          <w:bCs w:val="0"/>
          <w:spacing w:val="-4"/>
          <w:sz w:val="32"/>
          <w:szCs w:val="32"/>
        </w:rPr>
        <w:t>4600</w:t>
      </w:r>
      <w:r>
        <w:rPr>
          <w:rStyle w:val="ad"/>
          <w:rFonts w:eastAsia="楷体" w:hint="eastAsia"/>
          <w:b w:val="0"/>
          <w:bCs w:val="0"/>
          <w:spacing w:val="-4"/>
          <w:sz w:val="32"/>
          <w:szCs w:val="32"/>
        </w:rPr>
        <w:t>元。</w:t>
      </w:r>
      <w:r>
        <w:rPr>
          <w:rStyle w:val="ad"/>
          <w:rFonts w:eastAsia="楷体" w:hint="eastAsia"/>
          <w:b w:val="0"/>
          <w:bCs w:val="0"/>
          <w:spacing w:val="-4"/>
          <w:sz w:val="32"/>
          <w:szCs w:val="32"/>
        </w:rPr>
        <w:t>6</w:t>
      </w:r>
      <w:r>
        <w:rPr>
          <w:rStyle w:val="ad"/>
          <w:rFonts w:eastAsia="楷体" w:hint="eastAsia"/>
          <w:b w:val="0"/>
          <w:bCs w:val="0"/>
          <w:spacing w:val="-4"/>
          <w:sz w:val="32"/>
          <w:szCs w:val="32"/>
        </w:rPr>
        <w:t>、制氧机：</w:t>
      </w:r>
      <w:r>
        <w:rPr>
          <w:rStyle w:val="ad"/>
          <w:rFonts w:eastAsia="楷体" w:hint="eastAsia"/>
          <w:b w:val="0"/>
          <w:bCs w:val="0"/>
          <w:spacing w:val="-4"/>
          <w:sz w:val="32"/>
          <w:szCs w:val="32"/>
        </w:rPr>
        <w:t>3</w:t>
      </w:r>
      <w:r>
        <w:rPr>
          <w:rStyle w:val="ad"/>
          <w:rFonts w:eastAsia="楷体" w:hint="eastAsia"/>
          <w:b w:val="0"/>
          <w:bCs w:val="0"/>
          <w:spacing w:val="-4"/>
          <w:sz w:val="32"/>
          <w:szCs w:val="32"/>
        </w:rPr>
        <w:t>台，</w:t>
      </w:r>
      <w:r>
        <w:rPr>
          <w:rStyle w:val="ad"/>
          <w:rFonts w:eastAsia="楷体" w:hint="eastAsia"/>
          <w:b w:val="0"/>
          <w:bCs w:val="0"/>
          <w:spacing w:val="-4"/>
          <w:sz w:val="32"/>
          <w:szCs w:val="32"/>
        </w:rPr>
        <w:t>4000</w:t>
      </w:r>
      <w:r>
        <w:rPr>
          <w:rStyle w:val="ad"/>
          <w:rFonts w:eastAsia="楷体" w:hint="eastAsia"/>
          <w:b w:val="0"/>
          <w:bCs w:val="0"/>
          <w:spacing w:val="-4"/>
          <w:sz w:val="32"/>
          <w:szCs w:val="32"/>
        </w:rPr>
        <w:t>元</w:t>
      </w:r>
      <w:r>
        <w:rPr>
          <w:rStyle w:val="ad"/>
          <w:rFonts w:eastAsia="楷体" w:hint="eastAsia"/>
          <w:b w:val="0"/>
          <w:bCs w:val="0"/>
          <w:spacing w:val="-4"/>
          <w:sz w:val="32"/>
          <w:szCs w:val="32"/>
        </w:rPr>
        <w:t>/</w:t>
      </w:r>
      <w:r>
        <w:rPr>
          <w:rStyle w:val="ad"/>
          <w:rFonts w:eastAsia="楷体" w:hint="eastAsia"/>
          <w:b w:val="0"/>
          <w:bCs w:val="0"/>
          <w:spacing w:val="-4"/>
          <w:sz w:val="32"/>
          <w:szCs w:val="32"/>
        </w:rPr>
        <w:t>台，共计</w:t>
      </w:r>
      <w:r>
        <w:rPr>
          <w:rStyle w:val="ad"/>
          <w:rFonts w:eastAsia="楷体" w:hint="eastAsia"/>
          <w:b w:val="0"/>
          <w:bCs w:val="0"/>
          <w:spacing w:val="-4"/>
          <w:sz w:val="32"/>
          <w:szCs w:val="32"/>
        </w:rPr>
        <w:t>12000</w:t>
      </w:r>
      <w:r>
        <w:rPr>
          <w:rStyle w:val="ad"/>
          <w:rFonts w:eastAsia="楷体" w:hint="eastAsia"/>
          <w:b w:val="0"/>
          <w:bCs w:val="0"/>
          <w:spacing w:val="-4"/>
          <w:sz w:val="32"/>
          <w:szCs w:val="32"/>
        </w:rPr>
        <w:t>元。</w:t>
      </w:r>
      <w:r>
        <w:rPr>
          <w:rStyle w:val="ad"/>
          <w:rFonts w:eastAsia="楷体" w:hint="eastAsia"/>
          <w:b w:val="0"/>
          <w:bCs w:val="0"/>
          <w:spacing w:val="-4"/>
          <w:sz w:val="32"/>
          <w:szCs w:val="32"/>
        </w:rPr>
        <w:t>7</w:t>
      </w:r>
      <w:r>
        <w:rPr>
          <w:rStyle w:val="ad"/>
          <w:rFonts w:eastAsia="楷体" w:hint="eastAsia"/>
          <w:b w:val="0"/>
          <w:bCs w:val="0"/>
          <w:spacing w:val="-4"/>
          <w:sz w:val="32"/>
          <w:szCs w:val="32"/>
        </w:rPr>
        <w:t>、氧气袋：</w:t>
      </w:r>
      <w:r>
        <w:rPr>
          <w:rStyle w:val="ad"/>
          <w:rFonts w:eastAsia="楷体" w:hint="eastAsia"/>
          <w:b w:val="0"/>
          <w:bCs w:val="0"/>
          <w:spacing w:val="-4"/>
          <w:sz w:val="32"/>
          <w:szCs w:val="32"/>
        </w:rPr>
        <w:t>25</w:t>
      </w:r>
      <w:r>
        <w:rPr>
          <w:rStyle w:val="ad"/>
          <w:rFonts w:eastAsia="楷体" w:hint="eastAsia"/>
          <w:b w:val="0"/>
          <w:bCs w:val="0"/>
          <w:spacing w:val="-4"/>
          <w:sz w:val="32"/>
          <w:szCs w:val="32"/>
        </w:rPr>
        <w:t>个，</w:t>
      </w:r>
      <w:r>
        <w:rPr>
          <w:rStyle w:val="ad"/>
          <w:rFonts w:eastAsia="楷体" w:hint="eastAsia"/>
          <w:b w:val="0"/>
          <w:bCs w:val="0"/>
          <w:spacing w:val="-4"/>
          <w:sz w:val="32"/>
          <w:szCs w:val="32"/>
        </w:rPr>
        <w:t>25</w:t>
      </w:r>
      <w:r>
        <w:rPr>
          <w:rStyle w:val="ad"/>
          <w:rFonts w:eastAsia="楷体" w:hint="eastAsia"/>
          <w:b w:val="0"/>
          <w:bCs w:val="0"/>
          <w:spacing w:val="-4"/>
          <w:sz w:val="32"/>
          <w:szCs w:val="32"/>
        </w:rPr>
        <w:t>元</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个</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lastRenderedPageBreak/>
        <w:t>共计</w:t>
      </w:r>
      <w:r>
        <w:rPr>
          <w:rStyle w:val="ad"/>
          <w:rFonts w:eastAsia="楷体" w:hint="eastAsia"/>
          <w:b w:val="0"/>
          <w:bCs w:val="0"/>
          <w:spacing w:val="-4"/>
          <w:sz w:val="32"/>
          <w:szCs w:val="32"/>
        </w:rPr>
        <w:t>625</w:t>
      </w:r>
      <w:r>
        <w:rPr>
          <w:rStyle w:val="ad"/>
          <w:rFonts w:eastAsia="楷体" w:hint="eastAsia"/>
          <w:b w:val="0"/>
          <w:bCs w:val="0"/>
          <w:spacing w:val="-4"/>
          <w:sz w:val="32"/>
          <w:szCs w:val="32"/>
        </w:rPr>
        <w:t>元。）此款于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3</w:t>
      </w:r>
      <w:r>
        <w:rPr>
          <w:rStyle w:val="ad"/>
          <w:rFonts w:eastAsia="楷体" w:hint="eastAsia"/>
          <w:b w:val="0"/>
          <w:bCs w:val="0"/>
          <w:spacing w:val="-4"/>
          <w:sz w:val="32"/>
          <w:szCs w:val="32"/>
        </w:rPr>
        <w:t>月</w:t>
      </w:r>
      <w:r>
        <w:rPr>
          <w:rStyle w:val="ad"/>
          <w:rFonts w:eastAsia="楷体" w:hint="eastAsia"/>
          <w:b w:val="0"/>
          <w:bCs w:val="0"/>
          <w:spacing w:val="-4"/>
          <w:sz w:val="32"/>
          <w:szCs w:val="32"/>
        </w:rPr>
        <w:t>25</w:t>
      </w:r>
      <w:r>
        <w:rPr>
          <w:rStyle w:val="ad"/>
          <w:rFonts w:eastAsia="楷体" w:hint="eastAsia"/>
          <w:b w:val="0"/>
          <w:bCs w:val="0"/>
          <w:spacing w:val="-4"/>
          <w:sz w:val="32"/>
          <w:szCs w:val="32"/>
        </w:rPr>
        <w:t>日由财政直接拨付到供货商伊宁市托尼医疗科技有限公司银行账户，以上经费支出共计</w:t>
      </w:r>
      <w:r>
        <w:rPr>
          <w:rStyle w:val="ad"/>
          <w:rFonts w:eastAsia="楷体" w:hint="eastAsia"/>
          <w:b w:val="0"/>
          <w:bCs w:val="0"/>
          <w:spacing w:val="-4"/>
          <w:sz w:val="32"/>
          <w:szCs w:val="32"/>
        </w:rPr>
        <w:t>10</w:t>
      </w:r>
      <w:r>
        <w:rPr>
          <w:rStyle w:val="ad"/>
          <w:rFonts w:eastAsia="楷体" w:hint="eastAsia"/>
          <w:b w:val="0"/>
          <w:bCs w:val="0"/>
          <w:spacing w:val="-4"/>
          <w:sz w:val="32"/>
          <w:szCs w:val="32"/>
        </w:rPr>
        <w:t>万元，</w:t>
      </w:r>
      <w:proofErr w:type="gramStart"/>
      <w:r>
        <w:rPr>
          <w:rStyle w:val="ad"/>
          <w:rFonts w:eastAsia="楷体" w:hint="eastAsia"/>
          <w:b w:val="0"/>
          <w:bCs w:val="0"/>
          <w:spacing w:val="-4"/>
          <w:sz w:val="32"/>
          <w:szCs w:val="32"/>
        </w:rPr>
        <w:t>故预算</w:t>
      </w:r>
      <w:proofErr w:type="gramEnd"/>
      <w:r>
        <w:rPr>
          <w:rStyle w:val="ad"/>
          <w:rFonts w:eastAsia="楷体" w:hint="eastAsia"/>
          <w:b w:val="0"/>
          <w:bCs w:val="0"/>
          <w:spacing w:val="-4"/>
          <w:sz w:val="32"/>
          <w:szCs w:val="32"/>
        </w:rPr>
        <w:t>执行率得分为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我【直达资金】【第二批】（上年结转资金）项目资金的使用符合《长山子卫生院财务管理制度》和《长山子卫生院专项资金管理办法》的规定。同时，资金的拨付有专门的付款审批程序，首先每月固定的时间有业务科室负责人向财务科提交所需支付的款项，其次财务根据</w:t>
      </w:r>
      <w:proofErr w:type="gramStart"/>
      <w:r>
        <w:rPr>
          <w:rStyle w:val="ad"/>
          <w:rFonts w:eastAsia="楷体" w:hint="eastAsia"/>
          <w:b w:val="0"/>
          <w:bCs w:val="0"/>
          <w:spacing w:val="-4"/>
          <w:sz w:val="32"/>
          <w:szCs w:val="32"/>
        </w:rPr>
        <w:t>帐户</w:t>
      </w:r>
      <w:proofErr w:type="gramEnd"/>
      <w:r>
        <w:rPr>
          <w:rStyle w:val="ad"/>
          <w:rFonts w:eastAsia="楷体" w:hint="eastAsia"/>
          <w:b w:val="0"/>
          <w:bCs w:val="0"/>
          <w:spacing w:val="-4"/>
          <w:sz w:val="32"/>
          <w:szCs w:val="32"/>
        </w:rPr>
        <w:t>资金情况做预算，然后上支委会，最后付款时在结算单据上需要由经办人、管理科室负责人签字，分管院长签署意见，财务审批，财务科根据资金情况，分期分批支付款项。符合项目预算批复或合同规定的用途，不存在截留、挤占、挪用、虚列支出等情况，故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13</w:t>
      </w:r>
      <w:r>
        <w:rPr>
          <w:rStyle w:val="ad"/>
          <w:rFonts w:eastAsia="楷体" w:hint="eastAsia"/>
          <w:b w:val="0"/>
          <w:bCs w:val="0"/>
          <w:spacing w:val="-4"/>
          <w:sz w:val="32"/>
          <w:szCs w:val="32"/>
        </w:rPr>
        <w:t>分，得分</w:t>
      </w:r>
      <w:r>
        <w:rPr>
          <w:rStyle w:val="ad"/>
          <w:rFonts w:eastAsia="楷体" w:hint="eastAsia"/>
          <w:b w:val="0"/>
          <w:bCs w:val="0"/>
          <w:spacing w:val="-4"/>
          <w:sz w:val="32"/>
          <w:szCs w:val="32"/>
        </w:rPr>
        <w:t>13</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组织实施</w:t>
      </w:r>
      <w:r>
        <w:rPr>
          <w:rStyle w:val="ad"/>
          <w:rFonts w:eastAsia="楷体" w:hint="eastAsia"/>
          <w:b w:val="0"/>
          <w:bCs w:val="0"/>
          <w:spacing w:val="-4"/>
          <w:sz w:val="32"/>
          <w:szCs w:val="32"/>
        </w:rPr>
        <w:br/>
      </w:r>
      <w:r>
        <w:rPr>
          <w:rStyle w:val="ad"/>
          <w:rFonts w:eastAsia="楷体" w:hint="eastAsia"/>
          <w:b w:val="0"/>
          <w:bCs w:val="0"/>
          <w:spacing w:val="-4"/>
          <w:sz w:val="32"/>
          <w:szCs w:val="32"/>
        </w:rPr>
        <w:t>管理制度健全性：长山子卫生院依据乌财社【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年中央基本公共卫生服务补助资金我【直达资金】【第二批】（上年结转资金）的项目已制定相应的《长山子卫生院专项资金管理制度》并结合《长山子卫生院财务资金管理制度》来实施，</w:t>
      </w:r>
      <w:proofErr w:type="gramStart"/>
      <w:r>
        <w:rPr>
          <w:rStyle w:val="ad"/>
          <w:rFonts w:eastAsia="楷体" w:hint="eastAsia"/>
          <w:b w:val="0"/>
          <w:bCs w:val="0"/>
          <w:spacing w:val="-4"/>
          <w:sz w:val="32"/>
          <w:szCs w:val="32"/>
        </w:rPr>
        <w:t>且制度</w:t>
      </w:r>
      <w:proofErr w:type="gramEnd"/>
      <w:r>
        <w:rPr>
          <w:rStyle w:val="ad"/>
          <w:rFonts w:eastAsia="楷体" w:hint="eastAsia"/>
          <w:b w:val="0"/>
          <w:bCs w:val="0"/>
          <w:spacing w:val="-4"/>
          <w:sz w:val="32"/>
          <w:szCs w:val="32"/>
        </w:rPr>
        <w:t>合法、合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、完整，为项目顺利实施提供重要保障。健全的资金管理制度需要确保资金使用规范、透明、高效。故管理制度健全性得分为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w:t>
      </w:r>
      <w:proofErr w:type="gramStart"/>
      <w:r>
        <w:rPr>
          <w:rStyle w:val="ad"/>
          <w:rFonts w:eastAsia="楷体" w:hint="eastAsia"/>
          <w:b w:val="0"/>
          <w:bCs w:val="0"/>
          <w:spacing w:val="-4"/>
          <w:sz w:val="32"/>
          <w:szCs w:val="32"/>
        </w:rPr>
        <w:t>乌财社</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135</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年中央基本公共卫生服务补助资金我【直达资金】【第二批】（上年结转资金）的</w:t>
      </w:r>
      <w:r>
        <w:rPr>
          <w:rStyle w:val="ad"/>
          <w:rFonts w:eastAsia="楷体" w:hint="eastAsia"/>
          <w:b w:val="0"/>
          <w:bCs w:val="0"/>
          <w:spacing w:val="-4"/>
          <w:sz w:val="32"/>
          <w:szCs w:val="32"/>
        </w:rPr>
        <w:lastRenderedPageBreak/>
        <w:t>项目严格遵守相关法律法规和相关管理规定，项目调整及支出调整手续完备，整体管理合理有序，项目完成后，财务科及时将会计凭证、资金使用计划、采购计划申请、合同审批单、采购合同、发票、入库、验收单、成交通知书等相关资料分类归档以备审计针对专项资金的检查，制度执行有效。</w:t>
      </w:r>
      <w:proofErr w:type="gramStart"/>
      <w:r>
        <w:rPr>
          <w:rStyle w:val="ad"/>
          <w:rFonts w:eastAsia="楷体" w:hint="eastAsia"/>
          <w:b w:val="0"/>
          <w:bCs w:val="0"/>
          <w:spacing w:val="-4"/>
          <w:sz w:val="32"/>
          <w:szCs w:val="32"/>
        </w:rPr>
        <w:t>故制度</w:t>
      </w:r>
      <w:proofErr w:type="gramEnd"/>
      <w:r>
        <w:rPr>
          <w:rStyle w:val="ad"/>
          <w:rFonts w:eastAsia="楷体" w:hint="eastAsia"/>
          <w:b w:val="0"/>
          <w:bCs w:val="0"/>
          <w:spacing w:val="-4"/>
          <w:sz w:val="32"/>
          <w:szCs w:val="32"/>
        </w:rPr>
        <w:t>执行有效性指标得分</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7</w:t>
      </w:r>
      <w:r>
        <w:rPr>
          <w:rStyle w:val="ad"/>
          <w:rFonts w:eastAsia="楷体" w:hint="eastAsia"/>
          <w:b w:val="0"/>
          <w:bCs w:val="0"/>
          <w:spacing w:val="-4"/>
          <w:sz w:val="32"/>
          <w:szCs w:val="32"/>
        </w:rPr>
        <w:t>分，得分</w:t>
      </w:r>
      <w:r>
        <w:rPr>
          <w:rStyle w:val="ad"/>
          <w:rFonts w:eastAsia="楷体" w:hint="eastAsia"/>
          <w:b w:val="0"/>
          <w:bCs w:val="0"/>
          <w:spacing w:val="-4"/>
          <w:sz w:val="32"/>
          <w:szCs w:val="32"/>
        </w:rPr>
        <w:t>7</w:t>
      </w:r>
      <w:r>
        <w:rPr>
          <w:rStyle w:val="ad"/>
          <w:rFonts w:eastAsia="楷体" w:hint="eastAsia"/>
          <w:b w:val="0"/>
          <w:bCs w:val="0"/>
          <w:spacing w:val="-4"/>
          <w:sz w:val="32"/>
          <w:szCs w:val="32"/>
        </w:rPr>
        <w:t>分。</w:t>
      </w:r>
    </w:p>
    <w:p w14:paraId="092CC664" w14:textId="77777777" w:rsidR="00D52E8D" w:rsidRDefault="00AA52DC">
      <w:pPr>
        <w:spacing w:line="540" w:lineRule="exact"/>
        <w:ind w:firstLineChars="200" w:firstLine="62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15C38F0C"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项目产出指标由</w:t>
      </w:r>
      <w:r>
        <w:rPr>
          <w:rStyle w:val="ad"/>
          <w:rFonts w:eastAsia="楷体" w:hint="eastAsia"/>
          <w:b w:val="0"/>
          <w:bCs w:val="0"/>
          <w:spacing w:val="-4"/>
          <w:sz w:val="32"/>
          <w:szCs w:val="32"/>
        </w:rPr>
        <w:t>4</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13</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50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50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产出数量</w:t>
      </w:r>
      <w:r>
        <w:rPr>
          <w:rStyle w:val="ad"/>
          <w:rFonts w:eastAsia="楷体" w:hint="eastAsia"/>
          <w:b w:val="0"/>
          <w:bCs w:val="0"/>
          <w:spacing w:val="-4"/>
          <w:sz w:val="32"/>
          <w:szCs w:val="32"/>
        </w:rPr>
        <w:br/>
      </w:r>
      <w:r>
        <w:rPr>
          <w:rStyle w:val="ad"/>
          <w:rFonts w:eastAsia="楷体" w:hint="eastAsia"/>
          <w:b w:val="0"/>
          <w:bCs w:val="0"/>
          <w:spacing w:val="-4"/>
          <w:sz w:val="32"/>
          <w:szCs w:val="32"/>
        </w:rPr>
        <w:t>数量指标“</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岁及以上老年人</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养结合服务任务量”的目标值是</w:t>
      </w:r>
      <w:r>
        <w:rPr>
          <w:rStyle w:val="ad"/>
          <w:rFonts w:eastAsia="楷体" w:hint="eastAsia"/>
          <w:b w:val="0"/>
          <w:bCs w:val="0"/>
          <w:spacing w:val="-4"/>
          <w:sz w:val="32"/>
          <w:szCs w:val="32"/>
        </w:rPr>
        <w:t>1000</w:t>
      </w:r>
      <w:r>
        <w:rPr>
          <w:rStyle w:val="ad"/>
          <w:rFonts w:eastAsia="楷体" w:hint="eastAsia"/>
          <w:b w:val="0"/>
          <w:bCs w:val="0"/>
          <w:spacing w:val="-4"/>
          <w:sz w:val="32"/>
          <w:szCs w:val="32"/>
        </w:rPr>
        <w:t>人，</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年度我单位实际完成业绩值为</w:t>
      </w:r>
      <w:r>
        <w:rPr>
          <w:rStyle w:val="ad"/>
          <w:rFonts w:eastAsia="楷体" w:hint="eastAsia"/>
          <w:b w:val="0"/>
          <w:bCs w:val="0"/>
          <w:spacing w:val="-4"/>
          <w:sz w:val="32"/>
          <w:szCs w:val="32"/>
        </w:rPr>
        <w:t>1105</w:t>
      </w:r>
      <w:r>
        <w:rPr>
          <w:rStyle w:val="ad"/>
          <w:rFonts w:eastAsia="楷体" w:hint="eastAsia"/>
          <w:b w:val="0"/>
          <w:bCs w:val="0"/>
          <w:spacing w:val="-4"/>
          <w:sz w:val="32"/>
          <w:szCs w:val="32"/>
        </w:rPr>
        <w:t>人，实际完成率：</w:t>
      </w:r>
      <w:r>
        <w:rPr>
          <w:rStyle w:val="ad"/>
          <w:rFonts w:eastAsia="楷体" w:hint="eastAsia"/>
          <w:b w:val="0"/>
          <w:bCs w:val="0"/>
          <w:spacing w:val="-4"/>
          <w:sz w:val="32"/>
          <w:szCs w:val="32"/>
        </w:rPr>
        <w:t>111%</w:t>
      </w:r>
      <w:r>
        <w:rPr>
          <w:rStyle w:val="ad"/>
          <w:rFonts w:eastAsia="楷体" w:hint="eastAsia"/>
          <w:b w:val="0"/>
          <w:bCs w:val="0"/>
          <w:spacing w:val="-4"/>
          <w:sz w:val="32"/>
          <w:szCs w:val="32"/>
        </w:rPr>
        <w:t>，原因是</w:t>
      </w:r>
      <w:r>
        <w:rPr>
          <w:rStyle w:val="ad"/>
          <w:rFonts w:eastAsia="楷体" w:hint="eastAsia"/>
          <w:b w:val="0"/>
          <w:bCs w:val="0"/>
          <w:spacing w:val="-4"/>
          <w:sz w:val="32"/>
          <w:szCs w:val="32"/>
        </w:rPr>
        <w:t>2024</w:t>
      </w:r>
      <w:r>
        <w:rPr>
          <w:rStyle w:val="ad"/>
          <w:rFonts w:eastAsia="楷体" w:hint="eastAsia"/>
          <w:b w:val="0"/>
          <w:bCs w:val="0"/>
          <w:spacing w:val="-4"/>
          <w:sz w:val="32"/>
          <w:szCs w:val="32"/>
        </w:rPr>
        <w:t>年领导班子加强了管理，村医及卫生院负责</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养结合项目公共卫生工作人员下村入户重点完成此项工作，使得实际完成任务超过目标值。故得分为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岁及以上失能老人服务量”的目标值是</w:t>
      </w:r>
      <w:r>
        <w:rPr>
          <w:rStyle w:val="ad"/>
          <w:rFonts w:eastAsia="楷体" w:hint="eastAsia"/>
          <w:b w:val="0"/>
          <w:bCs w:val="0"/>
          <w:spacing w:val="-4"/>
          <w:sz w:val="32"/>
          <w:szCs w:val="32"/>
        </w:rPr>
        <w:t>78</w:t>
      </w:r>
      <w:r>
        <w:rPr>
          <w:rStyle w:val="ad"/>
          <w:rFonts w:eastAsia="楷体" w:hint="eastAsia"/>
          <w:b w:val="0"/>
          <w:bCs w:val="0"/>
          <w:spacing w:val="-4"/>
          <w:sz w:val="32"/>
          <w:szCs w:val="32"/>
        </w:rPr>
        <w:t>人，</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年度我单位实际完成业绩值为</w:t>
      </w:r>
      <w:r>
        <w:rPr>
          <w:rStyle w:val="ad"/>
          <w:rFonts w:eastAsia="楷体" w:hint="eastAsia"/>
          <w:b w:val="0"/>
          <w:bCs w:val="0"/>
          <w:spacing w:val="-4"/>
          <w:sz w:val="32"/>
          <w:szCs w:val="32"/>
        </w:rPr>
        <w:t>79</w:t>
      </w:r>
      <w:r>
        <w:rPr>
          <w:rStyle w:val="ad"/>
          <w:rFonts w:eastAsia="楷体" w:hint="eastAsia"/>
          <w:b w:val="0"/>
          <w:bCs w:val="0"/>
          <w:spacing w:val="-4"/>
          <w:sz w:val="32"/>
          <w:szCs w:val="32"/>
        </w:rPr>
        <w:t>人，实际完成率：</w:t>
      </w:r>
      <w:r>
        <w:rPr>
          <w:rStyle w:val="ad"/>
          <w:rFonts w:eastAsia="楷体" w:hint="eastAsia"/>
          <w:b w:val="0"/>
          <w:bCs w:val="0"/>
          <w:spacing w:val="-4"/>
          <w:sz w:val="32"/>
          <w:szCs w:val="32"/>
        </w:rPr>
        <w:t>101%</w:t>
      </w:r>
      <w:r>
        <w:rPr>
          <w:rStyle w:val="ad"/>
          <w:rFonts w:eastAsia="楷体" w:hint="eastAsia"/>
          <w:b w:val="0"/>
          <w:bCs w:val="0"/>
          <w:spacing w:val="-4"/>
          <w:sz w:val="32"/>
          <w:szCs w:val="32"/>
        </w:rPr>
        <w:t>，原因是</w:t>
      </w:r>
      <w:r>
        <w:rPr>
          <w:rStyle w:val="ad"/>
          <w:rFonts w:eastAsia="楷体" w:hint="eastAsia"/>
          <w:b w:val="0"/>
          <w:bCs w:val="0"/>
          <w:spacing w:val="-4"/>
          <w:sz w:val="32"/>
          <w:szCs w:val="32"/>
        </w:rPr>
        <w:t>2024</w:t>
      </w:r>
      <w:r>
        <w:rPr>
          <w:rStyle w:val="ad"/>
          <w:rFonts w:eastAsia="楷体" w:hint="eastAsia"/>
          <w:b w:val="0"/>
          <w:bCs w:val="0"/>
          <w:spacing w:val="-4"/>
          <w:sz w:val="32"/>
          <w:szCs w:val="32"/>
        </w:rPr>
        <w:t>年领导班子加强了管理，村医及卫生院负责</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养结合项目公共卫生工作人员下村入户重点完成此项工作，使得实际完成任务超过目标值。故得分为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数量指标“购置电子血压计数量”的目标值是</w:t>
      </w:r>
      <w:r>
        <w:rPr>
          <w:rStyle w:val="ad"/>
          <w:rFonts w:eastAsia="楷体" w:hint="eastAsia"/>
          <w:b w:val="0"/>
          <w:bCs w:val="0"/>
          <w:spacing w:val="-4"/>
          <w:sz w:val="32"/>
          <w:szCs w:val="32"/>
        </w:rPr>
        <w:t>25</w:t>
      </w:r>
      <w:r>
        <w:rPr>
          <w:rStyle w:val="ad"/>
          <w:rFonts w:eastAsia="楷体" w:hint="eastAsia"/>
          <w:b w:val="0"/>
          <w:bCs w:val="0"/>
          <w:spacing w:val="-4"/>
          <w:sz w:val="32"/>
          <w:szCs w:val="32"/>
        </w:rPr>
        <w:t>个，</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年度我单位实际完成业绩值</w:t>
      </w:r>
      <w:r>
        <w:rPr>
          <w:rStyle w:val="ad"/>
          <w:rFonts w:eastAsia="楷体" w:hint="eastAsia"/>
          <w:b w:val="0"/>
          <w:bCs w:val="0"/>
          <w:spacing w:val="-4"/>
          <w:sz w:val="32"/>
          <w:szCs w:val="32"/>
        </w:rPr>
        <w:t>25</w:t>
      </w:r>
      <w:r>
        <w:rPr>
          <w:rStyle w:val="ad"/>
          <w:rFonts w:eastAsia="楷体" w:hint="eastAsia"/>
          <w:b w:val="0"/>
          <w:bCs w:val="0"/>
          <w:spacing w:val="-4"/>
          <w:sz w:val="32"/>
          <w:szCs w:val="32"/>
        </w:rPr>
        <w:t>个实际完成率：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数量指标“购置心电图仪器数量”的目标值是</w:t>
      </w:r>
      <w:r>
        <w:rPr>
          <w:rStyle w:val="ad"/>
          <w:rFonts w:eastAsia="楷体" w:hint="eastAsia"/>
          <w:b w:val="0"/>
          <w:bCs w:val="0"/>
          <w:spacing w:val="-4"/>
          <w:sz w:val="32"/>
          <w:szCs w:val="32"/>
        </w:rPr>
        <w:t>3</w:t>
      </w:r>
      <w:r>
        <w:rPr>
          <w:rStyle w:val="ad"/>
          <w:rFonts w:eastAsia="楷体" w:hint="eastAsia"/>
          <w:b w:val="0"/>
          <w:bCs w:val="0"/>
          <w:spacing w:val="-4"/>
          <w:sz w:val="32"/>
          <w:szCs w:val="32"/>
        </w:rPr>
        <w:t>个，</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年度我单位实际完成业绩值</w:t>
      </w:r>
      <w:r>
        <w:rPr>
          <w:rStyle w:val="ad"/>
          <w:rFonts w:eastAsia="楷体" w:hint="eastAsia"/>
          <w:b w:val="0"/>
          <w:bCs w:val="0"/>
          <w:spacing w:val="-4"/>
          <w:sz w:val="32"/>
          <w:szCs w:val="32"/>
        </w:rPr>
        <w:t>3</w:t>
      </w:r>
      <w:r>
        <w:rPr>
          <w:rStyle w:val="ad"/>
          <w:rFonts w:eastAsia="楷体" w:hint="eastAsia"/>
          <w:b w:val="0"/>
          <w:bCs w:val="0"/>
          <w:spacing w:val="-4"/>
          <w:sz w:val="32"/>
          <w:szCs w:val="32"/>
        </w:rPr>
        <w:t>个，实际完成率：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。故得分为</w:t>
      </w:r>
      <w:r>
        <w:rPr>
          <w:rStyle w:val="ad"/>
          <w:rFonts w:eastAsia="楷体" w:hint="eastAsia"/>
          <w:b w:val="0"/>
          <w:bCs w:val="0"/>
          <w:spacing w:val="-4"/>
          <w:sz w:val="32"/>
          <w:szCs w:val="32"/>
        </w:rPr>
        <w:t>4</w:t>
      </w:r>
      <w:r>
        <w:rPr>
          <w:rStyle w:val="ad"/>
          <w:rFonts w:eastAsia="楷体" w:hint="eastAsia"/>
          <w:b w:val="0"/>
          <w:bCs w:val="0"/>
          <w:spacing w:val="-4"/>
          <w:sz w:val="32"/>
          <w:szCs w:val="32"/>
        </w:rPr>
        <w:lastRenderedPageBreak/>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数量指标“购置血糖试纸条数量”的目标值是</w:t>
      </w:r>
      <w:r>
        <w:rPr>
          <w:rStyle w:val="ad"/>
          <w:rFonts w:eastAsia="楷体" w:hint="eastAsia"/>
          <w:b w:val="0"/>
          <w:bCs w:val="0"/>
          <w:spacing w:val="-4"/>
          <w:sz w:val="32"/>
          <w:szCs w:val="32"/>
        </w:rPr>
        <w:t>61</w:t>
      </w:r>
      <w:r>
        <w:rPr>
          <w:rStyle w:val="ad"/>
          <w:rFonts w:eastAsia="楷体" w:hint="eastAsia"/>
          <w:b w:val="0"/>
          <w:bCs w:val="0"/>
          <w:spacing w:val="-4"/>
          <w:sz w:val="32"/>
          <w:szCs w:val="32"/>
        </w:rPr>
        <w:t>盒，</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年度我单位实际完成业绩值</w:t>
      </w:r>
      <w:r>
        <w:rPr>
          <w:rStyle w:val="ad"/>
          <w:rFonts w:eastAsia="楷体" w:hint="eastAsia"/>
          <w:b w:val="0"/>
          <w:bCs w:val="0"/>
          <w:spacing w:val="-4"/>
          <w:sz w:val="32"/>
          <w:szCs w:val="32"/>
        </w:rPr>
        <w:t>61</w:t>
      </w:r>
      <w:r>
        <w:rPr>
          <w:rStyle w:val="ad"/>
          <w:rFonts w:eastAsia="楷体" w:hint="eastAsia"/>
          <w:b w:val="0"/>
          <w:bCs w:val="0"/>
          <w:spacing w:val="-4"/>
          <w:sz w:val="32"/>
          <w:szCs w:val="32"/>
        </w:rPr>
        <w:t>盒实际完成率：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数量指标“购置轮椅数量”的目标值是</w:t>
      </w:r>
      <w:r>
        <w:rPr>
          <w:rStyle w:val="ad"/>
          <w:rFonts w:eastAsia="楷体" w:hint="eastAsia"/>
          <w:b w:val="0"/>
          <w:bCs w:val="0"/>
          <w:spacing w:val="-4"/>
          <w:sz w:val="32"/>
          <w:szCs w:val="32"/>
        </w:rPr>
        <w:t>23</w:t>
      </w:r>
      <w:r>
        <w:rPr>
          <w:rStyle w:val="ad"/>
          <w:rFonts w:eastAsia="楷体" w:hint="eastAsia"/>
          <w:b w:val="0"/>
          <w:bCs w:val="0"/>
          <w:spacing w:val="-4"/>
          <w:sz w:val="32"/>
          <w:szCs w:val="32"/>
        </w:rPr>
        <w:t>个，</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年度我单位实际完成业绩值</w:t>
      </w:r>
      <w:r>
        <w:rPr>
          <w:rStyle w:val="ad"/>
          <w:rFonts w:eastAsia="楷体" w:hint="eastAsia"/>
          <w:b w:val="0"/>
          <w:bCs w:val="0"/>
          <w:spacing w:val="-4"/>
          <w:sz w:val="32"/>
          <w:szCs w:val="32"/>
        </w:rPr>
        <w:t>23</w:t>
      </w:r>
      <w:r>
        <w:rPr>
          <w:rStyle w:val="ad"/>
          <w:rFonts w:eastAsia="楷体" w:hint="eastAsia"/>
          <w:b w:val="0"/>
          <w:bCs w:val="0"/>
          <w:spacing w:val="-4"/>
          <w:sz w:val="32"/>
          <w:szCs w:val="32"/>
        </w:rPr>
        <w:t>个，实际完成率：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数量指标“购置担架数量”的目标值是</w:t>
      </w:r>
      <w:r>
        <w:rPr>
          <w:rStyle w:val="ad"/>
          <w:rFonts w:eastAsia="楷体" w:hint="eastAsia"/>
          <w:b w:val="0"/>
          <w:bCs w:val="0"/>
          <w:spacing w:val="-4"/>
          <w:sz w:val="32"/>
          <w:szCs w:val="32"/>
        </w:rPr>
        <w:t>23</w:t>
      </w:r>
      <w:r>
        <w:rPr>
          <w:rStyle w:val="ad"/>
          <w:rFonts w:eastAsia="楷体" w:hint="eastAsia"/>
          <w:b w:val="0"/>
          <w:bCs w:val="0"/>
          <w:spacing w:val="-4"/>
          <w:sz w:val="32"/>
          <w:szCs w:val="32"/>
        </w:rPr>
        <w:t>张，</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年度我单位实际完成业绩值</w:t>
      </w:r>
      <w:r>
        <w:rPr>
          <w:rStyle w:val="ad"/>
          <w:rFonts w:eastAsia="楷体" w:hint="eastAsia"/>
          <w:b w:val="0"/>
          <w:bCs w:val="0"/>
          <w:spacing w:val="-4"/>
          <w:sz w:val="32"/>
          <w:szCs w:val="32"/>
        </w:rPr>
        <w:t>23</w:t>
      </w:r>
      <w:r>
        <w:rPr>
          <w:rStyle w:val="ad"/>
          <w:rFonts w:eastAsia="楷体" w:hint="eastAsia"/>
          <w:b w:val="0"/>
          <w:bCs w:val="0"/>
          <w:spacing w:val="-4"/>
          <w:sz w:val="32"/>
          <w:szCs w:val="32"/>
        </w:rPr>
        <w:t>张实际完成率：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数量指标“购置制氧机数量”的目标值是</w:t>
      </w:r>
      <w:r>
        <w:rPr>
          <w:rStyle w:val="ad"/>
          <w:rFonts w:eastAsia="楷体" w:hint="eastAsia"/>
          <w:b w:val="0"/>
          <w:bCs w:val="0"/>
          <w:spacing w:val="-4"/>
          <w:sz w:val="32"/>
          <w:szCs w:val="32"/>
        </w:rPr>
        <w:t>3</w:t>
      </w:r>
      <w:r>
        <w:rPr>
          <w:rStyle w:val="ad"/>
          <w:rFonts w:eastAsia="楷体" w:hint="eastAsia"/>
          <w:b w:val="0"/>
          <w:bCs w:val="0"/>
          <w:spacing w:val="-4"/>
          <w:sz w:val="32"/>
          <w:szCs w:val="32"/>
        </w:rPr>
        <w:t>个，</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年度我单位实际完成业绩值</w:t>
      </w:r>
      <w:r>
        <w:rPr>
          <w:rStyle w:val="ad"/>
          <w:rFonts w:eastAsia="楷体" w:hint="eastAsia"/>
          <w:b w:val="0"/>
          <w:bCs w:val="0"/>
          <w:spacing w:val="-4"/>
          <w:sz w:val="32"/>
          <w:szCs w:val="32"/>
        </w:rPr>
        <w:t>3</w:t>
      </w:r>
      <w:r>
        <w:rPr>
          <w:rStyle w:val="ad"/>
          <w:rFonts w:eastAsia="楷体" w:hint="eastAsia"/>
          <w:b w:val="0"/>
          <w:bCs w:val="0"/>
          <w:spacing w:val="-4"/>
          <w:sz w:val="32"/>
          <w:szCs w:val="32"/>
        </w:rPr>
        <w:t>个，实际完成率：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综上，数量指标得分为</w:t>
      </w:r>
      <w:r>
        <w:rPr>
          <w:rStyle w:val="ad"/>
          <w:rFonts w:eastAsia="楷体" w:hint="eastAsia"/>
          <w:b w:val="0"/>
          <w:bCs w:val="0"/>
          <w:spacing w:val="-4"/>
          <w:sz w:val="32"/>
          <w:szCs w:val="32"/>
        </w:rPr>
        <w:t>32</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产出质量</w:t>
      </w:r>
      <w:r>
        <w:rPr>
          <w:rStyle w:val="ad"/>
          <w:rFonts w:eastAsia="楷体" w:hint="eastAsia"/>
          <w:b w:val="0"/>
          <w:bCs w:val="0"/>
          <w:spacing w:val="-4"/>
          <w:sz w:val="32"/>
          <w:szCs w:val="32"/>
        </w:rPr>
        <w:br/>
      </w:r>
      <w:r>
        <w:rPr>
          <w:rStyle w:val="ad"/>
          <w:rFonts w:eastAsia="楷体" w:hint="eastAsia"/>
          <w:b w:val="0"/>
          <w:bCs w:val="0"/>
          <w:spacing w:val="-4"/>
          <w:sz w:val="32"/>
          <w:szCs w:val="32"/>
        </w:rPr>
        <w:t>质量指标“采购验收合格率”的目标值是</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年度我单位实际完成业绩值</w:t>
      </w:r>
      <w:r>
        <w:rPr>
          <w:rStyle w:val="ad"/>
          <w:rFonts w:eastAsia="楷体" w:hint="eastAsia"/>
          <w:b w:val="0"/>
          <w:bCs w:val="0"/>
          <w:spacing w:val="-4"/>
          <w:sz w:val="32"/>
          <w:szCs w:val="32"/>
        </w:rPr>
        <w:t>100%</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，单位严格根据《医疗器械监督管理条例》等法规要求，对资金使用、合同执行和验收流程进行全流程监管，确保采购合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性。责任主体明确与协同基层采购通常执行政府采购制度，对供应商资质、产品注册证、生产许可等文件进行严格审查，确保源头合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养结合项目通过定点采购和资质审查实现设备质量合格率</w:t>
      </w:r>
      <w:r>
        <w:rPr>
          <w:rStyle w:val="ad"/>
          <w:rFonts w:eastAsia="楷体" w:hint="eastAsia"/>
          <w:b w:val="0"/>
          <w:bCs w:val="0"/>
          <w:spacing w:val="-4"/>
          <w:sz w:val="32"/>
          <w:szCs w:val="32"/>
        </w:rPr>
        <w:t>100%</w:t>
      </w:r>
      <w:r>
        <w:rPr>
          <w:rStyle w:val="ad"/>
          <w:rFonts w:eastAsia="楷体" w:hint="eastAsia"/>
          <w:b w:val="0"/>
          <w:bCs w:val="0"/>
          <w:spacing w:val="-4"/>
          <w:sz w:val="32"/>
          <w:szCs w:val="32"/>
        </w:rPr>
        <w:t>。故得分为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质量指标“补助发放准确率”的目标值是</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年度我单位实际完成业绩值</w:t>
      </w:r>
      <w:r>
        <w:rPr>
          <w:rStyle w:val="ad"/>
          <w:rFonts w:eastAsia="楷体" w:hint="eastAsia"/>
          <w:b w:val="0"/>
          <w:bCs w:val="0"/>
          <w:spacing w:val="-4"/>
          <w:sz w:val="32"/>
          <w:szCs w:val="32"/>
        </w:rPr>
        <w:t>100%</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，在基层卫生补助发放工作中，对每个环节的工作人员都明确了相应的责任，一旦出现问题能够及时追究责任。这种责任追究机制促使工作人员更加</w:t>
      </w:r>
      <w:r>
        <w:rPr>
          <w:rStyle w:val="ad"/>
          <w:rFonts w:eastAsia="楷体" w:hint="eastAsia"/>
          <w:b w:val="0"/>
          <w:bCs w:val="0"/>
          <w:spacing w:val="-4"/>
          <w:sz w:val="32"/>
          <w:szCs w:val="32"/>
        </w:rPr>
        <w:lastRenderedPageBreak/>
        <w:t>认真负责地对待补助发放工作，保证了工作的准确性和严谨性，为补助发放准确率达到</w:t>
      </w:r>
      <w:r>
        <w:rPr>
          <w:rStyle w:val="ad"/>
          <w:rFonts w:eastAsia="楷体" w:hint="eastAsia"/>
          <w:b w:val="0"/>
          <w:bCs w:val="0"/>
          <w:spacing w:val="-4"/>
          <w:sz w:val="32"/>
          <w:szCs w:val="32"/>
        </w:rPr>
        <w:t>100%</w:t>
      </w:r>
      <w:r>
        <w:rPr>
          <w:rStyle w:val="ad"/>
          <w:rFonts w:eastAsia="楷体" w:hint="eastAsia"/>
          <w:b w:val="0"/>
          <w:bCs w:val="0"/>
          <w:spacing w:val="-4"/>
          <w:sz w:val="32"/>
          <w:szCs w:val="32"/>
        </w:rPr>
        <w:t>提供了有力保障。故得分为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质量指标得分为</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产出时效</w:t>
      </w:r>
      <w:r>
        <w:rPr>
          <w:rStyle w:val="ad"/>
          <w:rFonts w:eastAsia="楷体" w:hint="eastAsia"/>
          <w:b w:val="0"/>
          <w:bCs w:val="0"/>
          <w:spacing w:val="-4"/>
          <w:sz w:val="32"/>
          <w:szCs w:val="32"/>
        </w:rPr>
        <w:br/>
      </w:r>
      <w:r>
        <w:rPr>
          <w:rStyle w:val="ad"/>
          <w:rFonts w:eastAsia="楷体" w:hint="eastAsia"/>
          <w:b w:val="0"/>
          <w:bCs w:val="0"/>
          <w:spacing w:val="-4"/>
          <w:sz w:val="32"/>
          <w:szCs w:val="32"/>
        </w:rPr>
        <w:t>项目完成及时率：项目</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3</w:t>
      </w:r>
      <w:r>
        <w:rPr>
          <w:rStyle w:val="ad"/>
          <w:rFonts w:eastAsia="楷体" w:hint="eastAsia"/>
          <w:b w:val="0"/>
          <w:bCs w:val="0"/>
          <w:spacing w:val="-4"/>
          <w:sz w:val="32"/>
          <w:szCs w:val="32"/>
        </w:rPr>
        <w:t>月</w:t>
      </w:r>
      <w:r>
        <w:rPr>
          <w:rStyle w:val="ad"/>
          <w:rFonts w:eastAsia="楷体" w:hint="eastAsia"/>
          <w:b w:val="0"/>
          <w:bCs w:val="0"/>
          <w:spacing w:val="-4"/>
          <w:sz w:val="32"/>
          <w:szCs w:val="32"/>
        </w:rPr>
        <w:t>25</w:t>
      </w:r>
      <w:r>
        <w:rPr>
          <w:rStyle w:val="ad"/>
          <w:rFonts w:eastAsia="楷体" w:hint="eastAsia"/>
          <w:b w:val="0"/>
          <w:bCs w:val="0"/>
          <w:spacing w:val="-4"/>
          <w:sz w:val="32"/>
          <w:szCs w:val="32"/>
        </w:rPr>
        <w:t>日均已完成，完成及时率为</w:t>
      </w:r>
      <w:r>
        <w:rPr>
          <w:rStyle w:val="ad"/>
          <w:rFonts w:eastAsia="楷体" w:hint="eastAsia"/>
          <w:b w:val="0"/>
          <w:bCs w:val="0"/>
          <w:spacing w:val="-4"/>
          <w:sz w:val="32"/>
          <w:szCs w:val="32"/>
        </w:rPr>
        <w:t>100%</w:t>
      </w:r>
      <w:r>
        <w:rPr>
          <w:rStyle w:val="ad"/>
          <w:rFonts w:eastAsia="楷体" w:hint="eastAsia"/>
          <w:b w:val="0"/>
          <w:bCs w:val="0"/>
          <w:spacing w:val="-4"/>
          <w:sz w:val="32"/>
          <w:szCs w:val="32"/>
        </w:rPr>
        <w:t>，故得分为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产出时效指标得分为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t>4.</w:t>
      </w:r>
      <w:r>
        <w:rPr>
          <w:rStyle w:val="ad"/>
          <w:rFonts w:eastAsia="楷体" w:hint="eastAsia"/>
          <w:b w:val="0"/>
          <w:bCs w:val="0"/>
          <w:spacing w:val="-4"/>
          <w:sz w:val="32"/>
          <w:szCs w:val="32"/>
        </w:rPr>
        <w:t>产出成本</w:t>
      </w:r>
      <w:r>
        <w:rPr>
          <w:rStyle w:val="ad"/>
          <w:rFonts w:eastAsia="楷体" w:hint="eastAsia"/>
          <w:b w:val="0"/>
          <w:bCs w:val="0"/>
          <w:spacing w:val="-4"/>
          <w:sz w:val="32"/>
          <w:szCs w:val="32"/>
        </w:rPr>
        <w:br/>
      </w:r>
      <w:r>
        <w:rPr>
          <w:rStyle w:val="ad"/>
          <w:rFonts w:eastAsia="楷体" w:hint="eastAsia"/>
          <w:b w:val="0"/>
          <w:bCs w:val="0"/>
          <w:spacing w:val="-4"/>
          <w:sz w:val="32"/>
          <w:szCs w:val="32"/>
        </w:rPr>
        <w:t>经济成本：购置医疗耗材器械成本的目标值支出值</w:t>
      </w:r>
      <w:r>
        <w:rPr>
          <w:rStyle w:val="ad"/>
          <w:rFonts w:eastAsia="楷体" w:hint="eastAsia"/>
          <w:b w:val="0"/>
          <w:bCs w:val="0"/>
          <w:spacing w:val="-4"/>
          <w:sz w:val="32"/>
          <w:szCs w:val="32"/>
        </w:rPr>
        <w:t>6.8</w:t>
      </w:r>
      <w:r>
        <w:rPr>
          <w:rStyle w:val="ad"/>
          <w:rFonts w:eastAsia="楷体" w:hint="eastAsia"/>
          <w:b w:val="0"/>
          <w:bCs w:val="0"/>
          <w:spacing w:val="-4"/>
          <w:sz w:val="32"/>
          <w:szCs w:val="32"/>
        </w:rPr>
        <w:t>万元，实际业绩值</w:t>
      </w:r>
      <w:r>
        <w:rPr>
          <w:rStyle w:val="ad"/>
          <w:rFonts w:eastAsia="楷体" w:hint="eastAsia"/>
          <w:b w:val="0"/>
          <w:bCs w:val="0"/>
          <w:spacing w:val="-4"/>
          <w:sz w:val="32"/>
          <w:szCs w:val="32"/>
        </w:rPr>
        <w:t>6.8</w:t>
      </w:r>
      <w:r>
        <w:rPr>
          <w:rStyle w:val="ad"/>
          <w:rFonts w:eastAsia="楷体" w:hint="eastAsia"/>
          <w:b w:val="0"/>
          <w:bCs w:val="0"/>
          <w:spacing w:val="-4"/>
          <w:sz w:val="32"/>
          <w:szCs w:val="32"/>
        </w:rPr>
        <w:t>万元，无超支情况，项目资金全部完成，得分为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经济成本：村医补助成本的目标值支出值</w:t>
      </w:r>
      <w:r>
        <w:rPr>
          <w:rStyle w:val="ad"/>
          <w:rFonts w:eastAsia="楷体" w:hint="eastAsia"/>
          <w:b w:val="0"/>
          <w:bCs w:val="0"/>
          <w:spacing w:val="-4"/>
          <w:sz w:val="32"/>
          <w:szCs w:val="32"/>
        </w:rPr>
        <w:t>3.2</w:t>
      </w:r>
      <w:r>
        <w:rPr>
          <w:rStyle w:val="ad"/>
          <w:rFonts w:eastAsia="楷体" w:hint="eastAsia"/>
          <w:b w:val="0"/>
          <w:bCs w:val="0"/>
          <w:spacing w:val="-4"/>
          <w:sz w:val="32"/>
          <w:szCs w:val="32"/>
        </w:rPr>
        <w:t>万元，实际业绩值</w:t>
      </w:r>
      <w:r>
        <w:rPr>
          <w:rStyle w:val="ad"/>
          <w:rFonts w:eastAsia="楷体" w:hint="eastAsia"/>
          <w:b w:val="0"/>
          <w:bCs w:val="0"/>
          <w:spacing w:val="-4"/>
          <w:sz w:val="32"/>
          <w:szCs w:val="32"/>
        </w:rPr>
        <w:t>3.2</w:t>
      </w:r>
      <w:r>
        <w:rPr>
          <w:rStyle w:val="ad"/>
          <w:rFonts w:eastAsia="楷体" w:hint="eastAsia"/>
          <w:b w:val="0"/>
          <w:bCs w:val="0"/>
          <w:spacing w:val="-4"/>
          <w:sz w:val="32"/>
          <w:szCs w:val="32"/>
        </w:rPr>
        <w:t>万元，无超支情况，项目资金全部完成，得分为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综上，经济成本指标得分为</w:t>
      </w:r>
      <w:r>
        <w:rPr>
          <w:rStyle w:val="ad"/>
          <w:rFonts w:eastAsia="楷体" w:hint="eastAsia"/>
          <w:b w:val="0"/>
          <w:bCs w:val="0"/>
          <w:spacing w:val="-4"/>
          <w:sz w:val="32"/>
          <w:szCs w:val="32"/>
        </w:rPr>
        <w:t>8</w:t>
      </w:r>
      <w:r>
        <w:rPr>
          <w:rStyle w:val="ad"/>
          <w:rFonts w:eastAsia="楷体" w:hint="eastAsia"/>
          <w:b w:val="0"/>
          <w:bCs w:val="0"/>
          <w:spacing w:val="-4"/>
          <w:sz w:val="32"/>
          <w:szCs w:val="32"/>
        </w:rPr>
        <w:t>分。</w:t>
      </w:r>
    </w:p>
    <w:p w14:paraId="0A5372FD" w14:textId="77777777" w:rsidR="00D52E8D" w:rsidRDefault="00AA52DC">
      <w:pPr>
        <w:spacing w:line="540" w:lineRule="exact"/>
        <w:ind w:firstLineChars="200" w:firstLine="62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3E6F0D28"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项目效益指标由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1</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5</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实施效益</w:t>
      </w:r>
      <w:r>
        <w:rPr>
          <w:rStyle w:val="ad"/>
          <w:rFonts w:eastAsia="楷体" w:hint="eastAsia"/>
          <w:b w:val="0"/>
          <w:bCs w:val="0"/>
          <w:spacing w:val="-4"/>
          <w:sz w:val="32"/>
          <w:szCs w:val="32"/>
        </w:rPr>
        <w:br/>
      </w:r>
      <w:r>
        <w:rPr>
          <w:rStyle w:val="ad"/>
          <w:rFonts w:eastAsia="楷体" w:hint="eastAsia"/>
          <w:b w:val="0"/>
          <w:bCs w:val="0"/>
          <w:spacing w:val="-4"/>
          <w:sz w:val="32"/>
          <w:szCs w:val="32"/>
        </w:rPr>
        <w:t>经济效益指标：不适用。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社会效益指标：评价指标“改善老年人生活质量和健康水平”，指标值目标值：有效改善，实际完成业绩值：完全达到预期。</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养结合作为一种新型的养老服务模式，旨在通过医疗资源和养老资源的有效整合，为老年人提供全面、专业、高效的医疗与养老服务，提升老年人生活质量，实现老有所</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、老有所养的目标；</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养结合项目通过提供健康管理、疾病治疗、康复护理等服务，</w:t>
      </w:r>
      <w:r>
        <w:rPr>
          <w:rStyle w:val="ad"/>
          <w:rFonts w:eastAsia="楷体" w:hint="eastAsia"/>
          <w:b w:val="0"/>
          <w:bCs w:val="0"/>
          <w:spacing w:val="-4"/>
          <w:sz w:val="32"/>
          <w:szCs w:val="32"/>
        </w:rPr>
        <w:lastRenderedPageBreak/>
        <w:t>显著改善了老年人的健康状况，提高了疾病治愈率和康复效果，从而提升了老年人的生活质量。</w:t>
      </w:r>
      <w:r>
        <w:rPr>
          <w:rStyle w:val="ad"/>
          <w:rFonts w:eastAsia="楷体" w:hint="eastAsia"/>
          <w:b w:val="0"/>
          <w:bCs w:val="0"/>
          <w:spacing w:val="-4"/>
          <w:sz w:val="32"/>
          <w:szCs w:val="32"/>
        </w:rPr>
        <w:br/>
      </w:r>
      <w:r>
        <w:rPr>
          <w:rStyle w:val="ad"/>
          <w:rFonts w:eastAsia="楷体" w:hint="eastAsia"/>
          <w:b w:val="0"/>
          <w:bCs w:val="0"/>
          <w:spacing w:val="-4"/>
          <w:sz w:val="32"/>
          <w:szCs w:val="32"/>
        </w:rPr>
        <w:t>生态效益指标：不适用。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5</w:t>
      </w:r>
      <w:r>
        <w:rPr>
          <w:rStyle w:val="ad"/>
          <w:rFonts w:eastAsia="楷体" w:hint="eastAsia"/>
          <w:b w:val="0"/>
          <w:bCs w:val="0"/>
          <w:spacing w:val="-4"/>
          <w:sz w:val="32"/>
          <w:szCs w:val="32"/>
        </w:rPr>
        <w:t>分，得分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p>
    <w:p w14:paraId="455888AE"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br/>
      </w:r>
      <w:r>
        <w:rPr>
          <w:rStyle w:val="ad"/>
          <w:rFonts w:eastAsia="楷体" w:hint="eastAsia"/>
          <w:b w:val="0"/>
          <w:bCs w:val="0"/>
          <w:spacing w:val="-4"/>
          <w:sz w:val="32"/>
          <w:szCs w:val="32"/>
        </w:rPr>
        <w:t>群众满意度：评价指标“老年人满意度”，指标值：≥</w:t>
      </w:r>
      <w:r>
        <w:rPr>
          <w:rStyle w:val="ad"/>
          <w:rFonts w:eastAsia="楷体" w:hint="eastAsia"/>
          <w:b w:val="0"/>
          <w:bCs w:val="0"/>
          <w:spacing w:val="-4"/>
          <w:sz w:val="32"/>
          <w:szCs w:val="32"/>
        </w:rPr>
        <w:t>90%</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。通过设置问卷调查的方式进行考评评价，共计调查样本总量为</w:t>
      </w:r>
      <w:r>
        <w:rPr>
          <w:rStyle w:val="ad"/>
          <w:rFonts w:eastAsia="楷体" w:hint="eastAsia"/>
          <w:b w:val="0"/>
          <w:bCs w:val="0"/>
          <w:spacing w:val="-4"/>
          <w:sz w:val="32"/>
          <w:szCs w:val="32"/>
        </w:rPr>
        <w:t>20</w:t>
      </w:r>
      <w:r>
        <w:rPr>
          <w:rStyle w:val="ad"/>
          <w:rFonts w:eastAsia="楷体" w:hint="eastAsia"/>
          <w:b w:val="0"/>
          <w:bCs w:val="0"/>
          <w:spacing w:val="-4"/>
          <w:sz w:val="32"/>
          <w:szCs w:val="32"/>
        </w:rPr>
        <w:t>个样本，有效调查问卷</w:t>
      </w:r>
      <w:r>
        <w:rPr>
          <w:rStyle w:val="ad"/>
          <w:rFonts w:eastAsia="楷体" w:hint="eastAsia"/>
          <w:b w:val="0"/>
          <w:bCs w:val="0"/>
          <w:spacing w:val="-4"/>
          <w:sz w:val="32"/>
          <w:szCs w:val="32"/>
        </w:rPr>
        <w:t>20</w:t>
      </w:r>
      <w:r>
        <w:rPr>
          <w:rStyle w:val="ad"/>
          <w:rFonts w:eastAsia="楷体" w:hint="eastAsia"/>
          <w:b w:val="0"/>
          <w:bCs w:val="0"/>
          <w:spacing w:val="-4"/>
          <w:sz w:val="32"/>
          <w:szCs w:val="32"/>
        </w:rPr>
        <w:t>份。其中，统计“老年人满意度”的平均值为</w:t>
      </w:r>
      <w:r>
        <w:rPr>
          <w:rStyle w:val="ad"/>
          <w:rFonts w:eastAsia="楷体" w:hint="eastAsia"/>
          <w:b w:val="0"/>
          <w:bCs w:val="0"/>
          <w:spacing w:val="-4"/>
          <w:sz w:val="32"/>
          <w:szCs w:val="32"/>
        </w:rPr>
        <w:t>100%</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故满意</w:t>
      </w:r>
      <w:proofErr w:type="gramEnd"/>
      <w:r>
        <w:rPr>
          <w:rStyle w:val="ad"/>
          <w:rFonts w:eastAsia="楷体" w:hint="eastAsia"/>
          <w:b w:val="0"/>
          <w:bCs w:val="0"/>
          <w:spacing w:val="-4"/>
          <w:sz w:val="32"/>
          <w:szCs w:val="32"/>
        </w:rPr>
        <w:t>度指标得分为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5</w:t>
      </w:r>
      <w:r>
        <w:rPr>
          <w:rStyle w:val="ad"/>
          <w:rFonts w:eastAsia="楷体" w:hint="eastAsia"/>
          <w:b w:val="0"/>
          <w:bCs w:val="0"/>
          <w:spacing w:val="-4"/>
          <w:sz w:val="32"/>
          <w:szCs w:val="32"/>
        </w:rPr>
        <w:t>分，得分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p>
    <w:p w14:paraId="70804A2F" w14:textId="77777777" w:rsidR="00D52E8D" w:rsidRDefault="00AA52DC">
      <w:pPr>
        <w:spacing w:line="540" w:lineRule="exact"/>
        <w:ind w:firstLineChars="200" w:firstLine="624"/>
        <w:rPr>
          <w:rStyle w:val="ad"/>
          <w:rFonts w:ascii="黑体" w:eastAsia="黑体" w:hAnsi="黑体"/>
          <w:b w:val="0"/>
          <w:spacing w:val="-4"/>
          <w:sz w:val="32"/>
          <w:szCs w:val="32"/>
        </w:rPr>
      </w:pPr>
      <w:r>
        <w:rPr>
          <w:rStyle w:val="ad"/>
          <w:rFonts w:ascii="黑体" w:eastAsia="黑体" w:hAnsi="黑体" w:hint="eastAsia"/>
          <w:b w:val="0"/>
          <w:spacing w:val="-4"/>
          <w:sz w:val="32"/>
          <w:szCs w:val="32"/>
        </w:rPr>
        <w:t>五、主要经验及做法、存在的问题及原因分析</w:t>
      </w:r>
    </w:p>
    <w:p w14:paraId="04AAD827" w14:textId="77777777" w:rsidR="00D52E8D" w:rsidRDefault="00AA52DC">
      <w:pPr>
        <w:spacing w:line="540" w:lineRule="exact"/>
        <w:ind w:firstLineChars="200" w:firstLine="624"/>
        <w:rPr>
          <w:rStyle w:val="ad"/>
          <w:rFonts w:eastAsia="楷体"/>
        </w:rPr>
      </w:pPr>
      <w:r>
        <w:rPr>
          <w:rStyle w:val="ad"/>
          <w:rFonts w:eastAsia="楷体" w:hint="eastAsia"/>
          <w:b w:val="0"/>
          <w:bCs w:val="0"/>
          <w:spacing w:val="-4"/>
          <w:sz w:val="32"/>
          <w:szCs w:val="32"/>
        </w:rPr>
        <w:t>（一）主要经验及做法</w:t>
      </w:r>
      <w:r>
        <w:rPr>
          <w:rStyle w:val="ad"/>
          <w:rFonts w:eastAsia="楷体" w:hint="eastAsia"/>
          <w:b w:val="0"/>
          <w:bCs w:val="0"/>
          <w:spacing w:val="-4"/>
          <w:sz w:val="32"/>
          <w:szCs w:val="32"/>
        </w:rPr>
        <w:br/>
      </w:r>
      <w:r>
        <w:rPr>
          <w:rStyle w:val="ad"/>
          <w:rFonts w:eastAsia="楷体" w:hint="eastAsia"/>
          <w:b w:val="0"/>
          <w:bCs w:val="0"/>
          <w:spacing w:val="-4"/>
          <w:sz w:val="32"/>
          <w:szCs w:val="32"/>
        </w:rPr>
        <w:t>主要经验及做法：</w:t>
      </w:r>
      <w:r>
        <w:rPr>
          <w:rStyle w:val="ad"/>
          <w:rFonts w:eastAsia="楷体" w:hint="eastAsia"/>
          <w:b w:val="0"/>
          <w:bCs w:val="0"/>
          <w:spacing w:val="-4"/>
          <w:sz w:val="32"/>
          <w:szCs w:val="32"/>
        </w:rPr>
        <w:br/>
      </w:r>
      <w:r>
        <w:rPr>
          <w:rStyle w:val="ad"/>
          <w:rFonts w:eastAsia="楷体" w:hint="eastAsia"/>
          <w:b w:val="0"/>
          <w:bCs w:val="0"/>
          <w:spacing w:val="-4"/>
          <w:sz w:val="32"/>
          <w:szCs w:val="32"/>
        </w:rPr>
        <w:t>主要的经验：结合全民免费健康体检下派专业医护人员对</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岁及以上居家养老老年人提供</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养结合服务此项工作，提高了疾病预防及筛查及中医保健意识。</w:t>
      </w:r>
      <w:r>
        <w:rPr>
          <w:rStyle w:val="ad"/>
          <w:rFonts w:eastAsia="楷体" w:hint="eastAsia"/>
          <w:b w:val="0"/>
          <w:bCs w:val="0"/>
          <w:spacing w:val="-4"/>
          <w:sz w:val="32"/>
          <w:szCs w:val="32"/>
        </w:rPr>
        <w:br/>
      </w:r>
      <w:r>
        <w:rPr>
          <w:rStyle w:val="ad"/>
          <w:rFonts w:eastAsia="楷体" w:hint="eastAsia"/>
          <w:b w:val="0"/>
          <w:bCs w:val="0"/>
          <w:spacing w:val="-4"/>
          <w:sz w:val="32"/>
          <w:szCs w:val="32"/>
        </w:rPr>
        <w:t>做法：长山子卫生院抽调专业的医护、技师人员联合村卫生室组建居家上门医护团队，为辖区内</w:t>
      </w:r>
      <w:r>
        <w:rPr>
          <w:rStyle w:val="ad"/>
          <w:rFonts w:eastAsia="楷体" w:hint="eastAsia"/>
          <w:b w:val="0"/>
          <w:bCs w:val="0"/>
          <w:spacing w:val="-4"/>
          <w:sz w:val="32"/>
          <w:szCs w:val="32"/>
        </w:rPr>
        <w:t>65</w:t>
      </w:r>
      <w:r>
        <w:rPr>
          <w:rStyle w:val="ad"/>
          <w:rFonts w:eastAsia="楷体" w:hint="eastAsia"/>
          <w:b w:val="0"/>
          <w:bCs w:val="0"/>
          <w:spacing w:val="-4"/>
          <w:sz w:val="32"/>
          <w:szCs w:val="32"/>
        </w:rPr>
        <w:t>岁及以上居家养老的老年人进行两次</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养结合服务，内容包含血压测量、末梢血血糖检测、康复指导、护理技能指导、保健咨询、营养改善指导</w:t>
      </w:r>
      <w:r>
        <w:rPr>
          <w:rStyle w:val="ad"/>
          <w:rFonts w:eastAsia="楷体" w:hint="eastAsia"/>
          <w:b w:val="0"/>
          <w:bCs w:val="0"/>
          <w:spacing w:val="-4"/>
          <w:sz w:val="32"/>
          <w:szCs w:val="32"/>
        </w:rPr>
        <w:t>6</w:t>
      </w:r>
      <w:r>
        <w:rPr>
          <w:rStyle w:val="ad"/>
          <w:rFonts w:eastAsia="楷体" w:hint="eastAsia"/>
          <w:b w:val="0"/>
          <w:bCs w:val="0"/>
          <w:spacing w:val="-4"/>
          <w:sz w:val="32"/>
          <w:szCs w:val="32"/>
        </w:rPr>
        <w:t>个方面。对高龄、失能、行动不便的老年人上门进行服务。</w:t>
      </w:r>
      <w:r>
        <w:rPr>
          <w:rStyle w:val="ad"/>
          <w:rFonts w:eastAsia="楷体" w:hint="eastAsia"/>
          <w:b w:val="0"/>
          <w:bCs w:val="0"/>
          <w:spacing w:val="-4"/>
          <w:sz w:val="32"/>
          <w:szCs w:val="32"/>
        </w:rPr>
        <w:br/>
      </w:r>
      <w:r>
        <w:rPr>
          <w:rStyle w:val="ad"/>
          <w:rFonts w:eastAsia="楷体" w:hint="eastAsia"/>
          <w:b w:val="0"/>
          <w:bCs w:val="0"/>
          <w:spacing w:val="-4"/>
          <w:sz w:val="32"/>
          <w:szCs w:val="32"/>
        </w:rPr>
        <w:t>（二）存在的问题及原因分析</w:t>
      </w:r>
      <w:r>
        <w:rPr>
          <w:rStyle w:val="ad"/>
          <w:rFonts w:eastAsia="楷体" w:hint="eastAsia"/>
          <w:b w:val="0"/>
          <w:bCs w:val="0"/>
          <w:spacing w:val="-4"/>
          <w:sz w:val="32"/>
          <w:szCs w:val="32"/>
        </w:rPr>
        <w:br/>
      </w:r>
      <w:r>
        <w:rPr>
          <w:rStyle w:val="ad"/>
          <w:rFonts w:eastAsia="楷体" w:hint="eastAsia"/>
          <w:b w:val="0"/>
          <w:bCs w:val="0"/>
          <w:spacing w:val="-4"/>
          <w:sz w:val="32"/>
          <w:szCs w:val="32"/>
        </w:rPr>
        <w:t>存在的问题：在养老服务中，老年人除日常护理、慢性病管理、康复、健康教育和咨询以及中医保健服务外，急需的是失能、半失能老年人在生活照料和康复护理等多方面服务。但是乡镇卫生</w:t>
      </w:r>
      <w:r>
        <w:rPr>
          <w:rStyle w:val="ad"/>
          <w:rFonts w:eastAsia="楷体" w:hint="eastAsia"/>
          <w:b w:val="0"/>
          <w:bCs w:val="0"/>
          <w:spacing w:val="-4"/>
          <w:sz w:val="32"/>
          <w:szCs w:val="32"/>
        </w:rPr>
        <w:lastRenderedPageBreak/>
        <w:t>院医疗资源仅能开展院内医疗服务，均没有深入居家养老服务，不能满足患慢性病的老年人的康复疗养需求。</w:t>
      </w:r>
      <w:r>
        <w:rPr>
          <w:rStyle w:val="ad"/>
          <w:rFonts w:eastAsia="楷体" w:hint="eastAsia"/>
          <w:b w:val="0"/>
          <w:bCs w:val="0"/>
          <w:spacing w:val="-4"/>
          <w:sz w:val="32"/>
          <w:szCs w:val="32"/>
        </w:rPr>
        <w:br/>
      </w:r>
      <w:r>
        <w:rPr>
          <w:rStyle w:val="ad"/>
          <w:rFonts w:eastAsia="楷体" w:hint="eastAsia"/>
          <w:b w:val="0"/>
          <w:bCs w:val="0"/>
          <w:spacing w:val="-4"/>
          <w:sz w:val="32"/>
          <w:szCs w:val="32"/>
        </w:rPr>
        <w:t>原因：养老医护专业人才缺乏，专业水平有限，加上医疗设备简单，只能进行一般医护处理，不能进行专业医疗和急病抢救服务。特别是失能老人的专业护理和处置慢性病，目前机构医护人员医技远跟不上需要。所以在新的一年工作中我们会加强人员培训以及学习更多的护理知识来关注关照老年人。</w:t>
      </w:r>
    </w:p>
    <w:p w14:paraId="2932F303" w14:textId="77777777" w:rsidR="00D52E8D" w:rsidRDefault="00AA52DC">
      <w:pPr>
        <w:spacing w:line="540" w:lineRule="exact"/>
        <w:ind w:firstLineChars="200" w:firstLine="624"/>
        <w:rPr>
          <w:rStyle w:val="ad"/>
          <w:rFonts w:ascii="黑体" w:eastAsia="黑体" w:hAnsi="黑体"/>
          <w:b w:val="0"/>
          <w:spacing w:val="-4"/>
          <w:sz w:val="32"/>
          <w:szCs w:val="32"/>
        </w:rPr>
      </w:pPr>
      <w:r>
        <w:rPr>
          <w:rStyle w:val="ad"/>
          <w:rFonts w:ascii="黑体" w:eastAsia="黑体" w:hAnsi="黑体" w:hint="eastAsia"/>
          <w:b w:val="0"/>
          <w:spacing w:val="-4"/>
          <w:sz w:val="32"/>
          <w:szCs w:val="32"/>
        </w:rPr>
        <w:t>六、有关建议</w:t>
      </w:r>
    </w:p>
    <w:p w14:paraId="22A17F53"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针对基层卫生院</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养结合项目中“服务供给不足与结构失衡”“方面提出有关建议：</w:t>
      </w:r>
      <w:r>
        <w:rPr>
          <w:rStyle w:val="ad"/>
          <w:rFonts w:eastAsia="楷体" w:hint="eastAsia"/>
          <w:b w:val="0"/>
          <w:bCs w:val="0"/>
          <w:spacing w:val="-4"/>
          <w:sz w:val="32"/>
          <w:szCs w:val="32"/>
        </w:rPr>
        <w:br/>
        <w:t>1.</w:t>
      </w:r>
      <w:r>
        <w:rPr>
          <w:rStyle w:val="ad"/>
          <w:rFonts w:eastAsia="楷体" w:hint="eastAsia"/>
          <w:b w:val="0"/>
          <w:bCs w:val="0"/>
          <w:spacing w:val="-4"/>
          <w:sz w:val="32"/>
          <w:szCs w:val="32"/>
        </w:rPr>
        <w:t>精准对接需求，优化服务结构</w:t>
      </w:r>
      <w:r>
        <w:rPr>
          <w:rStyle w:val="ad"/>
          <w:rFonts w:eastAsia="楷体" w:hint="eastAsia"/>
          <w:b w:val="0"/>
          <w:bCs w:val="0"/>
          <w:spacing w:val="-4"/>
          <w:sz w:val="32"/>
          <w:szCs w:val="32"/>
        </w:rPr>
        <w:br/>
      </w:r>
      <w:r>
        <w:rPr>
          <w:rStyle w:val="ad"/>
          <w:rFonts w:eastAsia="楷体" w:hint="eastAsia"/>
          <w:b w:val="0"/>
          <w:bCs w:val="0"/>
          <w:spacing w:val="-4"/>
          <w:sz w:val="32"/>
          <w:szCs w:val="32"/>
        </w:rPr>
        <w:t>开展老年人健康需求基线调查，建立动态需求数据库，</w:t>
      </w:r>
      <w:proofErr w:type="gramStart"/>
      <w:r>
        <w:rPr>
          <w:rStyle w:val="ad"/>
          <w:rFonts w:eastAsia="楷体" w:hint="eastAsia"/>
          <w:b w:val="0"/>
          <w:bCs w:val="0"/>
          <w:spacing w:val="-4"/>
          <w:sz w:val="32"/>
          <w:szCs w:val="32"/>
        </w:rPr>
        <w:t>按急慢</w:t>
      </w:r>
      <w:proofErr w:type="gramEnd"/>
      <w:r>
        <w:rPr>
          <w:rStyle w:val="ad"/>
          <w:rFonts w:eastAsia="楷体" w:hint="eastAsia"/>
          <w:b w:val="0"/>
          <w:bCs w:val="0"/>
          <w:spacing w:val="-4"/>
          <w:sz w:val="32"/>
          <w:szCs w:val="32"/>
        </w:rPr>
        <w:t>分治原则优先补足康复护理、</w:t>
      </w:r>
      <w:proofErr w:type="gramStart"/>
      <w:r>
        <w:rPr>
          <w:rStyle w:val="ad"/>
          <w:rFonts w:eastAsia="楷体" w:hint="eastAsia"/>
          <w:b w:val="0"/>
          <w:bCs w:val="0"/>
          <w:spacing w:val="-4"/>
          <w:sz w:val="32"/>
          <w:szCs w:val="32"/>
        </w:rPr>
        <w:t>安宁疗护等</w:t>
      </w:r>
      <w:proofErr w:type="gramEnd"/>
      <w:r>
        <w:rPr>
          <w:rStyle w:val="ad"/>
          <w:rFonts w:eastAsia="楷体" w:hint="eastAsia"/>
          <w:b w:val="0"/>
          <w:bCs w:val="0"/>
          <w:spacing w:val="-4"/>
          <w:sz w:val="32"/>
          <w:szCs w:val="32"/>
        </w:rPr>
        <w:t>薄弱环节，避免服务同质化。</w:t>
      </w:r>
      <w:r>
        <w:rPr>
          <w:rStyle w:val="ad"/>
          <w:rFonts w:eastAsia="楷体" w:hint="eastAsia"/>
          <w:b w:val="0"/>
          <w:bCs w:val="0"/>
          <w:spacing w:val="-4"/>
          <w:sz w:val="32"/>
          <w:szCs w:val="32"/>
        </w:rPr>
        <w:br/>
      </w:r>
      <w:r>
        <w:rPr>
          <w:rStyle w:val="ad"/>
          <w:rFonts w:eastAsia="楷体" w:hint="eastAsia"/>
          <w:b w:val="0"/>
          <w:bCs w:val="0"/>
          <w:spacing w:val="-4"/>
          <w:sz w:val="32"/>
          <w:szCs w:val="32"/>
        </w:rPr>
        <w:t>推动“嵌入式”</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养服务，在社区设立家庭病床、日间照料中心，将基础医疗服务延伸至居家养老场景，缓解卫生院床位紧张问题。</w:t>
      </w:r>
      <w:r>
        <w:rPr>
          <w:rStyle w:val="ad"/>
          <w:rFonts w:eastAsia="楷体" w:hint="eastAsia"/>
          <w:b w:val="0"/>
          <w:bCs w:val="0"/>
          <w:spacing w:val="-4"/>
          <w:sz w:val="32"/>
          <w:szCs w:val="32"/>
        </w:rPr>
        <w:br/>
        <w:t>2.</w:t>
      </w:r>
      <w:r>
        <w:rPr>
          <w:rStyle w:val="ad"/>
          <w:rFonts w:eastAsia="楷体" w:hint="eastAsia"/>
          <w:b w:val="0"/>
          <w:bCs w:val="0"/>
          <w:spacing w:val="-4"/>
          <w:sz w:val="32"/>
          <w:szCs w:val="32"/>
        </w:rPr>
        <w:t>深化</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联体合作，整合区域资源</w:t>
      </w:r>
      <w:r>
        <w:rPr>
          <w:rStyle w:val="ad"/>
          <w:rFonts w:eastAsia="楷体" w:hint="eastAsia"/>
          <w:b w:val="0"/>
          <w:bCs w:val="0"/>
          <w:spacing w:val="-4"/>
          <w:sz w:val="32"/>
          <w:szCs w:val="32"/>
        </w:rPr>
        <w:br/>
      </w:r>
      <w:r>
        <w:rPr>
          <w:rStyle w:val="ad"/>
          <w:rFonts w:eastAsia="楷体" w:hint="eastAsia"/>
          <w:b w:val="0"/>
          <w:bCs w:val="0"/>
          <w:spacing w:val="-4"/>
          <w:sz w:val="32"/>
          <w:szCs w:val="32"/>
        </w:rPr>
        <w:t>与上级医院建立紧密型</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联体，开通绿色通道实现双向转诊，依托上级医院技术资源开展远程会诊、联合查房，提升复杂病症处置能力。</w:t>
      </w:r>
      <w:r>
        <w:rPr>
          <w:rStyle w:val="ad"/>
          <w:rFonts w:eastAsia="楷体" w:hint="eastAsia"/>
          <w:b w:val="0"/>
          <w:bCs w:val="0"/>
          <w:spacing w:val="-4"/>
          <w:sz w:val="32"/>
          <w:szCs w:val="32"/>
        </w:rPr>
        <w:br/>
      </w:r>
      <w:r>
        <w:rPr>
          <w:rStyle w:val="ad"/>
          <w:rFonts w:eastAsia="楷体" w:hint="eastAsia"/>
          <w:b w:val="0"/>
          <w:bCs w:val="0"/>
          <w:spacing w:val="-4"/>
          <w:sz w:val="32"/>
          <w:szCs w:val="32"/>
        </w:rPr>
        <w:t>探索“卫生院</w:t>
      </w:r>
      <w:r>
        <w:rPr>
          <w:rStyle w:val="ad"/>
          <w:rFonts w:eastAsia="楷体" w:hint="eastAsia"/>
          <w:b w:val="0"/>
          <w:bCs w:val="0"/>
          <w:spacing w:val="-4"/>
          <w:sz w:val="32"/>
          <w:szCs w:val="32"/>
        </w:rPr>
        <w:t>+</w:t>
      </w:r>
      <w:r>
        <w:rPr>
          <w:rStyle w:val="ad"/>
          <w:rFonts w:eastAsia="楷体" w:hint="eastAsia"/>
          <w:b w:val="0"/>
          <w:bCs w:val="0"/>
          <w:spacing w:val="-4"/>
          <w:sz w:val="32"/>
          <w:szCs w:val="32"/>
        </w:rPr>
        <w:t>养老机构</w:t>
      </w:r>
      <w:r>
        <w:rPr>
          <w:rStyle w:val="ad"/>
          <w:rFonts w:eastAsia="楷体" w:hint="eastAsia"/>
          <w:b w:val="0"/>
          <w:bCs w:val="0"/>
          <w:spacing w:val="-4"/>
          <w:sz w:val="32"/>
          <w:szCs w:val="32"/>
        </w:rPr>
        <w:t>+</w:t>
      </w:r>
      <w:r>
        <w:rPr>
          <w:rStyle w:val="ad"/>
          <w:rFonts w:eastAsia="楷体" w:hint="eastAsia"/>
          <w:b w:val="0"/>
          <w:bCs w:val="0"/>
          <w:spacing w:val="-4"/>
          <w:sz w:val="32"/>
          <w:szCs w:val="32"/>
        </w:rPr>
        <w:t>社区”协同模式，通过签订合作协议、派驻医护团队等方式，为周边养老机构提供定期巡诊、健康管理服务。</w:t>
      </w:r>
    </w:p>
    <w:p w14:paraId="289E66B3" w14:textId="77777777" w:rsidR="00D52E8D" w:rsidRDefault="00AA52DC">
      <w:pPr>
        <w:spacing w:line="540" w:lineRule="exact"/>
        <w:ind w:firstLineChars="200" w:firstLine="624"/>
        <w:rPr>
          <w:rStyle w:val="ad"/>
          <w:rFonts w:ascii="黑体" w:eastAsia="黑体" w:hAnsi="黑体"/>
          <w:b w:val="0"/>
          <w:spacing w:val="-4"/>
          <w:sz w:val="32"/>
          <w:szCs w:val="32"/>
        </w:rPr>
      </w:pPr>
      <w:r>
        <w:rPr>
          <w:rStyle w:val="ad"/>
          <w:rFonts w:ascii="黑体" w:eastAsia="黑体" w:hAnsi="黑体" w:hint="eastAsia"/>
          <w:b w:val="0"/>
          <w:spacing w:val="-4"/>
          <w:sz w:val="32"/>
          <w:szCs w:val="32"/>
        </w:rPr>
        <w:t>七、其他需要说明的问题</w:t>
      </w:r>
    </w:p>
    <w:p w14:paraId="5FD6A8CF" w14:textId="77777777" w:rsidR="00D52E8D" w:rsidRDefault="00AA52DC">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项目支出政策和路径设计科学，符合实际需要；</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本项目资金的支出符合国家财经法规，符合我单位《财务工作管理办法》和《专项资金管理制度》以及有关《</w:t>
      </w:r>
      <w:r>
        <w:rPr>
          <w:rStyle w:val="ad"/>
          <w:rFonts w:eastAsia="楷体" w:hint="eastAsia"/>
          <w:b w:val="0"/>
          <w:bCs w:val="0"/>
          <w:spacing w:val="-4"/>
          <w:sz w:val="32"/>
          <w:szCs w:val="32"/>
        </w:rPr>
        <w:t>2023</w:t>
      </w:r>
      <w:r>
        <w:rPr>
          <w:rStyle w:val="ad"/>
          <w:rFonts w:eastAsia="楷体" w:hint="eastAsia"/>
          <w:b w:val="0"/>
          <w:bCs w:val="0"/>
          <w:spacing w:val="-4"/>
          <w:sz w:val="32"/>
          <w:szCs w:val="32"/>
        </w:rPr>
        <w:t>年乌鲁木齐市老年健康与医养结合服务工作方案（草拟稿）》专项资金管理办法的规定。项目预算资金的支出预算</w:t>
      </w:r>
      <w:proofErr w:type="gramStart"/>
      <w:r>
        <w:rPr>
          <w:rStyle w:val="ad"/>
          <w:rFonts w:eastAsia="楷体" w:hint="eastAsia"/>
          <w:b w:val="0"/>
          <w:bCs w:val="0"/>
          <w:spacing w:val="-4"/>
          <w:sz w:val="32"/>
          <w:szCs w:val="32"/>
        </w:rPr>
        <w:t>由公卫科</w:t>
      </w:r>
      <w:proofErr w:type="gramEnd"/>
      <w:r>
        <w:rPr>
          <w:rStyle w:val="ad"/>
          <w:rFonts w:eastAsia="楷体" w:hint="eastAsia"/>
          <w:b w:val="0"/>
          <w:bCs w:val="0"/>
          <w:spacing w:val="-4"/>
          <w:sz w:val="32"/>
          <w:szCs w:val="32"/>
        </w:rPr>
        <w:t>负责本项目的专干、采购人员、财务人员经过科学论证共同编制，项目预算投资额与本项目的工作任务相匹配。</w:t>
      </w:r>
      <w:r>
        <w:rPr>
          <w:rStyle w:val="ad"/>
          <w:rFonts w:eastAsia="楷体" w:hint="eastAsia"/>
          <w:b w:val="0"/>
          <w:bCs w:val="0"/>
          <w:spacing w:val="-4"/>
          <w:sz w:val="32"/>
          <w:szCs w:val="32"/>
        </w:rPr>
        <w:br/>
        <w:t>2.</w:t>
      </w:r>
      <w:r>
        <w:rPr>
          <w:rStyle w:val="ad"/>
          <w:rFonts w:eastAsia="楷体" w:hint="eastAsia"/>
          <w:b w:val="0"/>
          <w:bCs w:val="0"/>
          <w:spacing w:val="-4"/>
          <w:sz w:val="32"/>
          <w:szCs w:val="32"/>
        </w:rPr>
        <w:t>项目的申报、审核机制完善；</w:t>
      </w:r>
      <w:r>
        <w:rPr>
          <w:rStyle w:val="ad"/>
          <w:rFonts w:eastAsia="楷体" w:hint="eastAsia"/>
          <w:b w:val="0"/>
          <w:bCs w:val="0"/>
          <w:spacing w:val="-4"/>
          <w:sz w:val="32"/>
          <w:szCs w:val="32"/>
        </w:rPr>
        <w:br/>
      </w:r>
      <w:r>
        <w:rPr>
          <w:rStyle w:val="ad"/>
          <w:rFonts w:eastAsia="楷体" w:hint="eastAsia"/>
          <w:b w:val="0"/>
          <w:bCs w:val="0"/>
          <w:spacing w:val="-4"/>
          <w:sz w:val="32"/>
          <w:szCs w:val="32"/>
        </w:rPr>
        <w:t>本项目严格遵循国家及地方关于</w:t>
      </w:r>
      <w:proofErr w:type="gramStart"/>
      <w:r>
        <w:rPr>
          <w:rStyle w:val="ad"/>
          <w:rFonts w:eastAsia="楷体" w:hint="eastAsia"/>
          <w:b w:val="0"/>
          <w:bCs w:val="0"/>
          <w:spacing w:val="-4"/>
          <w:sz w:val="32"/>
          <w:szCs w:val="32"/>
        </w:rPr>
        <w:t>医</w:t>
      </w:r>
      <w:proofErr w:type="gramEnd"/>
      <w:r>
        <w:rPr>
          <w:rStyle w:val="ad"/>
          <w:rFonts w:eastAsia="楷体" w:hint="eastAsia"/>
          <w:b w:val="0"/>
          <w:bCs w:val="0"/>
          <w:spacing w:val="-4"/>
          <w:sz w:val="32"/>
          <w:szCs w:val="32"/>
        </w:rPr>
        <w:t>养结合服务的要求开展立项工作，在申请设立、审批流程及材料规范性上均符合相关要求，事前已通过项目可行性研究、风险评估、绩效评估、集体决策等程序，审核机制完善。</w:t>
      </w:r>
    </w:p>
    <w:p w14:paraId="4916E77D" w14:textId="77777777" w:rsidR="00D52E8D" w:rsidRDefault="00D52E8D">
      <w:pPr>
        <w:spacing w:line="540" w:lineRule="exact"/>
        <w:ind w:firstLineChars="200" w:firstLine="624"/>
        <w:rPr>
          <w:rStyle w:val="ad"/>
          <w:rFonts w:ascii="仿宋" w:eastAsia="仿宋" w:hAnsi="仿宋"/>
          <w:b w:val="0"/>
          <w:spacing w:val="-4"/>
          <w:sz w:val="32"/>
          <w:szCs w:val="32"/>
        </w:rPr>
      </w:pPr>
    </w:p>
    <w:p w14:paraId="0EBB7B88" w14:textId="77777777" w:rsidR="00D52E8D" w:rsidRDefault="00D52E8D">
      <w:pPr>
        <w:spacing w:line="540" w:lineRule="exact"/>
        <w:ind w:firstLineChars="200" w:firstLine="624"/>
        <w:rPr>
          <w:rStyle w:val="ad"/>
          <w:rFonts w:ascii="仿宋" w:eastAsia="仿宋" w:hAnsi="仿宋"/>
          <w:b w:val="0"/>
          <w:spacing w:val="-4"/>
          <w:sz w:val="32"/>
          <w:szCs w:val="32"/>
        </w:rPr>
      </w:pPr>
    </w:p>
    <w:p w14:paraId="497ED112" w14:textId="77777777" w:rsidR="00D52E8D" w:rsidRDefault="00D52E8D">
      <w:pPr>
        <w:spacing w:line="540" w:lineRule="exact"/>
        <w:ind w:firstLineChars="200" w:firstLine="624"/>
        <w:rPr>
          <w:rStyle w:val="ad"/>
          <w:rFonts w:ascii="仿宋" w:eastAsia="仿宋" w:hAnsi="仿宋"/>
          <w:b w:val="0"/>
          <w:spacing w:val="-4"/>
          <w:sz w:val="32"/>
          <w:szCs w:val="32"/>
        </w:rPr>
      </w:pPr>
    </w:p>
    <w:p w14:paraId="21277004" w14:textId="77777777" w:rsidR="00D52E8D" w:rsidRDefault="00D52E8D">
      <w:pPr>
        <w:spacing w:line="540" w:lineRule="exact"/>
        <w:ind w:firstLineChars="200" w:firstLine="624"/>
        <w:rPr>
          <w:rStyle w:val="ad"/>
          <w:rFonts w:ascii="仿宋" w:eastAsia="仿宋" w:hAnsi="仿宋"/>
          <w:b w:val="0"/>
          <w:spacing w:val="-4"/>
          <w:sz w:val="32"/>
          <w:szCs w:val="32"/>
        </w:rPr>
      </w:pPr>
    </w:p>
    <w:p w14:paraId="01010014" w14:textId="77777777" w:rsidR="00D52E8D" w:rsidRDefault="00D52E8D">
      <w:pPr>
        <w:spacing w:line="540" w:lineRule="exact"/>
        <w:ind w:firstLineChars="200" w:firstLine="624"/>
        <w:rPr>
          <w:rStyle w:val="ad"/>
          <w:rFonts w:ascii="仿宋" w:eastAsia="仿宋" w:hAnsi="仿宋"/>
          <w:b w:val="0"/>
          <w:spacing w:val="-4"/>
          <w:sz w:val="32"/>
          <w:szCs w:val="32"/>
        </w:rPr>
      </w:pPr>
    </w:p>
    <w:sectPr w:rsidR="00D52E8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258ED" w14:textId="77777777" w:rsidR="006D6AD2" w:rsidRDefault="006D6AD2">
      <w:r>
        <w:separator/>
      </w:r>
    </w:p>
  </w:endnote>
  <w:endnote w:type="continuationSeparator" w:id="0">
    <w:p w14:paraId="6C8A3095" w14:textId="77777777" w:rsidR="006D6AD2" w:rsidRDefault="006D6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宋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EndPr/>
    <w:sdtContent>
      <w:p w14:paraId="5B4EC71C" w14:textId="77777777" w:rsidR="00D52E8D" w:rsidRDefault="00AA52DC">
        <w:pPr>
          <w:pStyle w:val="a5"/>
          <w:jc w:val="center"/>
        </w:pPr>
        <w:r>
          <w:fldChar w:fldCharType="begin"/>
        </w:r>
        <w:r>
          <w:instrText>PAGE   \* MERGEFORMAT</w:instrText>
        </w:r>
        <w:r>
          <w:fldChar w:fldCharType="separate"/>
        </w:r>
        <w:r>
          <w:rPr>
            <w:lang w:val="zh-CN"/>
          </w:rPr>
          <w:t>2</w:t>
        </w:r>
        <w:r>
          <w:fldChar w:fldCharType="end"/>
        </w:r>
      </w:p>
    </w:sdtContent>
  </w:sdt>
  <w:p w14:paraId="78395C54" w14:textId="77777777" w:rsidR="00D52E8D" w:rsidRDefault="00D52E8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DABB1" w14:textId="77777777" w:rsidR="006D6AD2" w:rsidRDefault="006D6AD2">
      <w:r>
        <w:separator/>
      </w:r>
    </w:p>
  </w:footnote>
  <w:footnote w:type="continuationSeparator" w:id="0">
    <w:p w14:paraId="2EE158B7" w14:textId="77777777" w:rsidR="006D6AD2" w:rsidRDefault="006D6A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6D6AD2"/>
    <w:rsid w:val="007E3CE9"/>
    <w:rsid w:val="0083370B"/>
    <w:rsid w:val="00855E3A"/>
    <w:rsid w:val="0091457F"/>
    <w:rsid w:val="00922CB9"/>
    <w:rsid w:val="009C229E"/>
    <w:rsid w:val="009E5CD9"/>
    <w:rsid w:val="00A25848"/>
    <w:rsid w:val="00A26421"/>
    <w:rsid w:val="00A34588"/>
    <w:rsid w:val="00A4293B"/>
    <w:rsid w:val="00A67D50"/>
    <w:rsid w:val="00A8691A"/>
    <w:rsid w:val="00AA52DC"/>
    <w:rsid w:val="00AC1946"/>
    <w:rsid w:val="00B40063"/>
    <w:rsid w:val="00B41F61"/>
    <w:rsid w:val="00BA46E6"/>
    <w:rsid w:val="00C56C72"/>
    <w:rsid w:val="00CA6457"/>
    <w:rsid w:val="00CE2FD9"/>
    <w:rsid w:val="00D17F2E"/>
    <w:rsid w:val="00D30354"/>
    <w:rsid w:val="00D52E8D"/>
    <w:rsid w:val="00D9626C"/>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8B23C"/>
  <w15:docId w15:val="{CE3C24B5-9476-4390-8176-F1DD97BF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2502</Words>
  <Characters>14266</Characters>
  <Application>Microsoft Office Word</Application>
  <DocSecurity>0</DocSecurity>
  <Lines>118</Lines>
  <Paragraphs>33</Paragraphs>
  <ScaleCrop>false</ScaleCrop>
  <Company>市财政资金综合评价中心</Company>
  <LinksUpToDate>false</LinksUpToDate>
  <CharactersWithSpaces>16735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4</cp:revision>
  <cp:lastPrinted>2018-12-31T10:56:00Z</cp:lastPrinted>
  <dcterms:created xsi:type="dcterms:W3CDTF">2025-04-28T05:31:00Z</dcterms:created>
  <dcterms:modified xsi:type="dcterms:W3CDTF">2025-10-13T02:19:00Z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