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2024年补充业务工作经费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中共乌鲁木齐市米东区委员会办公室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中共乌鲁木齐市米东区委员会办公室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耿正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区委办公室主要承担区委日常工作的综合协调，日常文电的处理，文件文稿的草拟、修改、审核和制发，组织筹备区委召开的各类会议及上级党委和本级区委安排的各项工作。2024年办公经费预算远远不能满足区委及区委办公室各项工作的正常开展，为更好地履行好区委办各项职能，做好“三服务”工作。申请财政局增加2024年区委办公室补充业务工作经费26万元（贰拾陆万元整）。</w:t>
        <w:br/>
        <w:t>项目2024年的主要实施内容：①.区委办公室各类会议活动经费6万元：主要用于开展各类会议，调研活动需要印制各类材料，包括纸张、耗材等办公用品，调研活动路线、场地所需要印制的各类印刷品等办公用品费用。②.区委常委及办公室工作人员考察培训费8万元。主要用于领导干部外出考察，参加业务培训所需要的经费。③.援疆干部交通费2万元：主要用于保障援疆挂职干部往返交通费用。根据新党组通字[2021]23号文件精神（关于做好自治区异地交流干部和挂职干部交通保障有关事宜的通知），对选派到我区挂职的干部，由派出单位据实报销往返交通费。④.征订2025年《中办通讯》、《秘书工作》等杂志款8万元。⑤.国安活动办公经费2万元。</w:t>
        <w:br/>
        <w:t>实际完成情况为：①.区委办公室各类会议活动经费10.72万元。②.区委常委及办公室工作人员考察培训费6.1万元。③.援疆干部交通费0.9万元。④.征订2025年《中办通讯》、《秘书工作》等杂志款7.98万元。</w:t>
        <w:br/>
        <w:t>2.资金投入和使用情况</w:t>
        <w:br/>
        <w:t>该项目资金投入情况：经区委财经委批准，项目系2024年本级资金，共安排预算26万元，年中追加批复到位26万元，根据实际支出只支出了25.7万元。</w:t>
        <w:br/>
        <w:t>该项目资金使用情况：2024年补充业务工作经费项目，共安排总预算资金26万元、全年预算数25.7万元，全年执行25.7万元，执行率98.85%。其中，区委办公室各类会议活动经费10.72万元，区委常委及办公室工作人员考察培训费6.1万元，援疆干部交通费0.9万元，征订2025年《中办通讯》、《秘书工作》等杂志款7.98万元。资金使用完全合规，资金拨付及时，预算执行率98.85%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时效指标、效益指标、满意度指标），以准确、清晰地反映财政资金在使用期所能达到的预期产出和效果。</w:t>
        <w:br/>
        <w:t>该项目为当年一次性项目。</w:t>
        <w:br/>
        <w:t>该项目总体绩效目标：为保障办公室工作正常运转，保障区委办公室日常文电的处理，文件文稿的草拟、修改、审核和制发，组织筹备区委召开的各类会议及上级党委和本级区委安排的各项工作，具有特定用途的财政支出项目资金。</w:t>
        <w:br/>
        <w:t>该项目阶段性目标为：顺利完成：①2024年区委日常工作及区委各议事协调机构办公室的协调工作。②区委、区委办公室文件文稿的草拟、修改、审核和制发、立卷、归档工作。③区委工作部署落实情况的督促检查和区委文件、区委领导同志指示批示的催办落实工作。④全面了解全区经济、社会发展情况，为区委科学决策发挥参谋助手作用；围绕区委总体工作部署，负责全区重要信息的收集处理，及时向市委办公厅和区委报送信息。⑤做好区委召开会议的筹备、组织和服务工作，负责区委领导同志的公务活动安排，负责自治区党委、市委和各地党委领导来米东区进行公务活动的接待服务。⑥承办区委交办的其他事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米东区委办公室能够全面了解区委日常工作的综合协调，日常文电的处理，文件文稿的草拟、修改、审核和制发，组织筹备区委召开的各类会议及上级党委和本级区委安排的各项工作。项目范围涵盖了区委办公室各类会议活动、工作人员考察培训费、援疆干部交通费、征订党报党刊。通过绩效评价指标体系，我们可以清晰地看到项目目标的完成情况、范围覆盖的广度以及要求的达成度。根据内部的需求和预算情况，制定了详细的计划。在执行过程中，我们严格按照计划进行，确保资金的合理使用。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2024年补充业务工作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（1）绩效评价的对象：2024年补充业务工作经费项目</w:t>
        <w:br/>
        <w:t>4.绩效评价范围</w:t>
        <w:br/>
        <w:t>1.时间范围：2024年1月1日至2024年12月31日。</w:t>
        <w:br/>
        <w:t>2.项目范围：2024年补充业务工作经费</w:t>
        <w:br/>
        <w:t>项目范围的基本情况方面，项目预算数为26万元，实际支出25.7万元，用于保障区委办公室2024年业务工作顺利进行。</w:t>
        <w:br/>
        <w:t>项目范围的产出、效益方面，该项目实际用于区委办公室各类会议活动经费10.72万元，工作人员考察培训费6.1万元，援疆干部交通费0.9万元，征订杂志款7.98万元。通过以上支出保障办公室工作正常运转。</w:t>
        <w:br/>
        <w:t>评价工作的开展情况方面，我们设立了专门的评价小组，评价小组通过定期召开会议，对项目的进展情况进行跟踪和评估，确保项目能够按照预定目标顺利进行。</w:t>
        <w:br/>
        <w:t>在主要经验及做法方面，该项目对项目的实施进行严格管理，确保资金使用的规范和有效，提高资金使用效益。并且通过项目绩效评价总结出来的可能有助于开展其他类似项目或提高被评价项目成效的信息，项目绩效评价是衡量项目目标达成度、资金使用效率的重要管理手段。该项目合理安排资金，规范经费管理，确保资金使用安全、规范、高效。</w:t>
        <w:br/>
        <w:t>在存在的问题及原因分析方面，根据部门项目绩效自评，发现中共乌鲁木齐市米东区委员会办公室存在以下问题：部门职能不明确，个别工作分工不清晰，且人员培训和绩效考核制度不够完善，考核方案部分内容和人员名单更新滞后。以及预算编制之合理性相对不足，主要表现在年度目标与长期规划衔接的紧密程度需要增强。</w:t>
        <w:br/>
        <w:t>结合项目特点，通过数据采集、问卷调查及访谈等形式，对2024年补充业务经费进行客观评价，最终评级结果为“优”。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召开会议次数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征订份数		</w:t>
        <w:br/>
        <w:t>	产出质量	会议出勤率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资金拨付及时率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项目完成时间		</w:t>
        <w:br/>
        <w:t>	产出成本	会议活动经费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培训费		</w:t>
        <w:br/>
        <w:t>		交通费		</w:t>
        <w:br/>
        <w:t>		征订杂志款		</w:t>
        <w:br/>
        <w:t>效益	社会效益指标	保障区委工作稳步提高	项目实施所产生的效益。	项目实施所产生的社会效益、经济效益、生态效益、可持续影响等。可根据项目实际情况有选择地设置和细化。</w:t>
        <w:br/>
        <w:t>满意度指标完成情况分析	满意度指标	服务对象满意度	社会公众或服务对象对项目实施效果的满意程度。	社会公众或服务对象是指因该项目实施而受到影响的部门（单位）、群体或个人。一般采取社会调查的方式。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根据本项目（2024年补充业务经费的特点，本次评价主要采用因素分析法，对项目总预算和明细预算的内容、标准、计划是否经济合理进行深入分析，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补充业务经费进行客观评价，最终评分结果为：总分为99.94分，绩效评级为“优”[本次绩效评价结果实施百分制和四级分类，其中90（含）-100分为优、80（含）-90分为良、70（含）-80分为中、70分以下为差。]。</w:t>
        <w:br/>
        <w:t>2024年补充业务工作经费项目各部分权重和绩效分值如附表所示：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4.94	98.85%</w:t>
        <w:br/>
        <w:t>		资金使用合规性	3	3	100%</w:t>
        <w:br/>
        <w:t>	组织实施	管理制度健全性	3	3	100%</w:t>
        <w:br/>
        <w:t>		制度执行有效性	4	4	100%</w:t>
        <w:br/>
        <w:t>产出	产出数量	召开会议次数	4	4	100%</w:t>
        <w:br/>
        <w:t>		征订份数	4	4	</w:t>
        <w:br/>
        <w:t>	产出质量	会议出勤率	4	4	100%</w:t>
        <w:br/>
        <w:t>	产出时效	资金拨付及时率	4	4	100%</w:t>
        <w:br/>
        <w:t>		项目完成时间	4	4	</w:t>
        <w:br/>
        <w:t>	产出成本	会议活动经费	5	5	100%</w:t>
        <w:br/>
        <w:t>		培训费	5	5	</w:t>
        <w:br/>
        <w:t>		交通费	5	5	</w:t>
        <w:br/>
        <w:t>		征订杂志款	5	5	</w:t>
        <w:br/>
        <w:t>效益	社会效益指标	保障区委工作稳步提高	10	10	100%</w:t>
        <w:br/>
        <w:t>满意度指标情况分析	满意度指标	服务对象满意度	10	10	100%</w:t>
        <w:br/>
        <w:t>（二）主要绩效</w:t>
        <w:br/>
        <w:t>该项目资金区财政及时拨付，我单位在此次评价期间内，有序完成设定目标的部分工作任务，该项目实际用于区委办公室各类会议活动经费10.72万元，工作人员考察培训费6.1万元，援疆干部交通费0.9万元，征订杂志款7.98万元。资金使用完全合规，资金拨付及时，项目预算控制率为100%。保障了区委工作正常开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项目决策指标由5个二级指标和7个三级指标构成，权重为20分，实际得分为20分。</w:t>
        <w:br/>
        <w:t>1.项目立项</w:t>
        <w:br/>
        <w:t>立项依据充分性：区委办公室主要承担区委日常工作的综合协调，日常文电的处理，文件文稿的草拟、修改、审核和制发，组织筹备区委召开的各类会议及上级党委和本级区委安排的各项工作。本项目立项符合单位工作职能要求，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其中五个二级指标，7个三级指标，可通过数量指标、质量指标、时效指标予以量化，并具有确切的评价标准，且指标设定均与目标相关。各项指标均能通过具体的会议记录和征订党报党刊的数据进行佐证，并与当年项目年度计划相对应，故绩效目标明确性指标得分3分。</w:t>
        <w:br/>
        <w:t>综上，该指标满分6分，得分6分。</w:t>
        <w:br/>
        <w:t>3.资金投入</w:t>
        <w:br/>
        <w:t>预算编制科学性：2024年补充业务工作经费项目在预算编制过程中，通过历年工作数据，合理进行此项目预算编制，确保预算数据合理、目标清晰资源配置优化，有效提升资源使用效率、规避了风险，并为决策提供可靠依据。故预算编制科学性指标得分3分。</w:t>
        <w:br/>
        <w:t>资金分配合理性：2024年补充业务工作经费项目计划投入资金26万元，包括区委办公室各类会议活动经费6万元区委常委及办公室工作人员考察培训费8万元。援疆干部交通费2万元：征订2025年《中办通讯》、《秘书工作》等杂志款8万元。国安活动办公经费2万元。实际完成情况为：一是该项目实际支付召开各类会议，调研活动需要印制各类材料，购买纸张、耗材等办公用品，调研活动路线、场地所需要印制的各类印刷品等支付办公用品费用10.93万元；二是区委常委及办公室工作人员外出考察，参加业务培训实际支付2.46万元；三是保障了援疆挂职干部往返交通费用及外出考察培训实际支付4.33万元；四是征订2025年《中办通讯》、《秘书工作》等各类杂志款7.98万元。合计使用资金25.7万元；资金使用完全合规，资金拨付及时。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资金到位率：本项目计划资金26万元。于年中批复到位，实际到位26万元，资金到位率100%。故资金到位率得分5分。</w:t>
        <w:br/>
        <w:t>预算执行率：预算金额26万元，实际支出25.7万元。其中，支付办公用品费用10.93万元；参加业务培训实际支付2.46万元；交通费用及外出考察培训实际支付4.33万元；征订杂志款7.98万元。预算执行为98.85%，故预算执行率得分为4.94分。</w:t>
        <w:br/>
        <w:t>资金使用合规性：本项目资金的使用符合申报预算中规定的用途，支出经过授权审批，遵循“三重一大”决策程序。同时，资金的拨付审批程序，支付手续，符合项目预算批复或合同规定的用途，不存在截留、挤占、挪用、虚列支出等情况。故资金使用合规性得分为3分。</w:t>
        <w:br/>
        <w:t>综上，该指标满分13分，得分13分。</w:t>
        <w:br/>
        <w:t>2.组织实施</w:t>
        <w:br/>
        <w:t>管理制度健全性：我单位对资金管理做到专款专用，严格按照财务管理制度，加大资金的监督管理力度。从项目立项、绩效目标、资金管理、财务信息质量以及项目社会效益等方面加强审核。按照工作内容、工作措施、工作时限和要达到的预期效果，进一步分解细化，将责任落实到人，形成完整的绩效管理工作机制和指标考核评价体系，推动各项工作落实，且制度合法、合规、完整，为项目顺利实施提供重要保障。故管理制度健全性得分为3分。</w:t>
        <w:br/>
        <w:t>制度执行有效性：根据评价小组核查情况，我单位严格按照财务收支业务管理办法、财务预算管理制度，遵守财务制度，各项开支班子成员会议研究决定，实现财务报账3人会签制度，目前上述制度及办法执行良好，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项目产出指标由3个二级指标和6个三级指标构成，权重为40分，实际得分40分。</w:t>
        <w:br/>
        <w:t>1.产出数量</w:t>
        <w:br/>
        <w:t>数量指标“召开会议次数”的目标值是&gt;=2次，2024年度实际完成2次，实际完成率：100%，该指标得分为4分。</w:t>
        <w:br/>
        <w:t>数量指标“征订份数”的目标值是&gt;=50份，2024年度实际完成50份，实际完成率：100%，故该指标得分为4分。</w:t>
        <w:br/>
        <w:t>综上，数量指标得分为8分。</w:t>
        <w:br/>
        <w:t>2.产出质量</w:t>
        <w:br/>
        <w:t>质量指标“会议出勤率”的目标值是&gt;=90%，根据全年会议出勤签到情况汇总得出2024年度会议出勤率实际完成值为94%，实际完成率：104%，原因是会议以实际到会人数为准，该会议请假人员少，参会率高，故该得分为4分。</w:t>
        <w:br/>
        <w:t>综上，质量指标得分为4分。</w:t>
        <w:br/>
        <w:t>3.产出时效</w:t>
        <w:br/>
        <w:t>完成及时性：</w:t>
        <w:br/>
        <w:t>时效指标“资金拨付及时率”的目标值是&gt;=75%，根据财政拨款情况得出2024年度资金拨付及时率实际完成99%，实际完成率：132%，原因是指标设置时，没有考虑财政支付能力，设置偏低，但财政资金充裕，拨付及时。故指标得分为4分。</w:t>
        <w:br/>
        <w:t>时效指标“项目完成时间”的目标值是=12，业务经费贯彻全年，用于各项办公、培训、订购报刊等费用，因此2024年度项目完成时间实际完成值为12，实际完成率：100%，故该指标得分为4分。</w:t>
        <w:br/>
        <w:t>故完成及时性得分为8分。</w:t>
        <w:br/>
        <w:t>4.产出成本</w:t>
        <w:br/>
        <w:t>经济成本：成本指标“会议活动经费”的目标值是＜=10.72万元，2024年度实际支出10.72万元，实际完成率：100%，该指标得分为5分。</w:t>
        <w:br/>
        <w:t>成本指标“培训费”的目标值是＜=6.1万元，2024年度实际支出6.1万元，实际完成率：100%，该指标得分为5分。</w:t>
        <w:br/>
        <w:t>成本指标“交通费”的目标值是＜=0.9万元，2024年度实际支出0.9万元，实际完成率：100%，该指标得分为5分。</w:t>
        <w:br/>
        <w:t>成本指标“征订杂志款”的目标值是＜=7.98万元，2024年度实际支出7.98万元，实际完成率：100%，该指标得分为5分。</w:t>
        <w:br/>
        <w:t>综上，成本指标得分为20分。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项目效益指标由1个二级指标和1个三级指标构成，权重为10分，实际得分10分。</w:t>
        <w:br/>
        <w:t>1.实施效益</w:t>
        <w:br/>
        <w:t>经济效益指标：不适用。</w:t>
        <w:br/>
        <w:t>社会效益指标：评价指标“保障区委工作稳步提高”，指标值：有效提高，实际完成值：完成。本项目的实施满足区委及区委办公室各项工作的正常开展，为更好地履行好区委办各项职能，做好“三服务”工作等工作提供有效的服务保障。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服务对象满意度”，指标值：≥90%，实际完成值：100%。通过实地调查了解参会人员及其他服务对象的方式进行考评评价，共计实际走访使用人30人，统计“服务对象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1.强化管理，提高效益。对2024年补充业务工作经费项目的实施进行严格管理，确保资金使用的规范和有效，提高资金使用效益。</w:t>
        <w:br/>
        <w:t>2.通过项目绩效评价总结出来的可能有助于开展其他类似项目或提高被评价项目成效的信息，项目绩效评价是衡量项目目标达成度、资金使用效率的重要管理手段。该项目在实施过程中围绕项目核心目标设计评价体系，确保评价与目标一致。</w:t>
        <w:br/>
        <w:t>3.按照上级部门制定的采购标准规范，合理制定年度采购计划，进一步强化了采购人主体责任。合理安排资金，规范经费管理，确保资金使用安全、规范、高效。</w:t>
        <w:br/>
        <w:t>（二）存在的问题及原因分析</w:t>
        <w:br/>
        <w:t>根据部门项目绩效自评，发现中共乌鲁木齐市米东区委员会办公室存在以下问题：</w:t>
        <w:br/>
        <w:t>一是部门职能不明确，个别工作分工不清晰，且人员培训和绩效考核制度不够完善，考核方案部分内容和人员名单更新滞后。</w:t>
        <w:br/>
        <w:t>二是预算编制科学性的问题。首先预算编制之合理性相对不足，主要表现在年度目标与长期规划衔接的紧密程度需要增强。</w:t>
        <w:br/>
        <w:t>三是部门项目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一是充分加强与上级沟通，力争科学安排上级下达项目，做好项目预算编制，积极加强项目绩效管理。</w:t>
        <w:br/>
        <w:t>二是加强对工作人员预算项目绩效管理方面的业务培训，进一步提高预算编制的科学性、严谨性和可控性，提升工作人员绩效管理工作水平。</w:t>
        <w:br/>
        <w:t>三是做好部门项目绩效目标设定的合理性。在设置部门项目绩效指标时，从部门的职能入手，以预算资金为主线，统筹考虑反映部门履职效能、社会效应等效果的个性化、效益类绩效指标。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1、项目执行紧扣立项初衷</w:t>
        <w:b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</w:t>
        <w:br/>
        <w:t>在项目实施过程中，单位加强对项目的监督和管理。建立了定期的项目进度汇报制度，及时掌握项目进展情况。对于偏离立项初衷的行为，及时进行纠正和调整。同时，加强与项目实施单位的沟通和协调，为项目实施提供必要的支持和保障。</w:t>
        <w:br/>
        <w:t>2、资金管理杜绝违规行为</w:t>
        <w:br/>
        <w:t>单位高度重视项目资金的合规使用，采取了一系列措施确保资金安全。在资金管理方面，建立了严格的财务管理制度。明确了资金的使用范围、审批流程和监督机制，实行专款专用。加强对资金支出的审核和监管，确保每一笔资金都用于项目建设。</w:t>
        <w:br/>
        <w:t>同时，加强对单位的财务培训和指导。提高项目实施单位的财务管理水平和合规意识。通过定期开展财务审计和监督检查，及时发现并纠正资金使用过程中存在的问题。对于违规使用资金的行为，依法依规进行严肃处理。</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