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A43DD" w14:textId="77777777" w:rsidR="0040037B" w:rsidRDefault="0040037B">
      <w:pPr>
        <w:spacing w:after="0" w:line="240" w:lineRule="auto"/>
        <w:rPr>
          <w:rFonts w:ascii="宋体" w:eastAsia="宋体" w:hint="eastAsia"/>
          <w:sz w:val="32"/>
          <w:szCs w:val="32"/>
        </w:rPr>
      </w:pPr>
    </w:p>
    <w:p w14:paraId="1A0A234B" w14:textId="77777777" w:rsidR="0040037B" w:rsidRDefault="0040037B">
      <w:pPr>
        <w:spacing w:after="0" w:line="240" w:lineRule="auto"/>
        <w:rPr>
          <w:rFonts w:ascii="宋体" w:eastAsia="宋体" w:hint="eastAsia"/>
          <w:sz w:val="44"/>
          <w:szCs w:val="44"/>
        </w:rPr>
      </w:pPr>
    </w:p>
    <w:p w14:paraId="11F8BBF5" w14:textId="77777777" w:rsidR="0040037B" w:rsidRDefault="0040037B">
      <w:pPr>
        <w:spacing w:after="0" w:line="240" w:lineRule="auto"/>
        <w:rPr>
          <w:rFonts w:ascii="宋体" w:eastAsia="宋体" w:hint="eastAsia"/>
          <w:sz w:val="44"/>
          <w:szCs w:val="44"/>
        </w:rPr>
      </w:pPr>
    </w:p>
    <w:p w14:paraId="0E4F52F7" w14:textId="77777777" w:rsidR="0040037B" w:rsidRDefault="0040037B">
      <w:pPr>
        <w:spacing w:after="0" w:line="240" w:lineRule="auto"/>
        <w:rPr>
          <w:rFonts w:ascii="宋体" w:eastAsia="宋体" w:hint="eastAsia"/>
          <w:sz w:val="44"/>
          <w:szCs w:val="44"/>
        </w:rPr>
      </w:pPr>
    </w:p>
    <w:p w14:paraId="64ACFFCA" w14:textId="77777777" w:rsidR="00767F8F"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中国共产主义青年团乌鲁木齐市</w:t>
      </w:r>
    </w:p>
    <w:p w14:paraId="142E809C" w14:textId="70A77E81" w:rsidR="0040037B"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米东区委员会</w:t>
      </w:r>
    </w:p>
    <w:p w14:paraId="5708A0F6" w14:textId="77777777" w:rsidR="0040037B"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0113D15E" w14:textId="77777777" w:rsidR="0040037B" w:rsidRDefault="00000000">
      <w:pPr>
        <w:rPr>
          <w:rFonts w:hint="eastAsia"/>
          <w:lang w:eastAsia="zh-CN"/>
        </w:rPr>
      </w:pPr>
      <w:r>
        <w:rPr>
          <w:sz w:val="0"/>
          <w:szCs w:val="0"/>
          <w:lang w:eastAsia="zh-CN"/>
        </w:rPr>
        <w:br w:type="page"/>
      </w:r>
    </w:p>
    <w:p w14:paraId="7053A803" w14:textId="77777777" w:rsidR="0040037B"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4616304"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3720736F"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2F94123"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F44D76B"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6F091FE0"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4C18C5D1"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D69BD10"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C86FC5C"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18C1E7A"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77A0BFB"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02A77F8"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0849527E"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FEE66BD"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7E85EFC"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890F357"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5BD42BF1"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5A6A67F"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54E5033"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86763F4"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31728705"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11B29C91"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C2D20AC"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A4B3097"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193DCFB"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0917800"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7B58AB6"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A976BD8"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6E10FD88"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CDB2FDD"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FC7E2AA"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24F6222"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A748C0A"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42D45BA" w14:textId="77777777" w:rsidR="0040037B"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7D8F892" w14:textId="77777777" w:rsidR="0040037B" w:rsidRDefault="00000000">
      <w:pPr>
        <w:rPr>
          <w:rFonts w:hint="eastAsia"/>
          <w:lang w:eastAsia="zh-CN"/>
        </w:rPr>
      </w:pPr>
      <w:r>
        <w:rPr>
          <w:sz w:val="0"/>
          <w:szCs w:val="0"/>
          <w:lang w:eastAsia="zh-CN"/>
        </w:rPr>
        <w:br w:type="page"/>
      </w:r>
    </w:p>
    <w:p w14:paraId="29C4A03A" w14:textId="77777777" w:rsidR="0040037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743AAD5"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94DA9E3"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（一）领导全区共青团工作，组织全区共青团围绕全区改革发展稳定大局开展工作，在全区经济建设、政治建设、文化建设、社会建设、生态文明建设中发挥党的助手作用。</w:t>
      </w:r>
    </w:p>
    <w:p w14:paraId="10C55478"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（二）负责研究指导全区团的组织建设和干部队伍建设，推进全区团的基层组织建设；组织和带领全区青年创业创新，在全区经济社会发展中发挥生力军和突击队的作用。</w:t>
      </w:r>
    </w:p>
    <w:p w14:paraId="09728798"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（三）协助党组织管理乡镇（街道）团（工）委、各系统团（工）委的正、副书记，培养、选拔、推荐、表彰团干部和团员青年。</w:t>
      </w:r>
    </w:p>
    <w:p w14:paraId="6CA6D05E"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（四）围绕区委、区政府中心工作，负责指导并组织实施全区青少年的思想理论教育和对外宣传工作。负责协调、指导团的新媒体舆论阵地建设和网络舆论引导工作。</w:t>
      </w:r>
    </w:p>
    <w:p w14:paraId="1EDE6688"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负责全区共青团工作和青年工作的理论研究；向区委、区政府反映青少年思想状况，参与协调处理各种与青少年利益相关的工作；对青少年工作中的重大问题提出工作建议，参与有关全区性青少年有关文件的起草、实施、监督等工作；会同有关部门做好未成年人保护工作；承担区委政法委预防青少年违法犯罪专项小组办公室的工作，会同有关部门做好预防青少年违法犯罪工作。</w:t>
      </w:r>
    </w:p>
    <w:p w14:paraId="6A3EC56E"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（六）参与全区青少年事业发展规划和青少年工作方针、政策，对青少年活动阵地、青少年服务机构的建设等事务进行规划和管理。</w:t>
      </w:r>
    </w:p>
    <w:p w14:paraId="11C882FF"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（七）指导和帮助区少先队工作委员会开展工作。协助教育部门做好大、中、小学学生的教育管理工作。加强对青年社会组织和青年社团的指导和管理。</w:t>
      </w:r>
    </w:p>
    <w:p w14:paraId="06C5A8F2"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（八）参与制定并落实有关青年统战工作的政策，做好青年统战对象的团结教育工作，维护和促进祖国统一和民族团结。</w:t>
      </w:r>
    </w:p>
    <w:p w14:paraId="563B9756" w14:textId="77777777" w:rsidR="00767F8F"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（九）参与制定并落实青少年外事政策，负责全区青少年外事工作和青少年对外交流工作。</w:t>
      </w:r>
    </w:p>
    <w:p w14:paraId="79FD9E71" w14:textId="67EEFBB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（十）承担区委、区政府交办的其他事项。</w:t>
      </w:r>
    </w:p>
    <w:p w14:paraId="11B45901"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EC729E5" w14:textId="232EFE9F"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中国共产主义青年团乌鲁木齐市米东区委员会2024年度，实有人数3人，其中：在职人员3人，减少1人；离休人员0人，较上年无变化；退休人员0人，较上年无变化</w:t>
      </w:r>
      <w:r w:rsidR="00767F8F">
        <w:rPr>
          <w:rFonts w:ascii="仿宋_GB2312" w:eastAsia="仿宋_GB2312" w:hint="eastAsia"/>
          <w:sz w:val="32"/>
          <w:szCs w:val="32"/>
          <w:lang w:eastAsia="zh-CN"/>
        </w:rPr>
        <w:t>。</w:t>
      </w:r>
    </w:p>
    <w:p w14:paraId="499F0850" w14:textId="40AE455C"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中国共产主义青年团乌鲁木齐市米东区委员会无下属预算单位，下设</w:t>
      </w:r>
      <w:r w:rsidR="00767F8F">
        <w:rPr>
          <w:rFonts w:ascii="仿宋_GB2312" w:eastAsia="仿宋_GB2312" w:hint="eastAsia"/>
          <w:sz w:val="32"/>
          <w:szCs w:val="32"/>
          <w:lang w:eastAsia="zh-CN"/>
        </w:rPr>
        <w:t>1</w:t>
      </w:r>
      <w:r>
        <w:rPr>
          <w:rFonts w:ascii="仿宋_GB2312" w:eastAsia="仿宋_GB2312"/>
          <w:sz w:val="32"/>
          <w:szCs w:val="32"/>
          <w:lang w:eastAsia="zh-CN"/>
        </w:rPr>
        <w:t>个</w:t>
      </w:r>
      <w:r w:rsidR="00767F8F">
        <w:rPr>
          <w:rFonts w:ascii="仿宋_GB2312" w:eastAsia="仿宋_GB2312" w:hint="eastAsia"/>
          <w:sz w:val="32"/>
          <w:szCs w:val="32"/>
          <w:lang w:eastAsia="zh-CN"/>
        </w:rPr>
        <w:t>科</w:t>
      </w:r>
      <w:r>
        <w:rPr>
          <w:rFonts w:ascii="仿宋_GB2312" w:eastAsia="仿宋_GB2312"/>
          <w:sz w:val="32"/>
          <w:szCs w:val="32"/>
          <w:lang w:eastAsia="zh-CN"/>
        </w:rPr>
        <w:t>室，分别是：</w:t>
      </w:r>
      <w:r w:rsidR="00767F8F">
        <w:rPr>
          <w:rFonts w:ascii="仿宋_GB2312" w:eastAsia="仿宋_GB2312" w:hint="eastAsia"/>
          <w:sz w:val="32"/>
          <w:szCs w:val="32"/>
          <w:lang w:eastAsia="zh-CN"/>
        </w:rPr>
        <w:t>办公室</w:t>
      </w:r>
      <w:r>
        <w:rPr>
          <w:rFonts w:ascii="仿宋_GB2312" w:eastAsia="仿宋_GB2312"/>
          <w:sz w:val="32"/>
          <w:szCs w:val="32"/>
          <w:lang w:eastAsia="zh-CN"/>
        </w:rPr>
        <w:t>。</w:t>
      </w:r>
    </w:p>
    <w:p w14:paraId="750EC1E5" w14:textId="77777777" w:rsidR="0040037B" w:rsidRDefault="00000000">
      <w:pPr>
        <w:rPr>
          <w:rFonts w:hint="eastAsia"/>
          <w:lang w:eastAsia="zh-CN"/>
        </w:rPr>
      </w:pPr>
      <w:r>
        <w:rPr>
          <w:sz w:val="0"/>
          <w:szCs w:val="0"/>
          <w:lang w:eastAsia="zh-CN"/>
        </w:rPr>
        <w:br w:type="page"/>
      </w:r>
    </w:p>
    <w:p w14:paraId="5231706A" w14:textId="77777777" w:rsidR="0040037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4DB28705"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54F2B5F7"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2024年度收入总计227.46万元，其中：本年收入合计226.55万元，使用非财政拨款结余（含专用结余）0.00万元，年初结转和结余0.92万元。</w:t>
      </w:r>
    </w:p>
    <w:p w14:paraId="7E3B94D3"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2024年度支出总计227.46万元，其中：本年支出合计222.53万元，结余分配0.00万元，年末结转和结余4.93万元。</w:t>
      </w:r>
    </w:p>
    <w:p w14:paraId="4EC96986" w14:textId="4A7DB56E"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收入支出总体与上年相比，减少47.65万元，下降17.32%，主要原因是：</w:t>
      </w:r>
      <w:r w:rsidR="008C26A7">
        <w:rPr>
          <w:rFonts w:ascii="仿宋_GB2312" w:eastAsia="仿宋_GB2312" w:hint="eastAsia"/>
          <w:sz w:val="32"/>
          <w:szCs w:val="32"/>
          <w:lang w:eastAsia="zh-CN"/>
        </w:rPr>
        <w:t>单位本年人员减少，人员工资、津贴补贴、奖金等经费减少；</w:t>
      </w:r>
      <w:r w:rsidR="008C26A7">
        <w:rPr>
          <w:rFonts w:ascii="仿宋_GB2312" w:eastAsia="仿宋_GB2312"/>
          <w:sz w:val="32"/>
          <w:szCs w:val="32"/>
          <w:lang w:eastAsia="zh-CN"/>
        </w:rPr>
        <w:t>志愿者人数</w:t>
      </w:r>
      <w:r w:rsidR="008C26A7">
        <w:rPr>
          <w:rFonts w:ascii="仿宋_GB2312" w:eastAsia="仿宋_GB2312" w:hint="eastAsia"/>
          <w:sz w:val="32"/>
          <w:szCs w:val="32"/>
          <w:lang w:eastAsia="zh-CN"/>
        </w:rPr>
        <w:t>减少，岗位补贴项目经费减少</w:t>
      </w:r>
      <w:r>
        <w:rPr>
          <w:rFonts w:ascii="仿宋_GB2312" w:eastAsia="仿宋_GB2312"/>
          <w:sz w:val="32"/>
          <w:szCs w:val="32"/>
          <w:lang w:eastAsia="zh-CN"/>
        </w:rPr>
        <w:t>。</w:t>
      </w:r>
    </w:p>
    <w:p w14:paraId="1FE211B9"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3ECEAA18"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本年收入226.55万元，其中：财政拨款收入69.70万元,占30.77%；上级补助收入0.00万元,占0.00%；事业收入0.00万元，占0.00%；经营收入0.00万元,占0.00%；附属单位上缴收入0.00万元，占0.00%；其他收入156.85万元，占69.23%。</w:t>
      </w:r>
    </w:p>
    <w:p w14:paraId="196023ED"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84F0056"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本年支出222.53万元，其中：基本支出201.15万元，占90.39%；项目支出21.39万元，占9.61%；上缴上级支出0.00万元，占0.00%；经营支出0.00万元，占0.00%；对附属单位补助支出0.00万元，占0.00%。</w:t>
      </w:r>
    </w:p>
    <w:p w14:paraId="29CC906D"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27CD6D61"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2024年度财政拨款收入总计69.70万元，其中：年初财政拨款结转和结余0.00万元，本年财政拨款收入69.70万元。财政拨款支出总计69.70万元，其中：年末财政拨款结转和结余4.02万元，本年财政拨款支出65.68万元。</w:t>
      </w:r>
    </w:p>
    <w:p w14:paraId="0EE9FC88" w14:textId="3CAA8E61"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财政拨款收入支出总体与上年相比，减少204.50万元，下降74.58%，主要原因是：</w:t>
      </w:r>
      <w:r w:rsidR="008C26A7">
        <w:rPr>
          <w:rFonts w:ascii="仿宋_GB2312" w:eastAsia="仿宋_GB2312" w:hint="eastAsia"/>
          <w:sz w:val="32"/>
          <w:szCs w:val="32"/>
          <w:lang w:eastAsia="zh-CN"/>
        </w:rPr>
        <w:t>单位本年人员减少，人员工资、津贴补贴、奖金等经费减少；</w:t>
      </w:r>
      <w:r w:rsidR="008C26A7">
        <w:rPr>
          <w:rFonts w:ascii="仿宋_GB2312" w:eastAsia="仿宋_GB2312"/>
          <w:sz w:val="32"/>
          <w:szCs w:val="32"/>
          <w:lang w:eastAsia="zh-CN"/>
        </w:rPr>
        <w:t>志愿者人数</w:t>
      </w:r>
      <w:r w:rsidR="008C26A7">
        <w:rPr>
          <w:rFonts w:ascii="仿宋_GB2312" w:eastAsia="仿宋_GB2312" w:hint="eastAsia"/>
          <w:sz w:val="32"/>
          <w:szCs w:val="32"/>
          <w:lang w:eastAsia="zh-CN"/>
        </w:rPr>
        <w:t>减少，岗位补贴项目</w:t>
      </w:r>
      <w:r w:rsidR="008C26A7">
        <w:rPr>
          <w:rFonts w:ascii="仿宋_GB2312" w:eastAsia="仿宋_GB2312" w:hint="eastAsia"/>
          <w:sz w:val="32"/>
          <w:szCs w:val="32"/>
          <w:lang w:eastAsia="zh-CN"/>
        </w:rPr>
        <w:lastRenderedPageBreak/>
        <w:t>经费减少</w:t>
      </w:r>
      <w:r>
        <w:rPr>
          <w:rFonts w:ascii="仿宋_GB2312" w:eastAsia="仿宋_GB2312"/>
          <w:sz w:val="32"/>
          <w:szCs w:val="32"/>
          <w:lang w:eastAsia="zh-CN"/>
        </w:rPr>
        <w:t>。与年初预算相比，年初预算数64.33万元，决算数69.70万元，预决算差异率8.35%，主要原因是：</w:t>
      </w:r>
      <w:r w:rsidR="008C26A7">
        <w:rPr>
          <w:rFonts w:ascii="仿宋_GB2312" w:eastAsia="仿宋_GB2312" w:hint="eastAsia"/>
          <w:sz w:val="32"/>
          <w:szCs w:val="32"/>
          <w:lang w:eastAsia="zh-CN"/>
        </w:rPr>
        <w:t>年中追加人员一次性职业年金缴费、</w:t>
      </w:r>
      <w:r w:rsidR="008C26A7" w:rsidRPr="00767F8F">
        <w:rPr>
          <w:rFonts w:ascii="仿宋_GB2312" w:eastAsia="仿宋_GB2312" w:hint="eastAsia"/>
          <w:sz w:val="32"/>
          <w:szCs w:val="32"/>
          <w:lang w:eastAsia="zh-CN"/>
        </w:rPr>
        <w:t>中国少年先锋队米东区第三次代表大会</w:t>
      </w:r>
      <w:r w:rsidR="008C26A7">
        <w:rPr>
          <w:rFonts w:ascii="仿宋_GB2312" w:eastAsia="仿宋_GB2312" w:hint="eastAsia"/>
          <w:sz w:val="32"/>
          <w:szCs w:val="32"/>
          <w:lang w:eastAsia="zh-CN"/>
        </w:rPr>
        <w:t>项目经费、</w:t>
      </w:r>
      <w:r w:rsidR="008C26A7">
        <w:rPr>
          <w:rFonts w:ascii="仿宋_GB2312" w:eastAsia="仿宋_GB2312"/>
          <w:sz w:val="32"/>
          <w:szCs w:val="32"/>
          <w:lang w:eastAsia="zh-CN"/>
        </w:rPr>
        <w:t>代理记账服务</w:t>
      </w:r>
      <w:r w:rsidR="008C26A7">
        <w:rPr>
          <w:rFonts w:ascii="仿宋_GB2312" w:eastAsia="仿宋_GB2312" w:hint="eastAsia"/>
          <w:sz w:val="32"/>
          <w:szCs w:val="32"/>
          <w:lang w:eastAsia="zh-CN"/>
        </w:rPr>
        <w:t>项目经费</w:t>
      </w:r>
      <w:r>
        <w:rPr>
          <w:rFonts w:ascii="仿宋_GB2312" w:eastAsia="仿宋_GB2312"/>
          <w:sz w:val="32"/>
          <w:szCs w:val="32"/>
          <w:lang w:eastAsia="zh-CN"/>
        </w:rPr>
        <w:t>。</w:t>
      </w:r>
    </w:p>
    <w:p w14:paraId="41899C29"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5738B7EB"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35F4A935" w14:textId="4C44316F"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2024年度一般公共预算财政拨款支出65.68万元，占本年支出合计的29.52%。与上年相比，减少203.84万元，下降75.63%，主要原因是：</w:t>
      </w:r>
      <w:r w:rsidR="008C26A7">
        <w:rPr>
          <w:rFonts w:ascii="仿宋_GB2312" w:eastAsia="仿宋_GB2312" w:hint="eastAsia"/>
          <w:sz w:val="32"/>
          <w:szCs w:val="32"/>
          <w:lang w:eastAsia="zh-CN"/>
        </w:rPr>
        <w:t>单位本年人员减少，人员工资、津贴补贴、奖金等经费减少；</w:t>
      </w:r>
      <w:r w:rsidR="008C26A7">
        <w:rPr>
          <w:rFonts w:ascii="仿宋_GB2312" w:eastAsia="仿宋_GB2312"/>
          <w:sz w:val="32"/>
          <w:szCs w:val="32"/>
          <w:lang w:eastAsia="zh-CN"/>
        </w:rPr>
        <w:t>志愿者人数</w:t>
      </w:r>
      <w:r w:rsidR="008C26A7">
        <w:rPr>
          <w:rFonts w:ascii="仿宋_GB2312" w:eastAsia="仿宋_GB2312" w:hint="eastAsia"/>
          <w:sz w:val="32"/>
          <w:szCs w:val="32"/>
          <w:lang w:eastAsia="zh-CN"/>
        </w:rPr>
        <w:t>减少，岗位补贴项目经费减少</w:t>
      </w:r>
      <w:r>
        <w:rPr>
          <w:rFonts w:ascii="仿宋_GB2312" w:eastAsia="仿宋_GB2312"/>
          <w:sz w:val="32"/>
          <w:szCs w:val="32"/>
          <w:lang w:eastAsia="zh-CN"/>
        </w:rPr>
        <w:t>。与年初预算相比，年初预算数64.33万元，决算数65.68万元，预决算差异率2.10%，主要原因是：</w:t>
      </w:r>
      <w:r w:rsidR="008C26A7">
        <w:rPr>
          <w:rFonts w:ascii="仿宋_GB2312" w:eastAsia="仿宋_GB2312" w:hint="eastAsia"/>
          <w:sz w:val="32"/>
          <w:szCs w:val="32"/>
          <w:lang w:eastAsia="zh-CN"/>
        </w:rPr>
        <w:t>年中追加人员职业年金缴费、</w:t>
      </w:r>
      <w:r w:rsidR="008C26A7" w:rsidRPr="00767F8F">
        <w:rPr>
          <w:rFonts w:ascii="仿宋_GB2312" w:eastAsia="仿宋_GB2312" w:hint="eastAsia"/>
          <w:sz w:val="32"/>
          <w:szCs w:val="32"/>
          <w:lang w:eastAsia="zh-CN"/>
        </w:rPr>
        <w:t>中国少年先锋队米东区第三次代表大会</w:t>
      </w:r>
      <w:r w:rsidR="008C26A7">
        <w:rPr>
          <w:rFonts w:ascii="仿宋_GB2312" w:eastAsia="仿宋_GB2312" w:hint="eastAsia"/>
          <w:sz w:val="32"/>
          <w:szCs w:val="32"/>
          <w:lang w:eastAsia="zh-CN"/>
        </w:rPr>
        <w:t>项目经费、</w:t>
      </w:r>
      <w:r w:rsidR="008C26A7">
        <w:rPr>
          <w:rFonts w:ascii="仿宋_GB2312" w:eastAsia="仿宋_GB2312"/>
          <w:sz w:val="32"/>
          <w:szCs w:val="32"/>
          <w:lang w:eastAsia="zh-CN"/>
        </w:rPr>
        <w:t>代理记账服务</w:t>
      </w:r>
      <w:r w:rsidR="008C26A7">
        <w:rPr>
          <w:rFonts w:ascii="仿宋_GB2312" w:eastAsia="仿宋_GB2312" w:hint="eastAsia"/>
          <w:sz w:val="32"/>
          <w:szCs w:val="32"/>
          <w:lang w:eastAsia="zh-CN"/>
        </w:rPr>
        <w:t>项目经费</w:t>
      </w:r>
      <w:r>
        <w:rPr>
          <w:rFonts w:ascii="仿宋_GB2312" w:eastAsia="仿宋_GB2312"/>
          <w:sz w:val="32"/>
          <w:szCs w:val="32"/>
          <w:lang w:eastAsia="zh-CN"/>
        </w:rPr>
        <w:t>。</w:t>
      </w:r>
    </w:p>
    <w:p w14:paraId="060C333E"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D1694F6" w14:textId="53AFEC0A" w:rsidR="0040037B" w:rsidRDefault="00767F8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一般公共服务支出（类）58.72万元，占89.40%。</w:t>
      </w:r>
    </w:p>
    <w:p w14:paraId="065D6721" w14:textId="3ACAD5EC" w:rsidR="0040037B" w:rsidRDefault="00767F8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社会保障和就业支出（类）5.97万元，占9.09%。</w:t>
      </w:r>
    </w:p>
    <w:p w14:paraId="484A1496" w14:textId="77AF0CEF" w:rsidR="0040037B" w:rsidRDefault="00767F8F">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商业服务业等支出（类）1.00万元，占1.52%。</w:t>
      </w:r>
    </w:p>
    <w:p w14:paraId="5D048FCA"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30D154C" w14:textId="1CC4FDAA"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1、一般公共服务支出（类）海关事务（款）行政运行（项）：支出决算数为6.27万元，比上年决算增加6.27万元，增长100.00%，主要原因是：</w:t>
      </w:r>
      <w:r w:rsidR="00767F8F">
        <w:rPr>
          <w:rFonts w:ascii="仿宋_GB2312" w:eastAsia="仿宋_GB2312" w:hint="eastAsia"/>
          <w:sz w:val="32"/>
          <w:szCs w:val="32"/>
          <w:lang w:eastAsia="zh-CN"/>
        </w:rPr>
        <w:t>单位本年人员职业年金缴费增加</w:t>
      </w:r>
      <w:r>
        <w:rPr>
          <w:rFonts w:ascii="仿宋_GB2312" w:eastAsia="仿宋_GB2312"/>
          <w:sz w:val="32"/>
          <w:szCs w:val="32"/>
          <w:lang w:eastAsia="zh-CN"/>
        </w:rPr>
        <w:t>。</w:t>
      </w:r>
    </w:p>
    <w:p w14:paraId="77F6C113" w14:textId="4376CCB2"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2、一般公共服务支出（类）群众团体事务（款）行政运行（项）：支出决算数为50.87万元，比上年决算减少209.68万元，下降80.48%，主要原因是：</w:t>
      </w:r>
      <w:r w:rsidR="00767F8F">
        <w:rPr>
          <w:rFonts w:ascii="仿宋_GB2312" w:eastAsia="仿宋_GB2312" w:hint="eastAsia"/>
          <w:sz w:val="32"/>
          <w:szCs w:val="32"/>
          <w:lang w:eastAsia="zh-CN"/>
        </w:rPr>
        <w:t>单位本年人员减少，人员工资、津贴补贴、奖金等经费减少</w:t>
      </w:r>
      <w:r>
        <w:rPr>
          <w:rFonts w:ascii="仿宋_GB2312" w:eastAsia="仿宋_GB2312"/>
          <w:sz w:val="32"/>
          <w:szCs w:val="32"/>
          <w:lang w:eastAsia="zh-CN"/>
        </w:rPr>
        <w:t>。</w:t>
      </w:r>
    </w:p>
    <w:p w14:paraId="5059E625" w14:textId="35F0A239"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3、一般公共服务支出（类）群众团体事务（款）其他群众团体事务支出（项）：支出决算数为1.59万元，比上年决算增加1.59万元，增长100.00%，主要原因是：本年</w:t>
      </w:r>
      <w:r w:rsidR="00767F8F" w:rsidRPr="00767F8F">
        <w:rPr>
          <w:rFonts w:ascii="仿宋_GB2312" w:eastAsia="仿宋_GB2312" w:hint="eastAsia"/>
          <w:sz w:val="32"/>
          <w:szCs w:val="32"/>
          <w:lang w:eastAsia="zh-CN"/>
        </w:rPr>
        <w:t>中国少年先锋队米东区第三次代表大会</w:t>
      </w:r>
      <w:r w:rsidR="00767F8F">
        <w:rPr>
          <w:rFonts w:ascii="仿宋_GB2312" w:eastAsia="仿宋_GB2312" w:hint="eastAsia"/>
          <w:sz w:val="32"/>
          <w:szCs w:val="32"/>
          <w:lang w:eastAsia="zh-CN"/>
        </w:rPr>
        <w:t>项目经费增加</w:t>
      </w:r>
      <w:r>
        <w:rPr>
          <w:rFonts w:ascii="仿宋_GB2312" w:eastAsia="仿宋_GB2312"/>
          <w:sz w:val="32"/>
          <w:szCs w:val="32"/>
          <w:lang w:eastAsia="zh-CN"/>
        </w:rPr>
        <w:t>。</w:t>
      </w:r>
    </w:p>
    <w:p w14:paraId="23DEF72E" w14:textId="79AABBC0"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4、社会保障和就业支出（类）行政事业单位养老支出（款）机关事业单位基本养老保险缴费支出（项）：支出决算数为5.97万元，比上年决算减少3.00万元，下降33.44%，主要原因是：</w:t>
      </w:r>
      <w:r w:rsidR="00767F8F">
        <w:rPr>
          <w:rFonts w:ascii="仿宋_GB2312" w:eastAsia="仿宋_GB2312" w:hint="eastAsia"/>
          <w:sz w:val="32"/>
          <w:szCs w:val="32"/>
          <w:lang w:eastAsia="zh-CN"/>
        </w:rPr>
        <w:t>单位本年人员减少，人员</w:t>
      </w:r>
      <w:r w:rsidR="00767F8F">
        <w:rPr>
          <w:rFonts w:ascii="仿宋_GB2312" w:eastAsia="仿宋_GB2312"/>
          <w:sz w:val="32"/>
          <w:szCs w:val="32"/>
          <w:lang w:eastAsia="zh-CN"/>
        </w:rPr>
        <w:t>养老保险缴费</w:t>
      </w:r>
      <w:r w:rsidR="00767F8F">
        <w:rPr>
          <w:rFonts w:ascii="仿宋_GB2312" w:eastAsia="仿宋_GB2312" w:hint="eastAsia"/>
          <w:sz w:val="32"/>
          <w:szCs w:val="32"/>
          <w:lang w:eastAsia="zh-CN"/>
        </w:rPr>
        <w:t>减少</w:t>
      </w:r>
      <w:r>
        <w:rPr>
          <w:rFonts w:ascii="仿宋_GB2312" w:eastAsia="仿宋_GB2312"/>
          <w:sz w:val="32"/>
          <w:szCs w:val="32"/>
          <w:lang w:eastAsia="zh-CN"/>
        </w:rPr>
        <w:t>。</w:t>
      </w:r>
    </w:p>
    <w:p w14:paraId="3BBD5C1B" w14:textId="00B0A9B4"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5、商业服务业等支出（类）其他商业服务业等支出（款）其他商业服务业等支出（项）：支出决算数为1.00万元，比上年决算增加1.00万元，增长100.00%，主要原因是：</w:t>
      </w:r>
      <w:r w:rsidR="00767F8F">
        <w:rPr>
          <w:rFonts w:ascii="仿宋_GB2312" w:eastAsia="仿宋_GB2312" w:hint="eastAsia"/>
          <w:sz w:val="32"/>
          <w:szCs w:val="32"/>
          <w:lang w:eastAsia="zh-CN"/>
        </w:rPr>
        <w:t>单位</w:t>
      </w:r>
      <w:r>
        <w:rPr>
          <w:rFonts w:ascii="仿宋_GB2312" w:eastAsia="仿宋_GB2312"/>
          <w:sz w:val="32"/>
          <w:szCs w:val="32"/>
          <w:lang w:eastAsia="zh-CN"/>
        </w:rPr>
        <w:t>本年代理记账服务</w:t>
      </w:r>
      <w:r w:rsidR="00767F8F">
        <w:rPr>
          <w:rFonts w:ascii="仿宋_GB2312" w:eastAsia="仿宋_GB2312" w:hint="eastAsia"/>
          <w:sz w:val="32"/>
          <w:szCs w:val="32"/>
          <w:lang w:eastAsia="zh-CN"/>
        </w:rPr>
        <w:t>项目经费增加</w:t>
      </w:r>
      <w:r>
        <w:rPr>
          <w:rFonts w:ascii="仿宋_GB2312" w:eastAsia="仿宋_GB2312"/>
          <w:sz w:val="32"/>
          <w:szCs w:val="32"/>
          <w:lang w:eastAsia="zh-CN"/>
        </w:rPr>
        <w:t>。</w:t>
      </w:r>
    </w:p>
    <w:p w14:paraId="6A833AB8"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770868D"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63.10万元，其中：人员经费57.41万元，包括：基本工资、津贴补贴、奖金、机关事业单位基本养老保险缴费、职业年金缴费、职工基本医疗保险缴费、公务员医疗补助缴费、其他社会保障缴费和住房公积金。</w:t>
      </w:r>
    </w:p>
    <w:p w14:paraId="42E6A3AB" w14:textId="3F399DC3"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公用经费5.69万元，包括：办公费、邮电费、专用材料费、工会经费、福利费、公务用车运行维护费和其他商品和服务支出。</w:t>
      </w:r>
    </w:p>
    <w:p w14:paraId="2521A5CC"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6E25250"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7C7A51"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596D3231"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D2B678E"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5307FB1" w14:textId="3F471C3C"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经费支出2.00万元，比上年减少0.07万元，下降3.38%，主要原因是：</w:t>
      </w:r>
      <w:bookmarkStart w:id="0" w:name="_Hlk207110071"/>
      <w:r w:rsidR="008C26A7" w:rsidRPr="006E39FE">
        <w:rPr>
          <w:rFonts w:ascii="仿宋_GB2312" w:eastAsia="仿宋_GB2312" w:hint="eastAsia"/>
          <w:sz w:val="32"/>
          <w:szCs w:val="32"/>
          <w:lang w:eastAsia="zh-CN"/>
        </w:rPr>
        <w:t>车辆出行次数减少，车辆保险费、燃油费减少</w:t>
      </w:r>
      <w:bookmarkEnd w:id="0"/>
      <w:r>
        <w:rPr>
          <w:rFonts w:ascii="仿宋_GB2312" w:eastAsia="仿宋_GB2312"/>
          <w:sz w:val="32"/>
          <w:szCs w:val="32"/>
          <w:lang w:eastAsia="zh-CN"/>
        </w:rPr>
        <w:t>。其中：因公出国（境）费支出0.00万元,占0.00%，与上年相比无变化，主要原因是：</w:t>
      </w:r>
      <w:r w:rsidR="008C26A7" w:rsidRPr="00D6752D">
        <w:rPr>
          <w:rFonts w:ascii="仿宋_GB2312" w:eastAsia="仿宋_GB2312" w:hint="eastAsia"/>
          <w:sz w:val="32"/>
          <w:szCs w:val="32"/>
          <w:lang w:eastAsia="zh-CN"/>
        </w:rPr>
        <w:t>我单位上年度与本年度均无</w:t>
      </w:r>
      <w:r w:rsidR="008C26A7">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；公务用车购置及运行维护费支出2.00万元，占100.00%，比上年减少0.07万元，下降</w:t>
      </w:r>
      <w:r>
        <w:rPr>
          <w:rFonts w:ascii="仿宋_GB2312" w:eastAsia="仿宋_GB2312"/>
          <w:sz w:val="32"/>
          <w:szCs w:val="32"/>
          <w:lang w:eastAsia="zh-CN"/>
        </w:rPr>
        <w:lastRenderedPageBreak/>
        <w:t>3.38%，主要原因是：</w:t>
      </w:r>
      <w:r w:rsidR="008C26A7" w:rsidRPr="006E39FE">
        <w:rPr>
          <w:rFonts w:ascii="仿宋_GB2312" w:eastAsia="仿宋_GB2312" w:hint="eastAsia"/>
          <w:sz w:val="32"/>
          <w:szCs w:val="32"/>
          <w:lang w:eastAsia="zh-CN"/>
        </w:rPr>
        <w:t>车辆出行次数减少，车辆保险费、燃油费减少</w:t>
      </w:r>
      <w:r>
        <w:rPr>
          <w:rFonts w:ascii="仿宋_GB2312" w:eastAsia="仿宋_GB2312"/>
          <w:sz w:val="32"/>
          <w:szCs w:val="32"/>
          <w:lang w:eastAsia="zh-CN"/>
        </w:rPr>
        <w:t>；公务接待费支出0.00万元，占0.00%，与上年相比无变化，主要原因是：</w:t>
      </w:r>
      <w:bookmarkStart w:id="1" w:name="_Hlk207114081"/>
      <w:bookmarkStart w:id="2" w:name="_Hlk207720892"/>
      <w:r w:rsidR="008C26A7" w:rsidRPr="00D6752D">
        <w:rPr>
          <w:rFonts w:ascii="仿宋_GB2312" w:eastAsia="仿宋_GB2312" w:hint="eastAsia"/>
          <w:sz w:val="32"/>
          <w:szCs w:val="32"/>
          <w:lang w:eastAsia="zh-CN"/>
        </w:rPr>
        <w:t>我单位上年度与本年度均无</w:t>
      </w:r>
      <w:bookmarkEnd w:id="1"/>
      <w:r w:rsidR="008C26A7">
        <w:rPr>
          <w:rFonts w:ascii="仿宋_GB2312" w:eastAsia="仿宋_GB2312" w:hint="eastAsia"/>
          <w:sz w:val="32"/>
          <w:szCs w:val="32"/>
          <w:lang w:eastAsia="zh-CN"/>
        </w:rPr>
        <w:t>此项经费</w:t>
      </w:r>
      <w:bookmarkEnd w:id="2"/>
      <w:r>
        <w:rPr>
          <w:rFonts w:ascii="仿宋_GB2312" w:eastAsia="仿宋_GB2312"/>
          <w:sz w:val="32"/>
          <w:szCs w:val="32"/>
          <w:lang w:eastAsia="zh-CN"/>
        </w:rPr>
        <w:t>。</w:t>
      </w:r>
    </w:p>
    <w:p w14:paraId="009F5942" w14:textId="77777777" w:rsidR="0040037B"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7C2FF60A" w14:textId="3D9D953F"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27465"/>
      <w:r w:rsidR="008C26A7" w:rsidRPr="00734D2F">
        <w:rPr>
          <w:rFonts w:ascii="仿宋_GB2312" w:eastAsia="仿宋_GB2312"/>
          <w:sz w:val="32"/>
          <w:szCs w:val="32"/>
          <w:lang w:eastAsia="zh-CN"/>
        </w:rPr>
        <w:t>本单位本年无因公出国（境）费</w:t>
      </w:r>
      <w:bookmarkEnd w:id="3"/>
      <w:r>
        <w:rPr>
          <w:rFonts w:ascii="仿宋_GB2312" w:eastAsia="仿宋_GB2312"/>
          <w:sz w:val="32"/>
          <w:szCs w:val="32"/>
          <w:lang w:eastAsia="zh-CN"/>
        </w:rPr>
        <w:t>。单位全年安排的因公出国（境）团组0个，因公出国（境）0人次。</w:t>
      </w:r>
    </w:p>
    <w:p w14:paraId="56FEDF42" w14:textId="5DE66A81"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公务用车购置及运行维护费2.00万元，其中：公务用车购置费0.00万元，公务用车运行维护费2.00万元。公务用车运行维护费开支内容包括</w:t>
      </w:r>
      <w:bookmarkStart w:id="4" w:name="_Hlk207110208"/>
      <w:r w:rsidR="008C26A7" w:rsidRPr="00D6752D">
        <w:rPr>
          <w:rFonts w:ascii="仿宋_GB2312" w:eastAsia="仿宋_GB2312" w:hint="eastAsia"/>
          <w:sz w:val="32"/>
          <w:szCs w:val="32"/>
          <w:lang w:eastAsia="zh-CN"/>
        </w:rPr>
        <w:t>公务用车燃油费、车辆维修维护费、保险费、过路费等</w:t>
      </w:r>
      <w:bookmarkEnd w:id="4"/>
      <w:r>
        <w:rPr>
          <w:rFonts w:ascii="仿宋_GB2312" w:eastAsia="仿宋_GB2312"/>
          <w:sz w:val="32"/>
          <w:szCs w:val="32"/>
          <w:lang w:eastAsia="zh-CN"/>
        </w:rPr>
        <w:t>。公务用车购置数0辆，公务用车保有量1辆。国有资产占用情况中固定资产车辆0辆，与公务用车保有量差异原因是：</w:t>
      </w:r>
      <w:r w:rsidR="008C26A7" w:rsidRPr="00D6752D">
        <w:rPr>
          <w:rFonts w:ascii="仿宋_GB2312" w:eastAsia="仿宋_GB2312" w:hint="eastAsia"/>
          <w:sz w:val="32"/>
          <w:szCs w:val="32"/>
          <w:lang w:eastAsia="zh-CN"/>
        </w:rPr>
        <w:t>差异车辆为借用其他单位车辆，车辆费用由本单位财政拨款公务用车运行维护费支付</w:t>
      </w:r>
      <w:r>
        <w:rPr>
          <w:rFonts w:ascii="仿宋_GB2312" w:eastAsia="仿宋_GB2312"/>
          <w:sz w:val="32"/>
          <w:szCs w:val="32"/>
          <w:lang w:eastAsia="zh-CN"/>
        </w:rPr>
        <w:t>。</w:t>
      </w:r>
    </w:p>
    <w:p w14:paraId="0AC7D580" w14:textId="0C4D3C58"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28367"/>
      <w:r w:rsidR="008C26A7" w:rsidRPr="00734D2F">
        <w:rPr>
          <w:rFonts w:ascii="仿宋_GB2312" w:eastAsia="仿宋_GB2312"/>
          <w:sz w:val="32"/>
          <w:szCs w:val="32"/>
          <w:lang w:eastAsia="zh-CN"/>
        </w:rPr>
        <w:t>本单位本年无公务接待费</w:t>
      </w:r>
      <w:bookmarkEnd w:id="5"/>
      <w:r>
        <w:rPr>
          <w:rFonts w:ascii="仿宋_GB2312" w:eastAsia="仿宋_GB2312"/>
          <w:sz w:val="32"/>
          <w:szCs w:val="32"/>
          <w:lang w:eastAsia="zh-CN"/>
        </w:rPr>
        <w:t>。单位全年安排的国内公务接待0批次，0人次。</w:t>
      </w:r>
    </w:p>
    <w:p w14:paraId="2F563FE8" w14:textId="44C22F56"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经费支出全年预算数2.00万元，决算数2.00万元，预决算差异率0.00%，主要原因是：</w:t>
      </w:r>
      <w:bookmarkStart w:id="6" w:name="_Hlk207110149"/>
      <w:r w:rsidR="008C26A7" w:rsidRPr="00734D2F">
        <w:rPr>
          <w:rFonts w:ascii="仿宋_GB2312" w:eastAsia="仿宋_GB2312" w:hint="eastAsia"/>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sidR="008C26A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8C26A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；公务用车运行维护费全年预算数2.00万元，决算数2.00万元，预决算差异率0.00%，主要原因是：</w:t>
      </w:r>
      <w:r w:rsidR="008C26A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8C26A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ADE67CC"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140BFA5"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0C05022C" w14:textId="2011F745"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2024年度中国共产主义青年团乌鲁木齐市米东区委员会单位（行政单位和参照公务员法管理事业单位）机关运行经费支出5.69万元，比上年减少4.61万元，下降44.76%，主要原因是：本年</w:t>
      </w:r>
      <w:r w:rsidR="00767F8F">
        <w:rPr>
          <w:rFonts w:ascii="仿宋_GB2312" w:eastAsia="仿宋_GB2312"/>
          <w:sz w:val="32"/>
          <w:szCs w:val="32"/>
          <w:lang w:eastAsia="zh-CN"/>
        </w:rPr>
        <w:t>办公费、邮电费、专用材料费</w:t>
      </w:r>
      <w:r w:rsidR="00767F8F">
        <w:rPr>
          <w:rFonts w:ascii="仿宋_GB2312" w:eastAsia="仿宋_GB2312" w:hint="eastAsia"/>
          <w:sz w:val="32"/>
          <w:szCs w:val="32"/>
          <w:lang w:eastAsia="zh-CN"/>
        </w:rPr>
        <w:t>、</w:t>
      </w:r>
      <w:r w:rsidR="00767F8F">
        <w:rPr>
          <w:rFonts w:ascii="仿宋_GB2312" w:eastAsia="仿宋_GB2312"/>
          <w:sz w:val="32"/>
          <w:szCs w:val="32"/>
          <w:lang w:eastAsia="zh-CN"/>
        </w:rPr>
        <w:t>公务用车运行维护费</w:t>
      </w:r>
      <w:r w:rsidR="00767F8F">
        <w:rPr>
          <w:rFonts w:ascii="仿宋_GB2312" w:eastAsia="仿宋_GB2312" w:hint="eastAsia"/>
          <w:sz w:val="32"/>
          <w:szCs w:val="32"/>
          <w:lang w:eastAsia="zh-CN"/>
        </w:rPr>
        <w:t>减少</w:t>
      </w:r>
      <w:r>
        <w:rPr>
          <w:rFonts w:ascii="仿宋_GB2312" w:eastAsia="仿宋_GB2312"/>
          <w:sz w:val="32"/>
          <w:szCs w:val="32"/>
          <w:lang w:eastAsia="zh-CN"/>
        </w:rPr>
        <w:t>。</w:t>
      </w:r>
    </w:p>
    <w:p w14:paraId="373114AC"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70F2D749"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F39EC54" w14:textId="77777777"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C2C2011" w14:textId="77777777" w:rsidR="0040037B"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23D705F1" w14:textId="18D96848" w:rsidR="0040037B"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8C26A7">
        <w:rPr>
          <w:rFonts w:ascii="仿宋_GB2312" w:eastAsia="仿宋_GB2312" w:hint="eastAsia"/>
          <w:sz w:val="32"/>
          <w:szCs w:val="32"/>
          <w:lang w:eastAsia="zh-CN"/>
        </w:rPr>
        <w:t>单位无其他车辆</w:t>
      </w:r>
      <w:r>
        <w:rPr>
          <w:rFonts w:ascii="仿宋_GB2312" w:eastAsia="仿宋_GB2312"/>
          <w:sz w:val="32"/>
          <w:szCs w:val="32"/>
          <w:lang w:eastAsia="zh-CN"/>
        </w:rPr>
        <w:t>;单价100万元（含）以上设备（不含车辆）0台（套）。</w:t>
      </w:r>
    </w:p>
    <w:p w14:paraId="0B0BB942"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F8C5CAF" w14:textId="4294247F" w:rsidR="008C26A7" w:rsidRPr="008C26A7" w:rsidRDefault="00000000" w:rsidP="008C26A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根据预算绩效管理要求，本单位2024年度预算绩效管理形成整体支出绩效自评表1个，全年预算总额227.46万元，实际执行总额222.53万元；预算绩效评价项目2个，全年预算数2.5</w:t>
      </w:r>
      <w:r w:rsidR="008C26A7">
        <w:rPr>
          <w:rFonts w:ascii="仿宋_GB2312" w:eastAsia="仿宋_GB2312" w:hint="eastAsia"/>
          <w:sz w:val="32"/>
          <w:szCs w:val="32"/>
          <w:lang w:eastAsia="zh-CN"/>
        </w:rPr>
        <w:t>8</w:t>
      </w:r>
      <w:r>
        <w:rPr>
          <w:rFonts w:ascii="仿宋_GB2312" w:eastAsia="仿宋_GB2312"/>
          <w:sz w:val="32"/>
          <w:szCs w:val="32"/>
          <w:lang w:eastAsia="zh-CN"/>
        </w:rPr>
        <w:t>万元，全年执行数2.5</w:t>
      </w:r>
      <w:r w:rsidR="008C26A7">
        <w:rPr>
          <w:rFonts w:ascii="仿宋_GB2312" w:eastAsia="仿宋_GB2312" w:hint="eastAsia"/>
          <w:sz w:val="32"/>
          <w:szCs w:val="32"/>
          <w:lang w:eastAsia="zh-CN"/>
        </w:rPr>
        <w:t>8</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w:t>
      </w:r>
      <w:r>
        <w:rPr>
          <w:rFonts w:ascii="仿宋_GB2312" w:eastAsia="仿宋_GB2312"/>
          <w:sz w:val="32"/>
          <w:szCs w:val="32"/>
          <w:lang w:eastAsia="zh-CN"/>
        </w:rPr>
        <w:lastRenderedPageBreak/>
        <w:t>项目实施过程中存在的问题，提出合理化建议，为完善项目管理和相关部门决策提供参考依据，并提高财政资金使用效益。发现的问题及原因：一是单位人员少，工作量大，一些时间性较强的工作任务不能按时完成</w:t>
      </w:r>
      <w:r w:rsidR="008C26A7">
        <w:rPr>
          <w:rFonts w:ascii="仿宋_GB2312" w:eastAsia="仿宋_GB2312" w:hint="eastAsia"/>
          <w:sz w:val="32"/>
          <w:szCs w:val="32"/>
          <w:lang w:eastAsia="zh-CN"/>
        </w:rPr>
        <w:t>；</w:t>
      </w:r>
      <w:r>
        <w:rPr>
          <w:rFonts w:ascii="仿宋_GB2312" w:eastAsia="仿宋_GB2312"/>
          <w:sz w:val="32"/>
          <w:szCs w:val="32"/>
          <w:lang w:eastAsia="zh-CN"/>
        </w:rPr>
        <w:t>二是预算编制科学性的问题。根据团委本职工作，预算编制之合理性相对不足，主要表现在，年度目标与长期规划衔接的紧密程度需要增强</w:t>
      </w:r>
      <w:r w:rsidR="008C26A7">
        <w:rPr>
          <w:rFonts w:ascii="仿宋_GB2312" w:eastAsia="仿宋_GB2312" w:hint="eastAsia"/>
          <w:sz w:val="32"/>
          <w:szCs w:val="32"/>
          <w:lang w:eastAsia="zh-CN"/>
        </w:rPr>
        <w:t>；</w:t>
      </w:r>
      <w:r>
        <w:rPr>
          <w:rFonts w:ascii="仿宋_GB2312" w:eastAsia="仿宋_GB2312"/>
          <w:sz w:val="32"/>
          <w:szCs w:val="32"/>
          <w:lang w:eastAsia="zh-CN"/>
        </w:rPr>
        <w:t>三是片面追求指标的片面性。希望面面俱到，一项不拉，结果理想化。四是部门整体绩效指标应该是反映职责履行的核心指标，而不是反映具体工作内容或产出的指标。应根据部门</w:t>
      </w:r>
      <w:r>
        <w:rPr>
          <w:rFonts w:ascii="仿宋_GB2312" w:eastAsia="仿宋_GB2312"/>
          <w:sz w:val="32"/>
          <w:szCs w:val="32"/>
          <w:lang w:eastAsia="zh-CN"/>
        </w:rPr>
        <w:t>“</w:t>
      </w:r>
      <w:r>
        <w:rPr>
          <w:rFonts w:ascii="仿宋_GB2312" w:eastAsia="仿宋_GB2312"/>
          <w:sz w:val="32"/>
          <w:szCs w:val="32"/>
          <w:lang w:eastAsia="zh-CN"/>
        </w:rPr>
        <w:t>三定</w:t>
      </w:r>
      <w:r>
        <w:rPr>
          <w:rFonts w:ascii="仿宋_GB2312" w:eastAsia="仿宋_GB2312"/>
          <w:sz w:val="32"/>
          <w:szCs w:val="32"/>
          <w:lang w:eastAsia="zh-CN"/>
        </w:rPr>
        <w:t>”</w:t>
      </w:r>
      <w:r>
        <w:rPr>
          <w:rFonts w:ascii="仿宋_GB2312" w:eastAsia="仿宋_GB2312"/>
          <w:sz w:val="32"/>
          <w:szCs w:val="32"/>
          <w:lang w:eastAsia="zh-CN"/>
        </w:rPr>
        <w:t>方案确定的主要职能，参考事业发展规划的相关核心指标，综合考核要求等，确定部门履职绩效指标。下一步改进措施：一是人力资源优化方案。建立弹性工作机制，推行"项目制+AB岗"模式，对时间敏感任务实行优先级分类管理，联合高校团委或志愿者组织建立青年人才储备库，缓解突击性工作压力。完善兼职团干部考核激励制度，将团工作纳入个人年度考核，优秀者可优先推荐入党或晋升。数字化赋能减负。借鉴"智慧团建"系统管理经验，优化线上工作流程，将团员管理、活动报名等常规工作数字化，减少人工操作时间</w:t>
      </w:r>
      <w:r w:rsidR="008C26A7">
        <w:rPr>
          <w:rFonts w:ascii="仿宋_GB2312" w:eastAsia="仿宋_GB2312" w:hint="eastAsia"/>
          <w:sz w:val="32"/>
          <w:szCs w:val="32"/>
          <w:lang w:eastAsia="zh-CN"/>
        </w:rPr>
        <w:t>；</w:t>
      </w:r>
      <w:r>
        <w:rPr>
          <w:rFonts w:ascii="仿宋_GB2312" w:eastAsia="仿宋_GB2312"/>
          <w:sz w:val="32"/>
          <w:szCs w:val="32"/>
          <w:lang w:eastAsia="zh-CN"/>
        </w:rPr>
        <w:t>二是提高部门整体支出绩效目标设定的合理性。部门设定的绩效目标要与部门的职能有相关性，这样便于后续的评价部门的履职情况，同样能使得部门在运用预算资金的过程中能始终牢记部门职能，不偏离社会责任。具体附部门整体支出绩效自评表，项目支出绩效自评表和部门评价报告。</w:t>
      </w:r>
      <w:bookmarkStart w:id="7" w:name="_Hlk174962300"/>
    </w:p>
    <w:p w14:paraId="16CC6FE8" w14:textId="77777777" w:rsidR="008C26A7" w:rsidRPr="00E12EB7" w:rsidRDefault="008C26A7" w:rsidP="008C26A7">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3BEDD1F3" w14:textId="77777777" w:rsidR="008C26A7" w:rsidRPr="00E12EB7" w:rsidRDefault="008C26A7" w:rsidP="008C26A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8C26A7" w:rsidRPr="008A51CD" w14:paraId="1F9BA882" w14:textId="77777777" w:rsidTr="008C26A7">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D9C39BC"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5D5FAEB2" w14:textId="77777777" w:rsidR="008C26A7" w:rsidRPr="008A51CD" w:rsidRDefault="008C26A7" w:rsidP="00AB77C8">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中国共产主义青年团乌鲁木齐市米东区委员会</w:t>
            </w:r>
          </w:p>
        </w:tc>
      </w:tr>
      <w:tr w:rsidR="008C26A7" w:rsidRPr="008A51CD" w14:paraId="1318111C" w14:textId="77777777" w:rsidTr="008C26A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9C39A0"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hideMark/>
          </w:tcPr>
          <w:p w14:paraId="515B8405"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hideMark/>
          </w:tcPr>
          <w:p w14:paraId="3EE485F0"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hideMark/>
          </w:tcPr>
          <w:p w14:paraId="5FF32506"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hideMark/>
          </w:tcPr>
          <w:p w14:paraId="0DE0330C"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hideMark/>
          </w:tcPr>
          <w:p w14:paraId="6D12FAFE"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hideMark/>
          </w:tcPr>
          <w:p w14:paraId="0C33E5DA"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hideMark/>
          </w:tcPr>
          <w:p w14:paraId="3E058E2C"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8C26A7" w:rsidRPr="008A51CD" w14:paraId="77AD9832" w14:textId="77777777" w:rsidTr="008C26A7">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5525FB" w14:textId="77777777" w:rsidR="008C26A7" w:rsidRPr="008A51CD" w:rsidRDefault="008C26A7" w:rsidP="00AB77C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669EDA9C" w14:textId="77777777" w:rsidR="008C26A7" w:rsidRPr="006605D5" w:rsidRDefault="008C26A7" w:rsidP="00AB77C8">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773576FF"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64.33</w:t>
            </w:r>
          </w:p>
        </w:tc>
        <w:tc>
          <w:tcPr>
            <w:tcW w:w="1276" w:type="dxa"/>
            <w:tcBorders>
              <w:top w:val="nil"/>
              <w:left w:val="nil"/>
              <w:bottom w:val="single" w:sz="4" w:space="0" w:color="auto"/>
              <w:right w:val="single" w:sz="4" w:space="0" w:color="auto"/>
            </w:tcBorders>
            <w:vAlign w:val="center"/>
          </w:tcPr>
          <w:p w14:paraId="59231D28"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227.46</w:t>
            </w:r>
          </w:p>
        </w:tc>
        <w:tc>
          <w:tcPr>
            <w:tcW w:w="1701" w:type="dxa"/>
            <w:tcBorders>
              <w:top w:val="nil"/>
              <w:left w:val="nil"/>
              <w:bottom w:val="single" w:sz="4" w:space="0" w:color="auto"/>
              <w:right w:val="single" w:sz="4" w:space="0" w:color="auto"/>
            </w:tcBorders>
            <w:vAlign w:val="center"/>
          </w:tcPr>
          <w:p w14:paraId="33225F93"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222.53</w:t>
            </w:r>
          </w:p>
        </w:tc>
        <w:tc>
          <w:tcPr>
            <w:tcW w:w="1134" w:type="dxa"/>
            <w:tcBorders>
              <w:top w:val="nil"/>
              <w:left w:val="nil"/>
              <w:bottom w:val="single" w:sz="4" w:space="0" w:color="auto"/>
              <w:right w:val="single" w:sz="4" w:space="0" w:color="auto"/>
            </w:tcBorders>
            <w:vAlign w:val="center"/>
          </w:tcPr>
          <w:p w14:paraId="48B94E4A"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7FD3617"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97.83%</w:t>
            </w:r>
          </w:p>
        </w:tc>
        <w:tc>
          <w:tcPr>
            <w:tcW w:w="720" w:type="dxa"/>
            <w:tcBorders>
              <w:top w:val="nil"/>
              <w:left w:val="nil"/>
              <w:bottom w:val="single" w:sz="4" w:space="0" w:color="auto"/>
              <w:right w:val="single" w:sz="4" w:space="0" w:color="auto"/>
            </w:tcBorders>
            <w:vAlign w:val="center"/>
          </w:tcPr>
          <w:p w14:paraId="1810D598"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9.78</w:t>
            </w:r>
          </w:p>
        </w:tc>
      </w:tr>
      <w:tr w:rsidR="008C26A7" w:rsidRPr="008A51CD" w14:paraId="4EF28FF6" w14:textId="77777777" w:rsidTr="008C26A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9B4B6D1" w14:textId="77777777" w:rsidR="008C26A7" w:rsidRPr="008A51CD" w:rsidRDefault="008C26A7" w:rsidP="00AB77C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4D64520" w14:textId="77777777" w:rsidR="008C26A7" w:rsidRPr="008A51CD" w:rsidRDefault="008C26A7" w:rsidP="00AB77C8">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2B267DE5"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7EB8868A"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080E5FDC"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A803AFD"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1463BB01"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109C697"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C26A7" w:rsidRPr="008A51CD" w14:paraId="264C5534" w14:textId="77777777" w:rsidTr="008C26A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A89B9CA" w14:textId="77777777" w:rsidR="008C26A7" w:rsidRPr="008A51CD" w:rsidRDefault="008C26A7" w:rsidP="00AB77C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0A96A07" w14:textId="77777777" w:rsidR="008C26A7" w:rsidRPr="008A51CD" w:rsidRDefault="008C26A7" w:rsidP="00AB77C8">
            <w:pPr>
              <w:jc w:val="center"/>
              <w:rPr>
                <w:rFonts w:ascii="宋体" w:eastAsia="宋体" w:hAnsi="宋体" w:cs="宋体" w:hint="eastAsia"/>
                <w:b/>
                <w:bCs/>
                <w:sz w:val="18"/>
                <w:szCs w:val="18"/>
              </w:rPr>
            </w:pPr>
            <w:r w:rsidRPr="00AF47B5">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1E555ABF"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64.33</w:t>
            </w:r>
          </w:p>
        </w:tc>
        <w:tc>
          <w:tcPr>
            <w:tcW w:w="1276" w:type="dxa"/>
            <w:tcBorders>
              <w:top w:val="nil"/>
              <w:left w:val="nil"/>
              <w:bottom w:val="single" w:sz="4" w:space="0" w:color="auto"/>
              <w:right w:val="single" w:sz="4" w:space="0" w:color="auto"/>
            </w:tcBorders>
            <w:vAlign w:val="center"/>
          </w:tcPr>
          <w:p w14:paraId="4B8720CF"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205.16</w:t>
            </w:r>
          </w:p>
        </w:tc>
        <w:tc>
          <w:tcPr>
            <w:tcW w:w="1701" w:type="dxa"/>
            <w:tcBorders>
              <w:top w:val="nil"/>
              <w:left w:val="nil"/>
              <w:bottom w:val="single" w:sz="4" w:space="0" w:color="auto"/>
              <w:right w:val="single" w:sz="4" w:space="0" w:color="auto"/>
            </w:tcBorders>
            <w:vAlign w:val="center"/>
          </w:tcPr>
          <w:p w14:paraId="1A0293B9"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201.15</w:t>
            </w:r>
          </w:p>
        </w:tc>
        <w:tc>
          <w:tcPr>
            <w:tcW w:w="1134" w:type="dxa"/>
            <w:tcBorders>
              <w:top w:val="nil"/>
              <w:left w:val="nil"/>
              <w:bottom w:val="single" w:sz="4" w:space="0" w:color="auto"/>
              <w:right w:val="single" w:sz="4" w:space="0" w:color="auto"/>
            </w:tcBorders>
            <w:vAlign w:val="center"/>
          </w:tcPr>
          <w:p w14:paraId="6FE9D09C"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7F4D78C"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6FDFED6"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8C26A7" w:rsidRPr="008A51CD" w14:paraId="2DF5BE7E" w14:textId="77777777" w:rsidTr="008C26A7">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6D74F2" w14:textId="77777777" w:rsidR="008C26A7" w:rsidRPr="008A51CD" w:rsidRDefault="008C26A7" w:rsidP="00AB77C8">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72C4593" w14:textId="77777777" w:rsidR="008C26A7" w:rsidRPr="008A51CD" w:rsidRDefault="008C26A7" w:rsidP="00AB77C8">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5875F430"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025C2D5"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22.30</w:t>
            </w:r>
          </w:p>
        </w:tc>
        <w:tc>
          <w:tcPr>
            <w:tcW w:w="1701" w:type="dxa"/>
            <w:tcBorders>
              <w:top w:val="nil"/>
              <w:left w:val="nil"/>
              <w:bottom w:val="single" w:sz="4" w:space="0" w:color="auto"/>
              <w:right w:val="single" w:sz="4" w:space="0" w:color="auto"/>
            </w:tcBorders>
            <w:vAlign w:val="center"/>
          </w:tcPr>
          <w:p w14:paraId="03B046B7"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21.38</w:t>
            </w:r>
          </w:p>
        </w:tc>
        <w:tc>
          <w:tcPr>
            <w:tcW w:w="1134" w:type="dxa"/>
            <w:tcBorders>
              <w:top w:val="nil"/>
              <w:left w:val="nil"/>
              <w:bottom w:val="single" w:sz="4" w:space="0" w:color="auto"/>
              <w:right w:val="single" w:sz="4" w:space="0" w:color="auto"/>
            </w:tcBorders>
            <w:vAlign w:val="center"/>
            <w:hideMark/>
          </w:tcPr>
          <w:p w14:paraId="1C958C16"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302BE4E9"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EF98BF9" w14:textId="77777777" w:rsidR="008C26A7" w:rsidRPr="008A51CD" w:rsidRDefault="008C26A7" w:rsidP="00AB77C8">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8C26A7" w:rsidRPr="008A51CD" w14:paraId="0D41054B" w14:textId="77777777" w:rsidTr="008C26A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99C429"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hideMark/>
          </w:tcPr>
          <w:p w14:paraId="7107314F"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hideMark/>
          </w:tcPr>
          <w:p w14:paraId="3BFB8A6D"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实际完成情况</w:t>
            </w:r>
          </w:p>
        </w:tc>
      </w:tr>
      <w:tr w:rsidR="008C26A7" w:rsidRPr="008A51CD" w14:paraId="29EBFEA8" w14:textId="77777777" w:rsidTr="008C26A7">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74CC11" w14:textId="77777777" w:rsidR="008C26A7" w:rsidRPr="008A51CD" w:rsidRDefault="008C26A7" w:rsidP="00AB77C8">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5C55609" w14:textId="77777777" w:rsidR="008C26A7" w:rsidRPr="008A51CD" w:rsidRDefault="008C26A7" w:rsidP="00AB77C8">
            <w:pPr>
              <w:rPr>
                <w:rFonts w:ascii="宋体" w:eastAsia="宋体" w:hAnsi="宋体" w:cs="宋体" w:hint="eastAsia"/>
                <w:sz w:val="18"/>
                <w:szCs w:val="18"/>
              </w:rPr>
            </w:pPr>
            <w:r>
              <w:rPr>
                <w:rFonts w:ascii="宋体" w:eastAsia="宋体" w:hAnsi="宋体" w:cs="宋体" w:hint="eastAsia"/>
                <w:sz w:val="18"/>
                <w:szCs w:val="18"/>
                <w:lang w:eastAsia="zh-CN"/>
              </w:rPr>
              <w:t>目标1：加强青少年思想政治引领，组织动员青少年群体深入学习贯彻习近平新时代中国特色社会主义思想。目标2：深化共青团改革，加强基层组织建设。目标3：动员青年服务中心大局。目标4：大力实施希望工程，帮助困难青少年群体，做好青少年权益维护工作。</w:t>
            </w:r>
            <w:r>
              <w:rPr>
                <w:rFonts w:ascii="宋体" w:eastAsia="宋体" w:hAnsi="宋体" w:cs="宋体" w:hint="eastAsia"/>
                <w:sz w:val="18"/>
                <w:szCs w:val="18"/>
              </w:rPr>
              <w:t>目标5：开展新时代团建创新工作。</w:t>
            </w:r>
          </w:p>
        </w:tc>
        <w:tc>
          <w:tcPr>
            <w:tcW w:w="4547" w:type="dxa"/>
            <w:gridSpan w:val="4"/>
            <w:tcBorders>
              <w:top w:val="single" w:sz="4" w:space="0" w:color="auto"/>
              <w:left w:val="nil"/>
              <w:bottom w:val="single" w:sz="4" w:space="0" w:color="auto"/>
              <w:right w:val="single" w:sz="4" w:space="0" w:color="auto"/>
            </w:tcBorders>
          </w:tcPr>
          <w:p w14:paraId="1E82510B" w14:textId="77777777" w:rsidR="008C26A7" w:rsidRPr="008A51CD" w:rsidRDefault="008C26A7" w:rsidP="00AB77C8">
            <w:pPr>
              <w:rPr>
                <w:rFonts w:ascii="宋体" w:eastAsia="宋体" w:hAnsi="宋体" w:cs="宋体" w:hint="eastAsia"/>
                <w:sz w:val="18"/>
                <w:szCs w:val="18"/>
                <w:lang w:eastAsia="zh-CN"/>
              </w:rPr>
            </w:pPr>
            <w:r>
              <w:rPr>
                <w:rFonts w:ascii="宋体" w:eastAsia="宋体" w:hAnsi="宋体" w:cs="宋体" w:hint="eastAsia"/>
                <w:sz w:val="18"/>
                <w:szCs w:val="18"/>
                <w:lang w:eastAsia="zh-CN"/>
              </w:rPr>
              <w:t>（一）在提升青年工作组织力方面。一是党的青年工作体系不断完善，顺利召开了青年联合会第一届委员会全体会议，选举产生第一届领导机构，吸纳各族各界优秀青年委员105人。二是人才工作持续优化，争取市财政承担西部计划志愿者11人，规模扩增至51人，在满足29家单位用人需求的同时，保障了元宵社火、丰收节等大型活动的服务工作。三是团属项目申报顺利，指导基层支部争得“阳光巴郎”等团属项目5个，年度获批资金近40万元，城区青少年服务阵地布局平衡，要点社区以点带面辐射能力明显提升。四是全团带队责任落实有力，召开了第三次少代会，选举产生三届少工委班子，首次聘请区委分管领导担任名誉主任；规范开展集中入团（队）仪式和主题团（队）日活动，全年发展新团员1920名、新队员5000余名，党团队育人链条不断完善。五是基层换届平稳有序，区、乡街分级召开了示范性基层支部团员大会，指导全区156个社区（村）团支部顺利完成换届工作，政治面貌、学历层次、年龄结构等指标进一步优化；“小班教学”模式开展党的二十届三中全会精神暨基础团（队）务知识培训6期，团（队）干部队伍战斗力明显增强。（二）在提升青年工作引领力方面。一是常态化开展边缘青少年关心关爱工作，组织游学师大树目标、博物馆的历史铁证、党史馆感召奋进之心等区域内各族青少年交流活动5期400余人，完成动态目标全覆盖；组织缅怀英烈活动2期，覆盖中小学生400余人；规范开展共青团爱心生日会320场次，全区40所中小学校的4500余名青少年尝到了党的甜蜜。二是积极落实文化润疆工作要求，举办了传统</w:t>
            </w:r>
            <w:r>
              <w:rPr>
                <w:rFonts w:ascii="宋体" w:eastAsia="宋体" w:hAnsi="宋体" w:cs="宋体" w:hint="eastAsia"/>
                <w:sz w:val="18"/>
                <w:szCs w:val="18"/>
                <w:lang w:eastAsia="zh-CN"/>
              </w:rPr>
              <w:lastRenderedPageBreak/>
              <w:t>文化展演2期1200余人，通过体验实物实景不断增进“五个认同”。三是网上舆论斗争同步开展，组织青年网评员转发主旋律文章200余篇，在市级网络正能量竞赛中获奖2次。四是充分发挥“青”字号品牌功能作用，15家乡街级青年之家开展各类活动400场次，参与青年2.03万人次，其中“学习社”活动133场次，占比33.25%；新建青年突击队5支，达到25支，拥有医疗卫生、城运保障、应急救援等领域专业青年人才150余名，青年在区委中心工作中的参与度不断提升。（三）在提升青年工作服务力方面。一是落实就业惠民，举办西部计划专题就业辅导2期，职业技能+普通话培训1期，覆盖需求青年60余人；广泛开展就业政策宣传，组织500余名青年参加米东区春风行动招聘会；开办寒暑假“红领巾小课堂”15个，提供返乡大学生实践岗位60余个，公益课程覆盖少年儿童2000余名，获评优秀点位8个，占全市的47%。二是助力乡村振兴，在长山子镇开办了公益进村青年志愿宣讲服务集市，12支队伍服务农民群众500余人；在三道坝镇举办青少年采摘体验活动，促进农民增收2000余元。三是落实青少年权益保障，为200余名残疾、困难儿童分类提供了玩具文具礼包；参与护蕾行动，陪同提审嫌疑人13次、出庭1次，划拨公益资金救助未成年人受害者2000元。四是探索“生存资源社会化”实现路径初显成效，自动售卖机公益项目布设机器达到15台，累计公益收益2.41万元；获批希望工程等助学助困项目3个，惠及青少年11人2.3万元；调动社会资源举办大型公益观影活动4期，惠及偏远乡镇中小学生3200余人。五是坚持守正创新，开办了全疆首家县级青年夜校在夜间闲时低价开课30门，举办了4场“米团牵线”联谊交友活动，依托希望书店、吾悦广场红梅花开美育馆打造精品青年之家2个，及时回应了青年群体对知识更新、技能提升和社交拓展的迫切需求。</w:t>
            </w:r>
          </w:p>
        </w:tc>
      </w:tr>
      <w:tr w:rsidR="008C26A7" w:rsidRPr="008A51CD" w14:paraId="086C079B" w14:textId="77777777" w:rsidTr="008C26A7">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D953A5D"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lastRenderedPageBreak/>
              <w:t>一级指标</w:t>
            </w:r>
          </w:p>
        </w:tc>
        <w:tc>
          <w:tcPr>
            <w:tcW w:w="1417" w:type="dxa"/>
            <w:tcBorders>
              <w:top w:val="nil"/>
              <w:left w:val="nil"/>
              <w:bottom w:val="single" w:sz="4" w:space="0" w:color="auto"/>
              <w:right w:val="single" w:sz="4" w:space="0" w:color="auto"/>
            </w:tcBorders>
            <w:vAlign w:val="center"/>
            <w:hideMark/>
          </w:tcPr>
          <w:p w14:paraId="40ECD8A1"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hideMark/>
          </w:tcPr>
          <w:p w14:paraId="593F5FF8"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hideMark/>
          </w:tcPr>
          <w:p w14:paraId="6F5191DF"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hideMark/>
          </w:tcPr>
          <w:p w14:paraId="2755FD9E"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hideMark/>
          </w:tcPr>
          <w:p w14:paraId="28EF5591" w14:textId="77777777" w:rsidR="008C26A7" w:rsidRPr="006605D5" w:rsidRDefault="008C26A7" w:rsidP="00AB77C8">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hideMark/>
          </w:tcPr>
          <w:p w14:paraId="00B253E0" w14:textId="77777777" w:rsidR="008C26A7" w:rsidRPr="006605D5" w:rsidRDefault="008C26A7" w:rsidP="00AB77C8">
            <w:pPr>
              <w:jc w:val="center"/>
              <w:rPr>
                <w:rFonts w:ascii="宋体" w:eastAsia="宋体" w:hAnsi="宋体" w:cs="宋体" w:hint="eastAsia"/>
                <w:b/>
                <w:bCs/>
                <w:sz w:val="18"/>
                <w:szCs w:val="18"/>
              </w:rPr>
            </w:pPr>
            <w:r w:rsidRPr="006605D5">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hideMark/>
          </w:tcPr>
          <w:p w14:paraId="544874B1" w14:textId="77777777" w:rsidR="008C26A7" w:rsidRPr="008A51CD" w:rsidRDefault="008C26A7" w:rsidP="00AB77C8">
            <w:pPr>
              <w:jc w:val="center"/>
              <w:rPr>
                <w:rFonts w:ascii="宋体" w:eastAsia="宋体" w:hAnsi="宋体" w:cs="宋体" w:hint="eastAsia"/>
                <w:b/>
                <w:bCs/>
                <w:sz w:val="18"/>
                <w:szCs w:val="18"/>
              </w:rPr>
            </w:pPr>
            <w:r w:rsidRPr="008A51CD">
              <w:rPr>
                <w:rFonts w:ascii="宋体" w:eastAsia="宋体" w:hAnsi="宋体" w:cs="宋体" w:hint="eastAsia"/>
                <w:b/>
                <w:bCs/>
                <w:sz w:val="18"/>
                <w:szCs w:val="18"/>
              </w:rPr>
              <w:t>得分</w:t>
            </w:r>
          </w:p>
        </w:tc>
      </w:tr>
      <w:tr w:rsidR="008C26A7" w:rsidRPr="008A51CD" w14:paraId="7434AF58" w14:textId="77777777" w:rsidTr="008C26A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36C6B00"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运行成本</w:t>
            </w:r>
          </w:p>
        </w:tc>
        <w:tc>
          <w:tcPr>
            <w:tcW w:w="1417" w:type="dxa"/>
            <w:vMerge w:val="restart"/>
            <w:tcBorders>
              <w:top w:val="nil"/>
              <w:left w:val="nil"/>
              <w:right w:val="single" w:sz="4" w:space="0" w:color="auto"/>
            </w:tcBorders>
            <w:noWrap/>
            <w:vAlign w:val="center"/>
          </w:tcPr>
          <w:p w14:paraId="6151A07C"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386ABD0"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三公经费控制率</w:t>
            </w:r>
          </w:p>
        </w:tc>
        <w:tc>
          <w:tcPr>
            <w:tcW w:w="1276" w:type="dxa"/>
            <w:tcBorders>
              <w:top w:val="nil"/>
              <w:left w:val="nil"/>
              <w:bottom w:val="single" w:sz="4" w:space="0" w:color="auto"/>
              <w:right w:val="single" w:sz="4" w:space="0" w:color="auto"/>
            </w:tcBorders>
            <w:noWrap/>
            <w:vAlign w:val="center"/>
          </w:tcPr>
          <w:p w14:paraId="3079FA38"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&lt;=100%</w:t>
            </w:r>
          </w:p>
        </w:tc>
        <w:tc>
          <w:tcPr>
            <w:tcW w:w="1701" w:type="dxa"/>
            <w:tcBorders>
              <w:top w:val="nil"/>
              <w:left w:val="nil"/>
              <w:bottom w:val="single" w:sz="4" w:space="0" w:color="auto"/>
              <w:right w:val="single" w:sz="4" w:space="0" w:color="auto"/>
            </w:tcBorders>
            <w:noWrap/>
            <w:vAlign w:val="center"/>
          </w:tcPr>
          <w:p w14:paraId="5280FDE6" w14:textId="77777777" w:rsidR="008C26A7" w:rsidRPr="008A51CD" w:rsidRDefault="008C26A7" w:rsidP="00AB77C8">
            <w:pPr>
              <w:rPr>
                <w:rFonts w:ascii="宋体" w:eastAsia="宋体" w:hAnsi="宋体" w:cs="宋体" w:hint="eastAsia"/>
                <w:sz w:val="18"/>
                <w:szCs w:val="18"/>
                <w:lang w:eastAsia="zh-CN"/>
              </w:rPr>
            </w:pPr>
            <w:r>
              <w:rPr>
                <w:rFonts w:ascii="宋体" w:eastAsia="宋体" w:hAnsi="宋体" w:cs="宋体" w:hint="eastAsia"/>
                <w:sz w:val="18"/>
                <w:szCs w:val="18"/>
                <w:lang w:eastAsia="zh-CN"/>
              </w:rPr>
              <w:t>《关于加强三公经费管理，严控一般性支出的通知》</w:t>
            </w:r>
          </w:p>
        </w:tc>
        <w:tc>
          <w:tcPr>
            <w:tcW w:w="1134" w:type="dxa"/>
            <w:tcBorders>
              <w:top w:val="nil"/>
              <w:left w:val="nil"/>
              <w:bottom w:val="single" w:sz="4" w:space="0" w:color="auto"/>
              <w:right w:val="single" w:sz="4" w:space="0" w:color="auto"/>
            </w:tcBorders>
            <w:noWrap/>
            <w:vAlign w:val="center"/>
          </w:tcPr>
          <w:p w14:paraId="39994C4D"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49110774"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D57D30B"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r>
      <w:tr w:rsidR="008C26A7" w:rsidRPr="008A51CD" w14:paraId="3E61CD1A" w14:textId="77777777" w:rsidTr="008C26A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2437A726"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tcBorders>
              <w:left w:val="nil"/>
              <w:right w:val="single" w:sz="4" w:space="0" w:color="auto"/>
            </w:tcBorders>
            <w:noWrap/>
            <w:vAlign w:val="center"/>
          </w:tcPr>
          <w:p w14:paraId="0614311A" w14:textId="77777777" w:rsidR="008C26A7" w:rsidRPr="008A51CD" w:rsidRDefault="008C26A7" w:rsidP="00AB77C8">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FAC732F" w14:textId="77777777" w:rsidR="008C26A7" w:rsidRPr="008A51CD" w:rsidRDefault="008C26A7" w:rsidP="00AB77C8">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组织全区各学校团组织，少先队开展“每月三统一”主题团队课</w:t>
            </w:r>
          </w:p>
        </w:tc>
        <w:tc>
          <w:tcPr>
            <w:tcW w:w="1276" w:type="dxa"/>
            <w:tcBorders>
              <w:top w:val="nil"/>
              <w:left w:val="nil"/>
              <w:bottom w:val="single" w:sz="4" w:space="0" w:color="auto"/>
              <w:right w:val="single" w:sz="4" w:space="0" w:color="auto"/>
            </w:tcBorders>
            <w:noWrap/>
            <w:vAlign w:val="center"/>
          </w:tcPr>
          <w:p w14:paraId="25CBA984"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701" w:type="dxa"/>
            <w:tcBorders>
              <w:top w:val="nil"/>
              <w:left w:val="nil"/>
              <w:bottom w:val="single" w:sz="4" w:space="0" w:color="auto"/>
              <w:right w:val="single" w:sz="4" w:space="0" w:color="auto"/>
            </w:tcBorders>
            <w:noWrap/>
            <w:vAlign w:val="center"/>
          </w:tcPr>
          <w:p w14:paraId="113305D2" w14:textId="77777777" w:rsidR="008C26A7" w:rsidRPr="008A51CD" w:rsidRDefault="008C26A7" w:rsidP="00AB77C8">
            <w:pPr>
              <w:rPr>
                <w:rFonts w:ascii="宋体" w:eastAsia="宋体" w:hAnsi="宋体" w:cs="宋体" w:hint="eastAsia"/>
                <w:sz w:val="18"/>
                <w:szCs w:val="18"/>
              </w:rPr>
            </w:pPr>
            <w:r>
              <w:rPr>
                <w:rFonts w:ascii="宋体" w:eastAsia="宋体" w:hAnsi="宋体" w:cs="宋体" w:hint="eastAsia"/>
                <w:sz w:val="18"/>
                <w:szCs w:val="18"/>
              </w:rPr>
              <w:t>团委2024年工作要点</w:t>
            </w:r>
          </w:p>
        </w:tc>
        <w:tc>
          <w:tcPr>
            <w:tcW w:w="1134" w:type="dxa"/>
            <w:tcBorders>
              <w:top w:val="nil"/>
              <w:left w:val="nil"/>
              <w:bottom w:val="single" w:sz="4" w:space="0" w:color="auto"/>
              <w:right w:val="single" w:sz="4" w:space="0" w:color="auto"/>
            </w:tcBorders>
            <w:noWrap/>
            <w:vAlign w:val="center"/>
          </w:tcPr>
          <w:p w14:paraId="6D730D19"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12次</w:t>
            </w:r>
          </w:p>
        </w:tc>
        <w:tc>
          <w:tcPr>
            <w:tcW w:w="992" w:type="dxa"/>
            <w:tcBorders>
              <w:top w:val="nil"/>
              <w:left w:val="nil"/>
              <w:bottom w:val="single" w:sz="4" w:space="0" w:color="auto"/>
              <w:right w:val="single" w:sz="4" w:space="0" w:color="auto"/>
            </w:tcBorders>
            <w:noWrap/>
            <w:vAlign w:val="center"/>
          </w:tcPr>
          <w:p w14:paraId="71CA60AE"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BEBE2ED"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r>
      <w:tr w:rsidR="008C26A7" w:rsidRPr="008A51CD" w14:paraId="6F058F2C" w14:textId="77777777" w:rsidTr="008C26A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90629D3"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社会效益</w:t>
            </w:r>
          </w:p>
        </w:tc>
        <w:tc>
          <w:tcPr>
            <w:tcW w:w="1417" w:type="dxa"/>
            <w:vMerge/>
            <w:tcBorders>
              <w:left w:val="nil"/>
              <w:bottom w:val="single" w:sz="4" w:space="0" w:color="auto"/>
              <w:right w:val="single" w:sz="4" w:space="0" w:color="auto"/>
            </w:tcBorders>
            <w:noWrap/>
            <w:vAlign w:val="center"/>
          </w:tcPr>
          <w:p w14:paraId="0C7F5328" w14:textId="77777777" w:rsidR="008C26A7" w:rsidRPr="008A51CD" w:rsidRDefault="008C26A7" w:rsidP="00AB77C8">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BA5CE4C"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全年发展团员数</w:t>
            </w:r>
          </w:p>
        </w:tc>
        <w:tc>
          <w:tcPr>
            <w:tcW w:w="1276" w:type="dxa"/>
            <w:tcBorders>
              <w:top w:val="single" w:sz="4" w:space="0" w:color="auto"/>
              <w:left w:val="nil"/>
              <w:bottom w:val="single" w:sz="4" w:space="0" w:color="auto"/>
              <w:right w:val="single" w:sz="4" w:space="0" w:color="auto"/>
            </w:tcBorders>
            <w:noWrap/>
            <w:vAlign w:val="center"/>
          </w:tcPr>
          <w:p w14:paraId="72E7E5E4"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=720人</w:t>
            </w:r>
          </w:p>
        </w:tc>
        <w:tc>
          <w:tcPr>
            <w:tcW w:w="1701" w:type="dxa"/>
            <w:tcBorders>
              <w:top w:val="single" w:sz="4" w:space="0" w:color="auto"/>
              <w:left w:val="nil"/>
              <w:bottom w:val="single" w:sz="4" w:space="0" w:color="auto"/>
              <w:right w:val="single" w:sz="4" w:space="0" w:color="auto"/>
            </w:tcBorders>
            <w:noWrap/>
            <w:vAlign w:val="center"/>
          </w:tcPr>
          <w:p w14:paraId="456B4314" w14:textId="77777777" w:rsidR="008C26A7" w:rsidRPr="008A51CD" w:rsidRDefault="008C26A7" w:rsidP="00AB77C8">
            <w:pPr>
              <w:rPr>
                <w:rFonts w:ascii="宋体" w:eastAsia="宋体" w:hAnsi="宋体" w:cs="宋体" w:hint="eastAsia"/>
                <w:sz w:val="18"/>
                <w:szCs w:val="18"/>
                <w:lang w:eastAsia="zh-CN"/>
              </w:rPr>
            </w:pPr>
            <w:r>
              <w:rPr>
                <w:rFonts w:ascii="宋体" w:eastAsia="宋体" w:hAnsi="宋体" w:cs="宋体" w:hint="eastAsia"/>
                <w:sz w:val="18"/>
                <w:szCs w:val="18"/>
                <w:lang w:eastAsia="zh-CN"/>
              </w:rPr>
              <w:t>关于做好2024年发展团员调控工作</w:t>
            </w:r>
            <w:r>
              <w:rPr>
                <w:rFonts w:ascii="宋体" w:eastAsia="宋体" w:hAnsi="宋体" w:cs="宋体" w:hint="eastAsia"/>
                <w:sz w:val="18"/>
                <w:szCs w:val="18"/>
                <w:lang w:eastAsia="zh-CN"/>
              </w:rPr>
              <w:lastRenderedPageBreak/>
              <w:t>提醒</w:t>
            </w:r>
          </w:p>
        </w:tc>
        <w:tc>
          <w:tcPr>
            <w:tcW w:w="1134" w:type="dxa"/>
            <w:tcBorders>
              <w:top w:val="single" w:sz="4" w:space="0" w:color="auto"/>
              <w:left w:val="nil"/>
              <w:bottom w:val="single" w:sz="4" w:space="0" w:color="auto"/>
              <w:right w:val="single" w:sz="4" w:space="0" w:color="auto"/>
            </w:tcBorders>
            <w:noWrap/>
            <w:vAlign w:val="center"/>
          </w:tcPr>
          <w:p w14:paraId="3EF93BCB"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lastRenderedPageBreak/>
              <w:t>1920人</w:t>
            </w:r>
          </w:p>
        </w:tc>
        <w:tc>
          <w:tcPr>
            <w:tcW w:w="992" w:type="dxa"/>
            <w:tcBorders>
              <w:top w:val="single" w:sz="4" w:space="0" w:color="auto"/>
              <w:left w:val="nil"/>
              <w:bottom w:val="single" w:sz="4" w:space="0" w:color="auto"/>
              <w:right w:val="single" w:sz="4" w:space="0" w:color="auto"/>
            </w:tcBorders>
            <w:noWrap/>
            <w:vAlign w:val="center"/>
          </w:tcPr>
          <w:p w14:paraId="7A77B94D"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5E0CC804"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30</w:t>
            </w:r>
          </w:p>
        </w:tc>
      </w:tr>
      <w:tr w:rsidR="008C26A7" w:rsidRPr="008A51CD" w14:paraId="63158461" w14:textId="77777777" w:rsidTr="008C26A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352814C"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4F371341"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0EEA8BDE" w14:textId="77777777" w:rsidR="008C26A7" w:rsidRPr="008A51CD" w:rsidRDefault="008C26A7" w:rsidP="00AB77C8">
            <w:pPr>
              <w:jc w:val="center"/>
              <w:rPr>
                <w:rFonts w:ascii="宋体" w:eastAsia="宋体" w:hAnsi="宋体" w:cs="宋体" w:hint="eastAsia"/>
                <w:sz w:val="18"/>
                <w:szCs w:val="18"/>
              </w:rPr>
            </w:pPr>
            <w:r>
              <w:rPr>
                <w:rFonts w:ascii="宋体" w:eastAsia="宋体" w:hAnsi="宋体" w:cs="宋体" w:hint="eastAsia"/>
                <w:sz w:val="18"/>
                <w:szCs w:val="18"/>
              </w:rPr>
              <w:t>99.78</w:t>
            </w:r>
          </w:p>
        </w:tc>
      </w:tr>
    </w:tbl>
    <w:p w14:paraId="4B846829" w14:textId="77777777" w:rsidR="008C26A7" w:rsidRPr="00E12EB7" w:rsidRDefault="008C26A7" w:rsidP="008C26A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r w:rsidRPr="00E12EB7">
        <w:rPr>
          <w:rFonts w:ascii="宋体" w:eastAsia="宋体" w:hAnsi="宋体" w:cs="宋体" w:hint="eastAsia"/>
          <w:b/>
          <w:bCs/>
          <w:sz w:val="28"/>
          <w:szCs w:val="28"/>
        </w:rPr>
        <w:lastRenderedPageBreak/>
        <w:t>项目支出绩效自评表</w:t>
      </w:r>
    </w:p>
    <w:p w14:paraId="319CCE74" w14:textId="77777777" w:rsidR="008C26A7" w:rsidRPr="00E12EB7" w:rsidRDefault="008C26A7" w:rsidP="008C26A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C26A7" w:rsidRPr="00EB08A3" w14:paraId="3A284228" w14:textId="77777777" w:rsidTr="00AB77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7A8FEA5"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593DFD3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2023年代理记账服务费</w:t>
            </w:r>
          </w:p>
        </w:tc>
      </w:tr>
      <w:tr w:rsidR="008C26A7" w:rsidRPr="00EB08A3" w14:paraId="120ED5EA" w14:textId="77777777" w:rsidTr="00AB77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57ED931"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5E5EEC6A" w14:textId="77777777" w:rsidR="008C26A7" w:rsidRPr="00EB08A3" w:rsidRDefault="008C26A7" w:rsidP="00AB77C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中国共产主义青年团乌鲁木齐市米东区委员会</w:t>
            </w:r>
          </w:p>
        </w:tc>
        <w:tc>
          <w:tcPr>
            <w:tcW w:w="1275" w:type="dxa"/>
            <w:gridSpan w:val="2"/>
            <w:tcBorders>
              <w:top w:val="nil"/>
              <w:left w:val="nil"/>
              <w:bottom w:val="single" w:sz="4" w:space="0" w:color="auto"/>
              <w:right w:val="single" w:sz="4" w:space="0" w:color="000000"/>
            </w:tcBorders>
            <w:vAlign w:val="center"/>
          </w:tcPr>
          <w:p w14:paraId="7AA08083"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A6F11E7" w14:textId="77777777" w:rsidR="008C26A7" w:rsidRPr="00EB08A3" w:rsidRDefault="008C26A7" w:rsidP="00AB77C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中国共产主义青年团乌鲁木齐市米东区委员会</w:t>
            </w:r>
          </w:p>
        </w:tc>
      </w:tr>
      <w:tr w:rsidR="008C26A7" w:rsidRPr="00EB08A3" w14:paraId="07D32547" w14:textId="77777777" w:rsidTr="00AB77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312362"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1E275B58" w14:textId="77777777" w:rsidR="008C26A7" w:rsidRPr="00EB08A3" w:rsidRDefault="008C26A7" w:rsidP="00AB77C8">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6E7F24B"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6B471158"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20713E9A"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337B677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203E4CE7"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111904A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8C26A7" w:rsidRPr="00EB08A3" w14:paraId="04E6241A"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49BC48"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9C8E56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B168D8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2B40EC8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74BDF6FD"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tcPr>
          <w:p w14:paraId="36B937D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AA08E6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C84921C"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8C26A7" w:rsidRPr="00EB08A3" w14:paraId="3CB0EB51"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03AA87"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3B1AF8C"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2A851A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1E51F5B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494C839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hideMark/>
          </w:tcPr>
          <w:p w14:paraId="175FFE7C"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8B2A659"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8A4933A"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8C26A7" w:rsidRPr="00EB08A3" w14:paraId="47FC58FA"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4054B2"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0FE1B7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F6F6B4E"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074847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10A0605"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6895CA47"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57DE52D"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9CDD1F4"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8C26A7" w:rsidRPr="00EB08A3" w14:paraId="25FB0A7F" w14:textId="77777777" w:rsidTr="00AB77C8">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36EE58C5"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70D05142"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02CA4D1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8C26A7" w:rsidRPr="00EB08A3" w14:paraId="1203812C" w14:textId="77777777" w:rsidTr="00AB77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ACE8002" w14:textId="77777777" w:rsidR="008C26A7" w:rsidRPr="00EB08A3" w:rsidRDefault="008C26A7" w:rsidP="00AB77C8">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4F119D59"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根据米东区团委与乌鲁木齐银穗财务事务所有限责任公司签订的财务代理协议，按时支付2023年代理记账费用1万元</w:t>
            </w:r>
          </w:p>
        </w:tc>
        <w:tc>
          <w:tcPr>
            <w:tcW w:w="4677" w:type="dxa"/>
            <w:gridSpan w:val="7"/>
            <w:tcBorders>
              <w:top w:val="single" w:sz="4" w:space="0" w:color="auto"/>
              <w:left w:val="nil"/>
              <w:bottom w:val="single" w:sz="4" w:space="0" w:color="auto"/>
              <w:right w:val="single" w:sz="4" w:space="0" w:color="000000"/>
            </w:tcBorders>
            <w:hideMark/>
          </w:tcPr>
          <w:p w14:paraId="71CE4A41"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根据劳务派遣合同，在完成工作量的基础上，支付给乌鲁木齐银穗财务事务所有限公司代理记账费用1万元。</w:t>
            </w:r>
          </w:p>
        </w:tc>
      </w:tr>
      <w:tr w:rsidR="008C26A7" w:rsidRPr="00EB08A3" w14:paraId="2299A000" w14:textId="77777777" w:rsidTr="00AB77C8">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2B7F3BA5" w14:textId="77777777" w:rsidR="008C26A7" w:rsidRPr="00EB08A3" w:rsidRDefault="008C26A7" w:rsidP="00AB77C8">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4B1FE76E"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21FE5389"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4D769D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47032F7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6041FA4B"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2C034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987D566"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B1292E1" w14:textId="77777777" w:rsidR="008C26A7" w:rsidRPr="00EB08A3" w:rsidRDefault="008C26A7" w:rsidP="00AB77C8">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8C26A7" w:rsidRPr="00EB08A3" w14:paraId="101A099C" w14:textId="77777777" w:rsidTr="00AB77C8">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A9BE6CE" w14:textId="77777777" w:rsidR="008C26A7" w:rsidRPr="00EB08A3" w:rsidRDefault="008C26A7" w:rsidP="00AB77C8">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49F25FA0" w14:textId="77777777" w:rsidR="008C26A7" w:rsidRPr="00EB08A3" w:rsidRDefault="008C26A7" w:rsidP="00AB77C8">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724B6174" w14:textId="77777777" w:rsidR="008C26A7" w:rsidRPr="00EB08A3" w:rsidRDefault="008C26A7" w:rsidP="00AB77C8">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0E6814C" w14:textId="77777777" w:rsidR="008C26A7" w:rsidRPr="00EB08A3" w:rsidRDefault="008C26A7" w:rsidP="00AB77C8">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5FB18A7" w14:textId="77777777" w:rsidR="008C26A7" w:rsidRPr="00EB08A3" w:rsidRDefault="008C26A7" w:rsidP="00AB77C8">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7CED828D" w14:textId="77777777" w:rsidR="008C26A7" w:rsidRPr="00EB08A3" w:rsidRDefault="008C26A7" w:rsidP="00AB77C8">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EB64ACB" w14:textId="77777777" w:rsidR="008C26A7" w:rsidRPr="00EB08A3" w:rsidRDefault="008C26A7" w:rsidP="00AB77C8">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60130D" w14:textId="77777777" w:rsidR="008C26A7" w:rsidRPr="00EB08A3" w:rsidRDefault="008C26A7" w:rsidP="00AB77C8">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AC7DA99" w14:textId="77777777" w:rsidR="008C26A7" w:rsidRPr="00EB08A3" w:rsidRDefault="008C26A7" w:rsidP="00AB77C8">
            <w:pPr>
              <w:rPr>
                <w:rFonts w:ascii="宋体" w:eastAsia="宋体" w:hAnsi="宋体" w:cs="宋体" w:hint="eastAsia"/>
                <w:color w:val="000000"/>
                <w:sz w:val="18"/>
                <w:szCs w:val="18"/>
                <w:lang w:eastAsia="zh-CN"/>
              </w:rPr>
            </w:pPr>
          </w:p>
        </w:tc>
      </w:tr>
      <w:tr w:rsidR="008C26A7" w:rsidRPr="00EB08A3" w14:paraId="225B18F1" w14:textId="77777777" w:rsidTr="00AB77C8">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1EF5A0C" w14:textId="77777777" w:rsidR="008C26A7" w:rsidRPr="00EB08A3" w:rsidRDefault="008C26A7" w:rsidP="00AB77C8">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65E56EC"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C39906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7656BC6"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记账会计人数</w:t>
            </w:r>
          </w:p>
        </w:tc>
        <w:tc>
          <w:tcPr>
            <w:tcW w:w="1125" w:type="dxa"/>
            <w:tcBorders>
              <w:top w:val="nil"/>
              <w:left w:val="nil"/>
              <w:bottom w:val="single" w:sz="4" w:space="0" w:color="auto"/>
              <w:right w:val="single" w:sz="4" w:space="0" w:color="auto"/>
            </w:tcBorders>
            <w:vAlign w:val="center"/>
          </w:tcPr>
          <w:p w14:paraId="68E4792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2008881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02589ED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CD1529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55AAAE7"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7336D8B7"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D891CC"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E5DF415" w14:textId="77777777" w:rsidR="008C26A7" w:rsidRPr="00EB08A3" w:rsidRDefault="008C26A7" w:rsidP="00AB77C8">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569B394" w14:textId="77777777" w:rsidR="008C26A7" w:rsidRPr="00EB08A3" w:rsidRDefault="008C26A7" w:rsidP="00AB77C8">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31B0876"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编制决算报表数</w:t>
            </w:r>
          </w:p>
        </w:tc>
        <w:tc>
          <w:tcPr>
            <w:tcW w:w="1125" w:type="dxa"/>
            <w:tcBorders>
              <w:top w:val="nil"/>
              <w:left w:val="nil"/>
              <w:bottom w:val="single" w:sz="4" w:space="0" w:color="auto"/>
              <w:right w:val="single" w:sz="4" w:space="0" w:color="auto"/>
            </w:tcBorders>
            <w:vAlign w:val="center"/>
          </w:tcPr>
          <w:p w14:paraId="4F206C9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1229" w:type="dxa"/>
            <w:tcBorders>
              <w:top w:val="nil"/>
              <w:left w:val="nil"/>
              <w:bottom w:val="single" w:sz="4" w:space="0" w:color="auto"/>
              <w:right w:val="single" w:sz="4" w:space="0" w:color="auto"/>
            </w:tcBorders>
            <w:vAlign w:val="center"/>
          </w:tcPr>
          <w:p w14:paraId="29F2888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755" w:type="dxa"/>
            <w:gridSpan w:val="2"/>
            <w:tcBorders>
              <w:top w:val="single" w:sz="4" w:space="0" w:color="auto"/>
              <w:left w:val="nil"/>
              <w:bottom w:val="single" w:sz="4" w:space="0" w:color="auto"/>
              <w:right w:val="single" w:sz="4" w:space="0" w:color="000000"/>
            </w:tcBorders>
            <w:vAlign w:val="center"/>
          </w:tcPr>
          <w:p w14:paraId="586CEC0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5A69BF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43BAE02C"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2126AE73"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24D16E"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18320A3" w14:textId="77777777" w:rsidR="008C26A7" w:rsidRPr="00EB08A3" w:rsidRDefault="008C26A7" w:rsidP="00AB77C8">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E87BF1D"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8BBBAB0"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决算编制完整程度</w:t>
            </w:r>
          </w:p>
        </w:tc>
        <w:tc>
          <w:tcPr>
            <w:tcW w:w="1125" w:type="dxa"/>
            <w:tcBorders>
              <w:top w:val="nil"/>
              <w:left w:val="nil"/>
              <w:bottom w:val="single" w:sz="4" w:space="0" w:color="auto"/>
              <w:right w:val="single" w:sz="4" w:space="0" w:color="auto"/>
            </w:tcBorders>
            <w:vAlign w:val="center"/>
          </w:tcPr>
          <w:p w14:paraId="04F5D53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60192A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5649557"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C2280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986BDA8"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1B0A7F30"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FF3224"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0336A0A" w14:textId="77777777" w:rsidR="008C26A7" w:rsidRPr="00EB08A3" w:rsidRDefault="008C26A7" w:rsidP="00AB77C8">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F77EF1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71CA0C0"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404F933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47D02217"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16B8962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65798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9F36F88"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30148D71"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BE128D" w14:textId="77777777" w:rsidR="008C26A7" w:rsidRPr="00EB08A3" w:rsidRDefault="008C26A7" w:rsidP="00AB77C8">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2DA9B51"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3785421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E44AFF7"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代理记账服务费用</w:t>
            </w:r>
          </w:p>
        </w:tc>
        <w:tc>
          <w:tcPr>
            <w:tcW w:w="1125" w:type="dxa"/>
            <w:tcBorders>
              <w:top w:val="nil"/>
              <w:left w:val="nil"/>
              <w:bottom w:val="single" w:sz="4" w:space="0" w:color="auto"/>
              <w:right w:val="single" w:sz="4" w:space="0" w:color="auto"/>
            </w:tcBorders>
            <w:vAlign w:val="center"/>
          </w:tcPr>
          <w:p w14:paraId="7C1F612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1229" w:type="dxa"/>
            <w:tcBorders>
              <w:top w:val="nil"/>
              <w:left w:val="nil"/>
              <w:bottom w:val="single" w:sz="4" w:space="0" w:color="auto"/>
              <w:right w:val="single" w:sz="4" w:space="0" w:color="auto"/>
            </w:tcBorders>
            <w:vAlign w:val="center"/>
          </w:tcPr>
          <w:p w14:paraId="5ADE3D5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1万元</w:t>
            </w:r>
          </w:p>
        </w:tc>
        <w:tc>
          <w:tcPr>
            <w:tcW w:w="755" w:type="dxa"/>
            <w:gridSpan w:val="2"/>
            <w:tcBorders>
              <w:top w:val="single" w:sz="4" w:space="0" w:color="auto"/>
              <w:left w:val="nil"/>
              <w:bottom w:val="single" w:sz="4" w:space="0" w:color="auto"/>
              <w:right w:val="single" w:sz="4" w:space="0" w:color="000000"/>
            </w:tcBorders>
            <w:vAlign w:val="center"/>
          </w:tcPr>
          <w:p w14:paraId="1AE4840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BA9F4AE"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21CA5E1"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5A12BC1D"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8306B0" w14:textId="77777777" w:rsidR="008C26A7" w:rsidRPr="00EB08A3" w:rsidRDefault="008C26A7" w:rsidP="00AB77C8">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0A4513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3ACCD5E4"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F367208"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保障我单位决算工作顺利完成</w:t>
            </w:r>
          </w:p>
        </w:tc>
        <w:tc>
          <w:tcPr>
            <w:tcW w:w="1125" w:type="dxa"/>
            <w:tcBorders>
              <w:top w:val="nil"/>
              <w:left w:val="nil"/>
              <w:bottom w:val="single" w:sz="4" w:space="0" w:color="auto"/>
              <w:right w:val="single" w:sz="4" w:space="0" w:color="auto"/>
            </w:tcBorders>
            <w:vAlign w:val="center"/>
          </w:tcPr>
          <w:p w14:paraId="46C178E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0748AB5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09E0CAAC"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0FCBDB37"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1AA57F56"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67802DA7"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C79561" w14:textId="77777777" w:rsidR="008C26A7" w:rsidRPr="00EB08A3" w:rsidRDefault="008C26A7" w:rsidP="00AB77C8">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2BA72D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5D4A2AE"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971E1B9"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1125" w:type="dxa"/>
            <w:tcBorders>
              <w:top w:val="nil"/>
              <w:left w:val="nil"/>
              <w:bottom w:val="single" w:sz="4" w:space="0" w:color="auto"/>
              <w:right w:val="single" w:sz="4" w:space="0" w:color="auto"/>
            </w:tcBorders>
            <w:vAlign w:val="center"/>
          </w:tcPr>
          <w:p w14:paraId="00ED615C"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自定义</w:t>
            </w:r>
          </w:p>
        </w:tc>
        <w:tc>
          <w:tcPr>
            <w:tcW w:w="1229" w:type="dxa"/>
            <w:tcBorders>
              <w:top w:val="nil"/>
              <w:left w:val="nil"/>
              <w:bottom w:val="single" w:sz="4" w:space="0" w:color="auto"/>
              <w:right w:val="single" w:sz="4" w:space="0" w:color="auto"/>
            </w:tcBorders>
            <w:vAlign w:val="center"/>
          </w:tcPr>
          <w:p w14:paraId="2DBCB02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ABECF0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519962D"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1A30EEC"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7376531F" w14:textId="77777777" w:rsidTr="00AB77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B64492B"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157D256" w14:textId="77777777" w:rsidR="008C26A7" w:rsidRPr="00EB08A3" w:rsidRDefault="008C26A7" w:rsidP="00AB77C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12CED4E" w14:textId="77777777" w:rsidR="008C26A7" w:rsidRPr="00EB08A3" w:rsidRDefault="008C26A7" w:rsidP="00AB77C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398AEC9" w14:textId="77777777" w:rsidR="008C26A7" w:rsidRPr="00EB08A3" w:rsidRDefault="008C26A7" w:rsidP="00AB77C8">
            <w:pPr>
              <w:jc w:val="center"/>
              <w:rPr>
                <w:rFonts w:ascii="宋体" w:eastAsia="宋体" w:hAnsi="宋体" w:cs="宋体" w:hint="eastAsia"/>
                <w:b/>
                <w:bCs/>
                <w:color w:val="000000"/>
                <w:sz w:val="18"/>
                <w:szCs w:val="18"/>
              </w:rPr>
            </w:pPr>
          </w:p>
        </w:tc>
      </w:tr>
    </w:tbl>
    <w:p w14:paraId="1D5FC101" w14:textId="77777777" w:rsidR="008C26A7" w:rsidRPr="00E12EB7" w:rsidRDefault="008C26A7" w:rsidP="008C26A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7"/>
      <w:r w:rsidRPr="00E12EB7">
        <w:rPr>
          <w:rFonts w:ascii="宋体" w:eastAsia="宋体" w:hAnsi="宋体" w:cs="宋体" w:hint="eastAsia"/>
          <w:b/>
          <w:bCs/>
          <w:sz w:val="28"/>
          <w:szCs w:val="28"/>
        </w:rPr>
        <w:lastRenderedPageBreak/>
        <w:t>项目支出绩效自评表</w:t>
      </w:r>
    </w:p>
    <w:p w14:paraId="7D7BF6D6" w14:textId="77777777" w:rsidR="008C26A7" w:rsidRPr="00E12EB7" w:rsidRDefault="008C26A7" w:rsidP="008C26A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C26A7" w:rsidRPr="00EB08A3" w14:paraId="29ABC58B" w14:textId="77777777" w:rsidTr="00AB77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7B967C8"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hideMark/>
          </w:tcPr>
          <w:p w14:paraId="3ECF16D5" w14:textId="77777777" w:rsidR="008C26A7" w:rsidRPr="00EB08A3" w:rsidRDefault="008C26A7" w:rsidP="00AB77C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中国少年先锋队米东区第三次代表大会</w:t>
            </w:r>
          </w:p>
        </w:tc>
      </w:tr>
      <w:tr w:rsidR="008C26A7" w:rsidRPr="00EB08A3" w14:paraId="4131C9D2" w14:textId="77777777" w:rsidTr="00AB77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DC62902"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hideMark/>
          </w:tcPr>
          <w:p w14:paraId="761FFE73" w14:textId="5CB52815" w:rsidR="008C26A7" w:rsidRPr="00EB08A3" w:rsidRDefault="008C26A7" w:rsidP="00AB77C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中国共产主义青年团乌鲁木齐市米东区委员会</w:t>
            </w:r>
          </w:p>
        </w:tc>
        <w:tc>
          <w:tcPr>
            <w:tcW w:w="1275" w:type="dxa"/>
            <w:gridSpan w:val="2"/>
            <w:tcBorders>
              <w:top w:val="nil"/>
              <w:left w:val="nil"/>
              <w:bottom w:val="single" w:sz="4" w:space="0" w:color="auto"/>
              <w:right w:val="single" w:sz="4" w:space="0" w:color="000000"/>
            </w:tcBorders>
            <w:vAlign w:val="center"/>
          </w:tcPr>
          <w:p w14:paraId="447181FB"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1944BEE" w14:textId="77777777" w:rsidR="008C26A7" w:rsidRPr="00EB08A3" w:rsidRDefault="008C26A7" w:rsidP="00AB77C8">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中国共产主义青年团乌鲁木齐市米东区委员会</w:t>
            </w:r>
          </w:p>
        </w:tc>
      </w:tr>
      <w:tr w:rsidR="008C26A7" w:rsidRPr="00EB08A3" w14:paraId="0A88298B" w14:textId="77777777" w:rsidTr="00AB77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E184765"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hideMark/>
          </w:tcPr>
          <w:p w14:paraId="7477B9D1" w14:textId="77777777" w:rsidR="008C26A7" w:rsidRPr="00EB08A3" w:rsidRDefault="008C26A7" w:rsidP="00AB77C8">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02075B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hideMark/>
          </w:tcPr>
          <w:p w14:paraId="6851ECBD"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hideMark/>
          </w:tcPr>
          <w:p w14:paraId="29F3EC06"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hideMark/>
          </w:tcPr>
          <w:p w14:paraId="0DB26219"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hideMark/>
          </w:tcPr>
          <w:p w14:paraId="0F6A0A3D"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hideMark/>
          </w:tcPr>
          <w:p w14:paraId="72177FA1"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r>
      <w:tr w:rsidR="008C26A7" w:rsidRPr="00EB08A3" w14:paraId="10DA3DE0"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AE7C42"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4E1C3B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41F531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125" w:type="dxa"/>
            <w:tcBorders>
              <w:top w:val="nil"/>
              <w:left w:val="nil"/>
              <w:bottom w:val="single" w:sz="4" w:space="0" w:color="auto"/>
              <w:right w:val="single" w:sz="4" w:space="0" w:color="auto"/>
            </w:tcBorders>
            <w:noWrap/>
            <w:vAlign w:val="center"/>
          </w:tcPr>
          <w:p w14:paraId="70C2CDD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275" w:type="dxa"/>
            <w:gridSpan w:val="2"/>
            <w:tcBorders>
              <w:top w:val="single" w:sz="4" w:space="0" w:color="auto"/>
              <w:left w:val="nil"/>
              <w:bottom w:val="single" w:sz="4" w:space="0" w:color="auto"/>
              <w:right w:val="single" w:sz="4" w:space="0" w:color="000000"/>
            </w:tcBorders>
            <w:noWrap/>
            <w:vAlign w:val="center"/>
          </w:tcPr>
          <w:p w14:paraId="7C5F1441"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134" w:type="dxa"/>
            <w:gridSpan w:val="2"/>
            <w:tcBorders>
              <w:top w:val="single" w:sz="4" w:space="0" w:color="auto"/>
              <w:left w:val="nil"/>
              <w:bottom w:val="single" w:sz="4" w:space="0" w:color="auto"/>
              <w:right w:val="single" w:sz="4" w:space="0" w:color="auto"/>
            </w:tcBorders>
            <w:vAlign w:val="center"/>
          </w:tcPr>
          <w:p w14:paraId="6699048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74EFC05"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C270AE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8C26A7" w:rsidRPr="00EB08A3" w14:paraId="0A95158E"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847AD1"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8685F7F"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7244E2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125" w:type="dxa"/>
            <w:tcBorders>
              <w:top w:val="nil"/>
              <w:left w:val="nil"/>
              <w:bottom w:val="single" w:sz="4" w:space="0" w:color="auto"/>
              <w:right w:val="single" w:sz="4" w:space="0" w:color="auto"/>
            </w:tcBorders>
            <w:noWrap/>
            <w:vAlign w:val="center"/>
          </w:tcPr>
          <w:p w14:paraId="66D5E3EF"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275" w:type="dxa"/>
            <w:gridSpan w:val="2"/>
            <w:tcBorders>
              <w:top w:val="single" w:sz="4" w:space="0" w:color="auto"/>
              <w:left w:val="nil"/>
              <w:bottom w:val="single" w:sz="4" w:space="0" w:color="auto"/>
              <w:right w:val="single" w:sz="4" w:space="0" w:color="000000"/>
            </w:tcBorders>
            <w:noWrap/>
            <w:vAlign w:val="center"/>
          </w:tcPr>
          <w:p w14:paraId="36963E83"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1.58</w:t>
            </w:r>
          </w:p>
        </w:tc>
        <w:tc>
          <w:tcPr>
            <w:tcW w:w="1134" w:type="dxa"/>
            <w:gridSpan w:val="2"/>
            <w:tcBorders>
              <w:top w:val="single" w:sz="4" w:space="0" w:color="auto"/>
              <w:left w:val="nil"/>
              <w:bottom w:val="single" w:sz="4" w:space="0" w:color="auto"/>
              <w:right w:val="single" w:sz="4" w:space="0" w:color="auto"/>
            </w:tcBorders>
            <w:vAlign w:val="center"/>
            <w:hideMark/>
          </w:tcPr>
          <w:p w14:paraId="3CE8F6A4"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04ABD41"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E4B51FC"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8C26A7" w:rsidRPr="00EB08A3" w14:paraId="5A0B05C8" w14:textId="77777777" w:rsidTr="00AB77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68965F" w14:textId="77777777" w:rsidR="008C26A7" w:rsidRPr="00EB08A3" w:rsidRDefault="008C26A7" w:rsidP="00AB77C8">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B5D6D51"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A3775C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CACF88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2C637B7"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395452EE"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2FE3A37"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1E0C544E" w14:textId="77777777" w:rsidR="008C26A7" w:rsidRPr="00EB08A3" w:rsidRDefault="008C26A7" w:rsidP="00AB77C8">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8C26A7" w:rsidRPr="00EB08A3" w14:paraId="43D3A2FB" w14:textId="77777777" w:rsidTr="00AB77C8">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73E9B48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hideMark/>
          </w:tcPr>
          <w:p w14:paraId="67BE9373"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hideMark/>
          </w:tcPr>
          <w:p w14:paraId="152B93D9"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实际完成情况</w:t>
            </w:r>
          </w:p>
        </w:tc>
      </w:tr>
      <w:tr w:rsidR="008C26A7" w:rsidRPr="00EB08A3" w14:paraId="635B6046" w14:textId="77777777" w:rsidTr="00AB77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204509" w14:textId="77777777" w:rsidR="008C26A7" w:rsidRPr="00EB08A3" w:rsidRDefault="008C26A7" w:rsidP="00AB77C8">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5605398B"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按期召开中国少年先锋队米东区第三次代表大会，认真贯彻落实区委和市少工委有关工作部署，团结带领全区少先队工作者牢记初心使命，锐意改革创新，在党、团、队一体化育人工作中走在前列，团结引领全区广大少先队员感党恩、听党话、跟党走，服务少年儿童快乐生活、全面发展、健康成长，为在新征程上推动米东区高质量发展时刻准备着。</w:t>
            </w:r>
          </w:p>
        </w:tc>
        <w:tc>
          <w:tcPr>
            <w:tcW w:w="4677" w:type="dxa"/>
            <w:gridSpan w:val="7"/>
            <w:tcBorders>
              <w:top w:val="single" w:sz="4" w:space="0" w:color="auto"/>
              <w:left w:val="nil"/>
              <w:bottom w:val="single" w:sz="4" w:space="0" w:color="auto"/>
              <w:right w:val="single" w:sz="4" w:space="0" w:color="000000"/>
            </w:tcBorders>
            <w:hideMark/>
          </w:tcPr>
          <w:p w14:paraId="217D6A15"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根据上级部门要求，顺利召开中国少年先锋队米东区第三次代表大会，并依照会议议程，引领米东区少先队员坚定理想信念。</w:t>
            </w:r>
          </w:p>
        </w:tc>
      </w:tr>
      <w:tr w:rsidR="008C26A7" w:rsidRPr="00EB08A3" w14:paraId="4A754756" w14:textId="77777777" w:rsidTr="00AB77C8">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4389438F" w14:textId="77777777" w:rsidR="008C26A7" w:rsidRPr="00EB08A3" w:rsidRDefault="008C26A7" w:rsidP="00AB77C8">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03F18E88"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hideMark/>
          </w:tcPr>
          <w:p w14:paraId="64F5B91E"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1CB9934"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hideMark/>
          </w:tcPr>
          <w:p w14:paraId="3AC1298C"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hideMark/>
          </w:tcPr>
          <w:p w14:paraId="1F63A88B"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D459750"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CAC876"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78F5A9" w14:textId="77777777" w:rsidR="008C26A7" w:rsidRPr="00EB08A3" w:rsidRDefault="008C26A7" w:rsidP="00AB77C8">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8C26A7" w:rsidRPr="00EB08A3" w14:paraId="45FDE474" w14:textId="77777777" w:rsidTr="00AB77C8">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103E9127" w14:textId="77777777" w:rsidR="008C26A7" w:rsidRPr="00EB08A3" w:rsidRDefault="008C26A7" w:rsidP="00AB77C8">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4B532FA7" w14:textId="77777777" w:rsidR="008C26A7" w:rsidRPr="00EB08A3" w:rsidRDefault="008C26A7" w:rsidP="00AB77C8">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5157F322" w14:textId="77777777" w:rsidR="008C26A7" w:rsidRPr="00EB08A3" w:rsidRDefault="008C26A7" w:rsidP="00AB77C8">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17348C" w14:textId="77777777" w:rsidR="008C26A7" w:rsidRPr="00EB08A3" w:rsidRDefault="008C26A7" w:rsidP="00AB77C8">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347A67E" w14:textId="77777777" w:rsidR="008C26A7" w:rsidRPr="00EB08A3" w:rsidRDefault="008C26A7" w:rsidP="00AB77C8">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5ECAFC20" w14:textId="77777777" w:rsidR="008C26A7" w:rsidRPr="00EB08A3" w:rsidRDefault="008C26A7" w:rsidP="00AB77C8">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C3734FD" w14:textId="77777777" w:rsidR="008C26A7" w:rsidRPr="00EB08A3" w:rsidRDefault="008C26A7" w:rsidP="00AB77C8">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F88DD3" w14:textId="77777777" w:rsidR="008C26A7" w:rsidRPr="00EB08A3" w:rsidRDefault="008C26A7" w:rsidP="00AB77C8">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665AF2B" w14:textId="77777777" w:rsidR="008C26A7" w:rsidRPr="00EB08A3" w:rsidRDefault="008C26A7" w:rsidP="00AB77C8">
            <w:pPr>
              <w:rPr>
                <w:rFonts w:ascii="宋体" w:eastAsia="宋体" w:hAnsi="宋体" w:cs="宋体" w:hint="eastAsia"/>
                <w:color w:val="000000"/>
                <w:sz w:val="18"/>
                <w:szCs w:val="18"/>
                <w:lang w:eastAsia="zh-CN"/>
              </w:rPr>
            </w:pPr>
          </w:p>
        </w:tc>
      </w:tr>
      <w:tr w:rsidR="008C26A7" w:rsidRPr="00EB08A3" w14:paraId="046F9EA3" w14:textId="77777777" w:rsidTr="00AB77C8">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38321C32" w14:textId="77777777" w:rsidR="008C26A7" w:rsidRPr="00EB08A3" w:rsidRDefault="008C26A7" w:rsidP="00AB77C8">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5706CC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509D42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51BB48E"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资料印刷数量</w:t>
            </w:r>
          </w:p>
        </w:tc>
        <w:tc>
          <w:tcPr>
            <w:tcW w:w="1125" w:type="dxa"/>
            <w:tcBorders>
              <w:top w:val="nil"/>
              <w:left w:val="nil"/>
              <w:bottom w:val="single" w:sz="4" w:space="0" w:color="auto"/>
              <w:right w:val="single" w:sz="4" w:space="0" w:color="auto"/>
            </w:tcBorders>
            <w:vAlign w:val="center"/>
          </w:tcPr>
          <w:p w14:paraId="62EA78D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=662个</w:t>
            </w:r>
          </w:p>
        </w:tc>
        <w:tc>
          <w:tcPr>
            <w:tcW w:w="1229" w:type="dxa"/>
            <w:tcBorders>
              <w:top w:val="nil"/>
              <w:left w:val="nil"/>
              <w:bottom w:val="single" w:sz="4" w:space="0" w:color="auto"/>
              <w:right w:val="single" w:sz="4" w:space="0" w:color="auto"/>
            </w:tcBorders>
            <w:vAlign w:val="center"/>
          </w:tcPr>
          <w:p w14:paraId="582A8DFF"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662个</w:t>
            </w:r>
          </w:p>
        </w:tc>
        <w:tc>
          <w:tcPr>
            <w:tcW w:w="755" w:type="dxa"/>
            <w:gridSpan w:val="2"/>
            <w:tcBorders>
              <w:top w:val="single" w:sz="4" w:space="0" w:color="auto"/>
              <w:left w:val="nil"/>
              <w:bottom w:val="single" w:sz="4" w:space="0" w:color="auto"/>
              <w:right w:val="single" w:sz="4" w:space="0" w:color="000000"/>
            </w:tcBorders>
            <w:vAlign w:val="center"/>
          </w:tcPr>
          <w:p w14:paraId="73964AD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7C15CA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00CC1B3"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238DE1EC"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2585F1"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F9054EC" w14:textId="77777777" w:rsidR="008C26A7" w:rsidRPr="00EB08A3" w:rsidRDefault="008C26A7" w:rsidP="00AB77C8">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1F16B85B" w14:textId="77777777" w:rsidR="008C26A7" w:rsidRPr="00EB08A3" w:rsidRDefault="008C26A7" w:rsidP="00AB77C8">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5AB2DA3"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代表合影照片</w:t>
            </w:r>
          </w:p>
        </w:tc>
        <w:tc>
          <w:tcPr>
            <w:tcW w:w="1125" w:type="dxa"/>
            <w:tcBorders>
              <w:top w:val="nil"/>
              <w:left w:val="nil"/>
              <w:bottom w:val="single" w:sz="4" w:space="0" w:color="auto"/>
              <w:right w:val="single" w:sz="4" w:space="0" w:color="auto"/>
            </w:tcBorders>
            <w:vAlign w:val="center"/>
          </w:tcPr>
          <w:p w14:paraId="530290FE"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=135份</w:t>
            </w:r>
          </w:p>
        </w:tc>
        <w:tc>
          <w:tcPr>
            <w:tcW w:w="1229" w:type="dxa"/>
            <w:tcBorders>
              <w:top w:val="nil"/>
              <w:left w:val="nil"/>
              <w:bottom w:val="single" w:sz="4" w:space="0" w:color="auto"/>
              <w:right w:val="single" w:sz="4" w:space="0" w:color="auto"/>
            </w:tcBorders>
            <w:vAlign w:val="center"/>
          </w:tcPr>
          <w:p w14:paraId="248144C1"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135份</w:t>
            </w:r>
          </w:p>
        </w:tc>
        <w:tc>
          <w:tcPr>
            <w:tcW w:w="755" w:type="dxa"/>
            <w:gridSpan w:val="2"/>
            <w:tcBorders>
              <w:top w:val="single" w:sz="4" w:space="0" w:color="auto"/>
              <w:left w:val="nil"/>
              <w:bottom w:val="single" w:sz="4" w:space="0" w:color="auto"/>
              <w:right w:val="single" w:sz="4" w:space="0" w:color="000000"/>
            </w:tcBorders>
            <w:vAlign w:val="center"/>
          </w:tcPr>
          <w:p w14:paraId="0E3769D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EE4531D"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85582F6"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0B5D9B53"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20EA50"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AC9AECB" w14:textId="77777777" w:rsidR="008C26A7" w:rsidRPr="00EB08A3" w:rsidRDefault="008C26A7" w:rsidP="00AB77C8">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6437046" w14:textId="77777777" w:rsidR="008C26A7" w:rsidRPr="00EB08A3" w:rsidRDefault="008C26A7" w:rsidP="00AB77C8">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436EEB1"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团代会规模正式代表人数</w:t>
            </w:r>
          </w:p>
        </w:tc>
        <w:tc>
          <w:tcPr>
            <w:tcW w:w="1125" w:type="dxa"/>
            <w:tcBorders>
              <w:top w:val="nil"/>
              <w:left w:val="nil"/>
              <w:bottom w:val="single" w:sz="4" w:space="0" w:color="auto"/>
              <w:right w:val="single" w:sz="4" w:space="0" w:color="auto"/>
            </w:tcBorders>
            <w:vAlign w:val="center"/>
          </w:tcPr>
          <w:p w14:paraId="3A6FDE2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=121人</w:t>
            </w:r>
          </w:p>
        </w:tc>
        <w:tc>
          <w:tcPr>
            <w:tcW w:w="1229" w:type="dxa"/>
            <w:tcBorders>
              <w:top w:val="nil"/>
              <w:left w:val="nil"/>
              <w:bottom w:val="single" w:sz="4" w:space="0" w:color="auto"/>
              <w:right w:val="single" w:sz="4" w:space="0" w:color="auto"/>
            </w:tcBorders>
            <w:vAlign w:val="center"/>
          </w:tcPr>
          <w:p w14:paraId="70AA86E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121人</w:t>
            </w:r>
          </w:p>
        </w:tc>
        <w:tc>
          <w:tcPr>
            <w:tcW w:w="755" w:type="dxa"/>
            <w:gridSpan w:val="2"/>
            <w:tcBorders>
              <w:top w:val="single" w:sz="4" w:space="0" w:color="auto"/>
              <w:left w:val="nil"/>
              <w:bottom w:val="single" w:sz="4" w:space="0" w:color="auto"/>
              <w:right w:val="single" w:sz="4" w:space="0" w:color="000000"/>
            </w:tcBorders>
            <w:vAlign w:val="center"/>
          </w:tcPr>
          <w:p w14:paraId="5906857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A3A0FFF"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084A292"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422ED4A6"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1C824A"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DBF2121" w14:textId="77777777" w:rsidR="008C26A7" w:rsidRPr="00EB08A3" w:rsidRDefault="008C26A7" w:rsidP="00AB77C8">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866DD7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49BB1F"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少代会议程明确性</w:t>
            </w:r>
          </w:p>
        </w:tc>
        <w:tc>
          <w:tcPr>
            <w:tcW w:w="1125" w:type="dxa"/>
            <w:tcBorders>
              <w:top w:val="nil"/>
              <w:left w:val="nil"/>
              <w:bottom w:val="single" w:sz="4" w:space="0" w:color="auto"/>
              <w:right w:val="single" w:sz="4" w:space="0" w:color="auto"/>
            </w:tcBorders>
            <w:vAlign w:val="center"/>
          </w:tcPr>
          <w:p w14:paraId="409C7F4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议程清晰明确</w:t>
            </w:r>
          </w:p>
        </w:tc>
        <w:tc>
          <w:tcPr>
            <w:tcW w:w="1229" w:type="dxa"/>
            <w:tcBorders>
              <w:top w:val="nil"/>
              <w:left w:val="nil"/>
              <w:bottom w:val="single" w:sz="4" w:space="0" w:color="auto"/>
              <w:right w:val="single" w:sz="4" w:space="0" w:color="auto"/>
            </w:tcBorders>
            <w:vAlign w:val="center"/>
          </w:tcPr>
          <w:p w14:paraId="4ECAEF8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A52EA4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9F1708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E774F6C"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6A8B97E1"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A0CC3C" w14:textId="77777777" w:rsidR="008C26A7" w:rsidRPr="00EB08A3" w:rsidRDefault="008C26A7" w:rsidP="00AB77C8">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8C7CACD"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33BBEC5F"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B67C071"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少代会会议照相费用</w:t>
            </w:r>
          </w:p>
        </w:tc>
        <w:tc>
          <w:tcPr>
            <w:tcW w:w="1125" w:type="dxa"/>
            <w:tcBorders>
              <w:top w:val="nil"/>
              <w:left w:val="nil"/>
              <w:bottom w:val="single" w:sz="4" w:space="0" w:color="auto"/>
              <w:right w:val="single" w:sz="4" w:space="0" w:color="auto"/>
            </w:tcBorders>
            <w:vAlign w:val="center"/>
          </w:tcPr>
          <w:p w14:paraId="664E9746"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=7275元</w:t>
            </w:r>
          </w:p>
        </w:tc>
        <w:tc>
          <w:tcPr>
            <w:tcW w:w="1229" w:type="dxa"/>
            <w:tcBorders>
              <w:top w:val="nil"/>
              <w:left w:val="nil"/>
              <w:bottom w:val="single" w:sz="4" w:space="0" w:color="auto"/>
              <w:right w:val="single" w:sz="4" w:space="0" w:color="auto"/>
            </w:tcBorders>
            <w:vAlign w:val="center"/>
          </w:tcPr>
          <w:p w14:paraId="700E4BAB"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7275元</w:t>
            </w:r>
          </w:p>
        </w:tc>
        <w:tc>
          <w:tcPr>
            <w:tcW w:w="755" w:type="dxa"/>
            <w:gridSpan w:val="2"/>
            <w:tcBorders>
              <w:top w:val="single" w:sz="4" w:space="0" w:color="auto"/>
              <w:left w:val="nil"/>
              <w:bottom w:val="single" w:sz="4" w:space="0" w:color="auto"/>
              <w:right w:val="single" w:sz="4" w:space="0" w:color="000000"/>
            </w:tcBorders>
            <w:vAlign w:val="center"/>
          </w:tcPr>
          <w:p w14:paraId="6F79C6E5"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DD02F1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6AA33A2"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68DDB936"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4E7E44"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64E9CEB" w14:textId="77777777" w:rsidR="008C26A7" w:rsidRPr="00EB08A3" w:rsidRDefault="008C26A7" w:rsidP="00AB77C8">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0E6AF46" w14:textId="77777777" w:rsidR="008C26A7" w:rsidRPr="00EB08A3" w:rsidRDefault="008C26A7" w:rsidP="00AB77C8">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CDEEA58"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少代会会务用品</w:t>
            </w:r>
          </w:p>
        </w:tc>
        <w:tc>
          <w:tcPr>
            <w:tcW w:w="1125" w:type="dxa"/>
            <w:tcBorders>
              <w:top w:val="nil"/>
              <w:left w:val="nil"/>
              <w:bottom w:val="single" w:sz="4" w:space="0" w:color="auto"/>
              <w:right w:val="single" w:sz="4" w:space="0" w:color="auto"/>
            </w:tcBorders>
            <w:vAlign w:val="center"/>
          </w:tcPr>
          <w:p w14:paraId="4ED10A9C"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=6227.5元</w:t>
            </w:r>
          </w:p>
        </w:tc>
        <w:tc>
          <w:tcPr>
            <w:tcW w:w="1229" w:type="dxa"/>
            <w:tcBorders>
              <w:top w:val="nil"/>
              <w:left w:val="nil"/>
              <w:bottom w:val="single" w:sz="4" w:space="0" w:color="auto"/>
              <w:right w:val="single" w:sz="4" w:space="0" w:color="auto"/>
            </w:tcBorders>
            <w:vAlign w:val="center"/>
          </w:tcPr>
          <w:p w14:paraId="4490D7F1"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6227.5元</w:t>
            </w:r>
          </w:p>
        </w:tc>
        <w:tc>
          <w:tcPr>
            <w:tcW w:w="755" w:type="dxa"/>
            <w:gridSpan w:val="2"/>
            <w:tcBorders>
              <w:top w:val="single" w:sz="4" w:space="0" w:color="auto"/>
              <w:left w:val="nil"/>
              <w:bottom w:val="single" w:sz="4" w:space="0" w:color="auto"/>
              <w:right w:val="single" w:sz="4" w:space="0" w:color="000000"/>
            </w:tcBorders>
            <w:vAlign w:val="center"/>
          </w:tcPr>
          <w:p w14:paraId="03B90728"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C542B65"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411C5CA"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277B3CBA"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173CF0" w14:textId="77777777" w:rsidR="008C26A7" w:rsidRPr="00EB08A3" w:rsidRDefault="008C26A7" w:rsidP="00AB77C8">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F898161" w14:textId="77777777" w:rsidR="008C26A7" w:rsidRPr="00EB08A3" w:rsidRDefault="008C26A7" w:rsidP="00AB77C8">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93536EF" w14:textId="77777777" w:rsidR="008C26A7" w:rsidRPr="00EB08A3" w:rsidRDefault="008C26A7" w:rsidP="00AB77C8">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8960B8" w14:textId="77777777" w:rsidR="008C26A7" w:rsidRPr="00EB08A3" w:rsidRDefault="008C26A7" w:rsidP="00AB77C8">
            <w:pPr>
              <w:rPr>
                <w:rFonts w:ascii="宋体" w:eastAsia="宋体" w:hAnsi="宋体" w:cs="宋体" w:hint="eastAsia"/>
                <w:color w:val="000000"/>
                <w:sz w:val="18"/>
                <w:szCs w:val="18"/>
              </w:rPr>
            </w:pPr>
            <w:r>
              <w:rPr>
                <w:rFonts w:ascii="宋体" w:eastAsia="宋体" w:hAnsi="宋体" w:cs="宋体" w:hint="eastAsia"/>
                <w:color w:val="000000"/>
                <w:sz w:val="18"/>
                <w:szCs w:val="18"/>
              </w:rPr>
              <w:t>少代会制作费</w:t>
            </w:r>
          </w:p>
        </w:tc>
        <w:tc>
          <w:tcPr>
            <w:tcW w:w="1125" w:type="dxa"/>
            <w:tcBorders>
              <w:top w:val="nil"/>
              <w:left w:val="nil"/>
              <w:bottom w:val="single" w:sz="4" w:space="0" w:color="auto"/>
              <w:right w:val="single" w:sz="4" w:space="0" w:color="auto"/>
            </w:tcBorders>
            <w:vAlign w:val="center"/>
          </w:tcPr>
          <w:p w14:paraId="765029EA"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=2260元</w:t>
            </w:r>
          </w:p>
        </w:tc>
        <w:tc>
          <w:tcPr>
            <w:tcW w:w="1229" w:type="dxa"/>
            <w:tcBorders>
              <w:top w:val="nil"/>
              <w:left w:val="nil"/>
              <w:bottom w:val="single" w:sz="4" w:space="0" w:color="auto"/>
              <w:right w:val="single" w:sz="4" w:space="0" w:color="auto"/>
            </w:tcBorders>
            <w:vAlign w:val="center"/>
          </w:tcPr>
          <w:p w14:paraId="7C64E34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2260元</w:t>
            </w:r>
          </w:p>
        </w:tc>
        <w:tc>
          <w:tcPr>
            <w:tcW w:w="755" w:type="dxa"/>
            <w:gridSpan w:val="2"/>
            <w:tcBorders>
              <w:top w:val="single" w:sz="4" w:space="0" w:color="auto"/>
              <w:left w:val="nil"/>
              <w:bottom w:val="single" w:sz="4" w:space="0" w:color="auto"/>
              <w:right w:val="single" w:sz="4" w:space="0" w:color="000000"/>
            </w:tcBorders>
            <w:vAlign w:val="center"/>
          </w:tcPr>
          <w:p w14:paraId="456F082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98D4C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526AB02"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74A86F95" w14:textId="77777777" w:rsidTr="00AB77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D56C9C" w14:textId="77777777" w:rsidR="008C26A7" w:rsidRPr="00EB08A3" w:rsidRDefault="008C26A7" w:rsidP="00AB77C8">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FB469A0"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0744E782"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9722B88" w14:textId="77777777" w:rsidR="008C26A7" w:rsidRPr="00EB08A3" w:rsidRDefault="008C26A7" w:rsidP="00AB77C8">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引领全区广大少先队员感党恩、听党话、跟党走</w:t>
            </w:r>
          </w:p>
        </w:tc>
        <w:tc>
          <w:tcPr>
            <w:tcW w:w="1125" w:type="dxa"/>
            <w:tcBorders>
              <w:top w:val="nil"/>
              <w:left w:val="nil"/>
              <w:bottom w:val="single" w:sz="4" w:space="0" w:color="auto"/>
              <w:right w:val="single" w:sz="4" w:space="0" w:color="auto"/>
            </w:tcBorders>
            <w:vAlign w:val="center"/>
          </w:tcPr>
          <w:p w14:paraId="2BFD014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有效引领</w:t>
            </w:r>
          </w:p>
        </w:tc>
        <w:tc>
          <w:tcPr>
            <w:tcW w:w="1229" w:type="dxa"/>
            <w:tcBorders>
              <w:top w:val="nil"/>
              <w:left w:val="nil"/>
              <w:bottom w:val="single" w:sz="4" w:space="0" w:color="auto"/>
              <w:right w:val="single" w:sz="4" w:space="0" w:color="auto"/>
            </w:tcBorders>
            <w:vAlign w:val="center"/>
          </w:tcPr>
          <w:p w14:paraId="2427112F"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09CAEC61"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DAF079" w14:textId="77777777" w:rsidR="008C26A7" w:rsidRPr="00EB08A3" w:rsidRDefault="008C26A7" w:rsidP="00AB77C8">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2482462" w14:textId="77777777" w:rsidR="008C26A7" w:rsidRPr="00EB08A3" w:rsidRDefault="008C26A7" w:rsidP="00AB77C8">
            <w:pPr>
              <w:jc w:val="center"/>
              <w:rPr>
                <w:rFonts w:ascii="宋体" w:eastAsia="宋体" w:hAnsi="宋体" w:cs="宋体" w:hint="eastAsia"/>
                <w:color w:val="000000"/>
                <w:sz w:val="18"/>
                <w:szCs w:val="18"/>
              </w:rPr>
            </w:pPr>
          </w:p>
        </w:tc>
      </w:tr>
      <w:tr w:rsidR="008C26A7" w:rsidRPr="00EB08A3" w14:paraId="454CAA0B" w14:textId="77777777" w:rsidTr="00AB77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7CCD98DE" w14:textId="77777777" w:rsidR="008C26A7" w:rsidRPr="00EB08A3" w:rsidRDefault="008C26A7" w:rsidP="00AB77C8">
            <w:pPr>
              <w:jc w:val="center"/>
              <w:rPr>
                <w:rFonts w:ascii="宋体" w:eastAsia="宋体" w:hAnsi="宋体" w:cs="宋体" w:hint="eastAsia"/>
                <w:b/>
                <w:bCs/>
                <w:color w:val="000000"/>
                <w:sz w:val="18"/>
                <w:szCs w:val="18"/>
              </w:rPr>
            </w:pPr>
            <w:r w:rsidRPr="00EB08A3">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66E72A8" w14:textId="77777777" w:rsidR="008C26A7" w:rsidRPr="00EB08A3" w:rsidRDefault="008C26A7" w:rsidP="00AB77C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6319A89" w14:textId="77777777" w:rsidR="008C26A7" w:rsidRPr="00EB08A3" w:rsidRDefault="008C26A7" w:rsidP="00AB77C8">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380224DB" w14:textId="77777777" w:rsidR="008C26A7" w:rsidRPr="00EB08A3" w:rsidRDefault="008C26A7" w:rsidP="00AB77C8">
            <w:pPr>
              <w:jc w:val="center"/>
              <w:rPr>
                <w:rFonts w:ascii="宋体" w:eastAsia="宋体" w:hAnsi="宋体" w:cs="宋体" w:hint="eastAsia"/>
                <w:b/>
                <w:bCs/>
                <w:color w:val="000000"/>
                <w:sz w:val="18"/>
                <w:szCs w:val="18"/>
              </w:rPr>
            </w:pPr>
          </w:p>
        </w:tc>
      </w:tr>
    </w:tbl>
    <w:p w14:paraId="214DC31F" w14:textId="61102113" w:rsidR="008C26A7" w:rsidRPr="008C26A7" w:rsidRDefault="008C26A7" w:rsidP="008C26A7">
      <w:pPr>
        <w:rPr>
          <w:rFonts w:ascii="宋体" w:eastAsia="宋体" w:hAnsi="宋体" w:cs="宋体" w:hint="eastAsia"/>
          <w:b/>
          <w:bCs/>
          <w:sz w:val="18"/>
          <w:szCs w:val="18"/>
          <w:lang w:eastAsia="zh-CN"/>
        </w:rPr>
      </w:pPr>
    </w:p>
    <w:p w14:paraId="2813297A" w14:textId="77777777" w:rsidR="0040037B"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62933CD" w14:textId="2E0EA0B5" w:rsidR="0040037B" w:rsidRPr="00767F8F" w:rsidRDefault="00767F8F" w:rsidP="00767F8F">
      <w:pPr>
        <w:spacing w:after="0" w:line="240" w:lineRule="auto"/>
        <w:ind w:firstLineChars="200" w:firstLine="640"/>
        <w:jc w:val="both"/>
        <w:rPr>
          <w:rFonts w:ascii="仿宋_GB2312" w:eastAsia="仿宋_GB2312" w:hint="eastAsia"/>
          <w:sz w:val="32"/>
          <w:szCs w:val="32"/>
          <w:lang w:eastAsia="zh-CN"/>
        </w:rPr>
      </w:pPr>
      <w:bookmarkStart w:id="8" w:name="_Hlk207053964"/>
      <w:r w:rsidRPr="00D6752D">
        <w:rPr>
          <w:rFonts w:ascii="仿宋_GB2312" w:eastAsia="仿宋_GB2312" w:hint="eastAsia"/>
          <w:sz w:val="32"/>
          <w:szCs w:val="32"/>
          <w:lang w:eastAsia="zh-CN"/>
        </w:rPr>
        <w:t>我单位2024年度无政府采购支出，授予中小企业合同金额0.00万元</w:t>
      </w:r>
      <w:bookmarkEnd w:id="8"/>
      <w:r>
        <w:rPr>
          <w:rFonts w:ascii="仿宋_GB2312" w:eastAsia="仿宋_GB2312"/>
          <w:sz w:val="32"/>
          <w:szCs w:val="32"/>
          <w:lang w:eastAsia="zh-CN"/>
        </w:rPr>
        <w:t>。</w:t>
      </w:r>
    </w:p>
    <w:p w14:paraId="35B51E7C" w14:textId="77777777" w:rsidR="0040037B" w:rsidRDefault="00000000">
      <w:pPr>
        <w:rPr>
          <w:rFonts w:hint="eastAsia"/>
          <w:lang w:eastAsia="zh-CN"/>
        </w:rPr>
      </w:pPr>
      <w:r>
        <w:rPr>
          <w:sz w:val="0"/>
          <w:szCs w:val="0"/>
          <w:lang w:eastAsia="zh-CN"/>
        </w:rPr>
        <w:br w:type="page"/>
      </w:r>
    </w:p>
    <w:p w14:paraId="005F51D1" w14:textId="77777777" w:rsidR="0040037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3D27F70"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D6FD497"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63B721B"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1955A11"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9ACF300"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AF32302"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C930608"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F5B0F95"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71CD8C"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E76EF8"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C98E448"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07A5CDF"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149B220"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434AAC" w14:textId="77777777" w:rsidR="0040037B"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794622F" w14:textId="77777777" w:rsidR="0040037B" w:rsidRDefault="00000000">
      <w:pPr>
        <w:rPr>
          <w:rFonts w:hint="eastAsia"/>
          <w:lang w:eastAsia="zh-CN"/>
        </w:rPr>
      </w:pPr>
      <w:r>
        <w:rPr>
          <w:sz w:val="0"/>
          <w:szCs w:val="0"/>
          <w:lang w:eastAsia="zh-CN"/>
        </w:rPr>
        <w:br w:type="page"/>
      </w:r>
    </w:p>
    <w:p w14:paraId="3287534E" w14:textId="77777777" w:rsidR="0040037B"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0C93B3F3"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96B383D"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1593029"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59970FC"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A903017"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891B334"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894AB5C"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1A7E9741"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57D6040" w14:textId="77777777" w:rsidR="0040037B"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0037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84C57" w14:textId="77777777" w:rsidR="005630A3" w:rsidRDefault="005630A3" w:rsidP="0010311C">
      <w:pPr>
        <w:spacing w:after="0" w:line="240" w:lineRule="auto"/>
        <w:rPr>
          <w:rFonts w:hint="eastAsia"/>
        </w:rPr>
      </w:pPr>
      <w:r>
        <w:separator/>
      </w:r>
    </w:p>
  </w:endnote>
  <w:endnote w:type="continuationSeparator" w:id="0">
    <w:p w14:paraId="39B6D42D" w14:textId="77777777" w:rsidR="005630A3" w:rsidRDefault="005630A3" w:rsidP="0010311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A1DC" w14:textId="77777777" w:rsidR="005630A3" w:rsidRDefault="005630A3" w:rsidP="0010311C">
      <w:pPr>
        <w:spacing w:after="0" w:line="240" w:lineRule="auto"/>
        <w:rPr>
          <w:rFonts w:hint="eastAsia"/>
        </w:rPr>
      </w:pPr>
      <w:r>
        <w:separator/>
      </w:r>
    </w:p>
  </w:footnote>
  <w:footnote w:type="continuationSeparator" w:id="0">
    <w:p w14:paraId="28BEBFCF" w14:textId="77777777" w:rsidR="005630A3" w:rsidRDefault="005630A3" w:rsidP="0010311C">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0037B"/>
    <w:rsid w:val="0010311C"/>
    <w:rsid w:val="002E741A"/>
    <w:rsid w:val="0040037B"/>
    <w:rsid w:val="005630A3"/>
    <w:rsid w:val="00767F8F"/>
    <w:rsid w:val="008C26A7"/>
    <w:rsid w:val="00CD0E3D"/>
    <w:rsid w:val="00EE3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B389C"/>
  <w15:docId w15:val="{315B1014-4502-44DF-B218-874848A2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0311C"/>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031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21</Pages>
  <Words>5076</Words>
  <Characters>5534</Characters>
  <Application>Microsoft Office Word</Application>
  <DocSecurity>0</DocSecurity>
  <Lines>461</Lines>
  <Paragraphs>408</Paragraphs>
  <ScaleCrop>false</ScaleCrop>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2025-10-11T02:31:00Z</dcterms:created>
  <dcterms:modified xsi:type="dcterms:W3CDTF">2025-10-11T08:10:00Z</dcterms:modified>
</cp:coreProperties>
</file>