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D49111">
      <w:pPr>
        <w:spacing w:after="0" w:line="240" w:lineRule="auto"/>
        <w:rPr>
          <w:rFonts w:hint="eastAsia" w:ascii="宋体" w:eastAsia="宋体"/>
          <w:sz w:val="32"/>
          <w:szCs w:val="32"/>
        </w:rPr>
      </w:pPr>
    </w:p>
    <w:p w14:paraId="5CB1E79B">
      <w:pPr>
        <w:spacing w:after="0" w:line="240" w:lineRule="auto"/>
        <w:rPr>
          <w:rFonts w:hint="eastAsia" w:ascii="宋体" w:eastAsia="宋体"/>
          <w:sz w:val="44"/>
          <w:szCs w:val="44"/>
        </w:rPr>
      </w:pPr>
    </w:p>
    <w:p w14:paraId="321B2256">
      <w:pPr>
        <w:spacing w:after="0" w:line="240" w:lineRule="auto"/>
        <w:rPr>
          <w:rFonts w:hint="eastAsia" w:ascii="宋体" w:eastAsia="宋体"/>
          <w:sz w:val="44"/>
          <w:szCs w:val="44"/>
        </w:rPr>
      </w:pPr>
    </w:p>
    <w:p w14:paraId="0E86DE7D">
      <w:pPr>
        <w:spacing w:after="0" w:line="240" w:lineRule="auto"/>
        <w:rPr>
          <w:rFonts w:hint="eastAsia" w:ascii="宋体" w:eastAsia="宋体"/>
          <w:sz w:val="44"/>
          <w:szCs w:val="44"/>
        </w:rPr>
      </w:pPr>
    </w:p>
    <w:p w14:paraId="6DFBBD3A">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乌鲁木齐市第97小学</w:t>
      </w:r>
    </w:p>
    <w:p w14:paraId="7CD52C96">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847E65D">
      <w:pPr>
        <w:rPr>
          <w:rFonts w:hint="eastAsia"/>
          <w:lang w:eastAsia="zh-CN"/>
        </w:rPr>
      </w:pPr>
      <w:r>
        <w:rPr>
          <w:sz w:val="0"/>
          <w:szCs w:val="0"/>
          <w:lang w:eastAsia="zh-CN"/>
        </w:rPr>
        <w:br w:type="page"/>
      </w:r>
    </w:p>
    <w:p w14:paraId="16B2C94B">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C33E37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6C577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C05D41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7302D1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16D79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00A1D2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DFB7F1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515EB78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CEC9D5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0451A5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967D6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734124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157561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53414E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1B5436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24A84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0E18E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6FD0CC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2BDACBD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56C46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6915722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0E09D50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09954DC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7508195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04D6562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CDE523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64F8F0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9FB5F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C5F98B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95D548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AE8D1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0BB4D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65050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6527968">
      <w:pPr>
        <w:rPr>
          <w:rFonts w:hint="eastAsia"/>
          <w:lang w:eastAsia="zh-CN"/>
        </w:rPr>
      </w:pPr>
      <w:r>
        <w:rPr>
          <w:sz w:val="0"/>
          <w:szCs w:val="0"/>
          <w:lang w:eastAsia="zh-CN"/>
        </w:rPr>
        <w:br w:type="page"/>
      </w:r>
    </w:p>
    <w:p w14:paraId="129A3A4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4B3BAC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768347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（一）全面贯彻党和国家的路线、方针、政策、法规，全面实施素质教育，认真执行上级党委和教育行政部门的指示，依法治校，努力提高学校的办学水平和办学效益。</w:t>
      </w:r>
    </w:p>
    <w:p w14:paraId="67BC411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（二）全面规划，统一安排学校的各项工作，组织制定和实施学校发展规划、工作计划。</w:t>
      </w:r>
    </w:p>
    <w:p w14:paraId="15BEC5B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（三）负责健全学校行政指挥系统，健全各项规章制度，保证学校正常的工作秩序。</w:t>
      </w:r>
    </w:p>
    <w:p w14:paraId="3748E91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（四）按照学校经费使用计划，负责教育教学及办公用品、维修设备的采购、发放和管理工作。</w:t>
      </w:r>
    </w:p>
    <w:p w14:paraId="6E005C7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（五）根据预算安排，拟定收支计划，并组织实施、管理和监督。</w:t>
      </w:r>
    </w:p>
    <w:p w14:paraId="633F2D1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（六）规范会计行为；组织执行国家统一的会计制度和自治区相关补充规定；组织管理会计人员的业务培训。</w:t>
      </w:r>
    </w:p>
    <w:p w14:paraId="4189B94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CBE489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乌鲁木齐市第97小学2024年度，实有人数230人，其中：在职人员105人，增加12人；离休人员0人，较上年无变化；退休人员125人，增加6人。</w:t>
      </w:r>
    </w:p>
    <w:p w14:paraId="6924F08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乌鲁木齐市第97小学无下属预算单位，下设14个科室，分别是：书记办公室、校长办公室、副校长办公室、教务处、德育处、总务处、财务室、数学组办公室、语文组办公室、英语组</w:t>
      </w:r>
      <w:r>
        <w:rPr>
          <w:rFonts w:hint="eastAsia" w:ascii="仿宋_GB2312" w:eastAsia="仿宋_GB2312"/>
          <w:sz w:val="32"/>
          <w:szCs w:val="32"/>
          <w:lang w:eastAsia="zh-CN"/>
        </w:rPr>
        <w:t>办公室</w:t>
      </w:r>
      <w:r>
        <w:rPr>
          <w:rFonts w:ascii="仿宋_GB2312" w:eastAsia="仿宋_GB2312"/>
          <w:sz w:val="32"/>
          <w:szCs w:val="32"/>
          <w:lang w:eastAsia="zh-CN"/>
        </w:rPr>
        <w:t>、美术组办公室、体育组办公室、音乐组办公室、综合办公室。</w:t>
      </w:r>
    </w:p>
    <w:p w14:paraId="3A93B070">
      <w:pPr>
        <w:rPr>
          <w:rFonts w:hint="eastAsia"/>
          <w:lang w:eastAsia="zh-CN"/>
        </w:rPr>
      </w:pPr>
      <w:r>
        <w:rPr>
          <w:sz w:val="0"/>
          <w:szCs w:val="0"/>
          <w:lang w:eastAsia="zh-CN"/>
        </w:rPr>
        <w:br w:type="page"/>
      </w:r>
    </w:p>
    <w:p w14:paraId="6B769E4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C8AD4D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30FA403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2024年度收入总计2,540.08万元，其中：本年收入合计2,483.00万元，使用非财政拨款结余（含专用结余）0.00万元，年初结转和结余57.08万元。</w:t>
      </w:r>
    </w:p>
    <w:p w14:paraId="4B191F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2024年度支出总计2,540.08万元，其中：本年支出合计2,390.60万元，结余分配0.00万元，年末结转和结余149.48万元。</w:t>
      </w:r>
    </w:p>
    <w:p w14:paraId="6D09C66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收入支出总体与上年相比，增加188.78万元，增长8.03%，主要原因是：</w:t>
      </w:r>
      <w:r>
        <w:rPr>
          <w:rFonts w:hint="eastAsia" w:ascii="仿宋_GB2312" w:eastAsia="仿宋_GB2312"/>
          <w:sz w:val="32"/>
          <w:szCs w:val="32"/>
          <w:lang w:eastAsia="zh-CN"/>
        </w:rPr>
        <w:t>本年城乡义务教育经费保障机制-公用经费补助项目经费、校舍安全保障项目资金、非寄宿生生活补助经费、代课教师补助经费增加</w:t>
      </w:r>
      <w:r>
        <w:rPr>
          <w:rFonts w:ascii="仿宋_GB2312" w:eastAsia="仿宋_GB2312"/>
          <w:sz w:val="32"/>
          <w:szCs w:val="32"/>
          <w:lang w:eastAsia="zh-CN"/>
        </w:rPr>
        <w:t>。</w:t>
      </w:r>
    </w:p>
    <w:p w14:paraId="15A501F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74DD596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本年收入2,483.00万元，其中：财政拨款收入2,369.73万元,占95.44%；上级补助收入0.00万元,占0.00%；事业收入0.00万元，占0.00%；经营收入0.00万元,占0.00%；附属单位上缴收入0.00万元，占0.00%；其他收入113.27万元，占4.56%。</w:t>
      </w:r>
    </w:p>
    <w:p w14:paraId="025E2EF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D13F90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本年支出2,390.60万元，其中：基本支出1,902.37万元，占79.58%；项目支出488.23万元，占20.42%；上缴上级支出0.00万元，占0.00%；经营支出0.00万元，占0.00%；对附属单位补助支出0.00万元，占0.00%。</w:t>
      </w:r>
    </w:p>
    <w:p w14:paraId="0A9DDEC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2F4B4C3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2,426.82万元，其中：年初财政拨款结转和结余57.08万元，本年财政拨款收入2,369.73万元。财政拨款支出总计2,426.82万元，其中：年末财政拨款结转和结余146.85万元，本年财政拨款支出2,279.97万元。</w:t>
      </w:r>
    </w:p>
    <w:p w14:paraId="284245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财政拨款收入支出总体与上年相比，增加241.51万元，增长11.05%，主要原因是：</w:t>
      </w:r>
      <w:r>
        <w:rPr>
          <w:rFonts w:hint="eastAsia" w:ascii="仿宋_GB2312" w:eastAsia="仿宋_GB2312"/>
          <w:sz w:val="32"/>
          <w:szCs w:val="32"/>
          <w:lang w:eastAsia="zh-CN"/>
        </w:rPr>
        <w:t>本年城乡义务教育经费保障机制-公用经费补助项目经费、校舍安全保障项目资金、非寄宿生生活补助经费、代课教师补助经费增加</w:t>
      </w:r>
      <w:r>
        <w:rPr>
          <w:rFonts w:ascii="仿宋_GB2312" w:eastAsia="仿宋_GB2312"/>
          <w:sz w:val="32"/>
          <w:szCs w:val="32"/>
          <w:lang w:eastAsia="zh-CN"/>
        </w:rPr>
        <w:t>。与年初预算相比，年初预算数2,575.21万元，决算数2,426.82万元，预决算差异率-5.76%，主要原因是：</w:t>
      </w:r>
      <w:r>
        <w:rPr>
          <w:rFonts w:hint="eastAsia" w:ascii="仿宋_GB2312" w:eastAsia="仿宋_GB2312"/>
          <w:sz w:val="32"/>
          <w:szCs w:val="32"/>
          <w:lang w:eastAsia="zh-CN"/>
        </w:rPr>
        <w:t>较预算减少人员工资、津贴补贴、奖金等经费；较预算减少校舍安全保障项目资金、非寄宿生生活补助经费、代课教师补助项目经费</w:t>
      </w:r>
      <w:r>
        <w:rPr>
          <w:rFonts w:ascii="仿宋_GB2312" w:eastAsia="仿宋_GB2312"/>
          <w:sz w:val="32"/>
          <w:szCs w:val="32"/>
          <w:lang w:eastAsia="zh-CN"/>
        </w:rPr>
        <w:t>。</w:t>
      </w:r>
    </w:p>
    <w:p w14:paraId="2E99F97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A95ED1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69D3F9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2024年度一般公共预算财政拨款支出2,279.97万元，占本年支出合计的95.37%。与上年相比，增加223.18万元，增长10.85%，主要原因是：</w:t>
      </w:r>
      <w:r>
        <w:rPr>
          <w:rFonts w:hint="eastAsia" w:ascii="仿宋_GB2312" w:eastAsia="仿宋_GB2312"/>
          <w:sz w:val="32"/>
          <w:szCs w:val="32"/>
          <w:lang w:eastAsia="zh-CN"/>
        </w:rPr>
        <w:t>本年城乡义务教育经费保障机制-公用经费补助项目经费、校舍安全保障项目资金、非寄宿生生活补助经费、代课教师补助经费增加</w:t>
      </w:r>
      <w:r>
        <w:rPr>
          <w:rFonts w:ascii="仿宋_GB2312" w:eastAsia="仿宋_GB2312"/>
          <w:sz w:val="32"/>
          <w:szCs w:val="32"/>
          <w:lang w:eastAsia="zh-CN"/>
        </w:rPr>
        <w:t>。与年初预算相比，年初预算数2,575.21万元，决算数2,279.97万元，预决算差异率-11.46%，主要原因是：</w:t>
      </w:r>
      <w:r>
        <w:rPr>
          <w:rFonts w:hint="eastAsia" w:ascii="仿宋_GB2312" w:eastAsia="仿宋_GB2312"/>
          <w:sz w:val="32"/>
          <w:szCs w:val="32"/>
          <w:lang w:eastAsia="zh-CN"/>
        </w:rPr>
        <w:t>较预算减少人员工资、津贴补贴、奖金等经费；较预算减少校舍安全保障项目资金、非寄宿生生活补助经费、代课教师补助项目经费</w:t>
      </w:r>
      <w:r>
        <w:rPr>
          <w:rFonts w:ascii="仿宋_GB2312" w:eastAsia="仿宋_GB2312"/>
          <w:sz w:val="32"/>
          <w:szCs w:val="32"/>
          <w:lang w:eastAsia="zh-CN"/>
        </w:rPr>
        <w:t>。</w:t>
      </w:r>
    </w:p>
    <w:p w14:paraId="5394F7C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68BF825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教育支出（类）2,279.97万元，占100.00%。</w:t>
      </w:r>
    </w:p>
    <w:p w14:paraId="0FA2717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C27138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1、教育支出（类）普通教育（款）小学教育（项）：支出决算数为2,278.97万元，比上年决算增加222.18万元，增长10.80%，主要原因是：</w:t>
      </w:r>
      <w:r>
        <w:rPr>
          <w:rFonts w:hint="eastAsia" w:ascii="仿宋_GB2312" w:eastAsia="仿宋_GB2312"/>
          <w:sz w:val="32"/>
          <w:szCs w:val="32"/>
          <w:lang w:eastAsia="zh-CN"/>
        </w:rPr>
        <w:t>本年城乡义务教育经费保障机制-公用经费补助项目经费、校舍安全保障项目资金、非寄宿生生活补助经费、代课教师补助经费增加</w:t>
      </w:r>
      <w:r>
        <w:rPr>
          <w:rFonts w:ascii="仿宋_GB2312" w:eastAsia="仿宋_GB2312"/>
          <w:sz w:val="32"/>
          <w:szCs w:val="32"/>
          <w:lang w:eastAsia="zh-CN"/>
        </w:rPr>
        <w:t>。</w:t>
      </w:r>
    </w:p>
    <w:p w14:paraId="6EBC75F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2、教育支出（类）普通教育（款）其他普通教育支出（项）：支出决算数为1.00万元，比上年决算增加1.00万元，增长100.00%，主要原因是：</w:t>
      </w:r>
      <w:r>
        <w:rPr>
          <w:rFonts w:hint="eastAsia" w:ascii="仿宋_GB2312" w:eastAsia="仿宋_GB2312"/>
          <w:sz w:val="32"/>
          <w:szCs w:val="32"/>
          <w:lang w:eastAsia="zh-CN"/>
        </w:rPr>
        <w:t>本年“三区”人才计划教师专项工作补助项目资金增加</w:t>
      </w:r>
      <w:r>
        <w:rPr>
          <w:rFonts w:ascii="仿宋_GB2312" w:eastAsia="仿宋_GB2312"/>
          <w:sz w:val="32"/>
          <w:szCs w:val="32"/>
          <w:lang w:eastAsia="zh-CN"/>
        </w:rPr>
        <w:t>。</w:t>
      </w:r>
    </w:p>
    <w:p w14:paraId="10988E0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7D5CB7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1,902.37万元，其中：人员经费1,878.07万元，包括：基本工资、津贴补贴、奖金、绩效工资、机关事业单位基本养老保险缴费、职业年金缴费、职工基本医疗保险缴费、公务员医疗补助缴费、其他社会保障缴费和住房公积金。</w:t>
      </w:r>
    </w:p>
    <w:p w14:paraId="0A1B0C6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公用经费24.29万元，包括：办公费、水费、物业管理费、专用材料费、工会经费和其他商品和服务支出。</w:t>
      </w:r>
    </w:p>
    <w:p w14:paraId="162BD81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07D887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A477C7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E7E00E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CB648F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09402E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bookmarkStart w:id="1" w:name="_Hlk207720892"/>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D92BA5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0123577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27465"/>
      <w:r>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0EB155D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8827974"/>
      <w:bookmarkStart w:id="4" w:name="_Hlk207128411"/>
      <w:bookmarkStart w:id="5" w:name="_Hlk210042637"/>
      <w:r>
        <w:rPr>
          <w:rFonts w:hint="eastAsia" w:ascii="仿宋_GB2312" w:eastAsia="仿宋_GB2312"/>
          <w:sz w:val="32"/>
          <w:szCs w:val="32"/>
          <w:lang w:eastAsia="zh-CN"/>
        </w:rPr>
        <w:t>本</w:t>
      </w:r>
      <w:bookmarkEnd w:id="3"/>
      <w:bookmarkEnd w:id="4"/>
      <w:r>
        <w:rPr>
          <w:rFonts w:ascii="仿宋_GB2312" w:eastAsia="仿宋_GB2312"/>
          <w:sz w:val="32"/>
          <w:szCs w:val="32"/>
          <w:lang w:eastAsia="zh-CN"/>
        </w:rPr>
        <w:t>单位本年无</w:t>
      </w:r>
      <w:bookmarkStart w:id="6" w:name="_Hlk209438282"/>
      <w:r>
        <w:rPr>
          <w:rFonts w:ascii="仿宋_GB2312" w:eastAsia="仿宋_GB2312"/>
          <w:sz w:val="32"/>
          <w:szCs w:val="32"/>
          <w:lang w:eastAsia="zh-CN"/>
        </w:rPr>
        <w:t>公务用车运行维护费</w:t>
      </w:r>
      <w:bookmarkEnd w:id="5"/>
      <w:bookmarkEnd w:id="6"/>
      <w:r>
        <w:rPr>
          <w:rFonts w:ascii="仿宋_GB2312" w:eastAsia="仿宋_GB2312"/>
          <w:sz w:val="32"/>
          <w:szCs w:val="32"/>
          <w:lang w:eastAsia="zh-CN"/>
        </w:rPr>
        <w:t>。公务用车购置数0辆，公务用车保有量0辆。国有资产占用情况中固定资产车辆1辆，与公务用车保有量差异原因是：</w:t>
      </w:r>
      <w:bookmarkStart w:id="7" w:name="_Hlk207052989"/>
      <w:r>
        <w:rPr>
          <w:rFonts w:hint="eastAsia" w:ascii="仿宋_GB2312" w:eastAsia="仿宋_GB2312"/>
          <w:sz w:val="32"/>
          <w:szCs w:val="32"/>
          <w:lang w:eastAsia="zh-CN"/>
        </w:rPr>
        <w:t>差异车辆为一般业务用车1辆，预算未安排公务用车运行维护费</w:t>
      </w:r>
      <w:bookmarkEnd w:id="7"/>
      <w:r>
        <w:rPr>
          <w:rFonts w:ascii="仿宋_GB2312" w:eastAsia="仿宋_GB2312"/>
          <w:sz w:val="32"/>
          <w:szCs w:val="32"/>
          <w:lang w:eastAsia="zh-CN"/>
        </w:rPr>
        <w:t>。</w:t>
      </w:r>
    </w:p>
    <w:p w14:paraId="57D0EFF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28367"/>
      <w:r>
        <w:rPr>
          <w:rFonts w:ascii="仿宋_GB2312" w:eastAsia="仿宋_GB2312"/>
          <w:sz w:val="32"/>
          <w:szCs w:val="32"/>
          <w:lang w:eastAsia="zh-CN"/>
        </w:rPr>
        <w:t>本单位本年度无公务接待费</w:t>
      </w:r>
      <w:bookmarkEnd w:id="8"/>
      <w:r>
        <w:rPr>
          <w:rFonts w:ascii="仿宋_GB2312" w:eastAsia="仿宋_GB2312"/>
          <w:sz w:val="32"/>
          <w:szCs w:val="32"/>
          <w:lang w:eastAsia="zh-CN"/>
        </w:rPr>
        <w:t>。单位全年安排的国内公务接待0批次，0人次。</w:t>
      </w:r>
    </w:p>
    <w:p w14:paraId="70F4273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9" w:name="_Hlk207110149"/>
      <w:r>
        <w:rPr>
          <w:rFonts w:hint="eastAsia" w:ascii="仿宋_GB2312" w:eastAsia="仿宋_GB2312"/>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471FCF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6EE8FCE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421B48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2024年度乌鲁木齐市第97小学单位（事业单位）公用经费支出24.29万元，比上年减少20.29万元，下降45.51%，主要原因是：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办公费、水费、物业管理费、专用材料费</w:t>
      </w:r>
      <w:r>
        <w:rPr>
          <w:rFonts w:hint="eastAsia" w:ascii="仿宋_GB2312" w:eastAsia="仿宋_GB2312"/>
          <w:sz w:val="32"/>
          <w:szCs w:val="32"/>
          <w:lang w:eastAsia="zh-CN"/>
        </w:rPr>
        <w:t>减少</w:t>
      </w:r>
      <w:r>
        <w:rPr>
          <w:rFonts w:ascii="仿宋_GB2312" w:eastAsia="仿宋_GB2312"/>
          <w:sz w:val="32"/>
          <w:szCs w:val="32"/>
          <w:lang w:eastAsia="zh-CN"/>
        </w:rPr>
        <w:t>。</w:t>
      </w:r>
    </w:p>
    <w:p w14:paraId="7243361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5205D8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D85128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38F2274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2421045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截至2024年12月31日，房屋8,043.00平方米，价值595.28万元。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4CFE70E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27447E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根据预算绩效管理要求，本单位2024年度预算绩效管理形成整体支出绩效自评表1个，全年预算总额2,540.08万元，实际执行总额2,390.60万元；预算绩效评价项目</w:t>
      </w:r>
      <w:r>
        <w:rPr>
          <w:rFonts w:hint="eastAsia" w:ascii="仿宋_GB2312" w:eastAsia="仿宋_GB2312"/>
          <w:sz w:val="32"/>
          <w:szCs w:val="32"/>
          <w:lang w:eastAsia="zh-CN"/>
        </w:rPr>
        <w:t>8</w:t>
      </w:r>
      <w:r>
        <w:rPr>
          <w:rFonts w:ascii="仿宋_GB2312" w:eastAsia="仿宋_GB2312"/>
          <w:sz w:val="32"/>
          <w:szCs w:val="32"/>
          <w:lang w:eastAsia="zh-CN"/>
        </w:rPr>
        <w:t>个，全年预算数</w:t>
      </w:r>
      <w:r>
        <w:rPr>
          <w:rFonts w:hint="eastAsia" w:ascii="仿宋_GB2312" w:eastAsia="仿宋_GB2312"/>
          <w:sz w:val="32"/>
          <w:szCs w:val="32"/>
          <w:lang w:eastAsia="zh-CN"/>
        </w:rPr>
        <w:t>426.86</w:t>
      </w:r>
      <w:r>
        <w:rPr>
          <w:rFonts w:ascii="仿宋_GB2312" w:eastAsia="仿宋_GB2312"/>
          <w:sz w:val="32"/>
          <w:szCs w:val="32"/>
          <w:lang w:eastAsia="zh-CN"/>
        </w:rPr>
        <w:t>万元，全年执行数</w:t>
      </w:r>
      <w:r>
        <w:rPr>
          <w:rFonts w:hint="eastAsia" w:ascii="仿宋_GB2312" w:eastAsia="仿宋_GB2312"/>
          <w:sz w:val="32"/>
          <w:szCs w:val="32"/>
          <w:lang w:eastAsia="zh-CN"/>
        </w:rPr>
        <w:t>377.60</w:t>
      </w:r>
      <w:r>
        <w:rPr>
          <w:rFonts w:ascii="仿宋_GB2312" w:eastAsia="仿宋_GB2312"/>
          <w:sz w:val="32"/>
          <w:szCs w:val="32"/>
          <w:lang w:eastAsia="zh-CN"/>
        </w:rPr>
        <w:t>万元。预算绩效管理取得的成效：一是确保了我校教学工作的正常开展和学校的正常运转；非寄宿生补助的发放，使贫困生享受了国家的教育资源，同时也给贫困生家庭减轻了家庭经济负担；二是代课教师补助资金的拨付保障了我校代课教师工资的发放，稳定了我校教师队伍。发现的问题及原因：一是工作机制有待进一步完善，财政经费紧张，不能按期按时拨付各项经费，导致许多业务费，办公费无法正常支出。原因是一方面财政资金紧张，另一方面单位在资金申请支付环节不够及时，有滞后情况存在</w:t>
      </w:r>
      <w:r>
        <w:rPr>
          <w:rFonts w:hint="eastAsia" w:ascii="仿宋_GB2312" w:eastAsia="仿宋_GB2312"/>
          <w:sz w:val="32"/>
          <w:szCs w:val="32"/>
          <w:lang w:eastAsia="zh-CN"/>
        </w:rPr>
        <w:t>；</w:t>
      </w:r>
      <w:r>
        <w:rPr>
          <w:rFonts w:ascii="仿宋_GB2312" w:eastAsia="仿宋_GB2312"/>
          <w:sz w:val="32"/>
          <w:szCs w:val="32"/>
          <w:lang w:eastAsia="zh-CN"/>
        </w:rPr>
        <w:t>二是在部门整体支出的资金安排和使用上仍有不可预见性。原因是单位在整体的资金安排上计划得不周全，在不可预见的问题欠缺考虑与分析</w:t>
      </w:r>
      <w:r>
        <w:rPr>
          <w:rFonts w:hint="eastAsia" w:ascii="仿宋_GB2312" w:eastAsia="仿宋_GB2312"/>
          <w:sz w:val="32"/>
          <w:szCs w:val="32"/>
          <w:lang w:eastAsia="zh-CN"/>
        </w:rPr>
        <w:t>；</w:t>
      </w:r>
      <w:r>
        <w:rPr>
          <w:rFonts w:ascii="仿宋_GB2312" w:eastAsia="仿宋_GB2312"/>
          <w:sz w:val="32"/>
          <w:szCs w:val="32"/>
          <w:lang w:eastAsia="zh-CN"/>
        </w:rPr>
        <w:t>三是单位各科室对绩效目标、绩效管理及绩效监控工作认识不到位，制定的绩效监控目标不够完善。原因是对绩效工作还有待于进一步重视，对绩效工作的认识还不够深入。下一步改进措施：一是将加强整体支出绩效监控工作，强化经费“谁使用、谁负责”的责任机制，严格执行国家有关法律规定，保证资金在使用过程中使用性质正确、不超支，严格按照预算规定的资金性质、分项标准执行</w:t>
      </w:r>
      <w:r>
        <w:rPr>
          <w:rFonts w:hint="eastAsia" w:ascii="仿宋_GB2312" w:eastAsia="仿宋_GB2312"/>
          <w:sz w:val="32"/>
          <w:szCs w:val="32"/>
          <w:lang w:eastAsia="zh-CN"/>
        </w:rPr>
        <w:t>；</w:t>
      </w:r>
      <w:r>
        <w:rPr>
          <w:rFonts w:ascii="仿宋_GB2312" w:eastAsia="仿宋_GB2312"/>
          <w:sz w:val="32"/>
          <w:szCs w:val="32"/>
          <w:lang w:eastAsia="zh-CN"/>
        </w:rPr>
        <w:t>二是年初提前计划安排好部门整体资金的使用方向和计划，尽量将不可预见的问题考虑周全，尽可能的规避资金使用的不可预见性</w:t>
      </w:r>
      <w:r>
        <w:rPr>
          <w:rFonts w:hint="eastAsia" w:ascii="仿宋_GB2312" w:eastAsia="仿宋_GB2312"/>
          <w:sz w:val="32"/>
          <w:szCs w:val="32"/>
          <w:lang w:eastAsia="zh-CN"/>
        </w:rPr>
        <w:t>；</w:t>
      </w:r>
      <w:r>
        <w:rPr>
          <w:rFonts w:ascii="仿宋_GB2312" w:eastAsia="仿宋_GB2312"/>
          <w:sz w:val="32"/>
          <w:szCs w:val="32"/>
          <w:lang w:eastAsia="zh-CN"/>
        </w:rPr>
        <w:t>三是重视绩效工作，认识到绩效工作的重要性，在制定目标时尽可能全面完善，结合实际。及时进行整体支出绩效监控工作资料汇总，分类别进行档案管理，不停查找问题，更加完善整体支出绩效监控工作。具体附部门整体支出绩效自评表，项目支出绩效自评表和部门评价报告。</w:t>
      </w:r>
      <w:bookmarkStart w:id="10" w:name="_Hlk174962300"/>
    </w:p>
    <w:p w14:paraId="3D2114F6">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641160C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3521147E">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6A67D8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8B2D4F9">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乌鲁木齐市第97小学</w:t>
            </w:r>
          </w:p>
        </w:tc>
      </w:tr>
      <w:tr w14:paraId="792F9B76">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CE34215">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A98474A">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FDB94E0">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25CBC88">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56173B08">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C16D76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1198E3E6">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195EB5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6EA5A4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653B67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2C0D5F6">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CA4D63F">
            <w:pPr>
              <w:jc w:val="center"/>
              <w:rPr>
                <w:rFonts w:hint="eastAsia" w:ascii="宋体" w:hAnsi="宋体" w:eastAsia="宋体" w:cs="宋体"/>
                <w:sz w:val="18"/>
                <w:szCs w:val="18"/>
              </w:rPr>
            </w:pPr>
            <w:r>
              <w:rPr>
                <w:rFonts w:hint="eastAsia" w:ascii="宋体" w:hAnsi="宋体" w:eastAsia="宋体" w:cs="宋体"/>
                <w:sz w:val="18"/>
                <w:szCs w:val="18"/>
              </w:rPr>
              <w:t>2,575.21</w:t>
            </w:r>
          </w:p>
        </w:tc>
        <w:tc>
          <w:tcPr>
            <w:tcW w:w="1276" w:type="dxa"/>
            <w:tcBorders>
              <w:top w:val="nil"/>
              <w:left w:val="nil"/>
              <w:bottom w:val="single" w:color="auto" w:sz="4" w:space="0"/>
              <w:right w:val="single" w:color="auto" w:sz="4" w:space="0"/>
            </w:tcBorders>
            <w:vAlign w:val="center"/>
          </w:tcPr>
          <w:p w14:paraId="0D7A68BD">
            <w:pPr>
              <w:jc w:val="center"/>
              <w:rPr>
                <w:rFonts w:hint="eastAsia" w:ascii="宋体" w:hAnsi="宋体" w:eastAsia="宋体" w:cs="宋体"/>
                <w:sz w:val="18"/>
                <w:szCs w:val="18"/>
              </w:rPr>
            </w:pPr>
            <w:r>
              <w:rPr>
                <w:rFonts w:hint="eastAsia" w:ascii="宋体" w:hAnsi="宋体" w:eastAsia="宋体" w:cs="宋体"/>
                <w:sz w:val="18"/>
                <w:szCs w:val="18"/>
              </w:rPr>
              <w:t>2,540.08</w:t>
            </w:r>
          </w:p>
        </w:tc>
        <w:tc>
          <w:tcPr>
            <w:tcW w:w="1701" w:type="dxa"/>
            <w:tcBorders>
              <w:top w:val="nil"/>
              <w:left w:val="nil"/>
              <w:bottom w:val="single" w:color="auto" w:sz="4" w:space="0"/>
              <w:right w:val="single" w:color="auto" w:sz="4" w:space="0"/>
            </w:tcBorders>
            <w:vAlign w:val="center"/>
          </w:tcPr>
          <w:p w14:paraId="109024CF">
            <w:pPr>
              <w:jc w:val="center"/>
              <w:rPr>
                <w:rFonts w:hint="eastAsia" w:ascii="宋体" w:hAnsi="宋体" w:eastAsia="宋体" w:cs="宋体"/>
                <w:sz w:val="18"/>
                <w:szCs w:val="18"/>
              </w:rPr>
            </w:pPr>
            <w:r>
              <w:rPr>
                <w:rFonts w:hint="eastAsia" w:ascii="宋体" w:hAnsi="宋体" w:eastAsia="宋体" w:cs="宋体"/>
                <w:sz w:val="18"/>
                <w:szCs w:val="18"/>
              </w:rPr>
              <w:t>2,390.60</w:t>
            </w:r>
          </w:p>
        </w:tc>
        <w:tc>
          <w:tcPr>
            <w:tcW w:w="1134" w:type="dxa"/>
            <w:tcBorders>
              <w:top w:val="nil"/>
              <w:left w:val="nil"/>
              <w:bottom w:val="single" w:color="auto" w:sz="4" w:space="0"/>
              <w:right w:val="single" w:color="auto" w:sz="4" w:space="0"/>
            </w:tcBorders>
            <w:vAlign w:val="center"/>
          </w:tcPr>
          <w:p w14:paraId="6D8E7457">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2EAB2D07">
            <w:pPr>
              <w:jc w:val="center"/>
              <w:rPr>
                <w:rFonts w:hint="eastAsia" w:ascii="宋体" w:hAnsi="宋体" w:eastAsia="宋体" w:cs="宋体"/>
                <w:sz w:val="18"/>
                <w:szCs w:val="18"/>
              </w:rPr>
            </w:pPr>
            <w:r>
              <w:rPr>
                <w:rFonts w:hint="eastAsia" w:ascii="宋体" w:hAnsi="宋体" w:eastAsia="宋体" w:cs="宋体"/>
                <w:sz w:val="18"/>
                <w:szCs w:val="18"/>
              </w:rPr>
              <w:t>94.12%</w:t>
            </w:r>
          </w:p>
        </w:tc>
        <w:tc>
          <w:tcPr>
            <w:tcW w:w="720" w:type="dxa"/>
            <w:tcBorders>
              <w:top w:val="nil"/>
              <w:left w:val="nil"/>
              <w:bottom w:val="single" w:color="auto" w:sz="4" w:space="0"/>
              <w:right w:val="single" w:color="auto" w:sz="4" w:space="0"/>
            </w:tcBorders>
            <w:vAlign w:val="center"/>
          </w:tcPr>
          <w:p w14:paraId="3159B809">
            <w:pPr>
              <w:jc w:val="center"/>
              <w:rPr>
                <w:rFonts w:hint="eastAsia" w:ascii="宋体" w:hAnsi="宋体" w:eastAsia="宋体" w:cs="宋体"/>
                <w:sz w:val="18"/>
                <w:szCs w:val="18"/>
              </w:rPr>
            </w:pPr>
            <w:r>
              <w:rPr>
                <w:rFonts w:hint="eastAsia" w:ascii="宋体" w:hAnsi="宋体" w:eastAsia="宋体" w:cs="宋体"/>
                <w:sz w:val="18"/>
                <w:szCs w:val="18"/>
              </w:rPr>
              <w:t>9.41</w:t>
            </w:r>
          </w:p>
        </w:tc>
      </w:tr>
      <w:tr w14:paraId="4BB40E0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F73C42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4BE4DB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F077D94">
            <w:pPr>
              <w:jc w:val="center"/>
              <w:rPr>
                <w:rFonts w:hint="eastAsia" w:ascii="宋体" w:hAnsi="宋体" w:eastAsia="宋体" w:cs="宋体"/>
                <w:sz w:val="18"/>
                <w:szCs w:val="18"/>
              </w:rPr>
            </w:pPr>
            <w:r>
              <w:rPr>
                <w:rFonts w:hint="eastAsia" w:ascii="宋体" w:hAnsi="宋体" w:eastAsia="宋体" w:cs="宋体"/>
                <w:sz w:val="18"/>
                <w:szCs w:val="18"/>
              </w:rPr>
              <w:t>215.85</w:t>
            </w:r>
          </w:p>
        </w:tc>
        <w:tc>
          <w:tcPr>
            <w:tcW w:w="1276" w:type="dxa"/>
            <w:tcBorders>
              <w:top w:val="nil"/>
              <w:left w:val="nil"/>
              <w:bottom w:val="single" w:color="auto" w:sz="4" w:space="0"/>
              <w:right w:val="single" w:color="auto" w:sz="4" w:space="0"/>
            </w:tcBorders>
            <w:vAlign w:val="center"/>
          </w:tcPr>
          <w:p w14:paraId="516F8495">
            <w:pPr>
              <w:jc w:val="center"/>
              <w:rPr>
                <w:rFonts w:hint="eastAsia" w:ascii="宋体" w:hAnsi="宋体" w:eastAsia="宋体" w:cs="宋体"/>
                <w:sz w:val="18"/>
                <w:szCs w:val="18"/>
              </w:rPr>
            </w:pPr>
            <w:r>
              <w:rPr>
                <w:rFonts w:hint="eastAsia" w:ascii="宋体" w:hAnsi="宋体" w:eastAsia="宋体" w:cs="宋体"/>
                <w:sz w:val="18"/>
                <w:szCs w:val="18"/>
              </w:rPr>
              <w:t>325.74</w:t>
            </w:r>
          </w:p>
        </w:tc>
        <w:tc>
          <w:tcPr>
            <w:tcW w:w="1701" w:type="dxa"/>
            <w:tcBorders>
              <w:top w:val="nil"/>
              <w:left w:val="nil"/>
              <w:bottom w:val="single" w:color="auto" w:sz="4" w:space="0"/>
              <w:right w:val="single" w:color="auto" w:sz="4" w:space="0"/>
            </w:tcBorders>
            <w:vAlign w:val="center"/>
          </w:tcPr>
          <w:p w14:paraId="3395A518">
            <w:pPr>
              <w:jc w:val="center"/>
              <w:rPr>
                <w:rFonts w:hint="eastAsia" w:ascii="宋体" w:hAnsi="宋体" w:eastAsia="宋体" w:cs="宋体"/>
                <w:sz w:val="18"/>
                <w:szCs w:val="18"/>
              </w:rPr>
            </w:pPr>
            <w:r>
              <w:rPr>
                <w:rFonts w:hint="eastAsia" w:ascii="宋体" w:hAnsi="宋体" w:eastAsia="宋体" w:cs="宋体"/>
                <w:sz w:val="18"/>
                <w:szCs w:val="18"/>
              </w:rPr>
              <w:t>322.97</w:t>
            </w:r>
          </w:p>
        </w:tc>
        <w:tc>
          <w:tcPr>
            <w:tcW w:w="1134" w:type="dxa"/>
            <w:tcBorders>
              <w:top w:val="nil"/>
              <w:left w:val="nil"/>
              <w:bottom w:val="single" w:color="auto" w:sz="4" w:space="0"/>
              <w:right w:val="single" w:color="auto" w:sz="4" w:space="0"/>
            </w:tcBorders>
            <w:vAlign w:val="center"/>
          </w:tcPr>
          <w:p w14:paraId="4A4C820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A766CD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B25FDCE">
            <w:pPr>
              <w:jc w:val="center"/>
              <w:rPr>
                <w:rFonts w:hint="eastAsia" w:ascii="宋体" w:hAnsi="宋体" w:eastAsia="宋体" w:cs="宋体"/>
                <w:sz w:val="18"/>
                <w:szCs w:val="18"/>
              </w:rPr>
            </w:pPr>
            <w:r>
              <w:rPr>
                <w:rFonts w:hint="eastAsia" w:ascii="宋体" w:hAnsi="宋体" w:eastAsia="宋体"/>
                <w:sz w:val="18"/>
                <w:szCs w:val="18"/>
              </w:rPr>
              <w:t>-</w:t>
            </w:r>
          </w:p>
        </w:tc>
      </w:tr>
      <w:tr w14:paraId="6857385A">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08EA7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68A5693">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2F3A3C13">
            <w:pPr>
              <w:jc w:val="center"/>
              <w:rPr>
                <w:rFonts w:hint="eastAsia" w:ascii="宋体" w:hAnsi="宋体" w:eastAsia="宋体" w:cs="宋体"/>
                <w:sz w:val="18"/>
                <w:szCs w:val="18"/>
              </w:rPr>
            </w:pPr>
            <w:r>
              <w:rPr>
                <w:rFonts w:hint="eastAsia" w:ascii="宋体" w:hAnsi="宋体" w:eastAsia="宋体" w:cs="宋体"/>
                <w:sz w:val="18"/>
                <w:szCs w:val="18"/>
              </w:rPr>
              <w:t>2,194.10</w:t>
            </w:r>
          </w:p>
        </w:tc>
        <w:tc>
          <w:tcPr>
            <w:tcW w:w="1276" w:type="dxa"/>
            <w:tcBorders>
              <w:top w:val="nil"/>
              <w:left w:val="nil"/>
              <w:bottom w:val="single" w:color="auto" w:sz="4" w:space="0"/>
              <w:right w:val="single" w:color="auto" w:sz="4" w:space="0"/>
            </w:tcBorders>
            <w:vAlign w:val="center"/>
          </w:tcPr>
          <w:p w14:paraId="55C2FDBA">
            <w:pPr>
              <w:jc w:val="center"/>
              <w:rPr>
                <w:rFonts w:hint="eastAsia" w:ascii="宋体" w:hAnsi="宋体" w:eastAsia="宋体" w:cs="宋体"/>
                <w:sz w:val="18"/>
                <w:szCs w:val="18"/>
              </w:rPr>
            </w:pPr>
            <w:r>
              <w:rPr>
                <w:rFonts w:hint="eastAsia" w:ascii="宋体" w:hAnsi="宋体" w:eastAsia="宋体" w:cs="宋体"/>
                <w:sz w:val="18"/>
                <w:szCs w:val="18"/>
              </w:rPr>
              <w:t>2,049.08</w:t>
            </w:r>
          </w:p>
        </w:tc>
        <w:tc>
          <w:tcPr>
            <w:tcW w:w="1701" w:type="dxa"/>
            <w:tcBorders>
              <w:top w:val="nil"/>
              <w:left w:val="nil"/>
              <w:bottom w:val="single" w:color="auto" w:sz="4" w:space="0"/>
              <w:right w:val="single" w:color="auto" w:sz="4" w:space="0"/>
            </w:tcBorders>
            <w:vAlign w:val="center"/>
          </w:tcPr>
          <w:p w14:paraId="483233F9">
            <w:pPr>
              <w:jc w:val="center"/>
              <w:rPr>
                <w:rFonts w:hint="eastAsia" w:ascii="宋体" w:hAnsi="宋体" w:eastAsia="宋体" w:cs="宋体"/>
                <w:sz w:val="18"/>
                <w:szCs w:val="18"/>
              </w:rPr>
            </w:pPr>
            <w:r>
              <w:rPr>
                <w:rFonts w:hint="eastAsia" w:ascii="宋体" w:hAnsi="宋体" w:eastAsia="宋体" w:cs="宋体"/>
                <w:sz w:val="18"/>
                <w:szCs w:val="18"/>
              </w:rPr>
              <w:t>1,902.37</w:t>
            </w:r>
          </w:p>
        </w:tc>
        <w:tc>
          <w:tcPr>
            <w:tcW w:w="1134" w:type="dxa"/>
            <w:tcBorders>
              <w:top w:val="nil"/>
              <w:left w:val="nil"/>
              <w:bottom w:val="single" w:color="auto" w:sz="4" w:space="0"/>
              <w:right w:val="single" w:color="auto" w:sz="4" w:space="0"/>
            </w:tcBorders>
            <w:vAlign w:val="center"/>
          </w:tcPr>
          <w:p w14:paraId="0E8D279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9955DD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7136052">
            <w:pPr>
              <w:jc w:val="center"/>
              <w:rPr>
                <w:rFonts w:hint="eastAsia" w:ascii="宋体" w:hAnsi="宋体" w:eastAsia="宋体" w:cs="宋体"/>
                <w:sz w:val="18"/>
                <w:szCs w:val="18"/>
              </w:rPr>
            </w:pPr>
            <w:r>
              <w:rPr>
                <w:rFonts w:hint="eastAsia" w:ascii="宋体" w:hAnsi="宋体" w:eastAsia="宋体"/>
                <w:sz w:val="18"/>
                <w:szCs w:val="18"/>
              </w:rPr>
              <w:t>-</w:t>
            </w:r>
          </w:p>
        </w:tc>
      </w:tr>
      <w:tr w14:paraId="34534191">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EA2DBA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905B22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2857BB61">
            <w:pPr>
              <w:jc w:val="center"/>
              <w:rPr>
                <w:rFonts w:hint="eastAsia" w:ascii="宋体" w:hAnsi="宋体" w:eastAsia="宋体" w:cs="宋体"/>
                <w:sz w:val="18"/>
                <w:szCs w:val="18"/>
              </w:rPr>
            </w:pPr>
            <w:r>
              <w:rPr>
                <w:rFonts w:hint="eastAsia" w:ascii="宋体" w:hAnsi="宋体" w:eastAsia="宋体" w:cs="宋体"/>
                <w:sz w:val="18"/>
                <w:szCs w:val="18"/>
              </w:rPr>
              <w:t>165.26</w:t>
            </w:r>
          </w:p>
        </w:tc>
        <w:tc>
          <w:tcPr>
            <w:tcW w:w="1276" w:type="dxa"/>
            <w:tcBorders>
              <w:top w:val="nil"/>
              <w:left w:val="nil"/>
              <w:bottom w:val="single" w:color="auto" w:sz="4" w:space="0"/>
              <w:right w:val="single" w:color="auto" w:sz="4" w:space="0"/>
            </w:tcBorders>
            <w:vAlign w:val="center"/>
          </w:tcPr>
          <w:p w14:paraId="6E8A9ADA">
            <w:pPr>
              <w:jc w:val="center"/>
              <w:rPr>
                <w:rFonts w:hint="eastAsia" w:ascii="宋体" w:hAnsi="宋体" w:eastAsia="宋体" w:cs="宋体"/>
                <w:sz w:val="18"/>
                <w:szCs w:val="18"/>
              </w:rPr>
            </w:pPr>
            <w:r>
              <w:rPr>
                <w:rFonts w:hint="eastAsia" w:ascii="宋体" w:hAnsi="宋体" w:eastAsia="宋体" w:cs="宋体"/>
                <w:sz w:val="18"/>
                <w:szCs w:val="18"/>
              </w:rPr>
              <w:t>165.26</w:t>
            </w:r>
          </w:p>
        </w:tc>
        <w:tc>
          <w:tcPr>
            <w:tcW w:w="1701" w:type="dxa"/>
            <w:tcBorders>
              <w:top w:val="nil"/>
              <w:left w:val="nil"/>
              <w:bottom w:val="single" w:color="auto" w:sz="4" w:space="0"/>
              <w:right w:val="single" w:color="auto" w:sz="4" w:space="0"/>
            </w:tcBorders>
            <w:vAlign w:val="center"/>
          </w:tcPr>
          <w:p w14:paraId="1F81F05E">
            <w:pPr>
              <w:jc w:val="center"/>
              <w:rPr>
                <w:rFonts w:hint="eastAsia" w:ascii="宋体" w:hAnsi="宋体" w:eastAsia="宋体" w:cs="宋体"/>
                <w:sz w:val="18"/>
                <w:szCs w:val="18"/>
              </w:rPr>
            </w:pPr>
            <w:r>
              <w:rPr>
                <w:rFonts w:hint="eastAsia" w:ascii="宋体" w:hAnsi="宋体" w:eastAsia="宋体" w:cs="宋体"/>
                <w:sz w:val="18"/>
                <w:szCs w:val="18"/>
              </w:rPr>
              <w:t>165.26</w:t>
            </w:r>
          </w:p>
        </w:tc>
        <w:tc>
          <w:tcPr>
            <w:tcW w:w="1134" w:type="dxa"/>
            <w:tcBorders>
              <w:top w:val="nil"/>
              <w:left w:val="nil"/>
              <w:bottom w:val="single" w:color="auto" w:sz="4" w:space="0"/>
              <w:right w:val="single" w:color="auto" w:sz="4" w:space="0"/>
            </w:tcBorders>
            <w:vAlign w:val="center"/>
          </w:tcPr>
          <w:p w14:paraId="6364F49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F39B54C">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D9341F0">
            <w:pPr>
              <w:jc w:val="center"/>
              <w:rPr>
                <w:rFonts w:hint="eastAsia" w:ascii="宋体" w:hAnsi="宋体" w:eastAsia="宋体" w:cs="宋体"/>
                <w:sz w:val="18"/>
                <w:szCs w:val="18"/>
              </w:rPr>
            </w:pPr>
            <w:r>
              <w:rPr>
                <w:rFonts w:hint="eastAsia" w:ascii="宋体" w:hAnsi="宋体" w:eastAsia="宋体" w:cs="宋体"/>
                <w:sz w:val="18"/>
                <w:szCs w:val="18"/>
              </w:rPr>
              <w:t>-</w:t>
            </w:r>
          </w:p>
        </w:tc>
      </w:tr>
      <w:tr w14:paraId="4B920E37">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AA017B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A6C8C4B">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803C349">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7D316FAC">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9E106E8">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D03BC08">
            <w:pPr>
              <w:rPr>
                <w:rFonts w:hint="eastAsia" w:ascii="宋体" w:hAnsi="宋体" w:eastAsia="宋体" w:cs="宋体"/>
                <w:sz w:val="18"/>
                <w:szCs w:val="18"/>
                <w:lang w:eastAsia="zh-CN"/>
              </w:rPr>
            </w:pPr>
            <w:r>
              <w:rPr>
                <w:rFonts w:hint="eastAsia" w:ascii="宋体" w:hAnsi="宋体" w:eastAsia="宋体" w:cs="宋体"/>
                <w:sz w:val="18"/>
                <w:szCs w:val="18"/>
                <w:lang w:eastAsia="zh-CN"/>
              </w:rPr>
              <w:t>我校为全额拨款事业单位，主要职责：贯彻党的教育方针，执行国家教育教学标准，立德树人，全面推进德智体美劳教育，积极培养社会主义建设者和接班人。2024年我校的目标如下：1、持续深入开展</w:t>
            </w:r>
            <w:bookmarkStart w:id="12" w:name="_GoBack"/>
            <w:bookmarkEnd w:id="12"/>
            <w:r>
              <w:rPr>
                <w:rFonts w:hint="eastAsia" w:ascii="宋体" w:hAnsi="宋体" w:eastAsia="宋体" w:cs="宋体"/>
                <w:sz w:val="18"/>
                <w:szCs w:val="18"/>
                <w:lang w:eastAsia="zh-CN"/>
              </w:rPr>
              <w:t>党史学习教育，进一步加强学校思想政治教育，努力提高全体师生的思想政治素养。2、围绕党建工作，创新机制，发挥班子职能作用，服务群众。3、突出教学中心，着力开展教学工作，全面提升教育教学质量。4、拓展特色项目，挖掘特色课程走特色办学之路。5、狠抓安全稳定及综合治理工作，构建和谐、团结、文明校园。</w:t>
            </w:r>
          </w:p>
        </w:tc>
        <w:tc>
          <w:tcPr>
            <w:tcW w:w="4547" w:type="dxa"/>
            <w:gridSpan w:val="4"/>
            <w:tcBorders>
              <w:top w:val="single" w:color="auto" w:sz="4" w:space="0"/>
              <w:left w:val="nil"/>
              <w:bottom w:val="single" w:color="auto" w:sz="4" w:space="0"/>
              <w:right w:val="single" w:color="auto" w:sz="4" w:space="0"/>
            </w:tcBorders>
          </w:tcPr>
          <w:p w14:paraId="4B9E3A83">
            <w:pPr>
              <w:rPr>
                <w:rFonts w:hint="eastAsia" w:ascii="宋体" w:hAnsi="宋体" w:eastAsia="宋体" w:cs="宋体"/>
                <w:sz w:val="18"/>
                <w:szCs w:val="18"/>
                <w:lang w:eastAsia="zh-CN"/>
              </w:rPr>
            </w:pPr>
            <w:r>
              <w:rPr>
                <w:rFonts w:hint="eastAsia" w:ascii="宋体" w:hAnsi="宋体" w:eastAsia="宋体" w:cs="宋体"/>
                <w:sz w:val="18"/>
                <w:szCs w:val="18"/>
                <w:lang w:eastAsia="zh-CN"/>
              </w:rPr>
              <w:t>2024年度我校在教育局的指引下顺利的完成了年初设定的目标任务：1、持续深入开展党史学习教育，通过开展思想政治教育活动使全体师生的思想政治素养有了明显的提高；2、围绕党建工作，积极开展党建活动，更好的服务于群众；3、2024年所有的工作都为教学工作提供有效保障，使我校保质保量的完成了教学工作，并有效的提高了学校的教育教学质量；4、通过课后服务项目正常开展了特色的课程，有效提高了学生的综合素质；5、在安全维稳及综合治理工作方面，我校也顺利的完成了任务，有幸获得了文明校园的称号。</w:t>
            </w:r>
          </w:p>
        </w:tc>
      </w:tr>
      <w:tr w14:paraId="501D40F4">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D361C0D">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CFDF90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728EA9F">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D23731A">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2F2C7CCA">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2AD5948">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7B5CB7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7C7AA5A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DE61E7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83C4730">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A97BAB0">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27519D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16D5DDA7">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0E8262D8">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40F4CBD6">
            <w:pPr>
              <w:jc w:val="center"/>
              <w:rPr>
                <w:rFonts w:hint="eastAsia" w:ascii="宋体" w:hAnsi="宋体" w:eastAsia="宋体" w:cs="宋体"/>
                <w:sz w:val="18"/>
                <w:szCs w:val="18"/>
              </w:rPr>
            </w:pPr>
            <w:r>
              <w:rPr>
                <w:rFonts w:hint="eastAsia" w:ascii="宋体" w:hAnsi="宋体" w:eastAsia="宋体" w:cs="宋体"/>
                <w:sz w:val="18"/>
                <w:szCs w:val="18"/>
              </w:rPr>
              <w:t>3次</w:t>
            </w:r>
          </w:p>
        </w:tc>
        <w:tc>
          <w:tcPr>
            <w:tcW w:w="992" w:type="dxa"/>
            <w:tcBorders>
              <w:top w:val="nil"/>
              <w:left w:val="nil"/>
              <w:bottom w:val="single" w:color="auto" w:sz="4" w:space="0"/>
              <w:right w:val="single" w:color="auto" w:sz="4" w:space="0"/>
            </w:tcBorders>
            <w:noWrap/>
            <w:vAlign w:val="center"/>
          </w:tcPr>
          <w:p w14:paraId="748EA702">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EA7CBE1">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7A0814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FED7A04">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DBE44E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F9FD83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中小学教师接受法制教育培训课时数</w:t>
            </w:r>
          </w:p>
        </w:tc>
        <w:tc>
          <w:tcPr>
            <w:tcW w:w="1276" w:type="dxa"/>
            <w:tcBorders>
              <w:top w:val="nil"/>
              <w:left w:val="nil"/>
              <w:bottom w:val="single" w:color="auto" w:sz="4" w:space="0"/>
              <w:right w:val="single" w:color="auto" w:sz="4" w:space="0"/>
            </w:tcBorders>
            <w:noWrap/>
            <w:vAlign w:val="center"/>
          </w:tcPr>
          <w:p w14:paraId="05D52AD3">
            <w:pPr>
              <w:jc w:val="center"/>
              <w:rPr>
                <w:rFonts w:hint="eastAsia" w:ascii="宋体" w:hAnsi="宋体" w:eastAsia="宋体" w:cs="宋体"/>
                <w:sz w:val="18"/>
                <w:szCs w:val="18"/>
              </w:rPr>
            </w:pPr>
            <w:r>
              <w:rPr>
                <w:rFonts w:hint="eastAsia" w:ascii="宋体" w:hAnsi="宋体" w:eastAsia="宋体" w:cs="宋体"/>
                <w:sz w:val="18"/>
                <w:szCs w:val="18"/>
              </w:rPr>
              <w:t>&gt;=1课时</w:t>
            </w:r>
          </w:p>
        </w:tc>
        <w:tc>
          <w:tcPr>
            <w:tcW w:w="1701" w:type="dxa"/>
            <w:tcBorders>
              <w:top w:val="nil"/>
              <w:left w:val="nil"/>
              <w:bottom w:val="single" w:color="auto" w:sz="4" w:space="0"/>
              <w:right w:val="single" w:color="auto" w:sz="4" w:space="0"/>
            </w:tcBorders>
            <w:noWrap/>
            <w:vAlign w:val="center"/>
          </w:tcPr>
          <w:p w14:paraId="52C669C8">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1C1DF80E">
            <w:pPr>
              <w:jc w:val="center"/>
              <w:rPr>
                <w:rFonts w:hint="eastAsia" w:ascii="宋体" w:hAnsi="宋体" w:eastAsia="宋体" w:cs="宋体"/>
                <w:sz w:val="18"/>
                <w:szCs w:val="18"/>
              </w:rPr>
            </w:pPr>
            <w:r>
              <w:rPr>
                <w:rFonts w:hint="eastAsia" w:ascii="宋体" w:hAnsi="宋体" w:eastAsia="宋体" w:cs="宋体"/>
                <w:sz w:val="18"/>
                <w:szCs w:val="18"/>
              </w:rPr>
              <w:t>3课时</w:t>
            </w:r>
          </w:p>
        </w:tc>
        <w:tc>
          <w:tcPr>
            <w:tcW w:w="992" w:type="dxa"/>
            <w:tcBorders>
              <w:top w:val="nil"/>
              <w:left w:val="nil"/>
              <w:bottom w:val="single" w:color="auto" w:sz="4" w:space="0"/>
              <w:right w:val="single" w:color="auto" w:sz="4" w:space="0"/>
            </w:tcBorders>
            <w:noWrap/>
            <w:vAlign w:val="center"/>
          </w:tcPr>
          <w:p w14:paraId="1AD005A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DDD453B">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6B7082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72D050B">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14:paraId="3540130D">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single" w:color="auto" w:sz="4" w:space="0"/>
              <w:left w:val="nil"/>
              <w:bottom w:val="single" w:color="auto" w:sz="4" w:space="0"/>
              <w:right w:val="single" w:color="auto" w:sz="4" w:space="0"/>
            </w:tcBorders>
            <w:noWrap/>
            <w:vAlign w:val="center"/>
          </w:tcPr>
          <w:p w14:paraId="750CCCC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教师参加法治学习参与率</w:t>
            </w:r>
          </w:p>
        </w:tc>
        <w:tc>
          <w:tcPr>
            <w:tcW w:w="1276" w:type="dxa"/>
            <w:tcBorders>
              <w:top w:val="single" w:color="auto" w:sz="4" w:space="0"/>
              <w:left w:val="nil"/>
              <w:bottom w:val="single" w:color="auto" w:sz="4" w:space="0"/>
              <w:right w:val="single" w:color="auto" w:sz="4" w:space="0"/>
            </w:tcBorders>
            <w:noWrap/>
            <w:vAlign w:val="center"/>
          </w:tcPr>
          <w:p w14:paraId="6A9BB8A2">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701" w:type="dxa"/>
            <w:tcBorders>
              <w:top w:val="single" w:color="auto" w:sz="4" w:space="0"/>
              <w:left w:val="nil"/>
              <w:bottom w:val="single" w:color="auto" w:sz="4" w:space="0"/>
              <w:right w:val="single" w:color="auto" w:sz="4" w:space="0"/>
            </w:tcBorders>
            <w:noWrap/>
            <w:vAlign w:val="center"/>
          </w:tcPr>
          <w:p w14:paraId="1B7055B8">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single" w:color="auto" w:sz="4" w:space="0"/>
              <w:left w:val="nil"/>
              <w:bottom w:val="single" w:color="auto" w:sz="4" w:space="0"/>
              <w:right w:val="single" w:color="auto" w:sz="4" w:space="0"/>
            </w:tcBorders>
            <w:noWrap/>
            <w:vAlign w:val="center"/>
          </w:tcPr>
          <w:p w14:paraId="035BF9F9">
            <w:pPr>
              <w:jc w:val="center"/>
              <w:rPr>
                <w:rFonts w:hint="eastAsia" w:ascii="宋体" w:hAnsi="宋体" w:eastAsia="宋体" w:cs="宋体"/>
                <w:sz w:val="18"/>
                <w:szCs w:val="18"/>
              </w:rPr>
            </w:pPr>
            <w:r>
              <w:rPr>
                <w:rFonts w:hint="eastAsia" w:ascii="宋体" w:hAnsi="宋体" w:eastAsia="宋体" w:cs="宋体"/>
                <w:sz w:val="18"/>
                <w:szCs w:val="18"/>
              </w:rPr>
              <w:t>95%</w:t>
            </w:r>
          </w:p>
        </w:tc>
        <w:tc>
          <w:tcPr>
            <w:tcW w:w="992" w:type="dxa"/>
            <w:tcBorders>
              <w:top w:val="single" w:color="auto" w:sz="4" w:space="0"/>
              <w:left w:val="nil"/>
              <w:bottom w:val="single" w:color="auto" w:sz="4" w:space="0"/>
              <w:right w:val="single" w:color="auto" w:sz="4" w:space="0"/>
            </w:tcBorders>
            <w:noWrap/>
            <w:vAlign w:val="center"/>
          </w:tcPr>
          <w:p w14:paraId="405FC73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A029121">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9B12195">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38B241C7">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4E839F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2EEB66FF">
            <w:pPr>
              <w:jc w:val="center"/>
              <w:rPr>
                <w:rFonts w:hint="eastAsia" w:ascii="宋体" w:hAnsi="宋体" w:eastAsia="宋体" w:cs="宋体"/>
                <w:sz w:val="18"/>
                <w:szCs w:val="18"/>
              </w:rPr>
            </w:pPr>
            <w:r>
              <w:rPr>
                <w:rFonts w:hint="eastAsia" w:ascii="宋体" w:hAnsi="宋体" w:eastAsia="宋体" w:cs="宋体"/>
                <w:sz w:val="18"/>
                <w:szCs w:val="18"/>
              </w:rPr>
              <w:t>99.41</w:t>
            </w:r>
          </w:p>
        </w:tc>
      </w:tr>
    </w:tbl>
    <w:p w14:paraId="3959A96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72A74B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83C166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6E5C1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C90830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2024年中央城乡义务教育补助经费-家庭经济困难学生生活补助（小学）</w:t>
            </w:r>
          </w:p>
        </w:tc>
      </w:tr>
      <w:tr w14:paraId="2AD47EE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684CB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4D187A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6002DC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45F20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14:paraId="40401CF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CFA42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77870A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FFAB9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7B7E7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5872B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AF14C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92128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5D376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E4D9E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D08C3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1FF2D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6EC2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9.85</w:t>
            </w:r>
          </w:p>
        </w:tc>
        <w:tc>
          <w:tcPr>
            <w:tcW w:w="1125" w:type="dxa"/>
            <w:tcBorders>
              <w:top w:val="nil"/>
              <w:left w:val="nil"/>
              <w:bottom w:val="single" w:color="auto" w:sz="4" w:space="0"/>
              <w:right w:val="single" w:color="auto" w:sz="4" w:space="0"/>
            </w:tcBorders>
            <w:noWrap/>
            <w:vAlign w:val="center"/>
          </w:tcPr>
          <w:p w14:paraId="0D0B6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8.47</w:t>
            </w:r>
          </w:p>
        </w:tc>
        <w:tc>
          <w:tcPr>
            <w:tcW w:w="1275" w:type="dxa"/>
            <w:gridSpan w:val="2"/>
            <w:tcBorders>
              <w:top w:val="single" w:color="auto" w:sz="4" w:space="0"/>
              <w:left w:val="nil"/>
              <w:bottom w:val="single" w:color="auto" w:sz="4" w:space="0"/>
              <w:right w:val="single" w:color="000000" w:sz="4" w:space="0"/>
            </w:tcBorders>
            <w:noWrap/>
            <w:vAlign w:val="center"/>
          </w:tcPr>
          <w:p w14:paraId="7C9424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134" w:type="dxa"/>
            <w:gridSpan w:val="2"/>
            <w:tcBorders>
              <w:top w:val="single" w:color="auto" w:sz="4" w:space="0"/>
              <w:left w:val="nil"/>
              <w:bottom w:val="single" w:color="auto" w:sz="4" w:space="0"/>
              <w:right w:val="single" w:color="auto" w:sz="4" w:space="0"/>
            </w:tcBorders>
            <w:vAlign w:val="center"/>
          </w:tcPr>
          <w:p w14:paraId="71B006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CD83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44.63%</w:t>
            </w:r>
          </w:p>
        </w:tc>
        <w:tc>
          <w:tcPr>
            <w:tcW w:w="1275" w:type="dxa"/>
            <w:tcBorders>
              <w:top w:val="nil"/>
              <w:left w:val="nil"/>
              <w:bottom w:val="single" w:color="auto" w:sz="4" w:space="0"/>
              <w:right w:val="single" w:color="auto" w:sz="4" w:space="0"/>
            </w:tcBorders>
            <w:vAlign w:val="center"/>
          </w:tcPr>
          <w:p w14:paraId="3FAEE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4.46分</w:t>
            </w:r>
          </w:p>
        </w:tc>
      </w:tr>
      <w:tr w14:paraId="3593087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083AB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C0777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CC889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5.20</w:t>
            </w:r>
          </w:p>
        </w:tc>
        <w:tc>
          <w:tcPr>
            <w:tcW w:w="1125" w:type="dxa"/>
            <w:tcBorders>
              <w:top w:val="nil"/>
              <w:left w:val="nil"/>
              <w:bottom w:val="single" w:color="auto" w:sz="4" w:space="0"/>
              <w:right w:val="single" w:color="auto" w:sz="4" w:space="0"/>
            </w:tcBorders>
            <w:noWrap/>
            <w:vAlign w:val="center"/>
          </w:tcPr>
          <w:p w14:paraId="7BD313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4.69</w:t>
            </w:r>
          </w:p>
        </w:tc>
        <w:tc>
          <w:tcPr>
            <w:tcW w:w="1275" w:type="dxa"/>
            <w:gridSpan w:val="2"/>
            <w:tcBorders>
              <w:top w:val="single" w:color="auto" w:sz="4" w:space="0"/>
              <w:left w:val="nil"/>
              <w:bottom w:val="single" w:color="auto" w:sz="4" w:space="0"/>
              <w:right w:val="single" w:color="000000" w:sz="4" w:space="0"/>
            </w:tcBorders>
            <w:noWrap/>
            <w:vAlign w:val="center"/>
          </w:tcPr>
          <w:p w14:paraId="3B776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ECD8E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1796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5E6C1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C3CDA8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8E9714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915A9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D587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4.65</w:t>
            </w:r>
          </w:p>
        </w:tc>
        <w:tc>
          <w:tcPr>
            <w:tcW w:w="1125" w:type="dxa"/>
            <w:tcBorders>
              <w:top w:val="nil"/>
              <w:left w:val="nil"/>
              <w:bottom w:val="single" w:color="auto" w:sz="4" w:space="0"/>
              <w:right w:val="single" w:color="auto" w:sz="4" w:space="0"/>
            </w:tcBorders>
            <w:noWrap/>
            <w:vAlign w:val="center"/>
          </w:tcPr>
          <w:p w14:paraId="0E252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275" w:type="dxa"/>
            <w:gridSpan w:val="2"/>
            <w:tcBorders>
              <w:top w:val="single" w:color="auto" w:sz="4" w:space="0"/>
              <w:left w:val="nil"/>
              <w:bottom w:val="single" w:color="auto" w:sz="4" w:space="0"/>
              <w:right w:val="single" w:color="000000" w:sz="4" w:space="0"/>
            </w:tcBorders>
            <w:noWrap/>
            <w:vAlign w:val="center"/>
          </w:tcPr>
          <w:p w14:paraId="35931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134" w:type="dxa"/>
            <w:gridSpan w:val="2"/>
            <w:tcBorders>
              <w:top w:val="single" w:color="auto" w:sz="4" w:space="0"/>
              <w:left w:val="nil"/>
              <w:bottom w:val="single" w:color="auto" w:sz="4" w:space="0"/>
              <w:right w:val="single" w:color="auto" w:sz="4" w:space="0"/>
            </w:tcBorders>
            <w:vAlign w:val="center"/>
          </w:tcPr>
          <w:p w14:paraId="169820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91868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1CD9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7B8202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2753D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5770E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03F41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F050F1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6D9A2D6">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A645BE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向我校贫困生发放春秋两学期的生活补助，2024年预计发放人数为60人。保质保量完成非寄宿生家庭经济困难生补助发放。对家庭经济困难的学生提供基本的生活保障，保障非寄宿家庭经济困难学生享受教育资助，平等享受教育资源。</w:t>
            </w:r>
          </w:p>
        </w:tc>
        <w:tc>
          <w:tcPr>
            <w:tcW w:w="4677" w:type="dxa"/>
            <w:gridSpan w:val="7"/>
            <w:tcBorders>
              <w:top w:val="single" w:color="auto" w:sz="4" w:space="0"/>
              <w:left w:val="nil"/>
              <w:bottom w:val="single" w:color="auto" w:sz="4" w:space="0"/>
              <w:right w:val="single" w:color="000000" w:sz="4" w:space="0"/>
            </w:tcBorders>
          </w:tcPr>
          <w:p w14:paraId="7645492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家庭经济困难学生生活补助项目保障的前提下，2024年为我校57名家庭经济困难生，按时发放了生活补助，为他们解决了生活经济上的困难，同时也为他们家庭缓解了经济压力。保障这些家庭经济困难生平等享受教育资源。</w:t>
            </w:r>
          </w:p>
        </w:tc>
      </w:tr>
      <w:tr w14:paraId="3126853E">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E57E7D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53CDC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4A588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1270F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0A6CF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F52D6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B6655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A164A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1AD11F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C40CB3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F8A64D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3EB0685">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88C110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AECE5B6">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6D87EA2">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EB8E05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D8737C5">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6D0B366">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63E996D">
            <w:pPr>
              <w:rPr>
                <w:rFonts w:hint="eastAsia" w:ascii="宋体" w:hAnsi="宋体" w:eastAsia="宋体" w:cs="宋体"/>
                <w:color w:val="000000"/>
                <w:sz w:val="18"/>
                <w:szCs w:val="18"/>
                <w:lang w:eastAsia="zh-CN"/>
              </w:rPr>
            </w:pPr>
          </w:p>
        </w:tc>
      </w:tr>
      <w:tr w14:paraId="3677952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A05E8E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BF5F2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5B0BC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E6E272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发放贫困补助学生人数</w:t>
            </w:r>
          </w:p>
        </w:tc>
        <w:tc>
          <w:tcPr>
            <w:tcW w:w="1125" w:type="dxa"/>
            <w:tcBorders>
              <w:top w:val="nil"/>
              <w:left w:val="nil"/>
              <w:bottom w:val="single" w:color="auto" w:sz="4" w:space="0"/>
              <w:right w:val="single" w:color="auto" w:sz="4" w:space="0"/>
            </w:tcBorders>
            <w:vAlign w:val="center"/>
          </w:tcPr>
          <w:p w14:paraId="21ADD5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&gt;=57人</w:t>
            </w:r>
          </w:p>
        </w:tc>
        <w:tc>
          <w:tcPr>
            <w:tcW w:w="1229" w:type="dxa"/>
            <w:tcBorders>
              <w:top w:val="nil"/>
              <w:left w:val="nil"/>
              <w:bottom w:val="single" w:color="auto" w:sz="4" w:space="0"/>
              <w:right w:val="single" w:color="auto" w:sz="4" w:space="0"/>
            </w:tcBorders>
            <w:vAlign w:val="center"/>
          </w:tcPr>
          <w:p w14:paraId="19FD1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57人</w:t>
            </w:r>
          </w:p>
        </w:tc>
        <w:tc>
          <w:tcPr>
            <w:tcW w:w="755" w:type="dxa"/>
            <w:gridSpan w:val="2"/>
            <w:tcBorders>
              <w:top w:val="single" w:color="auto" w:sz="4" w:space="0"/>
              <w:left w:val="nil"/>
              <w:bottom w:val="single" w:color="auto" w:sz="4" w:space="0"/>
              <w:right w:val="single" w:color="000000" w:sz="4" w:space="0"/>
            </w:tcBorders>
            <w:vAlign w:val="center"/>
          </w:tcPr>
          <w:p w14:paraId="3F1AE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E489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6D9EC46">
            <w:pPr>
              <w:jc w:val="center"/>
              <w:rPr>
                <w:rFonts w:hint="eastAsia" w:ascii="宋体" w:hAnsi="宋体" w:eastAsia="宋体" w:cs="宋体"/>
                <w:color w:val="000000"/>
                <w:sz w:val="18"/>
                <w:szCs w:val="18"/>
              </w:rPr>
            </w:pPr>
          </w:p>
        </w:tc>
      </w:tr>
      <w:tr w14:paraId="2181B5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23320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DF1750C">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284AA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95BFB5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非寄宿贫困学生覆盖率</w:t>
            </w:r>
          </w:p>
        </w:tc>
        <w:tc>
          <w:tcPr>
            <w:tcW w:w="1125" w:type="dxa"/>
            <w:tcBorders>
              <w:top w:val="nil"/>
              <w:left w:val="nil"/>
              <w:bottom w:val="single" w:color="auto" w:sz="4" w:space="0"/>
              <w:right w:val="single" w:color="auto" w:sz="4" w:space="0"/>
            </w:tcBorders>
            <w:vAlign w:val="center"/>
          </w:tcPr>
          <w:p w14:paraId="2DE0A5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1D8B3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B119B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CD0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18DB6C">
            <w:pPr>
              <w:jc w:val="center"/>
              <w:rPr>
                <w:rFonts w:hint="eastAsia" w:ascii="宋体" w:hAnsi="宋体" w:eastAsia="宋体" w:cs="宋体"/>
                <w:color w:val="000000"/>
                <w:sz w:val="18"/>
                <w:szCs w:val="18"/>
              </w:rPr>
            </w:pPr>
          </w:p>
        </w:tc>
      </w:tr>
      <w:tr w14:paraId="71E6C6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C583E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06ACE6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07A2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456434E">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020F8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1229" w:type="dxa"/>
            <w:tcBorders>
              <w:top w:val="nil"/>
              <w:left w:val="nil"/>
              <w:bottom w:val="single" w:color="auto" w:sz="4" w:space="0"/>
              <w:right w:val="single" w:color="auto" w:sz="4" w:space="0"/>
            </w:tcBorders>
            <w:vAlign w:val="center"/>
          </w:tcPr>
          <w:p w14:paraId="19C808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755" w:type="dxa"/>
            <w:gridSpan w:val="2"/>
            <w:tcBorders>
              <w:top w:val="single" w:color="auto" w:sz="4" w:space="0"/>
              <w:left w:val="nil"/>
              <w:bottom w:val="single" w:color="auto" w:sz="4" w:space="0"/>
              <w:right w:val="single" w:color="000000" w:sz="4" w:space="0"/>
            </w:tcBorders>
            <w:vAlign w:val="center"/>
          </w:tcPr>
          <w:p w14:paraId="0CD55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2BCB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3F23B34">
            <w:pPr>
              <w:jc w:val="center"/>
              <w:rPr>
                <w:rFonts w:hint="eastAsia" w:ascii="宋体" w:hAnsi="宋体" w:eastAsia="宋体" w:cs="宋体"/>
                <w:color w:val="000000"/>
                <w:sz w:val="18"/>
                <w:szCs w:val="18"/>
              </w:rPr>
            </w:pPr>
          </w:p>
        </w:tc>
      </w:tr>
      <w:tr w14:paraId="4D3BD2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003DE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FB5A4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D725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3D6805C">
            <w:pPr>
              <w:rPr>
                <w:rFonts w:hint="eastAsia" w:ascii="宋体" w:hAnsi="宋体" w:eastAsia="宋体" w:cs="宋体"/>
                <w:color w:val="000000"/>
                <w:sz w:val="18"/>
                <w:szCs w:val="18"/>
              </w:rPr>
            </w:pPr>
            <w:r>
              <w:rPr>
                <w:rFonts w:hint="eastAsia" w:ascii="宋体" w:hAnsi="宋体" w:eastAsia="宋体" w:cs="宋体"/>
                <w:color w:val="000000"/>
                <w:sz w:val="18"/>
                <w:szCs w:val="18"/>
              </w:rPr>
              <w:t>小学补助标准</w:t>
            </w:r>
          </w:p>
        </w:tc>
        <w:tc>
          <w:tcPr>
            <w:tcW w:w="1125" w:type="dxa"/>
            <w:tcBorders>
              <w:top w:val="nil"/>
              <w:left w:val="nil"/>
              <w:bottom w:val="single" w:color="auto" w:sz="4" w:space="0"/>
              <w:right w:val="single" w:color="auto" w:sz="4" w:space="0"/>
            </w:tcBorders>
            <w:vAlign w:val="center"/>
          </w:tcPr>
          <w:p w14:paraId="4126A5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=312.50元/人/学期</w:t>
            </w:r>
          </w:p>
        </w:tc>
        <w:tc>
          <w:tcPr>
            <w:tcW w:w="1229" w:type="dxa"/>
            <w:tcBorders>
              <w:top w:val="nil"/>
              <w:left w:val="nil"/>
              <w:bottom w:val="single" w:color="auto" w:sz="4" w:space="0"/>
              <w:right w:val="single" w:color="auto" w:sz="4" w:space="0"/>
            </w:tcBorders>
            <w:vAlign w:val="center"/>
          </w:tcPr>
          <w:p w14:paraId="6DF77F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312.5元/人/学期</w:t>
            </w:r>
          </w:p>
        </w:tc>
        <w:tc>
          <w:tcPr>
            <w:tcW w:w="755" w:type="dxa"/>
            <w:gridSpan w:val="2"/>
            <w:tcBorders>
              <w:top w:val="single" w:color="auto" w:sz="4" w:space="0"/>
              <w:left w:val="nil"/>
              <w:bottom w:val="single" w:color="auto" w:sz="4" w:space="0"/>
              <w:right w:val="single" w:color="000000" w:sz="4" w:space="0"/>
            </w:tcBorders>
            <w:vAlign w:val="center"/>
          </w:tcPr>
          <w:p w14:paraId="2875A6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4511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E11A48B">
            <w:pPr>
              <w:jc w:val="center"/>
              <w:rPr>
                <w:rFonts w:hint="eastAsia" w:ascii="宋体" w:hAnsi="宋体" w:eastAsia="宋体" w:cs="宋体"/>
                <w:color w:val="000000"/>
                <w:sz w:val="18"/>
                <w:szCs w:val="18"/>
              </w:rPr>
            </w:pPr>
          </w:p>
        </w:tc>
      </w:tr>
      <w:tr w14:paraId="20D78D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754D8B">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C22F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497AB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194A8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促进贫困生平等享受教育资源</w:t>
            </w:r>
          </w:p>
        </w:tc>
        <w:tc>
          <w:tcPr>
            <w:tcW w:w="1125" w:type="dxa"/>
            <w:tcBorders>
              <w:top w:val="nil"/>
              <w:left w:val="nil"/>
              <w:bottom w:val="single" w:color="auto" w:sz="4" w:space="0"/>
              <w:right w:val="single" w:color="auto" w:sz="4" w:space="0"/>
            </w:tcBorders>
            <w:vAlign w:val="center"/>
          </w:tcPr>
          <w:p w14:paraId="425CD2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1229" w:type="dxa"/>
            <w:tcBorders>
              <w:top w:val="nil"/>
              <w:left w:val="nil"/>
              <w:bottom w:val="single" w:color="auto" w:sz="4" w:space="0"/>
              <w:right w:val="single" w:color="auto" w:sz="4" w:space="0"/>
            </w:tcBorders>
            <w:vAlign w:val="center"/>
          </w:tcPr>
          <w:p w14:paraId="524441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2809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987BA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EF20E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基本达到预期值，需要进一步促进贫困生平等享受教育资源。</w:t>
            </w:r>
          </w:p>
        </w:tc>
      </w:tr>
      <w:tr w14:paraId="13D3C8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745127">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0D26F5C">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04BCF7C">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86639B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保障贫困生基本生活待遇</w:t>
            </w:r>
          </w:p>
        </w:tc>
        <w:tc>
          <w:tcPr>
            <w:tcW w:w="1125" w:type="dxa"/>
            <w:tcBorders>
              <w:top w:val="nil"/>
              <w:left w:val="nil"/>
              <w:bottom w:val="single" w:color="auto" w:sz="4" w:space="0"/>
              <w:right w:val="single" w:color="auto" w:sz="4" w:space="0"/>
            </w:tcBorders>
            <w:vAlign w:val="center"/>
          </w:tcPr>
          <w:p w14:paraId="7E285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2EEAE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281FC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9E8C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E396A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基本达到预期值，还需要进一步保障贫困生的基本生活待遇。</w:t>
            </w:r>
          </w:p>
        </w:tc>
      </w:tr>
      <w:tr w14:paraId="28EF6F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D3BDC5">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AAE7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911F9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87B96ED">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2DB500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44646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5634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46F7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6C173F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设定目标值学生满意度&gt;=90%，实际通过调查问卷调查，学生满意度为100%，所以完成率为100/90*=111%，存在偏差。</w:t>
            </w:r>
          </w:p>
        </w:tc>
      </w:tr>
      <w:tr w14:paraId="7926045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E3C4F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935DD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8F238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94.46分</w:t>
            </w:r>
          </w:p>
        </w:tc>
        <w:tc>
          <w:tcPr>
            <w:tcW w:w="1984" w:type="dxa"/>
            <w:gridSpan w:val="2"/>
            <w:tcBorders>
              <w:top w:val="single" w:color="auto" w:sz="4" w:space="0"/>
              <w:left w:val="nil"/>
              <w:bottom w:val="single" w:color="auto" w:sz="4" w:space="0"/>
              <w:right w:val="single" w:color="auto" w:sz="4" w:space="0"/>
            </w:tcBorders>
            <w:vAlign w:val="center"/>
          </w:tcPr>
          <w:p w14:paraId="7DAF0A92">
            <w:pPr>
              <w:jc w:val="center"/>
              <w:rPr>
                <w:rFonts w:hint="eastAsia" w:ascii="宋体" w:hAnsi="宋体" w:eastAsia="宋体" w:cs="宋体"/>
                <w:b/>
                <w:bCs/>
                <w:color w:val="000000"/>
                <w:sz w:val="18"/>
                <w:szCs w:val="18"/>
              </w:rPr>
            </w:pPr>
          </w:p>
        </w:tc>
      </w:tr>
    </w:tbl>
    <w:p w14:paraId="12D2D18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0"/>
      <w:r>
        <w:rPr>
          <w:rFonts w:hint="eastAsia" w:ascii="宋体" w:hAnsi="宋体" w:eastAsia="宋体" w:cs="宋体"/>
          <w:b/>
          <w:bCs/>
          <w:sz w:val="28"/>
          <w:szCs w:val="28"/>
        </w:rPr>
        <w:t>项目支出绩效自评表</w:t>
      </w:r>
    </w:p>
    <w:p w14:paraId="7A49C16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32B650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5AF8C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6B6D05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2024年城乡义务教育补助经费-公用经费</w:t>
            </w:r>
          </w:p>
        </w:tc>
      </w:tr>
      <w:tr w14:paraId="763F607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ACCBD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1E9EB4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2DB5034E">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F3E9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14:paraId="26CA7C7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DF6F3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A97D4A3">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E1B84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9C000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D0113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1BB48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77AF5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BD018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5E1F81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837A7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D3C10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E6BF2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303.93</w:t>
            </w:r>
          </w:p>
        </w:tc>
        <w:tc>
          <w:tcPr>
            <w:tcW w:w="1125" w:type="dxa"/>
            <w:tcBorders>
              <w:top w:val="nil"/>
              <w:left w:val="nil"/>
              <w:bottom w:val="single" w:color="auto" w:sz="4" w:space="0"/>
              <w:right w:val="single" w:color="auto" w:sz="4" w:space="0"/>
            </w:tcBorders>
            <w:noWrap/>
            <w:vAlign w:val="center"/>
          </w:tcPr>
          <w:p w14:paraId="36D6F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303.93</w:t>
            </w:r>
          </w:p>
        </w:tc>
        <w:tc>
          <w:tcPr>
            <w:tcW w:w="1275" w:type="dxa"/>
            <w:gridSpan w:val="2"/>
            <w:tcBorders>
              <w:top w:val="single" w:color="auto" w:sz="4" w:space="0"/>
              <w:left w:val="nil"/>
              <w:bottom w:val="single" w:color="auto" w:sz="4" w:space="0"/>
              <w:right w:val="single" w:color="000000" w:sz="4" w:space="0"/>
            </w:tcBorders>
            <w:noWrap/>
            <w:vAlign w:val="center"/>
          </w:tcPr>
          <w:p w14:paraId="2BA615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262.05</w:t>
            </w:r>
          </w:p>
        </w:tc>
        <w:tc>
          <w:tcPr>
            <w:tcW w:w="1134" w:type="dxa"/>
            <w:gridSpan w:val="2"/>
            <w:tcBorders>
              <w:top w:val="single" w:color="auto" w:sz="4" w:space="0"/>
              <w:left w:val="nil"/>
              <w:bottom w:val="single" w:color="auto" w:sz="4" w:space="0"/>
              <w:right w:val="single" w:color="auto" w:sz="4" w:space="0"/>
            </w:tcBorders>
            <w:vAlign w:val="center"/>
          </w:tcPr>
          <w:p w14:paraId="7A19E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CAD7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86.22%</w:t>
            </w:r>
          </w:p>
        </w:tc>
        <w:tc>
          <w:tcPr>
            <w:tcW w:w="1275" w:type="dxa"/>
            <w:tcBorders>
              <w:top w:val="nil"/>
              <w:left w:val="nil"/>
              <w:bottom w:val="single" w:color="auto" w:sz="4" w:space="0"/>
              <w:right w:val="single" w:color="auto" w:sz="4" w:space="0"/>
            </w:tcBorders>
            <w:vAlign w:val="center"/>
          </w:tcPr>
          <w:p w14:paraId="390B6A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8.62分</w:t>
            </w:r>
          </w:p>
        </w:tc>
      </w:tr>
      <w:tr w14:paraId="1988316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3DED8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B6579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A291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180.35</w:t>
            </w:r>
          </w:p>
        </w:tc>
        <w:tc>
          <w:tcPr>
            <w:tcW w:w="1125" w:type="dxa"/>
            <w:tcBorders>
              <w:top w:val="nil"/>
              <w:left w:val="nil"/>
              <w:bottom w:val="single" w:color="auto" w:sz="4" w:space="0"/>
              <w:right w:val="single" w:color="auto" w:sz="4" w:space="0"/>
            </w:tcBorders>
            <w:noWrap/>
            <w:vAlign w:val="center"/>
          </w:tcPr>
          <w:p w14:paraId="187C7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180.35</w:t>
            </w:r>
          </w:p>
        </w:tc>
        <w:tc>
          <w:tcPr>
            <w:tcW w:w="1275" w:type="dxa"/>
            <w:gridSpan w:val="2"/>
            <w:tcBorders>
              <w:top w:val="single" w:color="auto" w:sz="4" w:space="0"/>
              <w:left w:val="nil"/>
              <w:bottom w:val="single" w:color="auto" w:sz="4" w:space="0"/>
              <w:right w:val="single" w:color="000000" w:sz="4" w:space="0"/>
            </w:tcBorders>
            <w:noWrap/>
            <w:vAlign w:val="center"/>
          </w:tcPr>
          <w:p w14:paraId="6478BB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138.47</w:t>
            </w:r>
          </w:p>
        </w:tc>
        <w:tc>
          <w:tcPr>
            <w:tcW w:w="1134" w:type="dxa"/>
            <w:gridSpan w:val="2"/>
            <w:tcBorders>
              <w:top w:val="single" w:color="auto" w:sz="4" w:space="0"/>
              <w:left w:val="nil"/>
              <w:bottom w:val="single" w:color="auto" w:sz="4" w:space="0"/>
              <w:right w:val="single" w:color="auto" w:sz="4" w:space="0"/>
            </w:tcBorders>
            <w:vAlign w:val="center"/>
          </w:tcPr>
          <w:p w14:paraId="188B17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504F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BD664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05C3E0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9F044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48664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4812E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123.58</w:t>
            </w:r>
          </w:p>
        </w:tc>
        <w:tc>
          <w:tcPr>
            <w:tcW w:w="1125" w:type="dxa"/>
            <w:tcBorders>
              <w:top w:val="nil"/>
              <w:left w:val="nil"/>
              <w:bottom w:val="single" w:color="auto" w:sz="4" w:space="0"/>
              <w:right w:val="single" w:color="auto" w:sz="4" w:space="0"/>
            </w:tcBorders>
            <w:noWrap/>
            <w:vAlign w:val="center"/>
          </w:tcPr>
          <w:p w14:paraId="3107C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123.58</w:t>
            </w:r>
          </w:p>
        </w:tc>
        <w:tc>
          <w:tcPr>
            <w:tcW w:w="1275" w:type="dxa"/>
            <w:gridSpan w:val="2"/>
            <w:tcBorders>
              <w:top w:val="single" w:color="auto" w:sz="4" w:space="0"/>
              <w:left w:val="nil"/>
              <w:bottom w:val="single" w:color="auto" w:sz="4" w:space="0"/>
              <w:right w:val="single" w:color="000000" w:sz="4" w:space="0"/>
            </w:tcBorders>
            <w:noWrap/>
            <w:vAlign w:val="center"/>
          </w:tcPr>
          <w:p w14:paraId="4D96E8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123.58</w:t>
            </w:r>
          </w:p>
        </w:tc>
        <w:tc>
          <w:tcPr>
            <w:tcW w:w="1134" w:type="dxa"/>
            <w:gridSpan w:val="2"/>
            <w:tcBorders>
              <w:top w:val="single" w:color="auto" w:sz="4" w:space="0"/>
              <w:left w:val="nil"/>
              <w:bottom w:val="single" w:color="auto" w:sz="4" w:space="0"/>
              <w:right w:val="single" w:color="auto" w:sz="4" w:space="0"/>
            </w:tcBorders>
            <w:vAlign w:val="center"/>
          </w:tcPr>
          <w:p w14:paraId="4C246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A8BF2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5FB07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4DD8C3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EE7BF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E4A45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892C1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CE8E44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75E9BC6">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B52E98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以正常开展各项日常教育教学活动为重点，为学校日常运转提供有力保障，各类教育教学活动有序开展，不断提升办学水平。随着公用经费支出中对教研、特教和教师培训经费保障的进一步强化。</w:t>
            </w:r>
          </w:p>
        </w:tc>
        <w:tc>
          <w:tcPr>
            <w:tcW w:w="4677" w:type="dxa"/>
            <w:gridSpan w:val="7"/>
            <w:tcBorders>
              <w:top w:val="single" w:color="auto" w:sz="4" w:space="0"/>
              <w:left w:val="nil"/>
              <w:bottom w:val="single" w:color="auto" w:sz="4" w:space="0"/>
              <w:right w:val="single" w:color="000000" w:sz="4" w:space="0"/>
            </w:tcBorders>
          </w:tcPr>
          <w:p w14:paraId="20974D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w:t>
            </w:r>
          </w:p>
        </w:tc>
      </w:tr>
      <w:tr w14:paraId="584D2FC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FD69B13">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BB019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B1EF4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3C2EF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0F4EB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E54E1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EC31D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5C430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27ADC2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0D24C23">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2520F63F">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F6366F5">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E358D9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713F9BB">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B244D5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E4CE19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FE9FB2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C35404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FB2C640">
            <w:pPr>
              <w:rPr>
                <w:rFonts w:hint="eastAsia" w:ascii="宋体" w:hAnsi="宋体" w:eastAsia="宋体" w:cs="宋体"/>
                <w:color w:val="000000"/>
                <w:sz w:val="18"/>
                <w:szCs w:val="18"/>
                <w:lang w:eastAsia="zh-CN"/>
              </w:rPr>
            </w:pPr>
          </w:p>
        </w:tc>
      </w:tr>
      <w:tr w14:paraId="74DC411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BF3082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14C0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192B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77E9966">
            <w:pPr>
              <w:rPr>
                <w:rFonts w:hint="eastAsia" w:ascii="宋体" w:hAnsi="宋体" w:eastAsia="宋体" w:cs="宋体"/>
                <w:color w:val="000000"/>
                <w:sz w:val="18"/>
                <w:szCs w:val="18"/>
              </w:rPr>
            </w:pPr>
            <w:r>
              <w:rPr>
                <w:rFonts w:hint="eastAsia" w:ascii="宋体" w:hAnsi="宋体" w:eastAsia="宋体" w:cs="宋体"/>
                <w:color w:val="000000"/>
                <w:sz w:val="18"/>
                <w:szCs w:val="18"/>
              </w:rPr>
              <w:t>支付电费次数</w:t>
            </w:r>
          </w:p>
        </w:tc>
        <w:tc>
          <w:tcPr>
            <w:tcW w:w="1125" w:type="dxa"/>
            <w:tcBorders>
              <w:top w:val="nil"/>
              <w:left w:val="nil"/>
              <w:bottom w:val="single" w:color="auto" w:sz="4" w:space="0"/>
              <w:right w:val="single" w:color="auto" w:sz="4" w:space="0"/>
            </w:tcBorders>
            <w:vAlign w:val="center"/>
          </w:tcPr>
          <w:p w14:paraId="22D492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14:paraId="5E3FF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6次</w:t>
            </w:r>
          </w:p>
        </w:tc>
        <w:tc>
          <w:tcPr>
            <w:tcW w:w="755" w:type="dxa"/>
            <w:gridSpan w:val="2"/>
            <w:tcBorders>
              <w:top w:val="single" w:color="auto" w:sz="4" w:space="0"/>
              <w:left w:val="nil"/>
              <w:bottom w:val="single" w:color="auto" w:sz="4" w:space="0"/>
              <w:right w:val="single" w:color="000000" w:sz="4" w:space="0"/>
            </w:tcBorders>
            <w:vAlign w:val="center"/>
          </w:tcPr>
          <w:p w14:paraId="1EFDB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F4DBD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5770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年初设置目标值时，设置得过于保守，实际超目标完成任务，所以存在偏差率。</w:t>
            </w:r>
          </w:p>
        </w:tc>
      </w:tr>
      <w:tr w14:paraId="18EA35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573408">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C34E6FF">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14170898">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98698B1">
            <w:pPr>
              <w:rPr>
                <w:rFonts w:hint="eastAsia" w:ascii="宋体" w:hAnsi="宋体" w:eastAsia="宋体" w:cs="宋体"/>
                <w:color w:val="000000"/>
                <w:sz w:val="18"/>
                <w:szCs w:val="18"/>
              </w:rPr>
            </w:pPr>
            <w:r>
              <w:rPr>
                <w:rFonts w:hint="eastAsia" w:ascii="宋体" w:hAnsi="宋体" w:eastAsia="宋体" w:cs="宋体"/>
                <w:color w:val="000000"/>
                <w:sz w:val="18"/>
                <w:szCs w:val="18"/>
              </w:rPr>
              <w:t>支付水费次数</w:t>
            </w:r>
          </w:p>
        </w:tc>
        <w:tc>
          <w:tcPr>
            <w:tcW w:w="1125" w:type="dxa"/>
            <w:tcBorders>
              <w:top w:val="nil"/>
              <w:left w:val="nil"/>
              <w:bottom w:val="single" w:color="auto" w:sz="4" w:space="0"/>
              <w:right w:val="single" w:color="auto" w:sz="4" w:space="0"/>
            </w:tcBorders>
            <w:vAlign w:val="center"/>
          </w:tcPr>
          <w:p w14:paraId="0A48B1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&gt;=12次</w:t>
            </w:r>
          </w:p>
        </w:tc>
        <w:tc>
          <w:tcPr>
            <w:tcW w:w="1229" w:type="dxa"/>
            <w:tcBorders>
              <w:top w:val="nil"/>
              <w:left w:val="nil"/>
              <w:bottom w:val="single" w:color="auto" w:sz="4" w:space="0"/>
              <w:right w:val="single" w:color="auto" w:sz="4" w:space="0"/>
            </w:tcBorders>
            <w:vAlign w:val="center"/>
          </w:tcPr>
          <w:p w14:paraId="3B4E2F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12次</w:t>
            </w:r>
          </w:p>
        </w:tc>
        <w:tc>
          <w:tcPr>
            <w:tcW w:w="755" w:type="dxa"/>
            <w:gridSpan w:val="2"/>
            <w:tcBorders>
              <w:top w:val="single" w:color="auto" w:sz="4" w:space="0"/>
              <w:left w:val="nil"/>
              <w:bottom w:val="single" w:color="auto" w:sz="4" w:space="0"/>
              <w:right w:val="single" w:color="000000" w:sz="4" w:space="0"/>
            </w:tcBorders>
            <w:vAlign w:val="center"/>
          </w:tcPr>
          <w:p w14:paraId="32643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0374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68B61A9">
            <w:pPr>
              <w:jc w:val="center"/>
              <w:rPr>
                <w:rFonts w:hint="eastAsia" w:ascii="宋体" w:hAnsi="宋体" w:eastAsia="宋体" w:cs="宋体"/>
                <w:color w:val="000000"/>
                <w:sz w:val="18"/>
                <w:szCs w:val="18"/>
              </w:rPr>
            </w:pPr>
          </w:p>
        </w:tc>
      </w:tr>
      <w:tr w14:paraId="69542778">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A5214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930FF0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EE7D45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33E068E">
            <w:pPr>
              <w:rPr>
                <w:rFonts w:hint="eastAsia" w:ascii="宋体" w:hAnsi="宋体" w:eastAsia="宋体" w:cs="宋体"/>
                <w:color w:val="000000"/>
                <w:sz w:val="18"/>
                <w:szCs w:val="18"/>
              </w:rPr>
            </w:pPr>
            <w:r>
              <w:rPr>
                <w:rFonts w:hint="eastAsia" w:ascii="宋体" w:hAnsi="宋体" w:eastAsia="宋体" w:cs="宋体"/>
                <w:color w:val="000000"/>
                <w:sz w:val="18"/>
                <w:szCs w:val="18"/>
              </w:rPr>
              <w:t>供暖面积</w:t>
            </w:r>
          </w:p>
        </w:tc>
        <w:tc>
          <w:tcPr>
            <w:tcW w:w="1125" w:type="dxa"/>
            <w:tcBorders>
              <w:top w:val="nil"/>
              <w:left w:val="nil"/>
              <w:bottom w:val="single" w:color="auto" w:sz="4" w:space="0"/>
              <w:right w:val="single" w:color="auto" w:sz="4" w:space="0"/>
            </w:tcBorders>
            <w:vAlign w:val="center"/>
          </w:tcPr>
          <w:p w14:paraId="2BA7F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&gt;=7218平方米</w:t>
            </w:r>
          </w:p>
        </w:tc>
        <w:tc>
          <w:tcPr>
            <w:tcW w:w="1229" w:type="dxa"/>
            <w:tcBorders>
              <w:top w:val="nil"/>
              <w:left w:val="nil"/>
              <w:bottom w:val="single" w:color="auto" w:sz="4" w:space="0"/>
              <w:right w:val="single" w:color="auto" w:sz="4" w:space="0"/>
            </w:tcBorders>
            <w:vAlign w:val="center"/>
          </w:tcPr>
          <w:p w14:paraId="4B5894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7218平方米</w:t>
            </w:r>
          </w:p>
        </w:tc>
        <w:tc>
          <w:tcPr>
            <w:tcW w:w="755" w:type="dxa"/>
            <w:gridSpan w:val="2"/>
            <w:tcBorders>
              <w:top w:val="single" w:color="auto" w:sz="4" w:space="0"/>
              <w:left w:val="nil"/>
              <w:bottom w:val="single" w:color="auto" w:sz="4" w:space="0"/>
              <w:right w:val="single" w:color="000000" w:sz="4" w:space="0"/>
            </w:tcBorders>
            <w:vAlign w:val="center"/>
          </w:tcPr>
          <w:p w14:paraId="1AA31B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2306C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66EE941">
            <w:pPr>
              <w:jc w:val="center"/>
              <w:rPr>
                <w:rFonts w:hint="eastAsia" w:ascii="宋体" w:hAnsi="宋体" w:eastAsia="宋体" w:cs="宋体"/>
                <w:color w:val="000000"/>
                <w:sz w:val="18"/>
                <w:szCs w:val="18"/>
              </w:rPr>
            </w:pPr>
          </w:p>
        </w:tc>
      </w:tr>
      <w:tr w14:paraId="656D46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F9BE7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0F1F7BA">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19BFE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D665AB8">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2622E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E851B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45A7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59C2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93B84C2">
            <w:pPr>
              <w:jc w:val="center"/>
              <w:rPr>
                <w:rFonts w:hint="eastAsia" w:ascii="宋体" w:hAnsi="宋体" w:eastAsia="宋体" w:cs="宋体"/>
                <w:color w:val="000000"/>
                <w:sz w:val="18"/>
                <w:szCs w:val="18"/>
              </w:rPr>
            </w:pPr>
          </w:p>
        </w:tc>
      </w:tr>
      <w:tr w14:paraId="08CBC7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2BEEF3">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DF55B16">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E1BFF1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35E1873">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1125" w:type="dxa"/>
            <w:tcBorders>
              <w:top w:val="nil"/>
              <w:left w:val="nil"/>
              <w:bottom w:val="single" w:color="auto" w:sz="4" w:space="0"/>
              <w:right w:val="single" w:color="auto" w:sz="4" w:space="0"/>
            </w:tcBorders>
            <w:vAlign w:val="center"/>
          </w:tcPr>
          <w:p w14:paraId="45497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DAF8C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A614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DC163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AE1EE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年初设置目标值时，设置得过于保守，实际超目标完成任务，所以存在偏差率。</w:t>
            </w:r>
          </w:p>
        </w:tc>
      </w:tr>
      <w:tr w14:paraId="00ED9C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DDECE6">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B2C0D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5168F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A099D5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提高我校办学硬件设施条件</w:t>
            </w:r>
          </w:p>
        </w:tc>
        <w:tc>
          <w:tcPr>
            <w:tcW w:w="1125" w:type="dxa"/>
            <w:tcBorders>
              <w:top w:val="nil"/>
              <w:left w:val="nil"/>
              <w:bottom w:val="single" w:color="auto" w:sz="4" w:space="0"/>
              <w:right w:val="single" w:color="auto" w:sz="4" w:space="0"/>
            </w:tcBorders>
            <w:vAlign w:val="center"/>
          </w:tcPr>
          <w:p w14:paraId="39AE6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6A06A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59EC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08B93F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0358DA76">
            <w:pPr>
              <w:jc w:val="center"/>
              <w:rPr>
                <w:rFonts w:hint="eastAsia" w:ascii="宋体" w:hAnsi="宋体" w:eastAsia="宋体" w:cs="宋体"/>
                <w:color w:val="000000"/>
                <w:sz w:val="18"/>
                <w:szCs w:val="18"/>
              </w:rPr>
            </w:pPr>
          </w:p>
        </w:tc>
      </w:tr>
      <w:tr w14:paraId="2D50C6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827D4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B8C3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B04E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CA6D041">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6F425E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3D08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D989C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DECA2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F97CAE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年初设置目标值时，设置得过于保守，实际超目标完成任务，所以存在偏差率。</w:t>
            </w:r>
          </w:p>
        </w:tc>
      </w:tr>
      <w:tr w14:paraId="7D7FC61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33164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5DA30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B7AAB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98.62分</w:t>
            </w:r>
          </w:p>
        </w:tc>
        <w:tc>
          <w:tcPr>
            <w:tcW w:w="1984" w:type="dxa"/>
            <w:gridSpan w:val="2"/>
            <w:tcBorders>
              <w:top w:val="single" w:color="auto" w:sz="4" w:space="0"/>
              <w:left w:val="nil"/>
              <w:bottom w:val="single" w:color="auto" w:sz="4" w:space="0"/>
              <w:right w:val="single" w:color="auto" w:sz="4" w:space="0"/>
            </w:tcBorders>
            <w:vAlign w:val="center"/>
          </w:tcPr>
          <w:p w14:paraId="3D3D83EE">
            <w:pPr>
              <w:jc w:val="center"/>
              <w:rPr>
                <w:rFonts w:hint="eastAsia" w:ascii="宋体" w:hAnsi="宋体" w:eastAsia="宋体" w:cs="宋体"/>
                <w:b/>
                <w:bCs/>
                <w:color w:val="000000"/>
                <w:sz w:val="18"/>
                <w:szCs w:val="18"/>
              </w:rPr>
            </w:pPr>
          </w:p>
        </w:tc>
      </w:tr>
    </w:tbl>
    <w:p w14:paraId="684A0A3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4D0A04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FF1A5B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44695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DFDD8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2024年城乡义务教育补助经费-培训费</w:t>
            </w:r>
          </w:p>
        </w:tc>
      </w:tr>
      <w:tr w14:paraId="2FEB9B5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4947D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3AA670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075691C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FFA00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14:paraId="6BB568C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A1B5F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112E5C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28E87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AF58F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63EBD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71CBF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74E38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EA77A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AF7A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44D5F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3B963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7B9B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15.67</w:t>
            </w:r>
          </w:p>
        </w:tc>
        <w:tc>
          <w:tcPr>
            <w:tcW w:w="1125" w:type="dxa"/>
            <w:tcBorders>
              <w:top w:val="nil"/>
              <w:left w:val="nil"/>
              <w:bottom w:val="single" w:color="auto" w:sz="4" w:space="0"/>
              <w:right w:val="single" w:color="auto" w:sz="4" w:space="0"/>
            </w:tcBorders>
            <w:noWrap/>
            <w:vAlign w:val="center"/>
          </w:tcPr>
          <w:p w14:paraId="08F04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15.67</w:t>
            </w:r>
          </w:p>
        </w:tc>
        <w:tc>
          <w:tcPr>
            <w:tcW w:w="1275" w:type="dxa"/>
            <w:gridSpan w:val="2"/>
            <w:tcBorders>
              <w:top w:val="single" w:color="auto" w:sz="4" w:space="0"/>
              <w:left w:val="nil"/>
              <w:bottom w:val="single" w:color="auto" w:sz="4" w:space="0"/>
              <w:right w:val="single" w:color="000000" w:sz="4" w:space="0"/>
            </w:tcBorders>
            <w:noWrap/>
            <w:vAlign w:val="center"/>
          </w:tcPr>
          <w:p w14:paraId="6EB2B8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15.67</w:t>
            </w:r>
          </w:p>
        </w:tc>
        <w:tc>
          <w:tcPr>
            <w:tcW w:w="1134" w:type="dxa"/>
            <w:gridSpan w:val="2"/>
            <w:tcBorders>
              <w:top w:val="single" w:color="auto" w:sz="4" w:space="0"/>
              <w:left w:val="nil"/>
              <w:bottom w:val="single" w:color="auto" w:sz="4" w:space="0"/>
              <w:right w:val="single" w:color="auto" w:sz="4" w:space="0"/>
            </w:tcBorders>
            <w:vAlign w:val="center"/>
          </w:tcPr>
          <w:p w14:paraId="1973F9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E1EB5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8BDF3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B5D63C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7CC7B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ED61A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DD06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9.51</w:t>
            </w:r>
          </w:p>
        </w:tc>
        <w:tc>
          <w:tcPr>
            <w:tcW w:w="1125" w:type="dxa"/>
            <w:tcBorders>
              <w:top w:val="nil"/>
              <w:left w:val="nil"/>
              <w:bottom w:val="single" w:color="auto" w:sz="4" w:space="0"/>
              <w:right w:val="single" w:color="auto" w:sz="4" w:space="0"/>
            </w:tcBorders>
            <w:noWrap/>
            <w:vAlign w:val="center"/>
          </w:tcPr>
          <w:p w14:paraId="0940FA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9.51</w:t>
            </w:r>
          </w:p>
        </w:tc>
        <w:tc>
          <w:tcPr>
            <w:tcW w:w="1275" w:type="dxa"/>
            <w:gridSpan w:val="2"/>
            <w:tcBorders>
              <w:top w:val="single" w:color="auto" w:sz="4" w:space="0"/>
              <w:left w:val="nil"/>
              <w:bottom w:val="single" w:color="auto" w:sz="4" w:space="0"/>
              <w:right w:val="single" w:color="000000" w:sz="4" w:space="0"/>
            </w:tcBorders>
            <w:noWrap/>
            <w:vAlign w:val="center"/>
          </w:tcPr>
          <w:p w14:paraId="3ADB91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9.51</w:t>
            </w:r>
          </w:p>
        </w:tc>
        <w:tc>
          <w:tcPr>
            <w:tcW w:w="1134" w:type="dxa"/>
            <w:gridSpan w:val="2"/>
            <w:tcBorders>
              <w:top w:val="single" w:color="auto" w:sz="4" w:space="0"/>
              <w:left w:val="nil"/>
              <w:bottom w:val="single" w:color="auto" w:sz="4" w:space="0"/>
              <w:right w:val="single" w:color="auto" w:sz="4" w:space="0"/>
            </w:tcBorders>
            <w:vAlign w:val="center"/>
          </w:tcPr>
          <w:p w14:paraId="179718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AB70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7A4C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7ED9F5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82DA59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F3F13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9B8E0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6.16</w:t>
            </w:r>
          </w:p>
        </w:tc>
        <w:tc>
          <w:tcPr>
            <w:tcW w:w="1125" w:type="dxa"/>
            <w:tcBorders>
              <w:top w:val="nil"/>
              <w:left w:val="nil"/>
              <w:bottom w:val="single" w:color="auto" w:sz="4" w:space="0"/>
              <w:right w:val="single" w:color="auto" w:sz="4" w:space="0"/>
            </w:tcBorders>
            <w:noWrap/>
            <w:vAlign w:val="center"/>
          </w:tcPr>
          <w:p w14:paraId="5C265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6.16</w:t>
            </w:r>
          </w:p>
        </w:tc>
        <w:tc>
          <w:tcPr>
            <w:tcW w:w="1275" w:type="dxa"/>
            <w:gridSpan w:val="2"/>
            <w:tcBorders>
              <w:top w:val="single" w:color="auto" w:sz="4" w:space="0"/>
              <w:left w:val="nil"/>
              <w:bottom w:val="single" w:color="auto" w:sz="4" w:space="0"/>
              <w:right w:val="single" w:color="000000" w:sz="4" w:space="0"/>
            </w:tcBorders>
            <w:noWrap/>
            <w:vAlign w:val="center"/>
          </w:tcPr>
          <w:p w14:paraId="6B654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6.16</w:t>
            </w:r>
          </w:p>
        </w:tc>
        <w:tc>
          <w:tcPr>
            <w:tcW w:w="1134" w:type="dxa"/>
            <w:gridSpan w:val="2"/>
            <w:tcBorders>
              <w:top w:val="single" w:color="auto" w:sz="4" w:space="0"/>
              <w:left w:val="nil"/>
              <w:bottom w:val="single" w:color="auto" w:sz="4" w:space="0"/>
              <w:right w:val="single" w:color="auto" w:sz="4" w:space="0"/>
            </w:tcBorders>
            <w:vAlign w:val="center"/>
          </w:tcPr>
          <w:p w14:paraId="35AD03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AC8E9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59FE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E2C458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51D4F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01438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C4B89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2DBAD1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A3F55C0">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99B005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此项目为我校30名教师提供各种培训。为广大教师提供更多更广泛的学习培训机会，完善后备人才培养。</w:t>
            </w:r>
          </w:p>
        </w:tc>
        <w:tc>
          <w:tcPr>
            <w:tcW w:w="4677" w:type="dxa"/>
            <w:gridSpan w:val="7"/>
            <w:tcBorders>
              <w:top w:val="single" w:color="auto" w:sz="4" w:space="0"/>
              <w:left w:val="nil"/>
              <w:bottom w:val="single" w:color="auto" w:sz="4" w:space="0"/>
              <w:right w:val="single" w:color="000000" w:sz="4" w:space="0"/>
            </w:tcBorders>
          </w:tcPr>
          <w:p w14:paraId="579819A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2024年在城乡义务教育补助经费-培训费项目资金的保障下，我校积极开展教师培训工作，为广大教师提供更加广泛的培训学习机会，不断提升教师的教学业务能力和学校的整体教学水平。</w:t>
            </w:r>
          </w:p>
        </w:tc>
      </w:tr>
      <w:tr w14:paraId="392AE6B7">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C351BA8">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375FE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BC08F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C8586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D8731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0196A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99F68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E50E1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0DD3C6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48213AE">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73CFB3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4349F22">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BD5812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171E12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83247F0">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F7D62A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65BC8C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F91479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BAB5C5B">
            <w:pPr>
              <w:rPr>
                <w:rFonts w:hint="eastAsia" w:ascii="宋体" w:hAnsi="宋体" w:eastAsia="宋体" w:cs="宋体"/>
                <w:color w:val="000000"/>
                <w:sz w:val="18"/>
                <w:szCs w:val="18"/>
                <w:lang w:eastAsia="zh-CN"/>
              </w:rPr>
            </w:pPr>
          </w:p>
        </w:tc>
      </w:tr>
      <w:tr w14:paraId="45D14E5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47442A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0BD45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B9E6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0CC2E40">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参加培训人数</w:t>
            </w:r>
          </w:p>
        </w:tc>
        <w:tc>
          <w:tcPr>
            <w:tcW w:w="1125" w:type="dxa"/>
            <w:tcBorders>
              <w:top w:val="nil"/>
              <w:left w:val="nil"/>
              <w:bottom w:val="single" w:color="auto" w:sz="4" w:space="0"/>
              <w:right w:val="single" w:color="auto" w:sz="4" w:space="0"/>
            </w:tcBorders>
            <w:vAlign w:val="center"/>
          </w:tcPr>
          <w:p w14:paraId="570371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&gt;=30人</w:t>
            </w:r>
          </w:p>
        </w:tc>
        <w:tc>
          <w:tcPr>
            <w:tcW w:w="1229" w:type="dxa"/>
            <w:tcBorders>
              <w:top w:val="nil"/>
              <w:left w:val="nil"/>
              <w:bottom w:val="single" w:color="auto" w:sz="4" w:space="0"/>
              <w:right w:val="single" w:color="auto" w:sz="4" w:space="0"/>
            </w:tcBorders>
            <w:vAlign w:val="center"/>
          </w:tcPr>
          <w:p w14:paraId="6895E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92人</w:t>
            </w:r>
          </w:p>
        </w:tc>
        <w:tc>
          <w:tcPr>
            <w:tcW w:w="755" w:type="dxa"/>
            <w:gridSpan w:val="2"/>
            <w:tcBorders>
              <w:top w:val="single" w:color="auto" w:sz="4" w:space="0"/>
              <w:left w:val="nil"/>
              <w:bottom w:val="single" w:color="auto" w:sz="4" w:space="0"/>
              <w:right w:val="single" w:color="000000" w:sz="4" w:space="0"/>
            </w:tcBorders>
            <w:vAlign w:val="center"/>
          </w:tcPr>
          <w:p w14:paraId="4B7C0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6575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FAE4CB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2024年结算了2022-2023年因财力紧张未支付的培训费。</w:t>
            </w:r>
          </w:p>
        </w:tc>
      </w:tr>
      <w:tr w14:paraId="7ED5E8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7850BC">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2CD7B0E">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BA55865">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51204D4">
            <w:pPr>
              <w:rPr>
                <w:rFonts w:hint="eastAsia" w:ascii="宋体" w:hAnsi="宋体" w:eastAsia="宋体" w:cs="宋体"/>
                <w:color w:val="000000"/>
                <w:sz w:val="18"/>
                <w:szCs w:val="18"/>
              </w:rPr>
            </w:pPr>
            <w:r>
              <w:rPr>
                <w:rFonts w:hint="eastAsia" w:ascii="宋体" w:hAnsi="宋体" w:eastAsia="宋体" w:cs="宋体"/>
                <w:color w:val="000000"/>
                <w:sz w:val="18"/>
                <w:szCs w:val="18"/>
              </w:rPr>
              <w:t>培训次数</w:t>
            </w:r>
          </w:p>
        </w:tc>
        <w:tc>
          <w:tcPr>
            <w:tcW w:w="1125" w:type="dxa"/>
            <w:tcBorders>
              <w:top w:val="nil"/>
              <w:left w:val="nil"/>
              <w:bottom w:val="single" w:color="auto" w:sz="4" w:space="0"/>
              <w:right w:val="single" w:color="auto" w:sz="4" w:space="0"/>
            </w:tcBorders>
            <w:vAlign w:val="center"/>
          </w:tcPr>
          <w:p w14:paraId="464026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&gt;=8次</w:t>
            </w:r>
          </w:p>
        </w:tc>
        <w:tc>
          <w:tcPr>
            <w:tcW w:w="1229" w:type="dxa"/>
            <w:tcBorders>
              <w:top w:val="nil"/>
              <w:left w:val="nil"/>
              <w:bottom w:val="single" w:color="auto" w:sz="4" w:space="0"/>
              <w:right w:val="single" w:color="auto" w:sz="4" w:space="0"/>
            </w:tcBorders>
            <w:vAlign w:val="center"/>
          </w:tcPr>
          <w:p w14:paraId="7586BE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25次</w:t>
            </w:r>
          </w:p>
        </w:tc>
        <w:tc>
          <w:tcPr>
            <w:tcW w:w="755" w:type="dxa"/>
            <w:gridSpan w:val="2"/>
            <w:tcBorders>
              <w:top w:val="single" w:color="auto" w:sz="4" w:space="0"/>
              <w:left w:val="nil"/>
              <w:bottom w:val="single" w:color="auto" w:sz="4" w:space="0"/>
              <w:right w:val="single" w:color="000000" w:sz="4" w:space="0"/>
            </w:tcBorders>
            <w:vAlign w:val="center"/>
          </w:tcPr>
          <w:p w14:paraId="0DEC4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D7A77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9307C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2024年结算了2022-2023年因财力紧张未支付的培训费。</w:t>
            </w:r>
          </w:p>
        </w:tc>
      </w:tr>
      <w:tr w14:paraId="477BA4E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079A59">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0322F41">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C5486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895641C">
            <w:pPr>
              <w:rPr>
                <w:rFonts w:hint="eastAsia" w:ascii="宋体" w:hAnsi="宋体" w:eastAsia="宋体" w:cs="宋体"/>
                <w:color w:val="000000"/>
                <w:sz w:val="18"/>
                <w:szCs w:val="18"/>
              </w:rPr>
            </w:pPr>
            <w:r>
              <w:rPr>
                <w:rFonts w:hint="eastAsia" w:ascii="宋体" w:hAnsi="宋体" w:eastAsia="宋体" w:cs="宋体"/>
                <w:color w:val="000000"/>
                <w:sz w:val="18"/>
                <w:szCs w:val="18"/>
              </w:rPr>
              <w:t>教师培训结业率</w:t>
            </w:r>
          </w:p>
        </w:tc>
        <w:tc>
          <w:tcPr>
            <w:tcW w:w="1125" w:type="dxa"/>
            <w:tcBorders>
              <w:top w:val="nil"/>
              <w:left w:val="nil"/>
              <w:bottom w:val="single" w:color="auto" w:sz="4" w:space="0"/>
              <w:right w:val="single" w:color="auto" w:sz="4" w:space="0"/>
            </w:tcBorders>
            <w:vAlign w:val="center"/>
          </w:tcPr>
          <w:p w14:paraId="4014C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99A6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F8AF9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E145E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B7D85D6">
            <w:pPr>
              <w:jc w:val="center"/>
              <w:rPr>
                <w:rFonts w:hint="eastAsia" w:ascii="宋体" w:hAnsi="宋体" w:eastAsia="宋体" w:cs="宋体"/>
                <w:color w:val="000000"/>
                <w:sz w:val="18"/>
                <w:szCs w:val="18"/>
              </w:rPr>
            </w:pPr>
          </w:p>
        </w:tc>
      </w:tr>
      <w:tr w14:paraId="79A759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DEC3A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B49E4F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9019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9443D61">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01B4D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62091D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02032A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8DED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7F8152B">
            <w:pPr>
              <w:jc w:val="center"/>
              <w:rPr>
                <w:rFonts w:hint="eastAsia" w:ascii="宋体" w:hAnsi="宋体" w:eastAsia="宋体" w:cs="宋体"/>
                <w:color w:val="000000"/>
                <w:sz w:val="18"/>
                <w:szCs w:val="18"/>
              </w:rPr>
            </w:pPr>
          </w:p>
        </w:tc>
      </w:tr>
      <w:tr w14:paraId="081310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5124B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DCF4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686EF2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FFC6B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提升参训教师教育教学能力</w:t>
            </w:r>
          </w:p>
        </w:tc>
        <w:tc>
          <w:tcPr>
            <w:tcW w:w="1125" w:type="dxa"/>
            <w:tcBorders>
              <w:top w:val="nil"/>
              <w:left w:val="nil"/>
              <w:bottom w:val="single" w:color="auto" w:sz="4" w:space="0"/>
              <w:right w:val="single" w:color="auto" w:sz="4" w:space="0"/>
            </w:tcBorders>
            <w:vAlign w:val="center"/>
          </w:tcPr>
          <w:p w14:paraId="09B235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35FB5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5E3A7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6D59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29933E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基本到达预期值，需要进一步提升参训教师教育教学能力。</w:t>
            </w:r>
          </w:p>
        </w:tc>
      </w:tr>
      <w:tr w14:paraId="57E725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A9AC78">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A0E56C3">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41D6A10">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5CF86E6">
            <w:pPr>
              <w:rPr>
                <w:rFonts w:hint="eastAsia" w:ascii="宋体" w:hAnsi="宋体" w:eastAsia="宋体" w:cs="宋体"/>
                <w:color w:val="000000"/>
                <w:sz w:val="18"/>
                <w:szCs w:val="18"/>
              </w:rPr>
            </w:pPr>
            <w:r>
              <w:rPr>
                <w:rFonts w:hint="eastAsia" w:ascii="宋体" w:hAnsi="宋体" w:eastAsia="宋体" w:cs="宋体"/>
                <w:color w:val="000000"/>
                <w:sz w:val="18"/>
                <w:szCs w:val="18"/>
              </w:rPr>
              <w:t>完善教学人才培养</w:t>
            </w:r>
          </w:p>
        </w:tc>
        <w:tc>
          <w:tcPr>
            <w:tcW w:w="1125" w:type="dxa"/>
            <w:tcBorders>
              <w:top w:val="nil"/>
              <w:left w:val="nil"/>
              <w:bottom w:val="single" w:color="auto" w:sz="4" w:space="0"/>
              <w:right w:val="single" w:color="auto" w:sz="4" w:space="0"/>
            </w:tcBorders>
            <w:vAlign w:val="center"/>
          </w:tcPr>
          <w:p w14:paraId="3C9DD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有效完善</w:t>
            </w:r>
          </w:p>
        </w:tc>
        <w:tc>
          <w:tcPr>
            <w:tcW w:w="1229" w:type="dxa"/>
            <w:tcBorders>
              <w:top w:val="nil"/>
              <w:left w:val="nil"/>
              <w:bottom w:val="single" w:color="auto" w:sz="4" w:space="0"/>
              <w:right w:val="single" w:color="auto" w:sz="4" w:space="0"/>
            </w:tcBorders>
            <w:vAlign w:val="center"/>
          </w:tcPr>
          <w:p w14:paraId="44323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4FC4E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12CCD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16403C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基本达到预期值，需要进一步完善教学人才培养。</w:t>
            </w:r>
          </w:p>
        </w:tc>
      </w:tr>
      <w:tr w14:paraId="689D24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D2523B">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DBA36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2E490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06937CF">
            <w:pPr>
              <w:rPr>
                <w:rFonts w:hint="eastAsia" w:ascii="宋体" w:hAnsi="宋体" w:eastAsia="宋体" w:cs="宋体"/>
                <w:color w:val="000000"/>
                <w:sz w:val="18"/>
                <w:szCs w:val="18"/>
              </w:rPr>
            </w:pPr>
            <w:r>
              <w:rPr>
                <w:rFonts w:hint="eastAsia" w:ascii="宋体" w:hAnsi="宋体" w:eastAsia="宋体" w:cs="宋体"/>
                <w:color w:val="000000"/>
                <w:sz w:val="18"/>
                <w:szCs w:val="18"/>
              </w:rPr>
              <w:t>培训对象满意度</w:t>
            </w:r>
          </w:p>
        </w:tc>
        <w:tc>
          <w:tcPr>
            <w:tcW w:w="1125" w:type="dxa"/>
            <w:tcBorders>
              <w:top w:val="nil"/>
              <w:left w:val="nil"/>
              <w:bottom w:val="single" w:color="auto" w:sz="4" w:space="0"/>
              <w:right w:val="single" w:color="auto" w:sz="4" w:space="0"/>
            </w:tcBorders>
            <w:vAlign w:val="center"/>
          </w:tcPr>
          <w:p w14:paraId="45067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7F7A6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26BBE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D6793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2B89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设定目标值为&gt;=90%，实际完成值为100%，所以存在偏差</w:t>
            </w:r>
          </w:p>
        </w:tc>
      </w:tr>
      <w:tr w14:paraId="5ABF422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F72B7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50E44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95284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1A6CEC3E">
            <w:pPr>
              <w:jc w:val="center"/>
              <w:rPr>
                <w:rFonts w:hint="eastAsia" w:ascii="宋体" w:hAnsi="宋体" w:eastAsia="宋体" w:cs="宋体"/>
                <w:b/>
                <w:bCs/>
                <w:color w:val="000000"/>
                <w:sz w:val="18"/>
                <w:szCs w:val="18"/>
              </w:rPr>
            </w:pPr>
          </w:p>
        </w:tc>
      </w:tr>
    </w:tbl>
    <w:p w14:paraId="15BA702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45FB28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4E2C24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59A0C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96512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2024年城乡义务教育补助经费第二批中央公用经费分配表（乌財科教【2024】39号文件中央直达资金）</w:t>
            </w:r>
          </w:p>
        </w:tc>
      </w:tr>
      <w:tr w14:paraId="270B59C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C7946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B0991F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4C8600A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0EF2F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14:paraId="17BEC4D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2E8A0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47F274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819C4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B4069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84E9C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F628C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5B40D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04530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4C11AA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9D78E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A08FA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447C4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125" w:type="dxa"/>
            <w:tcBorders>
              <w:top w:val="nil"/>
              <w:left w:val="nil"/>
              <w:bottom w:val="single" w:color="auto" w:sz="4" w:space="0"/>
              <w:right w:val="single" w:color="auto" w:sz="4" w:space="0"/>
            </w:tcBorders>
            <w:noWrap/>
            <w:vAlign w:val="center"/>
          </w:tcPr>
          <w:p w14:paraId="2CFD3D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275" w:type="dxa"/>
            <w:gridSpan w:val="2"/>
            <w:tcBorders>
              <w:top w:val="single" w:color="auto" w:sz="4" w:space="0"/>
              <w:left w:val="nil"/>
              <w:bottom w:val="single" w:color="auto" w:sz="4" w:space="0"/>
              <w:right w:val="single" w:color="000000" w:sz="4" w:space="0"/>
            </w:tcBorders>
            <w:noWrap/>
            <w:vAlign w:val="center"/>
          </w:tcPr>
          <w:p w14:paraId="70EC9F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134" w:type="dxa"/>
            <w:gridSpan w:val="2"/>
            <w:tcBorders>
              <w:top w:val="single" w:color="auto" w:sz="4" w:space="0"/>
              <w:left w:val="nil"/>
              <w:bottom w:val="single" w:color="auto" w:sz="4" w:space="0"/>
              <w:right w:val="single" w:color="auto" w:sz="4" w:space="0"/>
            </w:tcBorders>
            <w:vAlign w:val="center"/>
          </w:tcPr>
          <w:p w14:paraId="1A10B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E4639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187892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7A567AE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E73F2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86A38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F67D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125" w:type="dxa"/>
            <w:tcBorders>
              <w:top w:val="nil"/>
              <w:left w:val="nil"/>
              <w:bottom w:val="single" w:color="auto" w:sz="4" w:space="0"/>
              <w:right w:val="single" w:color="auto" w:sz="4" w:space="0"/>
            </w:tcBorders>
            <w:noWrap/>
            <w:vAlign w:val="center"/>
          </w:tcPr>
          <w:p w14:paraId="35FBE9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275" w:type="dxa"/>
            <w:gridSpan w:val="2"/>
            <w:tcBorders>
              <w:top w:val="single" w:color="auto" w:sz="4" w:space="0"/>
              <w:left w:val="nil"/>
              <w:bottom w:val="single" w:color="auto" w:sz="4" w:space="0"/>
              <w:right w:val="single" w:color="000000" w:sz="4" w:space="0"/>
            </w:tcBorders>
            <w:noWrap/>
            <w:vAlign w:val="center"/>
          </w:tcPr>
          <w:p w14:paraId="1A39A5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134" w:type="dxa"/>
            <w:gridSpan w:val="2"/>
            <w:tcBorders>
              <w:top w:val="single" w:color="auto" w:sz="4" w:space="0"/>
              <w:left w:val="nil"/>
              <w:bottom w:val="single" w:color="auto" w:sz="4" w:space="0"/>
              <w:right w:val="single" w:color="auto" w:sz="4" w:space="0"/>
            </w:tcBorders>
            <w:vAlign w:val="center"/>
          </w:tcPr>
          <w:p w14:paraId="46E424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8E69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9F90A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1ADF9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93279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E542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99A89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94A3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986EE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E2FA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BD568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D828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C3647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95F50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92588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FB499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E9D82B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CF2F8A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B81FCA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以正常开展各项日常教育教学活动为重点，为学校日常运转提供有力保障，各类教育教学活动有序开展，不断提升办学水平。随着公用经费支出中对教研、特教等经费保障的进一步强化，为教师提供了更多的学习、培训机会，教师专业化水平和综合素质不断提升。</w:t>
            </w:r>
          </w:p>
        </w:tc>
        <w:tc>
          <w:tcPr>
            <w:tcW w:w="4677" w:type="dxa"/>
            <w:gridSpan w:val="7"/>
            <w:tcBorders>
              <w:top w:val="single" w:color="auto" w:sz="4" w:space="0"/>
              <w:left w:val="nil"/>
              <w:bottom w:val="single" w:color="auto" w:sz="4" w:space="0"/>
              <w:right w:val="single" w:color="000000" w:sz="4" w:space="0"/>
            </w:tcBorders>
          </w:tcPr>
          <w:p w14:paraId="30BD722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w:t>
            </w:r>
          </w:p>
        </w:tc>
      </w:tr>
      <w:tr w14:paraId="2140E9FD">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3EA1C4D">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53239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A2FA9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119B4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6B9F5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BD4E6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3CE4F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B00D1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C75ED1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938B755">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D0312A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052439A">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0D11A86">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4D11DE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E1B06E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44C2CA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1B7610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D851BB5">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2FA4655">
            <w:pPr>
              <w:rPr>
                <w:rFonts w:hint="eastAsia" w:ascii="宋体" w:hAnsi="宋体" w:eastAsia="宋体" w:cs="宋体"/>
                <w:color w:val="000000"/>
                <w:sz w:val="18"/>
                <w:szCs w:val="18"/>
                <w:lang w:eastAsia="zh-CN"/>
              </w:rPr>
            </w:pPr>
          </w:p>
        </w:tc>
      </w:tr>
      <w:tr w14:paraId="7AF996C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BAFF98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0DF8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C4038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C6F586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12EC25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&gt;=2300人</w:t>
            </w:r>
          </w:p>
        </w:tc>
        <w:tc>
          <w:tcPr>
            <w:tcW w:w="1229" w:type="dxa"/>
            <w:tcBorders>
              <w:top w:val="nil"/>
              <w:left w:val="nil"/>
              <w:bottom w:val="single" w:color="auto" w:sz="4" w:space="0"/>
              <w:right w:val="single" w:color="auto" w:sz="4" w:space="0"/>
            </w:tcBorders>
            <w:vAlign w:val="center"/>
          </w:tcPr>
          <w:p w14:paraId="72B4A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2567人</w:t>
            </w:r>
          </w:p>
        </w:tc>
        <w:tc>
          <w:tcPr>
            <w:tcW w:w="755" w:type="dxa"/>
            <w:gridSpan w:val="2"/>
            <w:tcBorders>
              <w:top w:val="single" w:color="auto" w:sz="4" w:space="0"/>
              <w:left w:val="nil"/>
              <w:bottom w:val="single" w:color="auto" w:sz="4" w:space="0"/>
              <w:right w:val="single" w:color="000000" w:sz="4" w:space="0"/>
            </w:tcBorders>
            <w:vAlign w:val="center"/>
          </w:tcPr>
          <w:p w14:paraId="36BE79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EFF8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29C04B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目标设定值&gt;=2300人，项目执行过程中实际学生数为2567人，所以存在偏差。</w:t>
            </w:r>
          </w:p>
        </w:tc>
      </w:tr>
      <w:tr w14:paraId="29FD45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B7B42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AEB81EF">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7F1C76F">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B514A35">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0BF71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=7218.47平方米</w:t>
            </w:r>
          </w:p>
        </w:tc>
        <w:tc>
          <w:tcPr>
            <w:tcW w:w="1229" w:type="dxa"/>
            <w:tcBorders>
              <w:top w:val="nil"/>
              <w:left w:val="nil"/>
              <w:bottom w:val="single" w:color="auto" w:sz="4" w:space="0"/>
              <w:right w:val="single" w:color="auto" w:sz="4" w:space="0"/>
            </w:tcBorders>
            <w:vAlign w:val="center"/>
          </w:tcPr>
          <w:p w14:paraId="248BA2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7218.47平方米</w:t>
            </w:r>
          </w:p>
        </w:tc>
        <w:tc>
          <w:tcPr>
            <w:tcW w:w="755" w:type="dxa"/>
            <w:gridSpan w:val="2"/>
            <w:tcBorders>
              <w:top w:val="single" w:color="auto" w:sz="4" w:space="0"/>
              <w:left w:val="nil"/>
              <w:bottom w:val="single" w:color="auto" w:sz="4" w:space="0"/>
              <w:right w:val="single" w:color="000000" w:sz="4" w:space="0"/>
            </w:tcBorders>
            <w:vAlign w:val="center"/>
          </w:tcPr>
          <w:p w14:paraId="3927D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49C0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3F4949">
            <w:pPr>
              <w:jc w:val="center"/>
              <w:rPr>
                <w:rFonts w:hint="eastAsia" w:ascii="宋体" w:hAnsi="宋体" w:eastAsia="宋体" w:cs="宋体"/>
                <w:color w:val="000000"/>
                <w:sz w:val="18"/>
                <w:szCs w:val="18"/>
              </w:rPr>
            </w:pPr>
          </w:p>
        </w:tc>
      </w:tr>
      <w:tr w14:paraId="03A87C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2820D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980EEE0">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5F5497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8F7E121">
            <w:pPr>
              <w:rPr>
                <w:rFonts w:hint="eastAsia" w:ascii="宋体" w:hAnsi="宋体" w:eastAsia="宋体" w:cs="宋体"/>
                <w:color w:val="000000"/>
                <w:sz w:val="18"/>
                <w:szCs w:val="18"/>
              </w:rPr>
            </w:pPr>
            <w:r>
              <w:rPr>
                <w:rFonts w:hint="eastAsia" w:ascii="宋体" w:hAnsi="宋体" w:eastAsia="宋体" w:cs="宋体"/>
                <w:color w:val="000000"/>
                <w:sz w:val="18"/>
                <w:szCs w:val="18"/>
              </w:rPr>
              <w:t>教科书质量合格率</w:t>
            </w:r>
          </w:p>
        </w:tc>
        <w:tc>
          <w:tcPr>
            <w:tcW w:w="1125" w:type="dxa"/>
            <w:tcBorders>
              <w:top w:val="nil"/>
              <w:left w:val="nil"/>
              <w:bottom w:val="single" w:color="auto" w:sz="4" w:space="0"/>
              <w:right w:val="single" w:color="auto" w:sz="4" w:space="0"/>
            </w:tcBorders>
            <w:vAlign w:val="center"/>
          </w:tcPr>
          <w:p w14:paraId="284BC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E225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9859B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E81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BC91E5C">
            <w:pPr>
              <w:jc w:val="center"/>
              <w:rPr>
                <w:rFonts w:hint="eastAsia" w:ascii="宋体" w:hAnsi="宋体" w:eastAsia="宋体" w:cs="宋体"/>
                <w:color w:val="000000"/>
                <w:sz w:val="18"/>
                <w:szCs w:val="18"/>
              </w:rPr>
            </w:pPr>
          </w:p>
        </w:tc>
      </w:tr>
      <w:tr w14:paraId="5EA8000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E3BEB9">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1AB730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B7EF7E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AD7AB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享受教学条件改善学生覆盖率</w:t>
            </w:r>
          </w:p>
        </w:tc>
        <w:tc>
          <w:tcPr>
            <w:tcW w:w="1125" w:type="dxa"/>
            <w:tcBorders>
              <w:top w:val="nil"/>
              <w:left w:val="nil"/>
              <w:bottom w:val="single" w:color="auto" w:sz="4" w:space="0"/>
              <w:right w:val="single" w:color="auto" w:sz="4" w:space="0"/>
            </w:tcBorders>
            <w:vAlign w:val="center"/>
          </w:tcPr>
          <w:p w14:paraId="0E3916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A3DD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BD9A7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1B482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C4CDF5">
            <w:pPr>
              <w:jc w:val="center"/>
              <w:rPr>
                <w:rFonts w:hint="eastAsia" w:ascii="宋体" w:hAnsi="宋体" w:eastAsia="宋体" w:cs="宋体"/>
                <w:color w:val="000000"/>
                <w:sz w:val="18"/>
                <w:szCs w:val="18"/>
              </w:rPr>
            </w:pPr>
          </w:p>
        </w:tc>
      </w:tr>
      <w:tr w14:paraId="027483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B6369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90D5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60677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5A3329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义务教育生均公用经费</w:t>
            </w:r>
          </w:p>
        </w:tc>
        <w:tc>
          <w:tcPr>
            <w:tcW w:w="1125" w:type="dxa"/>
            <w:tcBorders>
              <w:top w:val="nil"/>
              <w:left w:val="nil"/>
              <w:bottom w:val="single" w:color="auto" w:sz="4" w:space="0"/>
              <w:right w:val="single" w:color="auto" w:sz="4" w:space="0"/>
            </w:tcBorders>
            <w:vAlign w:val="center"/>
          </w:tcPr>
          <w:p w14:paraId="44DE5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=720元/生/学年</w:t>
            </w:r>
          </w:p>
        </w:tc>
        <w:tc>
          <w:tcPr>
            <w:tcW w:w="1229" w:type="dxa"/>
            <w:tcBorders>
              <w:top w:val="nil"/>
              <w:left w:val="nil"/>
              <w:bottom w:val="single" w:color="auto" w:sz="4" w:space="0"/>
              <w:right w:val="single" w:color="auto" w:sz="4" w:space="0"/>
            </w:tcBorders>
            <w:vAlign w:val="center"/>
          </w:tcPr>
          <w:p w14:paraId="02FF06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720元/生/学年</w:t>
            </w:r>
          </w:p>
        </w:tc>
        <w:tc>
          <w:tcPr>
            <w:tcW w:w="755" w:type="dxa"/>
            <w:gridSpan w:val="2"/>
            <w:tcBorders>
              <w:top w:val="single" w:color="auto" w:sz="4" w:space="0"/>
              <w:left w:val="nil"/>
              <w:bottom w:val="single" w:color="auto" w:sz="4" w:space="0"/>
              <w:right w:val="single" w:color="000000" w:sz="4" w:space="0"/>
            </w:tcBorders>
            <w:vAlign w:val="center"/>
          </w:tcPr>
          <w:p w14:paraId="53E02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43155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1768A85">
            <w:pPr>
              <w:jc w:val="center"/>
              <w:rPr>
                <w:rFonts w:hint="eastAsia" w:ascii="宋体" w:hAnsi="宋体" w:eastAsia="宋体" w:cs="宋体"/>
                <w:color w:val="000000"/>
                <w:sz w:val="18"/>
                <w:szCs w:val="18"/>
              </w:rPr>
            </w:pPr>
          </w:p>
        </w:tc>
      </w:tr>
      <w:tr w14:paraId="4B9ADC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DE1A78">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64BA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ED3F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18597D4">
            <w:pPr>
              <w:rPr>
                <w:rFonts w:hint="eastAsia" w:ascii="宋体" w:hAnsi="宋体" w:eastAsia="宋体" w:cs="宋体"/>
                <w:color w:val="000000"/>
                <w:sz w:val="18"/>
                <w:szCs w:val="18"/>
              </w:rPr>
            </w:pPr>
            <w:r>
              <w:rPr>
                <w:rFonts w:hint="eastAsia" w:ascii="宋体" w:hAnsi="宋体" w:eastAsia="宋体" w:cs="宋体"/>
                <w:color w:val="000000"/>
                <w:sz w:val="18"/>
                <w:szCs w:val="18"/>
              </w:rPr>
              <w:t>提高教育教学水平</w:t>
            </w:r>
          </w:p>
        </w:tc>
        <w:tc>
          <w:tcPr>
            <w:tcW w:w="1125" w:type="dxa"/>
            <w:tcBorders>
              <w:top w:val="nil"/>
              <w:left w:val="nil"/>
              <w:bottom w:val="single" w:color="auto" w:sz="4" w:space="0"/>
              <w:right w:val="single" w:color="auto" w:sz="4" w:space="0"/>
            </w:tcBorders>
            <w:vAlign w:val="center"/>
          </w:tcPr>
          <w:p w14:paraId="2825B3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4EB18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C37E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250C1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13972B8">
            <w:pPr>
              <w:jc w:val="center"/>
              <w:rPr>
                <w:rFonts w:hint="eastAsia" w:ascii="宋体" w:hAnsi="宋体" w:eastAsia="宋体" w:cs="宋体"/>
                <w:color w:val="000000"/>
                <w:sz w:val="18"/>
                <w:szCs w:val="18"/>
              </w:rPr>
            </w:pPr>
          </w:p>
        </w:tc>
      </w:tr>
      <w:tr w14:paraId="13AFB1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4818B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EA760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57D1B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4CE7053">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6207A6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CEE8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5156D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1CC9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9E9A8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目标设定值&gt;=90%，通过调查实际学生满意度为100%，所以存在偏差。</w:t>
            </w:r>
          </w:p>
        </w:tc>
      </w:tr>
      <w:tr w14:paraId="4D59BDC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B6A6F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2DC8D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0E6D8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2243A8F">
            <w:pPr>
              <w:jc w:val="center"/>
              <w:rPr>
                <w:rFonts w:hint="eastAsia" w:ascii="宋体" w:hAnsi="宋体" w:eastAsia="宋体" w:cs="宋体"/>
                <w:b/>
                <w:bCs/>
                <w:color w:val="000000"/>
                <w:sz w:val="18"/>
                <w:szCs w:val="18"/>
              </w:rPr>
            </w:pPr>
          </w:p>
        </w:tc>
      </w:tr>
    </w:tbl>
    <w:p w14:paraId="3F80153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0F2506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4AC53D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EAF50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DEE37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乌财科教【2023】158号-关于提前下达2024年“三区”人才工作补助经费</w:t>
            </w:r>
          </w:p>
        </w:tc>
      </w:tr>
      <w:tr w14:paraId="0233626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0CFA3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D71010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6FF58FF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154E9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14:paraId="52E0524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E33A5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525FE5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48810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6E130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5B6D3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A0E8B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CB88E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1F428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2B9959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C7DD9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A4FF6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E4D7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25" w:type="dxa"/>
            <w:tcBorders>
              <w:top w:val="nil"/>
              <w:left w:val="nil"/>
              <w:bottom w:val="single" w:color="auto" w:sz="4" w:space="0"/>
              <w:right w:val="single" w:color="auto" w:sz="4" w:space="0"/>
            </w:tcBorders>
            <w:noWrap/>
            <w:vAlign w:val="center"/>
          </w:tcPr>
          <w:p w14:paraId="1FF4D0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75" w:type="dxa"/>
            <w:gridSpan w:val="2"/>
            <w:tcBorders>
              <w:top w:val="single" w:color="auto" w:sz="4" w:space="0"/>
              <w:left w:val="nil"/>
              <w:bottom w:val="single" w:color="auto" w:sz="4" w:space="0"/>
              <w:right w:val="single" w:color="000000" w:sz="4" w:space="0"/>
            </w:tcBorders>
            <w:noWrap/>
            <w:vAlign w:val="center"/>
          </w:tcPr>
          <w:p w14:paraId="6AB77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34" w:type="dxa"/>
            <w:gridSpan w:val="2"/>
            <w:tcBorders>
              <w:top w:val="single" w:color="auto" w:sz="4" w:space="0"/>
              <w:left w:val="nil"/>
              <w:bottom w:val="single" w:color="auto" w:sz="4" w:space="0"/>
              <w:right w:val="single" w:color="auto" w:sz="4" w:space="0"/>
            </w:tcBorders>
            <w:vAlign w:val="center"/>
          </w:tcPr>
          <w:p w14:paraId="78ED5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AAB2D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07F7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B9768C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E60F1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EDF51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1C85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25" w:type="dxa"/>
            <w:tcBorders>
              <w:top w:val="nil"/>
              <w:left w:val="nil"/>
              <w:bottom w:val="single" w:color="auto" w:sz="4" w:space="0"/>
              <w:right w:val="single" w:color="auto" w:sz="4" w:space="0"/>
            </w:tcBorders>
            <w:noWrap/>
            <w:vAlign w:val="center"/>
          </w:tcPr>
          <w:p w14:paraId="7C36F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75" w:type="dxa"/>
            <w:gridSpan w:val="2"/>
            <w:tcBorders>
              <w:top w:val="single" w:color="auto" w:sz="4" w:space="0"/>
              <w:left w:val="nil"/>
              <w:bottom w:val="single" w:color="auto" w:sz="4" w:space="0"/>
              <w:right w:val="single" w:color="000000" w:sz="4" w:space="0"/>
            </w:tcBorders>
            <w:noWrap/>
            <w:vAlign w:val="center"/>
          </w:tcPr>
          <w:p w14:paraId="0DC2CD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34" w:type="dxa"/>
            <w:gridSpan w:val="2"/>
            <w:tcBorders>
              <w:top w:val="single" w:color="auto" w:sz="4" w:space="0"/>
              <w:left w:val="nil"/>
              <w:bottom w:val="single" w:color="auto" w:sz="4" w:space="0"/>
              <w:right w:val="single" w:color="auto" w:sz="4" w:space="0"/>
            </w:tcBorders>
            <w:vAlign w:val="center"/>
          </w:tcPr>
          <w:p w14:paraId="2588AE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A8FE6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49BB2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09B63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F638C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F1D36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D113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B472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FC4B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4633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D77E0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6ABA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BA02C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DF18F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F0533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772BD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D23D9E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BEBF4A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33E8E8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此项目通过向我校1名南疆支教教师发放生活补助，帮助受援学校提升教育教学质量1改善受援学校办学管理水平，进一步提高乡村教师队伍素质，切实推进新疆基础教育事业发展。</w:t>
            </w:r>
          </w:p>
        </w:tc>
        <w:tc>
          <w:tcPr>
            <w:tcW w:w="4677" w:type="dxa"/>
            <w:gridSpan w:val="7"/>
            <w:tcBorders>
              <w:top w:val="single" w:color="auto" w:sz="4" w:space="0"/>
              <w:left w:val="nil"/>
              <w:bottom w:val="single" w:color="auto" w:sz="4" w:space="0"/>
              <w:right w:val="single" w:color="000000" w:sz="4" w:space="0"/>
            </w:tcBorders>
          </w:tcPr>
          <w:p w14:paraId="54BA3A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本年度我单位按时给我校支教1名教师发放生活补助，通过我校支教教师一年的努力，有效的帮助受援学校提升了教学质量，改善了学校的教学管理水平，有效提升教师队伍的素质。</w:t>
            </w:r>
          </w:p>
        </w:tc>
      </w:tr>
      <w:tr w14:paraId="27A6171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A765630">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5E360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89155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695B3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AE4FA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CB372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523D2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1DB13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8438BD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A1B1A2A">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2F6F3EC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6689615">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BA19B63">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1966851">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F9E8CE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020FC21">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B8906C9">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889D62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75187A1">
            <w:pPr>
              <w:rPr>
                <w:rFonts w:hint="eastAsia" w:ascii="宋体" w:hAnsi="宋体" w:eastAsia="宋体" w:cs="宋体"/>
                <w:color w:val="000000"/>
                <w:sz w:val="18"/>
                <w:szCs w:val="18"/>
                <w:lang w:eastAsia="zh-CN"/>
              </w:rPr>
            </w:pPr>
          </w:p>
        </w:tc>
      </w:tr>
      <w:tr w14:paraId="5DE1142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63F284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A6A3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7F0A3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B95D3CD">
            <w:pPr>
              <w:rPr>
                <w:rFonts w:hint="eastAsia" w:ascii="宋体" w:hAnsi="宋体" w:eastAsia="宋体" w:cs="宋体"/>
                <w:color w:val="000000"/>
                <w:sz w:val="18"/>
                <w:szCs w:val="18"/>
              </w:rPr>
            </w:pPr>
            <w:r>
              <w:rPr>
                <w:rFonts w:hint="eastAsia" w:ascii="宋体" w:hAnsi="宋体" w:eastAsia="宋体" w:cs="宋体"/>
                <w:color w:val="000000"/>
                <w:sz w:val="18"/>
                <w:szCs w:val="18"/>
              </w:rPr>
              <w:t>支教教师人数</w:t>
            </w:r>
          </w:p>
        </w:tc>
        <w:tc>
          <w:tcPr>
            <w:tcW w:w="1125" w:type="dxa"/>
            <w:tcBorders>
              <w:top w:val="nil"/>
              <w:left w:val="nil"/>
              <w:bottom w:val="single" w:color="auto" w:sz="4" w:space="0"/>
              <w:right w:val="single" w:color="auto" w:sz="4" w:space="0"/>
            </w:tcBorders>
            <w:vAlign w:val="center"/>
          </w:tcPr>
          <w:p w14:paraId="08F6E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14:paraId="3BD21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55" w:type="dxa"/>
            <w:gridSpan w:val="2"/>
            <w:tcBorders>
              <w:top w:val="single" w:color="auto" w:sz="4" w:space="0"/>
              <w:left w:val="nil"/>
              <w:bottom w:val="single" w:color="auto" w:sz="4" w:space="0"/>
              <w:right w:val="single" w:color="000000" w:sz="4" w:space="0"/>
            </w:tcBorders>
            <w:vAlign w:val="center"/>
          </w:tcPr>
          <w:p w14:paraId="2AE37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CBBF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F39CF5">
            <w:pPr>
              <w:jc w:val="center"/>
              <w:rPr>
                <w:rFonts w:hint="eastAsia" w:ascii="宋体" w:hAnsi="宋体" w:eastAsia="宋体" w:cs="宋体"/>
                <w:color w:val="000000"/>
                <w:sz w:val="18"/>
                <w:szCs w:val="18"/>
              </w:rPr>
            </w:pPr>
          </w:p>
        </w:tc>
      </w:tr>
      <w:tr w14:paraId="016BAF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BADD2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472A86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0E6610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BE817AF">
            <w:pPr>
              <w:rPr>
                <w:rFonts w:hint="eastAsia" w:ascii="宋体" w:hAnsi="宋体" w:eastAsia="宋体" w:cs="宋体"/>
                <w:color w:val="000000"/>
                <w:sz w:val="18"/>
                <w:szCs w:val="18"/>
              </w:rPr>
            </w:pPr>
            <w:r>
              <w:rPr>
                <w:rFonts w:hint="eastAsia" w:ascii="宋体" w:hAnsi="宋体" w:eastAsia="宋体" w:cs="宋体"/>
                <w:color w:val="000000"/>
                <w:sz w:val="18"/>
                <w:szCs w:val="18"/>
              </w:rPr>
              <w:t>发放补助次数</w:t>
            </w:r>
          </w:p>
        </w:tc>
        <w:tc>
          <w:tcPr>
            <w:tcW w:w="1125" w:type="dxa"/>
            <w:tcBorders>
              <w:top w:val="nil"/>
              <w:left w:val="nil"/>
              <w:bottom w:val="single" w:color="auto" w:sz="4" w:space="0"/>
              <w:right w:val="single" w:color="auto" w:sz="4" w:space="0"/>
            </w:tcBorders>
            <w:vAlign w:val="center"/>
          </w:tcPr>
          <w:p w14:paraId="7D45B9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51431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5592BA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34A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1729F6">
            <w:pPr>
              <w:jc w:val="center"/>
              <w:rPr>
                <w:rFonts w:hint="eastAsia" w:ascii="宋体" w:hAnsi="宋体" w:eastAsia="宋体" w:cs="宋体"/>
                <w:color w:val="000000"/>
                <w:sz w:val="18"/>
                <w:szCs w:val="18"/>
              </w:rPr>
            </w:pPr>
          </w:p>
        </w:tc>
      </w:tr>
      <w:tr w14:paraId="055D5D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758E9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AD894A3">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220E6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DEEF85E">
            <w:pPr>
              <w:rPr>
                <w:rFonts w:hint="eastAsia" w:ascii="宋体" w:hAnsi="宋体" w:eastAsia="宋体" w:cs="宋体"/>
                <w:color w:val="000000"/>
                <w:sz w:val="18"/>
                <w:szCs w:val="18"/>
              </w:rPr>
            </w:pPr>
            <w:r>
              <w:rPr>
                <w:rFonts w:hint="eastAsia" w:ascii="宋体" w:hAnsi="宋体" w:eastAsia="宋体" w:cs="宋体"/>
                <w:color w:val="000000"/>
                <w:sz w:val="18"/>
                <w:szCs w:val="18"/>
              </w:rPr>
              <w:t>资金足额到位率</w:t>
            </w:r>
          </w:p>
        </w:tc>
        <w:tc>
          <w:tcPr>
            <w:tcW w:w="1125" w:type="dxa"/>
            <w:tcBorders>
              <w:top w:val="nil"/>
              <w:left w:val="nil"/>
              <w:bottom w:val="single" w:color="auto" w:sz="4" w:space="0"/>
              <w:right w:val="single" w:color="auto" w:sz="4" w:space="0"/>
            </w:tcBorders>
            <w:vAlign w:val="center"/>
          </w:tcPr>
          <w:p w14:paraId="0730F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4D560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2D5EE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DCDD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552708F9">
            <w:pPr>
              <w:jc w:val="center"/>
              <w:rPr>
                <w:rFonts w:hint="eastAsia" w:ascii="宋体" w:hAnsi="宋体" w:eastAsia="宋体" w:cs="宋体"/>
                <w:color w:val="000000"/>
                <w:sz w:val="18"/>
                <w:szCs w:val="18"/>
              </w:rPr>
            </w:pPr>
          </w:p>
        </w:tc>
      </w:tr>
      <w:tr w14:paraId="1535B8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DC3D3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023D56F">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BB99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A77BDB5">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1125" w:type="dxa"/>
            <w:tcBorders>
              <w:top w:val="nil"/>
              <w:left w:val="nil"/>
              <w:bottom w:val="single" w:color="auto" w:sz="4" w:space="0"/>
              <w:right w:val="single" w:color="auto" w:sz="4" w:space="0"/>
            </w:tcBorders>
            <w:vAlign w:val="center"/>
          </w:tcPr>
          <w:p w14:paraId="36992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B04B0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FE69E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87599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40F6311">
            <w:pPr>
              <w:jc w:val="center"/>
              <w:rPr>
                <w:rFonts w:hint="eastAsia" w:ascii="宋体" w:hAnsi="宋体" w:eastAsia="宋体" w:cs="宋体"/>
                <w:color w:val="000000"/>
                <w:sz w:val="18"/>
                <w:szCs w:val="18"/>
              </w:rPr>
            </w:pPr>
          </w:p>
        </w:tc>
      </w:tr>
      <w:tr w14:paraId="366F5F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36FF4A">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E289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6E7EC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5D9896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提高南疆地区学生教育质量</w:t>
            </w:r>
          </w:p>
        </w:tc>
        <w:tc>
          <w:tcPr>
            <w:tcW w:w="1125" w:type="dxa"/>
            <w:tcBorders>
              <w:top w:val="nil"/>
              <w:left w:val="nil"/>
              <w:bottom w:val="single" w:color="auto" w:sz="4" w:space="0"/>
              <w:right w:val="single" w:color="auto" w:sz="4" w:space="0"/>
            </w:tcBorders>
            <w:vAlign w:val="center"/>
          </w:tcPr>
          <w:p w14:paraId="1D4BF7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2FD2FC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917D9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F0271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CCD4C92">
            <w:pPr>
              <w:jc w:val="center"/>
              <w:rPr>
                <w:rFonts w:hint="eastAsia" w:ascii="宋体" w:hAnsi="宋体" w:eastAsia="宋体" w:cs="宋体"/>
                <w:color w:val="000000"/>
                <w:sz w:val="18"/>
                <w:szCs w:val="18"/>
              </w:rPr>
            </w:pPr>
          </w:p>
        </w:tc>
      </w:tr>
      <w:tr w14:paraId="5326B9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3EC43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09C339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BD0266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BA963F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提高乡村教师队伍素质</w:t>
            </w:r>
          </w:p>
        </w:tc>
        <w:tc>
          <w:tcPr>
            <w:tcW w:w="1125" w:type="dxa"/>
            <w:tcBorders>
              <w:top w:val="nil"/>
              <w:left w:val="nil"/>
              <w:bottom w:val="single" w:color="auto" w:sz="4" w:space="0"/>
              <w:right w:val="single" w:color="auto" w:sz="4" w:space="0"/>
            </w:tcBorders>
            <w:vAlign w:val="center"/>
          </w:tcPr>
          <w:p w14:paraId="4DCD4C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0FFA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FA708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DDF3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BE04DE0">
            <w:pPr>
              <w:jc w:val="center"/>
              <w:rPr>
                <w:rFonts w:hint="eastAsia" w:ascii="宋体" w:hAnsi="宋体" w:eastAsia="宋体" w:cs="宋体"/>
                <w:color w:val="000000"/>
                <w:sz w:val="18"/>
                <w:szCs w:val="18"/>
              </w:rPr>
            </w:pPr>
          </w:p>
        </w:tc>
      </w:tr>
      <w:tr w14:paraId="21A644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6360A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512F0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5B8E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2B3CFF5">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66362E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D380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26534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44C5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025C2E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年初设定目标值时过于保守，导致完成值大于目标值，所以存在偏差率。</w:t>
            </w:r>
          </w:p>
        </w:tc>
      </w:tr>
      <w:tr w14:paraId="5CA8F89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57806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2647E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C6E24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281CA1D9">
            <w:pPr>
              <w:jc w:val="center"/>
              <w:rPr>
                <w:rFonts w:hint="eastAsia" w:ascii="宋体" w:hAnsi="宋体" w:eastAsia="宋体" w:cs="宋体"/>
                <w:b/>
                <w:bCs/>
                <w:color w:val="000000"/>
                <w:sz w:val="18"/>
                <w:szCs w:val="18"/>
              </w:rPr>
            </w:pPr>
          </w:p>
        </w:tc>
      </w:tr>
    </w:tbl>
    <w:p w14:paraId="24FD4FD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74FD84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C3FD26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01506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430E61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乌财科教（2024）116号关于下达2024年中小学和幼儿园自聘教师工资补助资金(第二批）预算的通知</w:t>
            </w:r>
          </w:p>
        </w:tc>
      </w:tr>
      <w:tr w14:paraId="06F77F4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72D41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C673E6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4B768C7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23AE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14:paraId="013DCFA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915FE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56A3C6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8254D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E3F81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25BB9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8714B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56E15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FF1C6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B06490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B7B41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B78FF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37FE2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14.74</w:t>
            </w:r>
          </w:p>
        </w:tc>
        <w:tc>
          <w:tcPr>
            <w:tcW w:w="1125" w:type="dxa"/>
            <w:tcBorders>
              <w:top w:val="nil"/>
              <w:left w:val="nil"/>
              <w:bottom w:val="single" w:color="auto" w:sz="4" w:space="0"/>
              <w:right w:val="single" w:color="auto" w:sz="4" w:space="0"/>
            </w:tcBorders>
            <w:noWrap/>
            <w:vAlign w:val="center"/>
          </w:tcPr>
          <w:p w14:paraId="1B91D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14.74</w:t>
            </w:r>
          </w:p>
        </w:tc>
        <w:tc>
          <w:tcPr>
            <w:tcW w:w="1275" w:type="dxa"/>
            <w:gridSpan w:val="2"/>
            <w:tcBorders>
              <w:top w:val="single" w:color="auto" w:sz="4" w:space="0"/>
              <w:left w:val="nil"/>
              <w:bottom w:val="single" w:color="auto" w:sz="4" w:space="0"/>
              <w:right w:val="single" w:color="000000" w:sz="4" w:space="0"/>
            </w:tcBorders>
            <w:noWrap/>
            <w:vAlign w:val="center"/>
          </w:tcPr>
          <w:p w14:paraId="3A5BC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12.34</w:t>
            </w:r>
          </w:p>
        </w:tc>
        <w:tc>
          <w:tcPr>
            <w:tcW w:w="1134" w:type="dxa"/>
            <w:gridSpan w:val="2"/>
            <w:tcBorders>
              <w:top w:val="single" w:color="auto" w:sz="4" w:space="0"/>
              <w:left w:val="nil"/>
              <w:bottom w:val="single" w:color="auto" w:sz="4" w:space="0"/>
              <w:right w:val="single" w:color="auto" w:sz="4" w:space="0"/>
            </w:tcBorders>
            <w:vAlign w:val="center"/>
          </w:tcPr>
          <w:p w14:paraId="61C2DE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20D0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83.72%</w:t>
            </w:r>
          </w:p>
        </w:tc>
        <w:tc>
          <w:tcPr>
            <w:tcW w:w="1275" w:type="dxa"/>
            <w:tcBorders>
              <w:top w:val="nil"/>
              <w:left w:val="nil"/>
              <w:bottom w:val="single" w:color="auto" w:sz="4" w:space="0"/>
              <w:right w:val="single" w:color="auto" w:sz="4" w:space="0"/>
            </w:tcBorders>
            <w:vAlign w:val="center"/>
          </w:tcPr>
          <w:p w14:paraId="4DF9A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8.37分</w:t>
            </w:r>
          </w:p>
        </w:tc>
      </w:tr>
      <w:tr w14:paraId="36459B0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2E090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74755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148D6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14.74</w:t>
            </w:r>
          </w:p>
        </w:tc>
        <w:tc>
          <w:tcPr>
            <w:tcW w:w="1125" w:type="dxa"/>
            <w:tcBorders>
              <w:top w:val="nil"/>
              <w:left w:val="nil"/>
              <w:bottom w:val="single" w:color="auto" w:sz="4" w:space="0"/>
              <w:right w:val="single" w:color="auto" w:sz="4" w:space="0"/>
            </w:tcBorders>
            <w:noWrap/>
            <w:vAlign w:val="center"/>
          </w:tcPr>
          <w:p w14:paraId="6E465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14.74</w:t>
            </w:r>
          </w:p>
        </w:tc>
        <w:tc>
          <w:tcPr>
            <w:tcW w:w="1275" w:type="dxa"/>
            <w:gridSpan w:val="2"/>
            <w:tcBorders>
              <w:top w:val="single" w:color="auto" w:sz="4" w:space="0"/>
              <w:left w:val="nil"/>
              <w:bottom w:val="single" w:color="auto" w:sz="4" w:space="0"/>
              <w:right w:val="single" w:color="000000" w:sz="4" w:space="0"/>
            </w:tcBorders>
            <w:noWrap/>
            <w:vAlign w:val="center"/>
          </w:tcPr>
          <w:p w14:paraId="00DFE6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12.34</w:t>
            </w:r>
          </w:p>
        </w:tc>
        <w:tc>
          <w:tcPr>
            <w:tcW w:w="1134" w:type="dxa"/>
            <w:gridSpan w:val="2"/>
            <w:tcBorders>
              <w:top w:val="single" w:color="auto" w:sz="4" w:space="0"/>
              <w:left w:val="nil"/>
              <w:bottom w:val="single" w:color="auto" w:sz="4" w:space="0"/>
              <w:right w:val="single" w:color="auto" w:sz="4" w:space="0"/>
            </w:tcBorders>
            <w:vAlign w:val="center"/>
          </w:tcPr>
          <w:p w14:paraId="10AA5A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ABB9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BD62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AFB3D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EBE69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946ED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32C2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465DD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B4D59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E16A2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3BA1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103EF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2849DA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ABF10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E48C9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261BC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1D7E37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A1B5940">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04E5E0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25人，完成同工同酬教师人数发放4人，保障资金发放准确性，项目完成时间为1个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color="auto" w:sz="4" w:space="0"/>
              <w:left w:val="nil"/>
              <w:bottom w:val="single" w:color="auto" w:sz="4" w:space="0"/>
              <w:right w:val="single" w:color="000000" w:sz="4" w:space="0"/>
            </w:tcBorders>
          </w:tcPr>
          <w:p w14:paraId="50FC6C2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71821021">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2B5017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ED1BF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B975E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881AB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2E0DB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6562E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309F1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E08BC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CDC102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432C73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38DFD3B">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414F68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6535D0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EC785AB">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5A5623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5CFD4E9">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A6A498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564E77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DEC1960">
            <w:pPr>
              <w:rPr>
                <w:rFonts w:hint="eastAsia" w:ascii="宋体" w:hAnsi="宋体" w:eastAsia="宋体" w:cs="宋体"/>
                <w:color w:val="000000"/>
                <w:sz w:val="18"/>
                <w:szCs w:val="18"/>
                <w:lang w:eastAsia="zh-CN"/>
              </w:rPr>
            </w:pPr>
          </w:p>
        </w:tc>
      </w:tr>
      <w:tr w14:paraId="1E2803E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AA169A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7BEDB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8417B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EDFAA30">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25" w:type="dxa"/>
            <w:tcBorders>
              <w:top w:val="nil"/>
              <w:left w:val="nil"/>
              <w:bottom w:val="single" w:color="auto" w:sz="4" w:space="0"/>
              <w:right w:val="single" w:color="auto" w:sz="4" w:space="0"/>
            </w:tcBorders>
            <w:vAlign w:val="center"/>
          </w:tcPr>
          <w:p w14:paraId="683125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=21人</w:t>
            </w:r>
          </w:p>
        </w:tc>
        <w:tc>
          <w:tcPr>
            <w:tcW w:w="1229" w:type="dxa"/>
            <w:tcBorders>
              <w:top w:val="nil"/>
              <w:left w:val="nil"/>
              <w:bottom w:val="single" w:color="auto" w:sz="4" w:space="0"/>
              <w:right w:val="single" w:color="auto" w:sz="4" w:space="0"/>
            </w:tcBorders>
            <w:vAlign w:val="center"/>
          </w:tcPr>
          <w:p w14:paraId="4459DA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21人</w:t>
            </w:r>
          </w:p>
        </w:tc>
        <w:tc>
          <w:tcPr>
            <w:tcW w:w="755" w:type="dxa"/>
            <w:gridSpan w:val="2"/>
            <w:tcBorders>
              <w:top w:val="single" w:color="auto" w:sz="4" w:space="0"/>
              <w:left w:val="nil"/>
              <w:bottom w:val="single" w:color="auto" w:sz="4" w:space="0"/>
              <w:right w:val="single" w:color="000000" w:sz="4" w:space="0"/>
            </w:tcBorders>
            <w:vAlign w:val="center"/>
          </w:tcPr>
          <w:p w14:paraId="28232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4145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247B0EB">
            <w:pPr>
              <w:jc w:val="center"/>
              <w:rPr>
                <w:rFonts w:hint="eastAsia" w:ascii="宋体" w:hAnsi="宋体" w:eastAsia="宋体" w:cs="宋体"/>
                <w:color w:val="000000"/>
                <w:sz w:val="18"/>
                <w:szCs w:val="18"/>
              </w:rPr>
            </w:pPr>
          </w:p>
        </w:tc>
      </w:tr>
      <w:tr w14:paraId="7830F1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E19ED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119593B">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21EFC0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B6504EB">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同工同酬教师人数</w:t>
            </w:r>
          </w:p>
        </w:tc>
        <w:tc>
          <w:tcPr>
            <w:tcW w:w="1125" w:type="dxa"/>
            <w:tcBorders>
              <w:top w:val="nil"/>
              <w:left w:val="nil"/>
              <w:bottom w:val="single" w:color="auto" w:sz="4" w:space="0"/>
              <w:right w:val="single" w:color="auto" w:sz="4" w:space="0"/>
            </w:tcBorders>
            <w:vAlign w:val="center"/>
          </w:tcPr>
          <w:p w14:paraId="399C62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1229" w:type="dxa"/>
            <w:tcBorders>
              <w:top w:val="nil"/>
              <w:left w:val="nil"/>
              <w:bottom w:val="single" w:color="auto" w:sz="4" w:space="0"/>
              <w:right w:val="single" w:color="auto" w:sz="4" w:space="0"/>
            </w:tcBorders>
            <w:vAlign w:val="center"/>
          </w:tcPr>
          <w:p w14:paraId="555E78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526F7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B2E6D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7730394">
            <w:pPr>
              <w:jc w:val="center"/>
              <w:rPr>
                <w:rFonts w:hint="eastAsia" w:ascii="宋体" w:hAnsi="宋体" w:eastAsia="宋体" w:cs="宋体"/>
                <w:color w:val="000000"/>
                <w:sz w:val="18"/>
                <w:szCs w:val="18"/>
              </w:rPr>
            </w:pPr>
          </w:p>
        </w:tc>
      </w:tr>
      <w:tr w14:paraId="650342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CEC58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C417E8D">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3D3B8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9054FF0">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7C1B7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F6171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18AA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483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5C3625">
            <w:pPr>
              <w:jc w:val="center"/>
              <w:rPr>
                <w:rFonts w:hint="eastAsia" w:ascii="宋体" w:hAnsi="宋体" w:eastAsia="宋体" w:cs="宋体"/>
                <w:color w:val="000000"/>
                <w:sz w:val="18"/>
                <w:szCs w:val="18"/>
              </w:rPr>
            </w:pPr>
          </w:p>
        </w:tc>
      </w:tr>
      <w:tr w14:paraId="23A62F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B32CE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2C8A5B4">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ED78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E086BF7">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789952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=2个月</w:t>
            </w:r>
          </w:p>
        </w:tc>
        <w:tc>
          <w:tcPr>
            <w:tcW w:w="1229" w:type="dxa"/>
            <w:tcBorders>
              <w:top w:val="nil"/>
              <w:left w:val="nil"/>
              <w:bottom w:val="single" w:color="auto" w:sz="4" w:space="0"/>
              <w:right w:val="single" w:color="auto" w:sz="4" w:space="0"/>
            </w:tcBorders>
            <w:vAlign w:val="center"/>
          </w:tcPr>
          <w:p w14:paraId="5072C1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2个月</w:t>
            </w:r>
          </w:p>
        </w:tc>
        <w:tc>
          <w:tcPr>
            <w:tcW w:w="755" w:type="dxa"/>
            <w:gridSpan w:val="2"/>
            <w:tcBorders>
              <w:top w:val="single" w:color="auto" w:sz="4" w:space="0"/>
              <w:left w:val="nil"/>
              <w:bottom w:val="single" w:color="auto" w:sz="4" w:space="0"/>
              <w:right w:val="single" w:color="000000" w:sz="4" w:space="0"/>
            </w:tcBorders>
            <w:vAlign w:val="center"/>
          </w:tcPr>
          <w:p w14:paraId="605BBA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9160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9AD8E8B">
            <w:pPr>
              <w:jc w:val="center"/>
              <w:rPr>
                <w:rFonts w:hint="eastAsia" w:ascii="宋体" w:hAnsi="宋体" w:eastAsia="宋体" w:cs="宋体"/>
                <w:color w:val="000000"/>
                <w:sz w:val="18"/>
                <w:szCs w:val="18"/>
              </w:rPr>
            </w:pPr>
          </w:p>
        </w:tc>
      </w:tr>
      <w:tr w14:paraId="388B83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39D8D8">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B8706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8424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C004D1B">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代课教师月工资</w:t>
            </w:r>
          </w:p>
        </w:tc>
        <w:tc>
          <w:tcPr>
            <w:tcW w:w="1125" w:type="dxa"/>
            <w:tcBorders>
              <w:top w:val="nil"/>
              <w:left w:val="nil"/>
              <w:bottom w:val="single" w:color="auto" w:sz="4" w:space="0"/>
              <w:right w:val="single" w:color="auto" w:sz="4" w:space="0"/>
            </w:tcBorders>
            <w:vAlign w:val="center"/>
          </w:tcPr>
          <w:p w14:paraId="790239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1229" w:type="dxa"/>
            <w:tcBorders>
              <w:top w:val="nil"/>
              <w:left w:val="nil"/>
              <w:bottom w:val="single" w:color="auto" w:sz="4" w:space="0"/>
              <w:right w:val="single" w:color="auto" w:sz="4" w:space="0"/>
            </w:tcBorders>
            <w:vAlign w:val="center"/>
          </w:tcPr>
          <w:p w14:paraId="1FAC42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755" w:type="dxa"/>
            <w:gridSpan w:val="2"/>
            <w:tcBorders>
              <w:top w:val="single" w:color="auto" w:sz="4" w:space="0"/>
              <w:left w:val="nil"/>
              <w:bottom w:val="single" w:color="auto" w:sz="4" w:space="0"/>
              <w:right w:val="single" w:color="000000" w:sz="4" w:space="0"/>
            </w:tcBorders>
            <w:vAlign w:val="center"/>
          </w:tcPr>
          <w:p w14:paraId="7422D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80F1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576FF19">
            <w:pPr>
              <w:jc w:val="center"/>
              <w:rPr>
                <w:rFonts w:hint="eastAsia" w:ascii="宋体" w:hAnsi="宋体" w:eastAsia="宋体" w:cs="宋体"/>
                <w:color w:val="000000"/>
                <w:sz w:val="18"/>
                <w:szCs w:val="18"/>
              </w:rPr>
            </w:pPr>
          </w:p>
        </w:tc>
      </w:tr>
      <w:tr w14:paraId="7F2BC1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3B5F4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BF2108B">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B35E9C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6E9EF29">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同工同酬教师月工资</w:t>
            </w:r>
          </w:p>
        </w:tc>
        <w:tc>
          <w:tcPr>
            <w:tcW w:w="1125" w:type="dxa"/>
            <w:tcBorders>
              <w:top w:val="nil"/>
              <w:left w:val="nil"/>
              <w:bottom w:val="single" w:color="auto" w:sz="4" w:space="0"/>
              <w:right w:val="single" w:color="auto" w:sz="4" w:space="0"/>
            </w:tcBorders>
            <w:vAlign w:val="center"/>
          </w:tcPr>
          <w:p w14:paraId="0E5B9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=6866元/月</w:t>
            </w:r>
          </w:p>
        </w:tc>
        <w:tc>
          <w:tcPr>
            <w:tcW w:w="1229" w:type="dxa"/>
            <w:tcBorders>
              <w:top w:val="nil"/>
              <w:left w:val="nil"/>
              <w:bottom w:val="single" w:color="auto" w:sz="4" w:space="0"/>
              <w:right w:val="single" w:color="auto" w:sz="4" w:space="0"/>
            </w:tcBorders>
            <w:vAlign w:val="center"/>
          </w:tcPr>
          <w:p w14:paraId="4C9238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6866元/月</w:t>
            </w:r>
          </w:p>
        </w:tc>
        <w:tc>
          <w:tcPr>
            <w:tcW w:w="755" w:type="dxa"/>
            <w:gridSpan w:val="2"/>
            <w:tcBorders>
              <w:top w:val="single" w:color="auto" w:sz="4" w:space="0"/>
              <w:left w:val="nil"/>
              <w:bottom w:val="single" w:color="auto" w:sz="4" w:space="0"/>
              <w:right w:val="single" w:color="000000" w:sz="4" w:space="0"/>
            </w:tcBorders>
            <w:vAlign w:val="center"/>
          </w:tcPr>
          <w:p w14:paraId="19752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05EB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0AFE5C6">
            <w:pPr>
              <w:jc w:val="center"/>
              <w:rPr>
                <w:rFonts w:hint="eastAsia" w:ascii="宋体" w:hAnsi="宋体" w:eastAsia="宋体" w:cs="宋体"/>
                <w:color w:val="000000"/>
                <w:sz w:val="18"/>
                <w:szCs w:val="18"/>
              </w:rPr>
            </w:pPr>
          </w:p>
        </w:tc>
      </w:tr>
      <w:tr w14:paraId="447DF2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A0BB56">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E3FE0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702E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F9EC2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调动代课教师的工作热情和积极性</w:t>
            </w:r>
          </w:p>
        </w:tc>
        <w:tc>
          <w:tcPr>
            <w:tcW w:w="1125" w:type="dxa"/>
            <w:tcBorders>
              <w:top w:val="nil"/>
              <w:left w:val="nil"/>
              <w:bottom w:val="single" w:color="auto" w:sz="4" w:space="0"/>
              <w:right w:val="single" w:color="auto" w:sz="4" w:space="0"/>
            </w:tcBorders>
            <w:vAlign w:val="center"/>
          </w:tcPr>
          <w:p w14:paraId="50631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有效调动</w:t>
            </w:r>
          </w:p>
        </w:tc>
        <w:tc>
          <w:tcPr>
            <w:tcW w:w="1229" w:type="dxa"/>
            <w:tcBorders>
              <w:top w:val="nil"/>
              <w:left w:val="nil"/>
              <w:bottom w:val="single" w:color="auto" w:sz="4" w:space="0"/>
              <w:right w:val="single" w:color="auto" w:sz="4" w:space="0"/>
            </w:tcBorders>
            <w:vAlign w:val="center"/>
          </w:tcPr>
          <w:p w14:paraId="257E78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63E07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80716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34F2732">
            <w:pPr>
              <w:jc w:val="center"/>
              <w:rPr>
                <w:rFonts w:hint="eastAsia" w:ascii="宋体" w:hAnsi="宋体" w:eastAsia="宋体" w:cs="宋体"/>
                <w:color w:val="000000"/>
                <w:sz w:val="18"/>
                <w:szCs w:val="18"/>
              </w:rPr>
            </w:pPr>
          </w:p>
        </w:tc>
      </w:tr>
      <w:tr w14:paraId="52BAEF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5CEF2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6E396A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07BB66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C6CF4FB">
            <w:pPr>
              <w:rPr>
                <w:rFonts w:hint="eastAsia" w:ascii="宋体" w:hAnsi="宋体" w:eastAsia="宋体" w:cs="宋体"/>
                <w:color w:val="000000"/>
                <w:sz w:val="18"/>
                <w:szCs w:val="18"/>
              </w:rPr>
            </w:pPr>
            <w:r>
              <w:rPr>
                <w:rFonts w:hint="eastAsia" w:ascii="宋体" w:hAnsi="宋体" w:eastAsia="宋体" w:cs="宋体"/>
                <w:color w:val="000000"/>
                <w:sz w:val="18"/>
                <w:szCs w:val="18"/>
              </w:rPr>
              <w:t>提高教学质量</w:t>
            </w:r>
          </w:p>
        </w:tc>
        <w:tc>
          <w:tcPr>
            <w:tcW w:w="1125" w:type="dxa"/>
            <w:tcBorders>
              <w:top w:val="nil"/>
              <w:left w:val="nil"/>
              <w:bottom w:val="single" w:color="auto" w:sz="4" w:space="0"/>
              <w:right w:val="single" w:color="auto" w:sz="4" w:space="0"/>
            </w:tcBorders>
            <w:vAlign w:val="center"/>
          </w:tcPr>
          <w:p w14:paraId="1BE38B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6F0A7C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EB00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EF48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28BB810">
            <w:pPr>
              <w:jc w:val="center"/>
              <w:rPr>
                <w:rFonts w:hint="eastAsia" w:ascii="宋体" w:hAnsi="宋体" w:eastAsia="宋体" w:cs="宋体"/>
                <w:color w:val="000000"/>
                <w:sz w:val="18"/>
                <w:szCs w:val="18"/>
              </w:rPr>
            </w:pPr>
          </w:p>
        </w:tc>
      </w:tr>
      <w:tr w14:paraId="71C07C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BB275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89C67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7AAF4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5AEC296">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50C202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F77E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938F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6E86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5712A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目标设定值教师满意度&gt;=90%，实际通过调查问卷调查教师满意度为100%，所以存在偏差</w:t>
            </w:r>
          </w:p>
        </w:tc>
      </w:tr>
      <w:tr w14:paraId="447A930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C2674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F8592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5B020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98.37分</w:t>
            </w:r>
          </w:p>
        </w:tc>
        <w:tc>
          <w:tcPr>
            <w:tcW w:w="1984" w:type="dxa"/>
            <w:gridSpan w:val="2"/>
            <w:tcBorders>
              <w:top w:val="single" w:color="auto" w:sz="4" w:space="0"/>
              <w:left w:val="nil"/>
              <w:bottom w:val="single" w:color="auto" w:sz="4" w:space="0"/>
              <w:right w:val="single" w:color="auto" w:sz="4" w:space="0"/>
            </w:tcBorders>
            <w:vAlign w:val="center"/>
          </w:tcPr>
          <w:p w14:paraId="237C3C82">
            <w:pPr>
              <w:jc w:val="center"/>
              <w:rPr>
                <w:rFonts w:hint="eastAsia" w:ascii="宋体" w:hAnsi="宋体" w:eastAsia="宋体" w:cs="宋体"/>
                <w:b/>
                <w:bCs/>
                <w:color w:val="000000"/>
                <w:sz w:val="18"/>
                <w:szCs w:val="18"/>
              </w:rPr>
            </w:pPr>
          </w:p>
        </w:tc>
      </w:tr>
    </w:tbl>
    <w:p w14:paraId="6750107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A109A8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29641F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3032B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0C6A44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乌财科教（2024）51号义务教育农村（校舍安全）保障项目</w:t>
            </w:r>
          </w:p>
        </w:tc>
      </w:tr>
      <w:tr w14:paraId="2C2AA03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36206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9C522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1F3D4CE7">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15C5A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14:paraId="0471B80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20702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14F2D7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1B086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D8355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C24C7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5B5A3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20C47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973D7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EAEC85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44AEF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6EB6E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86CD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125" w:type="dxa"/>
            <w:tcBorders>
              <w:top w:val="nil"/>
              <w:left w:val="nil"/>
              <w:bottom w:val="single" w:color="auto" w:sz="4" w:space="0"/>
              <w:right w:val="single" w:color="auto" w:sz="4" w:space="0"/>
            </w:tcBorders>
            <w:noWrap/>
            <w:vAlign w:val="center"/>
          </w:tcPr>
          <w:p w14:paraId="4791A2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275" w:type="dxa"/>
            <w:gridSpan w:val="2"/>
            <w:tcBorders>
              <w:top w:val="single" w:color="auto" w:sz="4" w:space="0"/>
              <w:left w:val="nil"/>
              <w:bottom w:val="single" w:color="auto" w:sz="4" w:space="0"/>
              <w:right w:val="single" w:color="000000" w:sz="4" w:space="0"/>
            </w:tcBorders>
            <w:noWrap/>
            <w:vAlign w:val="center"/>
          </w:tcPr>
          <w:p w14:paraId="2BF837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21.21</w:t>
            </w:r>
          </w:p>
        </w:tc>
        <w:tc>
          <w:tcPr>
            <w:tcW w:w="1134" w:type="dxa"/>
            <w:gridSpan w:val="2"/>
            <w:tcBorders>
              <w:top w:val="single" w:color="auto" w:sz="4" w:space="0"/>
              <w:left w:val="nil"/>
              <w:bottom w:val="single" w:color="auto" w:sz="4" w:space="0"/>
              <w:right w:val="single" w:color="auto" w:sz="4" w:space="0"/>
            </w:tcBorders>
            <w:vAlign w:val="center"/>
          </w:tcPr>
          <w:p w14:paraId="4F3F5C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46D4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98.65%</w:t>
            </w:r>
          </w:p>
        </w:tc>
        <w:tc>
          <w:tcPr>
            <w:tcW w:w="1275" w:type="dxa"/>
            <w:tcBorders>
              <w:top w:val="nil"/>
              <w:left w:val="nil"/>
              <w:bottom w:val="single" w:color="auto" w:sz="4" w:space="0"/>
              <w:right w:val="single" w:color="auto" w:sz="4" w:space="0"/>
            </w:tcBorders>
            <w:vAlign w:val="center"/>
          </w:tcPr>
          <w:p w14:paraId="103E05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9.87分</w:t>
            </w:r>
          </w:p>
        </w:tc>
      </w:tr>
      <w:tr w14:paraId="5E18299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5C53A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287E9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933E3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125" w:type="dxa"/>
            <w:tcBorders>
              <w:top w:val="nil"/>
              <w:left w:val="nil"/>
              <w:bottom w:val="single" w:color="auto" w:sz="4" w:space="0"/>
              <w:right w:val="single" w:color="auto" w:sz="4" w:space="0"/>
            </w:tcBorders>
            <w:noWrap/>
            <w:vAlign w:val="center"/>
          </w:tcPr>
          <w:p w14:paraId="03D2A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275" w:type="dxa"/>
            <w:gridSpan w:val="2"/>
            <w:tcBorders>
              <w:top w:val="single" w:color="auto" w:sz="4" w:space="0"/>
              <w:left w:val="nil"/>
              <w:bottom w:val="single" w:color="auto" w:sz="4" w:space="0"/>
              <w:right w:val="single" w:color="000000" w:sz="4" w:space="0"/>
            </w:tcBorders>
            <w:noWrap/>
            <w:vAlign w:val="center"/>
          </w:tcPr>
          <w:p w14:paraId="4294B7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21.21</w:t>
            </w:r>
          </w:p>
        </w:tc>
        <w:tc>
          <w:tcPr>
            <w:tcW w:w="1134" w:type="dxa"/>
            <w:gridSpan w:val="2"/>
            <w:tcBorders>
              <w:top w:val="single" w:color="auto" w:sz="4" w:space="0"/>
              <w:left w:val="nil"/>
              <w:bottom w:val="single" w:color="auto" w:sz="4" w:space="0"/>
              <w:right w:val="single" w:color="auto" w:sz="4" w:space="0"/>
            </w:tcBorders>
            <w:vAlign w:val="center"/>
          </w:tcPr>
          <w:p w14:paraId="07A984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4620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37F8E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ED61CA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CE6F8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40898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36104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61349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FD430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F4A1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49200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9E89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CBD102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23D45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B7276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B25E8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3CB4C8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3CA3D9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4CCCED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以正常开展各项日常教育教学活动为重点，为学校日常运转提供有力保障，改善教学环境，为师生创造更加优质的教学环境，不断提升办学水平。</w:t>
            </w:r>
          </w:p>
        </w:tc>
        <w:tc>
          <w:tcPr>
            <w:tcW w:w="4677" w:type="dxa"/>
            <w:gridSpan w:val="7"/>
            <w:tcBorders>
              <w:top w:val="single" w:color="auto" w:sz="4" w:space="0"/>
              <w:left w:val="nil"/>
              <w:bottom w:val="single" w:color="auto" w:sz="4" w:space="0"/>
              <w:right w:val="single" w:color="000000" w:sz="4" w:space="0"/>
            </w:tcBorders>
          </w:tcPr>
          <w:p w14:paraId="185172C9">
            <w:pP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通过乌财科教（2024）51号义务教育农村（校舍安全）保障项目资金的保障下，我校2024年对43间教学班级教室采光照明进行改造，经过改造后，教室采光照明环境有所改善，为学生营造了良好的学习环境。</w:t>
            </w:r>
          </w:p>
        </w:tc>
      </w:tr>
      <w:tr w14:paraId="34EE3E61">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E282A69">
            <w:pPr>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3C5668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98589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588A3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A4D5B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42FDB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5174B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C25A7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43C317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4B05A5E">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FD1C17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59F122E">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A5AF98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78FF7E1">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5C5D68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350B24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23DB6C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42889E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F99B18C">
            <w:pPr>
              <w:rPr>
                <w:rFonts w:hint="eastAsia" w:ascii="宋体" w:hAnsi="宋体" w:eastAsia="宋体" w:cs="宋体"/>
                <w:color w:val="000000"/>
                <w:sz w:val="18"/>
                <w:szCs w:val="18"/>
                <w:lang w:eastAsia="zh-CN"/>
              </w:rPr>
            </w:pPr>
          </w:p>
        </w:tc>
      </w:tr>
      <w:tr w14:paraId="3D4A295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EC5D62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7029A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A3A2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A9A315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46E079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&gt;=2300人</w:t>
            </w:r>
          </w:p>
        </w:tc>
        <w:tc>
          <w:tcPr>
            <w:tcW w:w="1229" w:type="dxa"/>
            <w:tcBorders>
              <w:top w:val="nil"/>
              <w:left w:val="nil"/>
              <w:bottom w:val="single" w:color="auto" w:sz="4" w:space="0"/>
              <w:right w:val="single" w:color="auto" w:sz="4" w:space="0"/>
            </w:tcBorders>
            <w:vAlign w:val="center"/>
          </w:tcPr>
          <w:p w14:paraId="5654D9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2567人</w:t>
            </w:r>
          </w:p>
        </w:tc>
        <w:tc>
          <w:tcPr>
            <w:tcW w:w="755" w:type="dxa"/>
            <w:gridSpan w:val="2"/>
            <w:tcBorders>
              <w:top w:val="single" w:color="auto" w:sz="4" w:space="0"/>
              <w:left w:val="nil"/>
              <w:bottom w:val="single" w:color="auto" w:sz="4" w:space="0"/>
              <w:right w:val="single" w:color="000000" w:sz="4" w:space="0"/>
            </w:tcBorders>
            <w:vAlign w:val="center"/>
          </w:tcPr>
          <w:p w14:paraId="39F05C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1BCDF9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14:paraId="05700CB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设定目标值是享受教学条件改善学生数&gt;=2300人，在执行目标的过程中实际学生数是2567人，所以存在偏差。</w:t>
            </w:r>
          </w:p>
        </w:tc>
      </w:tr>
      <w:tr w14:paraId="2C6E81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56874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42AC55A">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47C2588">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63794C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教学班级采光照明改造间数</w:t>
            </w:r>
          </w:p>
        </w:tc>
        <w:tc>
          <w:tcPr>
            <w:tcW w:w="1125" w:type="dxa"/>
            <w:tcBorders>
              <w:top w:val="nil"/>
              <w:left w:val="nil"/>
              <w:bottom w:val="single" w:color="auto" w:sz="4" w:space="0"/>
              <w:right w:val="single" w:color="auto" w:sz="4" w:space="0"/>
            </w:tcBorders>
            <w:vAlign w:val="center"/>
          </w:tcPr>
          <w:p w14:paraId="3EF70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=43间</w:t>
            </w:r>
          </w:p>
        </w:tc>
        <w:tc>
          <w:tcPr>
            <w:tcW w:w="1229" w:type="dxa"/>
            <w:tcBorders>
              <w:top w:val="nil"/>
              <w:left w:val="nil"/>
              <w:bottom w:val="single" w:color="auto" w:sz="4" w:space="0"/>
              <w:right w:val="single" w:color="auto" w:sz="4" w:space="0"/>
            </w:tcBorders>
            <w:vAlign w:val="center"/>
          </w:tcPr>
          <w:p w14:paraId="5CAEC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43间</w:t>
            </w:r>
          </w:p>
        </w:tc>
        <w:tc>
          <w:tcPr>
            <w:tcW w:w="755" w:type="dxa"/>
            <w:gridSpan w:val="2"/>
            <w:tcBorders>
              <w:top w:val="single" w:color="auto" w:sz="4" w:space="0"/>
              <w:left w:val="nil"/>
              <w:bottom w:val="single" w:color="auto" w:sz="4" w:space="0"/>
              <w:right w:val="single" w:color="000000" w:sz="4" w:space="0"/>
            </w:tcBorders>
            <w:vAlign w:val="center"/>
          </w:tcPr>
          <w:p w14:paraId="2F53A4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0E04C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14:paraId="5EE088E3">
            <w:pPr>
              <w:jc w:val="center"/>
              <w:rPr>
                <w:rFonts w:hint="eastAsia" w:ascii="宋体" w:hAnsi="宋体" w:eastAsia="宋体" w:cs="宋体"/>
                <w:color w:val="000000"/>
                <w:sz w:val="18"/>
                <w:szCs w:val="18"/>
              </w:rPr>
            </w:pPr>
          </w:p>
        </w:tc>
      </w:tr>
      <w:tr w14:paraId="6B420E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350D6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60C1AF">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3CF3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05963A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教学班级采光照明改造验收合格率</w:t>
            </w:r>
          </w:p>
        </w:tc>
        <w:tc>
          <w:tcPr>
            <w:tcW w:w="1125" w:type="dxa"/>
            <w:tcBorders>
              <w:top w:val="nil"/>
              <w:left w:val="nil"/>
              <w:bottom w:val="single" w:color="auto" w:sz="4" w:space="0"/>
              <w:right w:val="single" w:color="auto" w:sz="4" w:space="0"/>
            </w:tcBorders>
            <w:vAlign w:val="center"/>
          </w:tcPr>
          <w:p w14:paraId="00376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1E330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EA6F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6B618A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14:paraId="24CBD74E">
            <w:pPr>
              <w:jc w:val="center"/>
              <w:rPr>
                <w:rFonts w:hint="eastAsia" w:ascii="宋体" w:hAnsi="宋体" w:eastAsia="宋体" w:cs="宋体"/>
                <w:color w:val="000000"/>
                <w:sz w:val="18"/>
                <w:szCs w:val="18"/>
              </w:rPr>
            </w:pPr>
          </w:p>
        </w:tc>
      </w:tr>
      <w:tr w14:paraId="221CC6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89D34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7DD2CD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9D7694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4B29AB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享受教学条件改善学生覆盖率</w:t>
            </w:r>
          </w:p>
        </w:tc>
        <w:tc>
          <w:tcPr>
            <w:tcW w:w="1125" w:type="dxa"/>
            <w:tcBorders>
              <w:top w:val="nil"/>
              <w:left w:val="nil"/>
              <w:bottom w:val="single" w:color="auto" w:sz="4" w:space="0"/>
              <w:right w:val="single" w:color="auto" w:sz="4" w:space="0"/>
            </w:tcBorders>
            <w:vAlign w:val="center"/>
          </w:tcPr>
          <w:p w14:paraId="23E532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A9787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764CC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2F33E8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14:paraId="784873E2">
            <w:pPr>
              <w:jc w:val="center"/>
              <w:rPr>
                <w:rFonts w:hint="eastAsia" w:ascii="宋体" w:hAnsi="宋体" w:eastAsia="宋体" w:cs="宋体"/>
                <w:color w:val="000000"/>
                <w:sz w:val="18"/>
                <w:szCs w:val="18"/>
              </w:rPr>
            </w:pPr>
          </w:p>
        </w:tc>
      </w:tr>
      <w:tr w14:paraId="404D55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455E7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C08A22A">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F423E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8B1B797">
            <w:pPr>
              <w:rPr>
                <w:rFonts w:hint="eastAsia" w:ascii="宋体" w:hAnsi="宋体" w:eastAsia="宋体" w:cs="宋体"/>
                <w:color w:val="000000"/>
                <w:sz w:val="18"/>
                <w:szCs w:val="18"/>
              </w:rPr>
            </w:pPr>
            <w:r>
              <w:rPr>
                <w:rFonts w:hint="eastAsia" w:ascii="宋体" w:hAnsi="宋体" w:eastAsia="宋体" w:cs="宋体"/>
                <w:color w:val="000000"/>
                <w:sz w:val="18"/>
                <w:szCs w:val="18"/>
              </w:rPr>
              <w:t>项目按期完成率</w:t>
            </w:r>
          </w:p>
        </w:tc>
        <w:tc>
          <w:tcPr>
            <w:tcW w:w="1125" w:type="dxa"/>
            <w:tcBorders>
              <w:top w:val="nil"/>
              <w:left w:val="nil"/>
              <w:bottom w:val="single" w:color="auto" w:sz="4" w:space="0"/>
              <w:right w:val="single" w:color="auto" w:sz="4" w:space="0"/>
            </w:tcBorders>
            <w:vAlign w:val="center"/>
          </w:tcPr>
          <w:p w14:paraId="635C54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AA38C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F0811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33DBC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14:paraId="117C05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设定的目标指是项目按期完成率&gt;=90%，实际值项目执行期项目全部验收完成，实际完成率为100%</w:t>
            </w:r>
          </w:p>
        </w:tc>
      </w:tr>
      <w:tr w14:paraId="0FF71D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A58C3B">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1471B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35A443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C58EE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每间教学班级采光照明改造成本</w:t>
            </w:r>
          </w:p>
        </w:tc>
        <w:tc>
          <w:tcPr>
            <w:tcW w:w="1125" w:type="dxa"/>
            <w:tcBorders>
              <w:top w:val="nil"/>
              <w:left w:val="nil"/>
              <w:bottom w:val="single" w:color="auto" w:sz="4" w:space="0"/>
              <w:right w:val="single" w:color="auto" w:sz="4" w:space="0"/>
            </w:tcBorders>
            <w:vAlign w:val="center"/>
          </w:tcPr>
          <w:p w14:paraId="6F0B7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=5000元</w:t>
            </w:r>
          </w:p>
        </w:tc>
        <w:tc>
          <w:tcPr>
            <w:tcW w:w="1229" w:type="dxa"/>
            <w:tcBorders>
              <w:top w:val="nil"/>
              <w:left w:val="nil"/>
              <w:bottom w:val="single" w:color="auto" w:sz="4" w:space="0"/>
              <w:right w:val="single" w:color="auto" w:sz="4" w:space="0"/>
            </w:tcBorders>
            <w:vAlign w:val="center"/>
          </w:tcPr>
          <w:p w14:paraId="6342A0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5000元</w:t>
            </w:r>
          </w:p>
        </w:tc>
        <w:tc>
          <w:tcPr>
            <w:tcW w:w="755" w:type="dxa"/>
            <w:gridSpan w:val="2"/>
            <w:tcBorders>
              <w:top w:val="single" w:color="auto" w:sz="4" w:space="0"/>
              <w:left w:val="nil"/>
              <w:bottom w:val="single" w:color="auto" w:sz="4" w:space="0"/>
              <w:right w:val="single" w:color="000000" w:sz="4" w:space="0"/>
            </w:tcBorders>
            <w:vAlign w:val="center"/>
          </w:tcPr>
          <w:p w14:paraId="528EDF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A5875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70C5ADF">
            <w:pPr>
              <w:jc w:val="center"/>
              <w:rPr>
                <w:rFonts w:hint="eastAsia" w:ascii="宋体" w:hAnsi="宋体" w:eastAsia="宋体" w:cs="宋体"/>
                <w:color w:val="000000"/>
                <w:sz w:val="18"/>
                <w:szCs w:val="18"/>
              </w:rPr>
            </w:pPr>
          </w:p>
        </w:tc>
      </w:tr>
      <w:tr w14:paraId="2EB261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7112E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04F85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97EE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19CB6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有效改善广大师生员工的生活设施教学环境</w:t>
            </w:r>
          </w:p>
        </w:tc>
        <w:tc>
          <w:tcPr>
            <w:tcW w:w="1125" w:type="dxa"/>
            <w:tcBorders>
              <w:top w:val="nil"/>
              <w:left w:val="nil"/>
              <w:bottom w:val="single" w:color="auto" w:sz="4" w:space="0"/>
              <w:right w:val="single" w:color="auto" w:sz="4" w:space="0"/>
            </w:tcBorders>
            <w:vAlign w:val="center"/>
          </w:tcPr>
          <w:p w14:paraId="7BA60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4F9AD6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17C5B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D21F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4A3B94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还未达到100% 改善，还进一步改善。</w:t>
            </w:r>
          </w:p>
        </w:tc>
      </w:tr>
      <w:tr w14:paraId="27E0ED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D49728">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3E70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F7766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9953AC0">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2B8E85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36CB0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4521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B797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9F48F6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设定的目标指是学生满意度&gt;=90%，通过调查问卷调查学生实际满意度为100%，所以存在偏差。</w:t>
            </w:r>
          </w:p>
        </w:tc>
      </w:tr>
      <w:tr w14:paraId="27A4880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F4968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7C1E1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3BD0A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99.87分</w:t>
            </w:r>
          </w:p>
        </w:tc>
        <w:tc>
          <w:tcPr>
            <w:tcW w:w="1984" w:type="dxa"/>
            <w:gridSpan w:val="2"/>
            <w:tcBorders>
              <w:top w:val="single" w:color="auto" w:sz="4" w:space="0"/>
              <w:left w:val="nil"/>
              <w:bottom w:val="single" w:color="auto" w:sz="4" w:space="0"/>
              <w:right w:val="single" w:color="auto" w:sz="4" w:space="0"/>
            </w:tcBorders>
            <w:vAlign w:val="center"/>
          </w:tcPr>
          <w:p w14:paraId="5387C75E">
            <w:pPr>
              <w:jc w:val="center"/>
              <w:rPr>
                <w:rFonts w:hint="eastAsia" w:ascii="宋体" w:hAnsi="宋体" w:eastAsia="宋体" w:cs="宋体"/>
                <w:b/>
                <w:bCs/>
                <w:color w:val="000000"/>
                <w:sz w:val="18"/>
                <w:szCs w:val="18"/>
              </w:rPr>
            </w:pPr>
          </w:p>
        </w:tc>
      </w:tr>
    </w:tbl>
    <w:p w14:paraId="0E9B579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595E98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01C028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3816E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D937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代课教师补助资金</w:t>
            </w:r>
          </w:p>
        </w:tc>
      </w:tr>
      <w:tr w14:paraId="1B95B06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79F84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B8AEC6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289075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282E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14:paraId="446A7F5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41EBB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EE482B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737AB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E55A3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107D9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32EF3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D6E20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5007C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C99135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EE68A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0F01E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BDF97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51.50</w:t>
            </w:r>
          </w:p>
        </w:tc>
        <w:tc>
          <w:tcPr>
            <w:tcW w:w="1125" w:type="dxa"/>
            <w:tcBorders>
              <w:top w:val="nil"/>
              <w:left w:val="nil"/>
              <w:bottom w:val="single" w:color="auto" w:sz="4" w:space="0"/>
              <w:right w:val="single" w:color="auto" w:sz="4" w:space="0"/>
            </w:tcBorders>
            <w:noWrap/>
            <w:vAlign w:val="center"/>
          </w:tcPr>
          <w:p w14:paraId="37D3ED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51.50</w:t>
            </w:r>
          </w:p>
        </w:tc>
        <w:tc>
          <w:tcPr>
            <w:tcW w:w="1275" w:type="dxa"/>
            <w:gridSpan w:val="2"/>
            <w:tcBorders>
              <w:top w:val="single" w:color="auto" w:sz="4" w:space="0"/>
              <w:left w:val="nil"/>
              <w:bottom w:val="single" w:color="auto" w:sz="4" w:space="0"/>
              <w:right w:val="single" w:color="000000" w:sz="4" w:space="0"/>
            </w:tcBorders>
            <w:noWrap/>
            <w:vAlign w:val="center"/>
          </w:tcPr>
          <w:p w14:paraId="327BE6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51.50</w:t>
            </w:r>
          </w:p>
        </w:tc>
        <w:tc>
          <w:tcPr>
            <w:tcW w:w="1134" w:type="dxa"/>
            <w:gridSpan w:val="2"/>
            <w:tcBorders>
              <w:top w:val="single" w:color="auto" w:sz="4" w:space="0"/>
              <w:left w:val="nil"/>
              <w:bottom w:val="single" w:color="auto" w:sz="4" w:space="0"/>
              <w:right w:val="single" w:color="auto" w:sz="4" w:space="0"/>
            </w:tcBorders>
            <w:vAlign w:val="center"/>
          </w:tcPr>
          <w:p w14:paraId="4DC668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AAF07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E22B0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5672CC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797B3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E6EE2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026D9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20.63</w:t>
            </w:r>
          </w:p>
        </w:tc>
        <w:tc>
          <w:tcPr>
            <w:tcW w:w="1125" w:type="dxa"/>
            <w:tcBorders>
              <w:top w:val="nil"/>
              <w:left w:val="nil"/>
              <w:bottom w:val="single" w:color="auto" w:sz="4" w:space="0"/>
              <w:right w:val="single" w:color="auto" w:sz="4" w:space="0"/>
            </w:tcBorders>
            <w:noWrap/>
            <w:vAlign w:val="center"/>
          </w:tcPr>
          <w:p w14:paraId="5514FF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20.63</w:t>
            </w:r>
          </w:p>
        </w:tc>
        <w:tc>
          <w:tcPr>
            <w:tcW w:w="1275" w:type="dxa"/>
            <w:gridSpan w:val="2"/>
            <w:tcBorders>
              <w:top w:val="single" w:color="auto" w:sz="4" w:space="0"/>
              <w:left w:val="nil"/>
              <w:bottom w:val="single" w:color="auto" w:sz="4" w:space="0"/>
              <w:right w:val="single" w:color="000000" w:sz="4" w:space="0"/>
            </w:tcBorders>
            <w:noWrap/>
            <w:vAlign w:val="center"/>
          </w:tcPr>
          <w:p w14:paraId="60633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20.63</w:t>
            </w:r>
          </w:p>
        </w:tc>
        <w:tc>
          <w:tcPr>
            <w:tcW w:w="1134" w:type="dxa"/>
            <w:gridSpan w:val="2"/>
            <w:tcBorders>
              <w:top w:val="single" w:color="auto" w:sz="4" w:space="0"/>
              <w:left w:val="nil"/>
              <w:bottom w:val="single" w:color="auto" w:sz="4" w:space="0"/>
              <w:right w:val="single" w:color="auto" w:sz="4" w:space="0"/>
            </w:tcBorders>
            <w:vAlign w:val="center"/>
          </w:tcPr>
          <w:p w14:paraId="2102C6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CEF43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44DCD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AB68ED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54430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117BC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4235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30.87</w:t>
            </w:r>
          </w:p>
        </w:tc>
        <w:tc>
          <w:tcPr>
            <w:tcW w:w="1125" w:type="dxa"/>
            <w:tcBorders>
              <w:top w:val="nil"/>
              <w:left w:val="nil"/>
              <w:bottom w:val="single" w:color="auto" w:sz="4" w:space="0"/>
              <w:right w:val="single" w:color="auto" w:sz="4" w:space="0"/>
            </w:tcBorders>
            <w:noWrap/>
            <w:vAlign w:val="center"/>
          </w:tcPr>
          <w:p w14:paraId="08E483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30.87</w:t>
            </w:r>
          </w:p>
        </w:tc>
        <w:tc>
          <w:tcPr>
            <w:tcW w:w="1275" w:type="dxa"/>
            <w:gridSpan w:val="2"/>
            <w:tcBorders>
              <w:top w:val="single" w:color="auto" w:sz="4" w:space="0"/>
              <w:left w:val="nil"/>
              <w:bottom w:val="single" w:color="auto" w:sz="4" w:space="0"/>
              <w:right w:val="single" w:color="000000" w:sz="4" w:space="0"/>
            </w:tcBorders>
            <w:noWrap/>
            <w:vAlign w:val="center"/>
          </w:tcPr>
          <w:p w14:paraId="15BDA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30.87</w:t>
            </w:r>
          </w:p>
        </w:tc>
        <w:tc>
          <w:tcPr>
            <w:tcW w:w="1134" w:type="dxa"/>
            <w:gridSpan w:val="2"/>
            <w:tcBorders>
              <w:top w:val="single" w:color="auto" w:sz="4" w:space="0"/>
              <w:left w:val="nil"/>
              <w:bottom w:val="single" w:color="auto" w:sz="4" w:space="0"/>
              <w:right w:val="single" w:color="auto" w:sz="4" w:space="0"/>
            </w:tcBorders>
            <w:vAlign w:val="center"/>
          </w:tcPr>
          <w:p w14:paraId="52820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7A7C5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FFF67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AC87DF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6850F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299EB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B4BC5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8D7B33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64BA3D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2C7A8F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本项目通过向我校4名同工同酬教师及20名代课教师发放工资，保障教师工资正常发放，同时保障学校各项正常教学工作的完成；提高教师的工作效率。</w:t>
            </w:r>
          </w:p>
        </w:tc>
        <w:tc>
          <w:tcPr>
            <w:tcW w:w="4677" w:type="dxa"/>
            <w:gridSpan w:val="7"/>
            <w:tcBorders>
              <w:top w:val="single" w:color="auto" w:sz="4" w:space="0"/>
              <w:left w:val="nil"/>
              <w:bottom w:val="single" w:color="auto" w:sz="4" w:space="0"/>
              <w:right w:val="single" w:color="000000" w:sz="4" w:space="0"/>
            </w:tcBorders>
          </w:tcPr>
          <w:p w14:paraId="72FDEDD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4415A4CA">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441918C">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03F50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43B99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0556A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CC64C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1B3E4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44311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9DAB4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A0A60B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9D55643">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23EFD72F">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7AA7C7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664DF1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527E82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71D615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799BE5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D9ED229">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AE63DCF">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C72936F">
            <w:pPr>
              <w:rPr>
                <w:rFonts w:hint="eastAsia" w:ascii="宋体" w:hAnsi="宋体" w:eastAsia="宋体" w:cs="宋体"/>
                <w:color w:val="000000"/>
                <w:sz w:val="18"/>
                <w:szCs w:val="18"/>
                <w:lang w:eastAsia="zh-CN"/>
              </w:rPr>
            </w:pPr>
          </w:p>
        </w:tc>
      </w:tr>
      <w:tr w14:paraId="0702DBF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6B8AE9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0BE9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9AA27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058FE41">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25" w:type="dxa"/>
            <w:tcBorders>
              <w:top w:val="nil"/>
              <w:left w:val="nil"/>
              <w:bottom w:val="single" w:color="auto" w:sz="4" w:space="0"/>
              <w:right w:val="single" w:color="auto" w:sz="4" w:space="0"/>
            </w:tcBorders>
            <w:vAlign w:val="center"/>
          </w:tcPr>
          <w:p w14:paraId="4A258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&gt;=20人</w:t>
            </w:r>
          </w:p>
        </w:tc>
        <w:tc>
          <w:tcPr>
            <w:tcW w:w="1229" w:type="dxa"/>
            <w:tcBorders>
              <w:top w:val="nil"/>
              <w:left w:val="nil"/>
              <w:bottom w:val="single" w:color="auto" w:sz="4" w:space="0"/>
              <w:right w:val="single" w:color="auto" w:sz="4" w:space="0"/>
            </w:tcBorders>
            <w:vAlign w:val="center"/>
          </w:tcPr>
          <w:p w14:paraId="21D787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21人</w:t>
            </w:r>
          </w:p>
        </w:tc>
        <w:tc>
          <w:tcPr>
            <w:tcW w:w="755" w:type="dxa"/>
            <w:gridSpan w:val="2"/>
            <w:tcBorders>
              <w:top w:val="single" w:color="auto" w:sz="4" w:space="0"/>
              <w:left w:val="nil"/>
              <w:bottom w:val="single" w:color="auto" w:sz="4" w:space="0"/>
              <w:right w:val="single" w:color="000000" w:sz="4" w:space="0"/>
            </w:tcBorders>
            <w:vAlign w:val="center"/>
          </w:tcPr>
          <w:p w14:paraId="43EE3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623B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DCB819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项目执行过程中，代课教师有辞职的、有新招录的，人数有变化。</w:t>
            </w:r>
          </w:p>
        </w:tc>
      </w:tr>
      <w:tr w14:paraId="5AC1A9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BFA5F3">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5C6C9FA">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599D8E6">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55DCC05">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同工同酬教师人数</w:t>
            </w:r>
          </w:p>
        </w:tc>
        <w:tc>
          <w:tcPr>
            <w:tcW w:w="1125" w:type="dxa"/>
            <w:tcBorders>
              <w:top w:val="nil"/>
              <w:left w:val="nil"/>
              <w:bottom w:val="single" w:color="auto" w:sz="4" w:space="0"/>
              <w:right w:val="single" w:color="auto" w:sz="4" w:space="0"/>
            </w:tcBorders>
            <w:vAlign w:val="center"/>
          </w:tcPr>
          <w:p w14:paraId="7190D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&gt;=4人</w:t>
            </w:r>
          </w:p>
        </w:tc>
        <w:tc>
          <w:tcPr>
            <w:tcW w:w="1229" w:type="dxa"/>
            <w:tcBorders>
              <w:top w:val="nil"/>
              <w:left w:val="nil"/>
              <w:bottom w:val="single" w:color="auto" w:sz="4" w:space="0"/>
              <w:right w:val="single" w:color="auto" w:sz="4" w:space="0"/>
            </w:tcBorders>
            <w:vAlign w:val="center"/>
          </w:tcPr>
          <w:p w14:paraId="7A17A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5837C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4F850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D2E2F69">
            <w:pPr>
              <w:jc w:val="center"/>
              <w:rPr>
                <w:rFonts w:hint="eastAsia" w:ascii="宋体" w:hAnsi="宋体" w:eastAsia="宋体" w:cs="宋体"/>
                <w:color w:val="000000"/>
                <w:sz w:val="18"/>
                <w:szCs w:val="18"/>
              </w:rPr>
            </w:pPr>
          </w:p>
        </w:tc>
      </w:tr>
      <w:tr w14:paraId="3A5B16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37F7A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C076F69">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0698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B8FD0C1">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6BADE3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292F8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79E59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3DF4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A6DD945">
            <w:pPr>
              <w:jc w:val="center"/>
              <w:rPr>
                <w:rFonts w:hint="eastAsia" w:ascii="宋体" w:hAnsi="宋体" w:eastAsia="宋体" w:cs="宋体"/>
                <w:color w:val="000000"/>
                <w:sz w:val="18"/>
                <w:szCs w:val="18"/>
              </w:rPr>
            </w:pPr>
          </w:p>
        </w:tc>
      </w:tr>
      <w:tr w14:paraId="4D875C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CD92D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09B750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8258F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3533D4B">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7910E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26CDB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156E8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DF4F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76A606B">
            <w:pPr>
              <w:jc w:val="center"/>
              <w:rPr>
                <w:rFonts w:hint="eastAsia" w:ascii="宋体" w:hAnsi="宋体" w:eastAsia="宋体" w:cs="宋体"/>
                <w:color w:val="000000"/>
                <w:sz w:val="18"/>
                <w:szCs w:val="18"/>
              </w:rPr>
            </w:pPr>
          </w:p>
        </w:tc>
      </w:tr>
      <w:tr w14:paraId="437F52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60665B">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22EE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E61F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65B240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调动代课教师的工作热情和积极性</w:t>
            </w:r>
          </w:p>
        </w:tc>
        <w:tc>
          <w:tcPr>
            <w:tcW w:w="1125" w:type="dxa"/>
            <w:tcBorders>
              <w:top w:val="nil"/>
              <w:left w:val="nil"/>
              <w:bottom w:val="single" w:color="auto" w:sz="4" w:space="0"/>
              <w:right w:val="single" w:color="auto" w:sz="4" w:space="0"/>
            </w:tcBorders>
            <w:vAlign w:val="center"/>
          </w:tcPr>
          <w:p w14:paraId="68703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有效调动</w:t>
            </w:r>
          </w:p>
        </w:tc>
        <w:tc>
          <w:tcPr>
            <w:tcW w:w="1229" w:type="dxa"/>
            <w:tcBorders>
              <w:top w:val="nil"/>
              <w:left w:val="nil"/>
              <w:bottom w:val="single" w:color="auto" w:sz="4" w:space="0"/>
              <w:right w:val="single" w:color="auto" w:sz="4" w:space="0"/>
            </w:tcBorders>
            <w:vAlign w:val="center"/>
          </w:tcPr>
          <w:p w14:paraId="1FB143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5FF6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F2F3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B8225BA">
            <w:pPr>
              <w:jc w:val="center"/>
              <w:rPr>
                <w:rFonts w:hint="eastAsia" w:ascii="宋体" w:hAnsi="宋体" w:eastAsia="宋体" w:cs="宋体"/>
                <w:color w:val="000000"/>
                <w:sz w:val="18"/>
                <w:szCs w:val="18"/>
              </w:rPr>
            </w:pPr>
          </w:p>
        </w:tc>
      </w:tr>
      <w:tr w14:paraId="750BB6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B8774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DF2654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C31C0F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F8F191D">
            <w:pPr>
              <w:rPr>
                <w:rFonts w:hint="eastAsia" w:ascii="宋体" w:hAnsi="宋体" w:eastAsia="宋体" w:cs="宋体"/>
                <w:color w:val="000000"/>
                <w:sz w:val="18"/>
                <w:szCs w:val="18"/>
              </w:rPr>
            </w:pPr>
            <w:r>
              <w:rPr>
                <w:rFonts w:hint="eastAsia" w:ascii="宋体" w:hAnsi="宋体" w:eastAsia="宋体" w:cs="宋体"/>
                <w:color w:val="000000"/>
                <w:sz w:val="18"/>
                <w:szCs w:val="18"/>
              </w:rPr>
              <w:t>提高教学质量</w:t>
            </w:r>
          </w:p>
        </w:tc>
        <w:tc>
          <w:tcPr>
            <w:tcW w:w="1125" w:type="dxa"/>
            <w:tcBorders>
              <w:top w:val="nil"/>
              <w:left w:val="nil"/>
              <w:bottom w:val="single" w:color="auto" w:sz="4" w:space="0"/>
              <w:right w:val="single" w:color="auto" w:sz="4" w:space="0"/>
            </w:tcBorders>
            <w:vAlign w:val="center"/>
          </w:tcPr>
          <w:p w14:paraId="5C361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6DAD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9081D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56697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48EC244">
            <w:pPr>
              <w:jc w:val="center"/>
              <w:rPr>
                <w:rFonts w:hint="eastAsia" w:ascii="宋体" w:hAnsi="宋体" w:eastAsia="宋体" w:cs="宋体"/>
                <w:color w:val="000000"/>
                <w:sz w:val="18"/>
                <w:szCs w:val="18"/>
              </w:rPr>
            </w:pPr>
          </w:p>
        </w:tc>
      </w:tr>
      <w:tr w14:paraId="0C253BE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0720C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44C2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450C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6F81FC4">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361F6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4649C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462F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C127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4921F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目标设定值教师满意度&gt;=90%，实际通过调查问卷调查教师满意度为100%，所以存在偏差。</w:t>
            </w:r>
          </w:p>
        </w:tc>
      </w:tr>
      <w:tr w14:paraId="313A89B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36A22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40D75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97062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57319A9">
            <w:pPr>
              <w:jc w:val="center"/>
              <w:rPr>
                <w:rFonts w:hint="eastAsia" w:ascii="宋体" w:hAnsi="宋体" w:eastAsia="宋体" w:cs="宋体"/>
                <w:b/>
                <w:bCs/>
                <w:color w:val="000000"/>
                <w:sz w:val="18"/>
                <w:szCs w:val="18"/>
              </w:rPr>
            </w:pPr>
          </w:p>
        </w:tc>
      </w:tr>
    </w:tbl>
    <w:p w14:paraId="2CFB32E1">
      <w:pPr>
        <w:rPr>
          <w:rFonts w:hint="eastAsia" w:ascii="宋体" w:hAnsi="宋体" w:eastAsia="宋体" w:cs="宋体"/>
          <w:b/>
          <w:bCs/>
          <w:sz w:val="18"/>
          <w:szCs w:val="18"/>
          <w:lang w:eastAsia="zh-CN"/>
        </w:rPr>
      </w:pPr>
    </w:p>
    <w:p w14:paraId="365BE56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6CCF7F86">
      <w:pPr>
        <w:spacing w:after="0" w:line="240" w:lineRule="auto"/>
        <w:ind w:firstLine="640" w:firstLineChars="200"/>
        <w:jc w:val="both"/>
        <w:rPr>
          <w:rFonts w:hint="eastAsia" w:ascii="仿宋_GB2312" w:eastAsia="仿宋_GB2312"/>
          <w:sz w:val="32"/>
          <w:szCs w:val="32"/>
          <w:lang w:eastAsia="zh-CN"/>
        </w:rPr>
      </w:pPr>
      <w:bookmarkStart w:id="11" w:name="_Hlk207053964"/>
      <w:r>
        <w:rPr>
          <w:rFonts w:hint="eastAsia" w:ascii="仿宋_GB2312" w:eastAsia="仿宋_GB2312"/>
          <w:sz w:val="32"/>
          <w:szCs w:val="32"/>
          <w:lang w:eastAsia="zh-CN"/>
        </w:rPr>
        <w:t>我单位2024年度无政府采购支出，授予中小企业合同金额0.00万元</w:t>
      </w:r>
      <w:bookmarkEnd w:id="11"/>
      <w:r>
        <w:rPr>
          <w:rFonts w:ascii="仿宋_GB2312" w:eastAsia="仿宋_GB2312"/>
          <w:sz w:val="32"/>
          <w:szCs w:val="32"/>
          <w:lang w:eastAsia="zh-CN"/>
        </w:rPr>
        <w:t>。</w:t>
      </w:r>
    </w:p>
    <w:p w14:paraId="5780FC93">
      <w:pPr>
        <w:rPr>
          <w:rFonts w:hint="eastAsia"/>
          <w:lang w:eastAsia="zh-CN"/>
        </w:rPr>
      </w:pPr>
      <w:r>
        <w:rPr>
          <w:sz w:val="0"/>
          <w:szCs w:val="0"/>
          <w:lang w:eastAsia="zh-CN"/>
        </w:rPr>
        <w:br w:type="page"/>
      </w:r>
    </w:p>
    <w:p w14:paraId="7D9174C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1F7D70C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D98B81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3AE762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EBF223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E767E4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5E9D4D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F40493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BC0E44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2DED7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548D87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98D0CC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CADB1C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2F8A39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ABFBB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C3E8082">
      <w:pPr>
        <w:rPr>
          <w:rFonts w:hint="eastAsia"/>
          <w:lang w:eastAsia="zh-CN"/>
        </w:rPr>
      </w:pPr>
      <w:r>
        <w:rPr>
          <w:sz w:val="0"/>
          <w:szCs w:val="0"/>
          <w:lang w:eastAsia="zh-CN"/>
        </w:rPr>
        <w:br w:type="page"/>
      </w:r>
    </w:p>
    <w:p w14:paraId="4D93008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2A7563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A8F2BA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54D6B2A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F04687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7A700AC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8CFFF9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B1D837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612736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5816F5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E33DEB"/>
    <w:rsid w:val="001C30A2"/>
    <w:rsid w:val="001F5FEE"/>
    <w:rsid w:val="00454C6D"/>
    <w:rsid w:val="00656D55"/>
    <w:rsid w:val="00C54779"/>
    <w:rsid w:val="00CD0E3D"/>
    <w:rsid w:val="00D12892"/>
    <w:rsid w:val="00E02505"/>
    <w:rsid w:val="00E33DEB"/>
    <w:rsid w:val="00F90F79"/>
    <w:rsid w:val="20640CAD"/>
    <w:rsid w:val="5D007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4455</Words>
  <Characters>5001</Characters>
  <Lines>355</Lines>
  <Paragraphs>243</Paragraphs>
  <TotalTime>33</TotalTime>
  <ScaleCrop>false</ScaleCrop>
  <LinksUpToDate>false</LinksUpToDate>
  <CharactersWithSpaces>5009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2025-09-29T03:29:00Z</dcterms:created>
  <dc:creator>回上.LAPTOP-7R4U860U</dc:creator>
  <cp:lastModifiedBy>谢凤</cp:lastModifiedBy>
  <dcterms:modified xsi:type="dcterms:W3CDTF">2025-11-17T09:01:32Z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DF35F251365248669C0166D7DD5F559F_12</vt:lpwstr>
  </property>
</Properties>
</file>