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7A5E9">
      <w:pPr>
        <w:spacing w:after="0" w:line="240" w:lineRule="auto"/>
        <w:rPr>
          <w:rFonts w:ascii="宋体" w:eastAsia="宋体"/>
          <w:sz w:val="32"/>
          <w:szCs w:val="32"/>
        </w:rPr>
      </w:pPr>
    </w:p>
    <w:p w14:paraId="1E56B913">
      <w:pPr>
        <w:spacing w:after="0" w:line="240" w:lineRule="auto"/>
        <w:rPr>
          <w:rFonts w:ascii="宋体" w:eastAsia="宋体"/>
          <w:sz w:val="44"/>
          <w:szCs w:val="44"/>
        </w:rPr>
      </w:pPr>
    </w:p>
    <w:p w14:paraId="1121240B">
      <w:pPr>
        <w:spacing w:after="0" w:line="240" w:lineRule="auto"/>
        <w:rPr>
          <w:rFonts w:ascii="宋体" w:eastAsia="宋体"/>
          <w:sz w:val="44"/>
          <w:szCs w:val="44"/>
        </w:rPr>
      </w:pPr>
    </w:p>
    <w:p w14:paraId="0DCB6D4A">
      <w:pPr>
        <w:spacing w:after="0" w:line="240" w:lineRule="auto"/>
        <w:rPr>
          <w:rFonts w:ascii="宋体" w:eastAsia="宋体"/>
          <w:sz w:val="44"/>
          <w:szCs w:val="44"/>
        </w:rPr>
      </w:pPr>
    </w:p>
    <w:p w14:paraId="6B63F7F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乌鲁木齐市第一0二中学</w:t>
      </w:r>
    </w:p>
    <w:p w14:paraId="6F76CF87">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6DD47C0">
      <w:pPr>
        <w:rPr>
          <w:lang w:eastAsia="zh-CN"/>
        </w:rPr>
      </w:pPr>
      <w:r>
        <w:rPr>
          <w:sz w:val="0"/>
          <w:szCs w:val="0"/>
          <w:lang w:eastAsia="zh-CN"/>
        </w:rPr>
        <w:br w:type="page"/>
      </w:r>
    </w:p>
    <w:p w14:paraId="13E62E93">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1CF68F61">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20EB717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95A0E1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2CDE3D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C827A1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E739ED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FF68E4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74A628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4A9567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A5E59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3B55AD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2C56B1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374B43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67D035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C3870E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2B3895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E99CA8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646852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0A0D34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B1703D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AC921C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CE36CE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917EBF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F94CC3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C64004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C8523C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8227CD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CF56AF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E8AD9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557C9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56F70A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EA04A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EF8662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04188CF">
      <w:pPr>
        <w:rPr>
          <w:lang w:eastAsia="zh-CN"/>
        </w:rPr>
      </w:pPr>
      <w:r>
        <w:rPr>
          <w:sz w:val="0"/>
          <w:szCs w:val="0"/>
          <w:lang w:eastAsia="zh-CN"/>
        </w:rPr>
        <w:br w:type="page"/>
      </w:r>
    </w:p>
    <w:p w14:paraId="7247708D">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281588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1712D0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bookmarkStart w:id="2" w:name="_GoBack"/>
      <w:bookmarkEnd w:id="2"/>
    </w:p>
    <w:p w14:paraId="75653D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1C0AD9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0C34A7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413CB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052C6C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4F191E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03DEF7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79B07F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0862A4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0C2CF9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B2B99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乌鲁木齐市第一0二中学2024年度，实有人数187人，其中：在职人员108人，增加9人；离休人员0人，较上年无变化；退休人员79人，增加5人。</w:t>
      </w:r>
    </w:p>
    <w:p w14:paraId="6D9C4B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乌鲁木齐市第一0二中学无下属预算单位，下设11个</w:t>
      </w:r>
      <w:r>
        <w:rPr>
          <w:rFonts w:hint="eastAsia" w:ascii="仿宋_GB2312" w:eastAsia="仿宋_GB2312"/>
          <w:sz w:val="32"/>
          <w:szCs w:val="32"/>
          <w:lang w:eastAsia="zh-CN"/>
        </w:rPr>
        <w:t>科室</w:t>
      </w:r>
      <w:r>
        <w:rPr>
          <w:rFonts w:ascii="仿宋_GB2312" w:eastAsia="仿宋_GB2312"/>
          <w:sz w:val="32"/>
          <w:szCs w:val="32"/>
          <w:lang w:eastAsia="zh-CN"/>
        </w:rPr>
        <w:t>，分别是：党政办</w:t>
      </w:r>
      <w:r>
        <w:rPr>
          <w:rFonts w:hint="eastAsia" w:ascii="仿宋_GB2312" w:eastAsia="仿宋_GB2312"/>
          <w:sz w:val="32"/>
          <w:szCs w:val="32"/>
          <w:lang w:eastAsia="zh-CN"/>
        </w:rPr>
        <w:t>、</w:t>
      </w:r>
      <w:r>
        <w:rPr>
          <w:rFonts w:ascii="仿宋_GB2312" w:eastAsia="仿宋_GB2312"/>
          <w:sz w:val="32"/>
          <w:szCs w:val="32"/>
          <w:lang w:eastAsia="zh-CN"/>
        </w:rPr>
        <w:t>总务处</w:t>
      </w:r>
      <w:r>
        <w:rPr>
          <w:rFonts w:hint="eastAsia" w:ascii="仿宋_GB2312" w:eastAsia="仿宋_GB2312"/>
          <w:sz w:val="32"/>
          <w:szCs w:val="32"/>
          <w:lang w:eastAsia="zh-CN"/>
        </w:rPr>
        <w:t>、</w:t>
      </w:r>
      <w:r>
        <w:rPr>
          <w:rFonts w:ascii="仿宋_GB2312" w:eastAsia="仿宋_GB2312"/>
          <w:sz w:val="32"/>
          <w:szCs w:val="32"/>
          <w:lang w:eastAsia="zh-CN"/>
        </w:rPr>
        <w:t>安全办</w:t>
      </w:r>
      <w:r>
        <w:rPr>
          <w:rFonts w:hint="eastAsia" w:ascii="仿宋_GB2312" w:eastAsia="仿宋_GB2312"/>
          <w:sz w:val="32"/>
          <w:szCs w:val="32"/>
          <w:lang w:eastAsia="zh-CN"/>
        </w:rPr>
        <w:t>、</w:t>
      </w:r>
      <w:r>
        <w:rPr>
          <w:rFonts w:ascii="仿宋_GB2312" w:eastAsia="仿宋_GB2312"/>
          <w:sz w:val="32"/>
          <w:szCs w:val="32"/>
          <w:lang w:eastAsia="zh-CN"/>
        </w:rPr>
        <w:t>中学教务处</w:t>
      </w:r>
      <w:r>
        <w:rPr>
          <w:rFonts w:hint="eastAsia" w:ascii="仿宋_GB2312" w:eastAsia="仿宋_GB2312"/>
          <w:sz w:val="32"/>
          <w:szCs w:val="32"/>
          <w:lang w:eastAsia="zh-CN"/>
        </w:rPr>
        <w:t>、</w:t>
      </w:r>
      <w:r>
        <w:rPr>
          <w:rFonts w:ascii="仿宋_GB2312" w:eastAsia="仿宋_GB2312"/>
          <w:sz w:val="32"/>
          <w:szCs w:val="32"/>
          <w:lang w:eastAsia="zh-CN"/>
        </w:rPr>
        <w:t>小学教务处</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德育处</w:t>
      </w:r>
      <w:r>
        <w:rPr>
          <w:rFonts w:hint="eastAsia" w:ascii="仿宋_GB2312" w:eastAsia="仿宋_GB2312"/>
          <w:sz w:val="32"/>
          <w:szCs w:val="32"/>
          <w:lang w:eastAsia="zh-CN"/>
        </w:rPr>
        <w:t>、</w:t>
      </w:r>
      <w:r>
        <w:rPr>
          <w:rFonts w:ascii="仿宋_GB2312" w:eastAsia="仿宋_GB2312"/>
          <w:sz w:val="32"/>
          <w:szCs w:val="32"/>
          <w:lang w:eastAsia="zh-CN"/>
        </w:rPr>
        <w:t>团总支办</w:t>
      </w:r>
      <w:r>
        <w:rPr>
          <w:rFonts w:hint="eastAsia" w:ascii="仿宋_GB2312" w:eastAsia="仿宋_GB2312"/>
          <w:sz w:val="32"/>
          <w:szCs w:val="32"/>
          <w:lang w:eastAsia="zh-CN"/>
        </w:rPr>
        <w:t>、</w:t>
      </w:r>
      <w:r>
        <w:rPr>
          <w:rFonts w:ascii="仿宋_GB2312" w:eastAsia="仿宋_GB2312"/>
          <w:sz w:val="32"/>
          <w:szCs w:val="32"/>
          <w:lang w:eastAsia="zh-CN"/>
        </w:rPr>
        <w:t>少先队办</w:t>
      </w:r>
      <w:r>
        <w:rPr>
          <w:rFonts w:hint="eastAsia" w:ascii="仿宋_GB2312" w:eastAsia="仿宋_GB2312"/>
          <w:sz w:val="32"/>
          <w:szCs w:val="32"/>
          <w:lang w:eastAsia="zh-CN"/>
        </w:rPr>
        <w:t>、</w:t>
      </w:r>
      <w:r>
        <w:rPr>
          <w:rFonts w:ascii="仿宋_GB2312" w:eastAsia="仿宋_GB2312"/>
          <w:sz w:val="32"/>
          <w:szCs w:val="32"/>
          <w:lang w:eastAsia="zh-CN"/>
        </w:rPr>
        <w:t>工会办</w:t>
      </w:r>
      <w:r>
        <w:rPr>
          <w:rFonts w:hint="eastAsia" w:ascii="仿宋_GB2312" w:eastAsia="仿宋_GB2312"/>
          <w:sz w:val="32"/>
          <w:szCs w:val="32"/>
          <w:lang w:eastAsia="zh-CN"/>
        </w:rPr>
        <w:t>、</w:t>
      </w:r>
      <w:r>
        <w:rPr>
          <w:rFonts w:ascii="仿宋_GB2312" w:eastAsia="仿宋_GB2312"/>
          <w:sz w:val="32"/>
          <w:szCs w:val="32"/>
          <w:lang w:eastAsia="zh-CN"/>
        </w:rPr>
        <w:t>财务室。</w:t>
      </w:r>
    </w:p>
    <w:p w14:paraId="6A511CA3">
      <w:pPr>
        <w:rPr>
          <w:lang w:eastAsia="zh-CN"/>
        </w:rPr>
      </w:pPr>
      <w:r>
        <w:rPr>
          <w:sz w:val="0"/>
          <w:szCs w:val="0"/>
          <w:lang w:eastAsia="zh-CN"/>
        </w:rPr>
        <w:br w:type="page"/>
      </w:r>
    </w:p>
    <w:p w14:paraId="23C57B5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674FCE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0D444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2024年度收入总计2,467.44万元，其中：本年收入合计2,366.52万元，使用非财政拨款结余（含专用结余）0.00万元，年初结转和结余100.93万元。</w:t>
      </w:r>
    </w:p>
    <w:p w14:paraId="04BB4B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2024年度支出总计2,467.44万元，其中：本年支出合计2,385.11万元，结余分配0.00万元，年末结转和结余82.33万元。</w:t>
      </w:r>
    </w:p>
    <w:p w14:paraId="7D1E89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收入支出总体与上年相比，减少104.59万元，下降4.07%，主要原因是：本年度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w:t>
      </w:r>
    </w:p>
    <w:p w14:paraId="388BF2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09CFD5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本年收入2,366.52万元，其中：财政拨款收入2,270.87万元,占95.96%；上级补助收入0.00万元,占0.00%；事业收入0.00万元，占0.00%；经营收入0.00万元,占0.00%；附属单位上缴收入0.00万元，占0.00%；其他收入95.65万元，占4.04%。</w:t>
      </w:r>
    </w:p>
    <w:p w14:paraId="4DBBD7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1D5AD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本年支出2,385.11万元，其中：基本支出1,795.87万元，占75.30%；项目支出589.24万元，占24.70%；上缴上级支出0.00万元，占0.00%；经营支出0.00万元，占0.00%；对附属单位补助支出0.00万元，占0.00%。</w:t>
      </w:r>
    </w:p>
    <w:p w14:paraId="31EDB7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25895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2,277.37万元，其中：年初财政拨款结转和结余6.51万元，本年财政拨款收入2,270.87万元。财政拨款支出总计2,277.37万元，其中：年末财政拨款结转和结余82.33万元，本年财政拨款支出2,195.04万元。</w:t>
      </w:r>
    </w:p>
    <w:p w14:paraId="1E9A10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财政拨款收入支出总体与上年相比，减少23.88万元，下降1.04%，主要原因是：本年度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。与年初预算相比，年初预算数2,674.28万元，决算数2,277.37万元，预决算差异率-14.84%，主要原因是：</w:t>
      </w:r>
      <w:r>
        <w:rPr>
          <w:rFonts w:hint="eastAsia" w:ascii="仿宋_GB2312" w:eastAsia="仿宋_GB2312"/>
          <w:sz w:val="32"/>
          <w:szCs w:val="32"/>
          <w:lang w:eastAsia="zh-CN"/>
        </w:rPr>
        <w:t>本年单位办公费、专用材料费、劳务费等经费较年初预算减少</w:t>
      </w:r>
      <w:r>
        <w:rPr>
          <w:rFonts w:ascii="仿宋_GB2312" w:eastAsia="仿宋_GB2312"/>
          <w:sz w:val="32"/>
          <w:szCs w:val="32"/>
          <w:lang w:eastAsia="zh-CN"/>
        </w:rPr>
        <w:t>。</w:t>
      </w:r>
    </w:p>
    <w:p w14:paraId="53239DC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7A8B10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EFC97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2024年度一般公共预算财政拨款支出2,195.04万元，占本年支出合计的92.03%。与上年相比，增加65.77万元，增长3.09%，主要原因是：</w:t>
      </w:r>
      <w:r>
        <w:rPr>
          <w:rFonts w:hint="eastAsia" w:ascii="仿宋_GB2312" w:eastAsia="仿宋_GB2312"/>
          <w:sz w:val="32"/>
          <w:szCs w:val="32"/>
          <w:lang w:eastAsia="zh-CN"/>
        </w:rPr>
        <w:t>本年</w:t>
      </w:r>
      <w:r>
        <w:rPr>
          <w:rFonts w:ascii="仿宋_GB2312" w:eastAsia="仿宋_GB2312"/>
          <w:sz w:val="32"/>
          <w:szCs w:val="32"/>
          <w:lang w:eastAsia="zh-CN"/>
        </w:rPr>
        <w:t>新增在职</w:t>
      </w:r>
      <w:r>
        <w:rPr>
          <w:rFonts w:hint="eastAsia" w:ascii="仿宋_GB2312" w:eastAsia="仿宋_GB2312"/>
          <w:sz w:val="32"/>
          <w:szCs w:val="32"/>
          <w:lang w:eastAsia="zh-CN"/>
        </w:rPr>
        <w:t>人员</w:t>
      </w:r>
      <w:r>
        <w:rPr>
          <w:rFonts w:ascii="仿宋_GB2312" w:eastAsia="仿宋_GB2312"/>
          <w:sz w:val="32"/>
          <w:szCs w:val="32"/>
          <w:lang w:eastAsia="zh-CN"/>
        </w:rPr>
        <w:t>，</w:t>
      </w:r>
      <w:r>
        <w:rPr>
          <w:rFonts w:hint="eastAsia" w:ascii="仿宋_GB2312" w:eastAsia="仿宋_GB2312"/>
          <w:sz w:val="32"/>
          <w:szCs w:val="32"/>
          <w:lang w:eastAsia="zh-CN"/>
        </w:rPr>
        <w:t>人员工资、津补贴等人员经费较上年增加</w:t>
      </w:r>
      <w:r>
        <w:rPr>
          <w:rFonts w:ascii="仿宋_GB2312" w:eastAsia="仿宋_GB2312"/>
          <w:sz w:val="32"/>
          <w:szCs w:val="32"/>
          <w:lang w:eastAsia="zh-CN"/>
        </w:rPr>
        <w:t>。与年初预算相比，年初预算数2,674.28万元，决算数2,195.04万元，预决算差异率-17.92%，主要原因是：</w:t>
      </w:r>
      <w:r>
        <w:rPr>
          <w:rFonts w:hint="eastAsia" w:ascii="仿宋_GB2312" w:eastAsia="仿宋_GB2312"/>
          <w:sz w:val="32"/>
          <w:szCs w:val="32"/>
          <w:lang w:eastAsia="zh-CN"/>
        </w:rPr>
        <w:t>本年单位办公费、专用材料费、劳务费等经费较年初预算减少</w:t>
      </w:r>
      <w:r>
        <w:rPr>
          <w:rFonts w:ascii="仿宋_GB2312" w:eastAsia="仿宋_GB2312"/>
          <w:sz w:val="32"/>
          <w:szCs w:val="32"/>
          <w:lang w:eastAsia="zh-CN"/>
        </w:rPr>
        <w:t>。</w:t>
      </w:r>
    </w:p>
    <w:p w14:paraId="16F891D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ED9F6D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教育支出（类）2,195.04万元，占100.00%。</w:t>
      </w:r>
    </w:p>
    <w:p w14:paraId="48DD6EC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1F16A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1、教育支出（类）普通教育（款）小学教育（项）：支出决算数为1,075.17万元，比上年决算增加68.11万元，增长6.76%，主要原因是：</w:t>
      </w:r>
      <w:r>
        <w:rPr>
          <w:rFonts w:hint="eastAsia" w:ascii="仿宋_GB2312" w:eastAsia="仿宋_GB2312"/>
          <w:sz w:val="32"/>
          <w:szCs w:val="32"/>
          <w:lang w:eastAsia="zh-CN"/>
        </w:rPr>
        <w:t>本年</w:t>
      </w:r>
      <w:r>
        <w:rPr>
          <w:rFonts w:ascii="仿宋_GB2312" w:eastAsia="仿宋_GB2312"/>
          <w:sz w:val="32"/>
          <w:szCs w:val="32"/>
          <w:lang w:eastAsia="zh-CN"/>
        </w:rPr>
        <w:t>新增</w:t>
      </w:r>
      <w:r>
        <w:rPr>
          <w:rFonts w:hint="eastAsia" w:ascii="仿宋_GB2312" w:eastAsia="仿宋_GB2312"/>
          <w:sz w:val="32"/>
          <w:szCs w:val="32"/>
          <w:lang w:eastAsia="zh-CN"/>
        </w:rPr>
        <w:t>小学</w:t>
      </w:r>
      <w:r>
        <w:rPr>
          <w:rFonts w:ascii="仿宋_GB2312" w:eastAsia="仿宋_GB2312"/>
          <w:sz w:val="32"/>
          <w:szCs w:val="32"/>
          <w:lang w:eastAsia="zh-CN"/>
        </w:rPr>
        <w:t>在职</w:t>
      </w:r>
      <w:r>
        <w:rPr>
          <w:rFonts w:hint="eastAsia" w:ascii="仿宋_GB2312" w:eastAsia="仿宋_GB2312"/>
          <w:sz w:val="32"/>
          <w:szCs w:val="32"/>
          <w:lang w:eastAsia="zh-CN"/>
        </w:rPr>
        <w:t>人员</w:t>
      </w:r>
      <w:r>
        <w:rPr>
          <w:rFonts w:ascii="仿宋_GB2312" w:eastAsia="仿宋_GB2312"/>
          <w:sz w:val="32"/>
          <w:szCs w:val="32"/>
          <w:lang w:eastAsia="zh-CN"/>
        </w:rPr>
        <w:t>，</w:t>
      </w:r>
      <w:r>
        <w:rPr>
          <w:rFonts w:hint="eastAsia" w:ascii="仿宋_GB2312" w:eastAsia="仿宋_GB2312"/>
          <w:sz w:val="32"/>
          <w:szCs w:val="32"/>
          <w:lang w:eastAsia="zh-CN"/>
        </w:rPr>
        <w:t>人员工资、津补贴等人员经费较上年增加</w:t>
      </w:r>
      <w:r>
        <w:rPr>
          <w:rFonts w:ascii="仿宋_GB2312" w:eastAsia="仿宋_GB2312"/>
          <w:sz w:val="32"/>
          <w:szCs w:val="32"/>
          <w:lang w:eastAsia="zh-CN"/>
        </w:rPr>
        <w:t>。</w:t>
      </w:r>
    </w:p>
    <w:p w14:paraId="565D5BF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2、教育支出（类）普通教育（款）初中教育（项）：支出决算数为1,119.87万元，比上年决算减少2.34万元，下降0.21%，主要原因是：本年度</w:t>
      </w:r>
      <w:r>
        <w:rPr>
          <w:rFonts w:hint="eastAsia" w:ascii="仿宋_GB2312" w:eastAsia="仿宋_GB2312"/>
          <w:sz w:val="32"/>
          <w:szCs w:val="32"/>
          <w:lang w:eastAsia="zh-CN"/>
        </w:rPr>
        <w:t>我单位减少自聘教师资金、为民办实事工作经费等</w:t>
      </w:r>
      <w:r>
        <w:rPr>
          <w:rFonts w:ascii="仿宋_GB2312" w:eastAsia="仿宋_GB2312"/>
          <w:sz w:val="32"/>
          <w:szCs w:val="32"/>
          <w:lang w:eastAsia="zh-CN"/>
        </w:rPr>
        <w:t>。</w:t>
      </w:r>
    </w:p>
    <w:p w14:paraId="5ED7D48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6478F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1,795.87万元，其中：人员经费1,780.81万元，包括：基本工资、津贴补贴、奖金、绩效工资、机关事业单位基本养老保险缴费、职工基本医疗保险缴费、公务员医疗补助缴费、其他社会保障缴费和住房公积金。</w:t>
      </w:r>
    </w:p>
    <w:p w14:paraId="0DAECF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公用经费15.06万元，包括：办公费、专用材料费、劳务费、工会经费、福利费、其他商品和服务支出和办公设备购置。</w:t>
      </w:r>
    </w:p>
    <w:p w14:paraId="25A3A6D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FD610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56283C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F7918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A61098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1CE630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1E44B2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AFC33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单位无因公出国（境）费。单位全年安排的因公出国（境）团组0个，因公出国（境）0人次。</w:t>
      </w:r>
    </w:p>
    <w:p w14:paraId="0BE2B3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单位无公务用车购置及运行维护费。公务用车购置数0辆，公务用车保有量0辆。国有资产占用情况中固定资产车辆1辆，与公务用车保有量差异原因是：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差异车辆为一般业务用车1辆，预算未安排公务用车运行维护费</w:t>
      </w:r>
      <w:r>
        <w:rPr>
          <w:rFonts w:ascii="仿宋_GB2312" w:eastAsia="仿宋_GB2312"/>
          <w:sz w:val="32"/>
          <w:szCs w:val="32"/>
          <w:lang w:eastAsia="zh-CN"/>
        </w:rPr>
        <w:t>。</w:t>
      </w:r>
    </w:p>
    <w:p w14:paraId="7014F1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本年</w:t>
      </w:r>
      <w:r>
        <w:rPr>
          <w:rFonts w:ascii="仿宋_GB2312" w:eastAsia="仿宋_GB2312"/>
          <w:sz w:val="32"/>
          <w:szCs w:val="32"/>
          <w:lang w:eastAsia="zh-CN"/>
        </w:rPr>
        <w:t>单位无公务接待费。单位全年安排的国内公务接待0批次，0人次。</w:t>
      </w:r>
    </w:p>
    <w:p w14:paraId="51BBFF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04AA8A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3AC4B2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5CBC9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2024年度乌鲁木齐市第一0二中学单位（事业单位）公用经费支出15.06万元，比上年减少29.05万元，下降65.86%，主要原因是：</w:t>
      </w:r>
      <w:r>
        <w:rPr>
          <w:rFonts w:hint="eastAsia" w:ascii="仿宋_GB2312" w:eastAsia="仿宋_GB2312"/>
          <w:sz w:val="32"/>
          <w:szCs w:val="32"/>
          <w:lang w:eastAsia="zh-CN"/>
        </w:rPr>
        <w:t>本年度我单位办公费、专用材料费、劳务费较上年减少</w:t>
      </w:r>
      <w:r>
        <w:rPr>
          <w:rFonts w:ascii="仿宋_GB2312" w:eastAsia="仿宋_GB2312"/>
          <w:sz w:val="32"/>
          <w:szCs w:val="32"/>
          <w:lang w:eastAsia="zh-CN"/>
        </w:rPr>
        <w:t>。</w:t>
      </w:r>
    </w:p>
    <w:p w14:paraId="1585A0B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656DCB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4EFAA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CF1545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CA330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截至2024年12月31日，房屋16,111.40平方米，价值3,707.50万元。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114FAC4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86844B4">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2,467.44万元，实际执行总额2,385.11万元；预算绩效评价项目5个，全年预算数460.63万元，全年执行数399.16万元。预算绩效管理取得的成效：一是通过监控以前年度的结转资金，重点分析形成结转的原因和下一步资金支出计划，对专项资金管理进行规范、资金结余进行收回，着力解决当前部分资金结余量大、资金闲置浪费等突出问题；二是认真开展财政重点事前绩效评估，推动资金管理工作关口前移。从源头上防控了财政资源配置的低效无效，有效提升了财政决策的科学性、合理性。发现的问题及原因：一是各部门分工不够明确，固定资产管理粗糙，没有系统的进行规整，预算编制之合理性相对不足，主要表现在预算调整数较大，年度目标与长期规划衔接的紧密程度需要增强；二是在部门整体绩效评价方面，各部门合作不紧密，设置指标涉及部门不够重视。探讨交流工作时，对一些问题表述不到位，思考不够细致，到达不了问题的根本，无法彻底将问题剖析。下一步改进措施：一是明确各部门职责，合理分工，提高工作效率。进行每年度的预算编制时，基于最真实的情况，佐证材料严格按照规定准备，增强预算编制的合理性；二是进行部门整体绩效评价工作时，与各部门加强沟通，对涉及资料严谨审核，与真实情况保持一致。提高工作认知，结合工作实际情况，敢于提出问题，面对问题，解决问题，积极探讨交流工作，总结不足之处，持续改进。具体附部门整体支出绩效自评表，项目支出绩效自评表和部门评价报告。</w:t>
      </w:r>
      <w:bookmarkStart w:id="1" w:name="_Hlk174962300"/>
    </w:p>
    <w:p w14:paraId="05754186">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15EAA8">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E4B8E5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6E0C9F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96095A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乌鲁木齐市第一0二中学</w:t>
            </w:r>
          </w:p>
        </w:tc>
        <w:tc>
          <w:tcPr>
            <w:tcW w:w="284" w:type="dxa"/>
            <w:tcBorders>
              <w:top w:val="nil"/>
              <w:left w:val="nil"/>
              <w:bottom w:val="nil"/>
              <w:right w:val="nil"/>
            </w:tcBorders>
            <w:noWrap/>
            <w:vAlign w:val="center"/>
          </w:tcPr>
          <w:p w14:paraId="4D775A1D">
            <w:pPr>
              <w:spacing w:after="0" w:line="240" w:lineRule="auto"/>
              <w:rPr>
                <w:rFonts w:hint="eastAsia" w:ascii="宋体" w:hAnsi="宋体" w:eastAsia="宋体" w:cs="宋体"/>
                <w:b/>
                <w:bCs/>
                <w:sz w:val="18"/>
                <w:szCs w:val="18"/>
                <w:lang w:eastAsia="zh-CN"/>
              </w:rPr>
            </w:pPr>
          </w:p>
        </w:tc>
      </w:tr>
      <w:tr w14:paraId="2CEBD35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E7ED1E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1279D08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66A6BF6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4CD6043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76B7DE3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624422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32263CB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46B50A0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2686070">
            <w:pPr>
              <w:spacing w:after="0" w:line="240" w:lineRule="auto"/>
              <w:jc w:val="center"/>
              <w:rPr>
                <w:rFonts w:hint="eastAsia" w:ascii="宋体" w:hAnsi="宋体" w:eastAsia="宋体" w:cs="宋体"/>
                <w:b/>
                <w:bCs/>
                <w:sz w:val="18"/>
                <w:szCs w:val="18"/>
                <w:lang w:eastAsia="zh-CN"/>
              </w:rPr>
            </w:pPr>
          </w:p>
        </w:tc>
      </w:tr>
      <w:tr w14:paraId="10DDDFA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AE8C1D">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3AD234E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46B9026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2,674.28</w:t>
            </w:r>
          </w:p>
        </w:tc>
        <w:tc>
          <w:tcPr>
            <w:tcW w:w="1276" w:type="dxa"/>
            <w:tcBorders>
              <w:top w:val="nil"/>
              <w:left w:val="nil"/>
              <w:bottom w:val="single" w:color="auto" w:sz="4" w:space="0"/>
              <w:right w:val="single" w:color="auto" w:sz="4" w:space="0"/>
            </w:tcBorders>
            <w:vAlign w:val="center"/>
          </w:tcPr>
          <w:p w14:paraId="658EB90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2,467.44</w:t>
            </w:r>
          </w:p>
        </w:tc>
        <w:tc>
          <w:tcPr>
            <w:tcW w:w="1701" w:type="dxa"/>
            <w:tcBorders>
              <w:top w:val="nil"/>
              <w:left w:val="nil"/>
              <w:bottom w:val="single" w:color="auto" w:sz="4" w:space="0"/>
              <w:right w:val="single" w:color="auto" w:sz="4" w:space="0"/>
            </w:tcBorders>
            <w:vAlign w:val="center"/>
          </w:tcPr>
          <w:p w14:paraId="7537AE3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2,385.11</w:t>
            </w:r>
          </w:p>
        </w:tc>
        <w:tc>
          <w:tcPr>
            <w:tcW w:w="1134" w:type="dxa"/>
            <w:tcBorders>
              <w:top w:val="nil"/>
              <w:left w:val="nil"/>
              <w:bottom w:val="single" w:color="auto" w:sz="4" w:space="0"/>
              <w:right w:val="single" w:color="auto" w:sz="4" w:space="0"/>
            </w:tcBorders>
            <w:vAlign w:val="center"/>
          </w:tcPr>
          <w:p w14:paraId="543509D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490ABBE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96.66%</w:t>
            </w:r>
          </w:p>
        </w:tc>
        <w:tc>
          <w:tcPr>
            <w:tcW w:w="720" w:type="dxa"/>
            <w:tcBorders>
              <w:top w:val="nil"/>
              <w:left w:val="nil"/>
              <w:bottom w:val="single" w:color="auto" w:sz="4" w:space="0"/>
              <w:right w:val="single" w:color="auto" w:sz="4" w:space="0"/>
            </w:tcBorders>
            <w:vAlign w:val="center"/>
          </w:tcPr>
          <w:p w14:paraId="3C3A7A2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9.67</w:t>
            </w:r>
          </w:p>
        </w:tc>
        <w:tc>
          <w:tcPr>
            <w:tcW w:w="284" w:type="dxa"/>
            <w:tcBorders>
              <w:top w:val="nil"/>
              <w:left w:val="nil"/>
              <w:bottom w:val="nil"/>
              <w:right w:val="nil"/>
            </w:tcBorders>
            <w:noWrap/>
            <w:vAlign w:val="center"/>
          </w:tcPr>
          <w:p w14:paraId="4F35D476">
            <w:pPr>
              <w:spacing w:after="0" w:line="240" w:lineRule="auto"/>
              <w:jc w:val="center"/>
              <w:rPr>
                <w:rFonts w:hint="eastAsia" w:ascii="宋体" w:hAnsi="宋体" w:eastAsia="宋体" w:cs="宋体"/>
                <w:b/>
                <w:bCs/>
                <w:sz w:val="18"/>
                <w:szCs w:val="18"/>
                <w:lang w:eastAsia="zh-CN"/>
              </w:rPr>
            </w:pPr>
          </w:p>
        </w:tc>
      </w:tr>
      <w:tr w14:paraId="5D6AC2B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4884A0">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120F57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FCDD18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244.07</w:t>
            </w:r>
          </w:p>
        </w:tc>
        <w:tc>
          <w:tcPr>
            <w:tcW w:w="1276" w:type="dxa"/>
            <w:tcBorders>
              <w:top w:val="nil"/>
              <w:left w:val="nil"/>
              <w:bottom w:val="single" w:color="auto" w:sz="4" w:space="0"/>
              <w:right w:val="single" w:color="auto" w:sz="4" w:space="0"/>
            </w:tcBorders>
            <w:vAlign w:val="center"/>
          </w:tcPr>
          <w:p w14:paraId="25A11DD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399.17</w:t>
            </w:r>
          </w:p>
        </w:tc>
        <w:tc>
          <w:tcPr>
            <w:tcW w:w="1701" w:type="dxa"/>
            <w:tcBorders>
              <w:top w:val="nil"/>
              <w:left w:val="nil"/>
              <w:bottom w:val="single" w:color="auto" w:sz="4" w:space="0"/>
              <w:right w:val="single" w:color="auto" w:sz="4" w:space="0"/>
            </w:tcBorders>
            <w:vAlign w:val="center"/>
          </w:tcPr>
          <w:p w14:paraId="62CF4A8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399.17</w:t>
            </w:r>
          </w:p>
        </w:tc>
        <w:tc>
          <w:tcPr>
            <w:tcW w:w="1134" w:type="dxa"/>
            <w:tcBorders>
              <w:top w:val="nil"/>
              <w:left w:val="nil"/>
              <w:bottom w:val="single" w:color="auto" w:sz="4" w:space="0"/>
              <w:right w:val="single" w:color="auto" w:sz="4" w:space="0"/>
            </w:tcBorders>
            <w:vAlign w:val="center"/>
          </w:tcPr>
          <w:p w14:paraId="2C699C59">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E19DC9F">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08E00BA">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5B4E52EE">
            <w:pPr>
              <w:spacing w:after="0" w:line="240" w:lineRule="auto"/>
              <w:jc w:val="center"/>
              <w:rPr>
                <w:rFonts w:hint="eastAsia" w:ascii="宋体" w:hAnsi="宋体" w:eastAsia="宋体" w:cs="宋体"/>
                <w:sz w:val="18"/>
                <w:szCs w:val="18"/>
                <w:lang w:eastAsia="zh-CN"/>
              </w:rPr>
            </w:pPr>
          </w:p>
        </w:tc>
      </w:tr>
      <w:tr w14:paraId="354A507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70975B">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AE2D30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4DE58D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2,239.24</w:t>
            </w:r>
          </w:p>
        </w:tc>
        <w:tc>
          <w:tcPr>
            <w:tcW w:w="1276" w:type="dxa"/>
            <w:tcBorders>
              <w:top w:val="nil"/>
              <w:left w:val="nil"/>
              <w:bottom w:val="single" w:color="auto" w:sz="4" w:space="0"/>
              <w:right w:val="single" w:color="auto" w:sz="4" w:space="0"/>
            </w:tcBorders>
            <w:vAlign w:val="center"/>
          </w:tcPr>
          <w:p w14:paraId="560E62E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1,873.45</w:t>
            </w:r>
          </w:p>
        </w:tc>
        <w:tc>
          <w:tcPr>
            <w:tcW w:w="1701" w:type="dxa"/>
            <w:tcBorders>
              <w:top w:val="nil"/>
              <w:left w:val="nil"/>
              <w:bottom w:val="single" w:color="auto" w:sz="4" w:space="0"/>
              <w:right w:val="single" w:color="auto" w:sz="4" w:space="0"/>
            </w:tcBorders>
            <w:vAlign w:val="center"/>
          </w:tcPr>
          <w:p w14:paraId="1BA2E38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1,795.87</w:t>
            </w:r>
          </w:p>
        </w:tc>
        <w:tc>
          <w:tcPr>
            <w:tcW w:w="1134" w:type="dxa"/>
            <w:tcBorders>
              <w:top w:val="nil"/>
              <w:left w:val="nil"/>
              <w:bottom w:val="single" w:color="auto" w:sz="4" w:space="0"/>
              <w:right w:val="single" w:color="auto" w:sz="4" w:space="0"/>
            </w:tcBorders>
            <w:vAlign w:val="center"/>
          </w:tcPr>
          <w:p w14:paraId="066BD15A">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08086A48">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9D4F1D5">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89AD49C">
            <w:pPr>
              <w:spacing w:after="0" w:line="240" w:lineRule="auto"/>
              <w:jc w:val="center"/>
              <w:rPr>
                <w:rFonts w:hint="eastAsia" w:ascii="宋体" w:hAnsi="宋体" w:eastAsia="宋体" w:cs="宋体"/>
                <w:sz w:val="18"/>
                <w:szCs w:val="18"/>
                <w:lang w:eastAsia="zh-CN"/>
              </w:rPr>
            </w:pPr>
          </w:p>
        </w:tc>
      </w:tr>
      <w:tr w14:paraId="069EBBC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1DC210">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FA0A27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5BE47C4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190.97</w:t>
            </w:r>
          </w:p>
        </w:tc>
        <w:tc>
          <w:tcPr>
            <w:tcW w:w="1276" w:type="dxa"/>
            <w:tcBorders>
              <w:top w:val="nil"/>
              <w:left w:val="nil"/>
              <w:bottom w:val="single" w:color="auto" w:sz="4" w:space="0"/>
              <w:right w:val="single" w:color="auto" w:sz="4" w:space="0"/>
            </w:tcBorders>
            <w:vAlign w:val="center"/>
          </w:tcPr>
          <w:p w14:paraId="532FE86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194.82</w:t>
            </w:r>
          </w:p>
        </w:tc>
        <w:tc>
          <w:tcPr>
            <w:tcW w:w="1701" w:type="dxa"/>
            <w:tcBorders>
              <w:top w:val="nil"/>
              <w:left w:val="nil"/>
              <w:bottom w:val="single" w:color="auto" w:sz="4" w:space="0"/>
              <w:right w:val="single" w:color="auto" w:sz="4" w:space="0"/>
            </w:tcBorders>
            <w:vAlign w:val="center"/>
          </w:tcPr>
          <w:p w14:paraId="02DC089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190.07</w:t>
            </w:r>
          </w:p>
        </w:tc>
        <w:tc>
          <w:tcPr>
            <w:tcW w:w="1134" w:type="dxa"/>
            <w:tcBorders>
              <w:top w:val="nil"/>
              <w:left w:val="nil"/>
              <w:bottom w:val="single" w:color="auto" w:sz="4" w:space="0"/>
              <w:right w:val="single" w:color="auto" w:sz="4" w:space="0"/>
            </w:tcBorders>
            <w:vAlign w:val="center"/>
          </w:tcPr>
          <w:p w14:paraId="70EA1BF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3606E9B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7520736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6D1F9EC2">
            <w:pPr>
              <w:spacing w:after="0" w:line="240" w:lineRule="auto"/>
              <w:jc w:val="center"/>
              <w:rPr>
                <w:rFonts w:hint="eastAsia" w:ascii="宋体" w:hAnsi="宋体" w:eastAsia="宋体" w:cs="宋体"/>
                <w:sz w:val="18"/>
                <w:szCs w:val="18"/>
                <w:lang w:eastAsia="zh-CN"/>
              </w:rPr>
            </w:pPr>
          </w:p>
        </w:tc>
      </w:tr>
      <w:tr w14:paraId="64D1932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7DFE90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0DDBDE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C74EDB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6AF1FC98">
            <w:pPr>
              <w:spacing w:after="0" w:line="240" w:lineRule="auto"/>
              <w:rPr>
                <w:rFonts w:hint="eastAsia" w:ascii="宋体" w:hAnsi="宋体" w:eastAsia="宋体" w:cs="宋体"/>
                <w:b/>
                <w:bCs/>
                <w:sz w:val="18"/>
                <w:szCs w:val="18"/>
                <w:lang w:eastAsia="zh-CN"/>
              </w:rPr>
            </w:pPr>
          </w:p>
        </w:tc>
      </w:tr>
      <w:tr w14:paraId="16DCC5B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EAFE26">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738AE993">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5A452D5">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284" w:type="dxa"/>
            <w:tcBorders>
              <w:top w:val="nil"/>
              <w:left w:val="nil"/>
              <w:bottom w:val="nil"/>
              <w:right w:val="nil"/>
            </w:tcBorders>
            <w:noWrap/>
            <w:vAlign w:val="center"/>
          </w:tcPr>
          <w:p w14:paraId="727CC898">
            <w:pPr>
              <w:spacing w:after="0" w:line="240" w:lineRule="auto"/>
              <w:rPr>
                <w:rFonts w:hint="eastAsia" w:ascii="宋体" w:hAnsi="宋体" w:eastAsia="宋体" w:cs="宋体"/>
                <w:sz w:val="18"/>
                <w:szCs w:val="18"/>
                <w:lang w:eastAsia="zh-CN"/>
              </w:rPr>
            </w:pPr>
          </w:p>
        </w:tc>
      </w:tr>
      <w:tr w14:paraId="3FB1AB7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1F50D3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3081D26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3668601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69F90E6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2E88343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8113A1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1F93ED0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559C575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5FCC49B">
            <w:pPr>
              <w:spacing w:after="0" w:line="240" w:lineRule="auto"/>
              <w:rPr>
                <w:rFonts w:hint="eastAsia" w:ascii="宋体" w:hAnsi="宋体" w:eastAsia="宋体" w:cs="宋体"/>
                <w:b/>
                <w:bCs/>
                <w:sz w:val="18"/>
                <w:szCs w:val="18"/>
                <w:lang w:eastAsia="zh-CN"/>
              </w:rPr>
            </w:pPr>
          </w:p>
        </w:tc>
      </w:tr>
      <w:tr w14:paraId="3978119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67E897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06449A3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178A722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755F294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2BBEF98F">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0350EB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nil"/>
              <w:left w:val="nil"/>
              <w:bottom w:val="single" w:color="auto" w:sz="4" w:space="0"/>
              <w:right w:val="single" w:color="auto" w:sz="4" w:space="0"/>
            </w:tcBorders>
            <w:noWrap/>
            <w:vAlign w:val="center"/>
          </w:tcPr>
          <w:p w14:paraId="67BC84F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62EBF6E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25603DB6">
            <w:pPr>
              <w:spacing w:after="0" w:line="240" w:lineRule="auto"/>
              <w:jc w:val="center"/>
              <w:rPr>
                <w:rFonts w:hint="eastAsia" w:ascii="宋体" w:hAnsi="宋体" w:eastAsia="宋体" w:cs="宋体"/>
                <w:sz w:val="18"/>
                <w:szCs w:val="18"/>
                <w:lang w:eastAsia="zh-CN"/>
              </w:rPr>
            </w:pPr>
          </w:p>
        </w:tc>
      </w:tr>
      <w:tr w14:paraId="5485676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87CAA06">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12C4C19D">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7687CB8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中小学教师接受法制教育培训课时数</w:t>
            </w:r>
          </w:p>
        </w:tc>
        <w:tc>
          <w:tcPr>
            <w:tcW w:w="1276" w:type="dxa"/>
            <w:tcBorders>
              <w:top w:val="nil"/>
              <w:left w:val="nil"/>
              <w:bottom w:val="single" w:color="auto" w:sz="4" w:space="0"/>
              <w:right w:val="single" w:color="auto" w:sz="4" w:space="0"/>
            </w:tcBorders>
            <w:noWrap/>
            <w:vAlign w:val="center"/>
          </w:tcPr>
          <w:p w14:paraId="23C0EA2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&gt;=5课时</w:t>
            </w:r>
          </w:p>
        </w:tc>
        <w:tc>
          <w:tcPr>
            <w:tcW w:w="1701" w:type="dxa"/>
            <w:tcBorders>
              <w:top w:val="nil"/>
              <w:left w:val="nil"/>
              <w:bottom w:val="single" w:color="auto" w:sz="4" w:space="0"/>
              <w:right w:val="single" w:color="auto" w:sz="4" w:space="0"/>
            </w:tcBorders>
            <w:noWrap/>
            <w:vAlign w:val="center"/>
          </w:tcPr>
          <w:p w14:paraId="75BEAA4B">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7EAC034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111.6课时</w:t>
            </w:r>
          </w:p>
        </w:tc>
        <w:tc>
          <w:tcPr>
            <w:tcW w:w="992" w:type="dxa"/>
            <w:tcBorders>
              <w:top w:val="nil"/>
              <w:left w:val="nil"/>
              <w:bottom w:val="single" w:color="auto" w:sz="4" w:space="0"/>
              <w:right w:val="single" w:color="auto" w:sz="4" w:space="0"/>
            </w:tcBorders>
            <w:noWrap/>
            <w:vAlign w:val="center"/>
          </w:tcPr>
          <w:p w14:paraId="66E01D9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050CA2C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72B73CB">
            <w:pPr>
              <w:spacing w:after="0" w:line="240" w:lineRule="auto"/>
              <w:jc w:val="center"/>
              <w:rPr>
                <w:rFonts w:hint="eastAsia" w:ascii="宋体" w:hAnsi="宋体" w:eastAsia="宋体" w:cs="宋体"/>
                <w:sz w:val="18"/>
                <w:szCs w:val="18"/>
                <w:lang w:eastAsia="zh-CN"/>
              </w:rPr>
            </w:pPr>
          </w:p>
        </w:tc>
      </w:tr>
      <w:tr w14:paraId="67E6CD6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A17CC29">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068FEDC2">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9F96DD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single" w:color="auto" w:sz="4" w:space="0"/>
              <w:left w:val="nil"/>
              <w:bottom w:val="single" w:color="auto" w:sz="4" w:space="0"/>
              <w:right w:val="single" w:color="auto" w:sz="4" w:space="0"/>
            </w:tcBorders>
            <w:noWrap/>
            <w:vAlign w:val="center"/>
          </w:tcPr>
          <w:p w14:paraId="496E776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0AE08D4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85E657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2E00EFA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26D8A1B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4A67654">
            <w:pPr>
              <w:spacing w:after="0" w:line="240" w:lineRule="auto"/>
              <w:jc w:val="center"/>
              <w:rPr>
                <w:rFonts w:hint="eastAsia" w:ascii="宋体" w:hAnsi="宋体" w:eastAsia="宋体" w:cs="宋体"/>
                <w:sz w:val="18"/>
                <w:szCs w:val="18"/>
                <w:lang w:eastAsia="zh-CN"/>
              </w:rPr>
            </w:pPr>
          </w:p>
        </w:tc>
      </w:tr>
      <w:tr w14:paraId="40814AF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39916F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743D47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49950D1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99.67</w:t>
            </w:r>
          </w:p>
        </w:tc>
        <w:tc>
          <w:tcPr>
            <w:tcW w:w="284" w:type="dxa"/>
            <w:tcBorders>
              <w:top w:val="nil"/>
              <w:left w:val="nil"/>
              <w:bottom w:val="nil"/>
              <w:right w:val="nil"/>
            </w:tcBorders>
            <w:noWrap/>
            <w:vAlign w:val="center"/>
          </w:tcPr>
          <w:p w14:paraId="21C03898">
            <w:pPr>
              <w:spacing w:after="0" w:line="240" w:lineRule="auto"/>
              <w:jc w:val="center"/>
              <w:rPr>
                <w:rFonts w:hint="eastAsia" w:ascii="宋体" w:hAnsi="宋体" w:eastAsia="宋体" w:cs="宋体"/>
                <w:sz w:val="18"/>
                <w:szCs w:val="18"/>
                <w:lang w:eastAsia="zh-CN"/>
              </w:rPr>
            </w:pPr>
          </w:p>
        </w:tc>
      </w:tr>
    </w:tbl>
    <w:p w14:paraId="42497372">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BFCCDB0">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60001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9812F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65CE6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乌财科教【2023】167号173号-关于提前下达2024年中央城乡义务教育补助经费（家庭经济困难学生生活补助）</w:t>
            </w:r>
          </w:p>
        </w:tc>
      </w:tr>
      <w:tr w14:paraId="1DBF8D2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4D7A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D27BC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CF5EA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EC304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119D4BB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4E4D0D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8158586">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1464B2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27AAF0E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76F20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B5E83D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99807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0F691A8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FAE01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20188D">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0CE581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9273F3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37.04</w:t>
            </w:r>
          </w:p>
        </w:tc>
        <w:tc>
          <w:tcPr>
            <w:tcW w:w="1125" w:type="dxa"/>
            <w:tcBorders>
              <w:top w:val="nil"/>
              <w:left w:val="nil"/>
              <w:bottom w:val="single" w:color="auto" w:sz="4" w:space="0"/>
              <w:right w:val="single" w:color="auto" w:sz="4" w:space="0"/>
            </w:tcBorders>
            <w:noWrap/>
            <w:vAlign w:val="center"/>
          </w:tcPr>
          <w:p w14:paraId="2E7852D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32.46</w:t>
            </w:r>
          </w:p>
        </w:tc>
        <w:tc>
          <w:tcPr>
            <w:tcW w:w="1275" w:type="dxa"/>
            <w:gridSpan w:val="2"/>
            <w:tcBorders>
              <w:top w:val="single" w:color="auto" w:sz="4" w:space="0"/>
              <w:left w:val="nil"/>
              <w:bottom w:val="single" w:color="auto" w:sz="4" w:space="0"/>
              <w:right w:val="single" w:color="000000" w:sz="4" w:space="0"/>
            </w:tcBorders>
            <w:noWrap/>
            <w:vAlign w:val="center"/>
          </w:tcPr>
          <w:p w14:paraId="06DCB9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16.76</w:t>
            </w:r>
          </w:p>
        </w:tc>
        <w:tc>
          <w:tcPr>
            <w:tcW w:w="1134" w:type="dxa"/>
            <w:gridSpan w:val="2"/>
            <w:tcBorders>
              <w:top w:val="single" w:color="auto" w:sz="4" w:space="0"/>
              <w:left w:val="nil"/>
              <w:bottom w:val="single" w:color="auto" w:sz="4" w:space="0"/>
              <w:right w:val="single" w:color="auto" w:sz="4" w:space="0"/>
            </w:tcBorders>
            <w:vAlign w:val="center"/>
          </w:tcPr>
          <w:p w14:paraId="0DB57F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D821C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51.63%</w:t>
            </w:r>
          </w:p>
        </w:tc>
        <w:tc>
          <w:tcPr>
            <w:tcW w:w="1275" w:type="dxa"/>
            <w:tcBorders>
              <w:top w:val="nil"/>
              <w:left w:val="nil"/>
              <w:bottom w:val="single" w:color="auto" w:sz="4" w:space="0"/>
              <w:right w:val="single" w:color="auto" w:sz="4" w:space="0"/>
            </w:tcBorders>
            <w:vAlign w:val="center"/>
          </w:tcPr>
          <w:p w14:paraId="64D28AB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5.16分</w:t>
            </w:r>
          </w:p>
        </w:tc>
      </w:tr>
      <w:tr w14:paraId="17C8FC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A1523A">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761DC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A40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19.71</w:t>
            </w:r>
          </w:p>
        </w:tc>
        <w:tc>
          <w:tcPr>
            <w:tcW w:w="1125" w:type="dxa"/>
            <w:tcBorders>
              <w:top w:val="nil"/>
              <w:left w:val="nil"/>
              <w:bottom w:val="single" w:color="auto" w:sz="4" w:space="0"/>
              <w:right w:val="single" w:color="auto" w:sz="4" w:space="0"/>
            </w:tcBorders>
            <w:noWrap/>
            <w:vAlign w:val="center"/>
          </w:tcPr>
          <w:p w14:paraId="5CB9FB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17.71</w:t>
            </w:r>
          </w:p>
        </w:tc>
        <w:tc>
          <w:tcPr>
            <w:tcW w:w="1275" w:type="dxa"/>
            <w:gridSpan w:val="2"/>
            <w:tcBorders>
              <w:top w:val="single" w:color="auto" w:sz="4" w:space="0"/>
              <w:left w:val="nil"/>
              <w:bottom w:val="single" w:color="auto" w:sz="4" w:space="0"/>
              <w:right w:val="single" w:color="000000" w:sz="4" w:space="0"/>
            </w:tcBorders>
            <w:noWrap/>
            <w:vAlign w:val="center"/>
          </w:tcPr>
          <w:p w14:paraId="1374DA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w:t>
            </w:r>
          </w:p>
        </w:tc>
        <w:tc>
          <w:tcPr>
            <w:tcW w:w="1134" w:type="dxa"/>
            <w:gridSpan w:val="2"/>
            <w:tcBorders>
              <w:top w:val="single" w:color="auto" w:sz="4" w:space="0"/>
              <w:left w:val="nil"/>
              <w:bottom w:val="single" w:color="auto" w:sz="4" w:space="0"/>
              <w:right w:val="single" w:color="auto" w:sz="4" w:space="0"/>
            </w:tcBorders>
            <w:vAlign w:val="center"/>
          </w:tcPr>
          <w:p w14:paraId="1CD84A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B41E1E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196F6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54287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698C7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361A5D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AAAA5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17.33</w:t>
            </w:r>
          </w:p>
        </w:tc>
        <w:tc>
          <w:tcPr>
            <w:tcW w:w="1125" w:type="dxa"/>
            <w:tcBorders>
              <w:top w:val="nil"/>
              <w:left w:val="nil"/>
              <w:bottom w:val="single" w:color="auto" w:sz="4" w:space="0"/>
              <w:right w:val="single" w:color="auto" w:sz="4" w:space="0"/>
            </w:tcBorders>
            <w:noWrap/>
            <w:vAlign w:val="center"/>
          </w:tcPr>
          <w:p w14:paraId="1D3399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14.75</w:t>
            </w:r>
          </w:p>
        </w:tc>
        <w:tc>
          <w:tcPr>
            <w:tcW w:w="1275" w:type="dxa"/>
            <w:gridSpan w:val="2"/>
            <w:tcBorders>
              <w:top w:val="single" w:color="auto" w:sz="4" w:space="0"/>
              <w:left w:val="nil"/>
              <w:bottom w:val="single" w:color="auto" w:sz="4" w:space="0"/>
              <w:right w:val="single" w:color="000000" w:sz="4" w:space="0"/>
            </w:tcBorders>
            <w:noWrap/>
            <w:vAlign w:val="center"/>
          </w:tcPr>
          <w:p w14:paraId="1CB9C6E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14.76</w:t>
            </w:r>
          </w:p>
        </w:tc>
        <w:tc>
          <w:tcPr>
            <w:tcW w:w="1134" w:type="dxa"/>
            <w:gridSpan w:val="2"/>
            <w:tcBorders>
              <w:top w:val="single" w:color="auto" w:sz="4" w:space="0"/>
              <w:left w:val="nil"/>
              <w:bottom w:val="single" w:color="auto" w:sz="4" w:space="0"/>
              <w:right w:val="single" w:color="auto" w:sz="4" w:space="0"/>
            </w:tcBorders>
            <w:vAlign w:val="center"/>
          </w:tcPr>
          <w:p w14:paraId="6595B1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E75E35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A47FB2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5C3CFE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550D17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37011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74AFB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FB9784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3D2977">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D630BC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178人，初中73人，合计251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5B96746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233名家庭经济困难生按时发放了生活补助，为他们解决了生活经济上的困难，同时也为他们家庭缓解了经济压力。保障这些家庭经济困难生平等享受教育资源。</w:t>
            </w:r>
          </w:p>
        </w:tc>
      </w:tr>
      <w:tr w14:paraId="3F7FE73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EA89A15">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14B6BD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9F2936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5505A9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97AA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5C30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1F3E2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82D1F2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EEEE83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9EE57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2FB307">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FD8520">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4CDC61D">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7B31A5">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56E3826">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EEE1569">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9562BDF">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791B87">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5A20B4A">
            <w:pPr>
              <w:spacing w:after="0" w:line="240" w:lineRule="auto"/>
              <w:rPr>
                <w:rFonts w:hint="eastAsia" w:ascii="宋体" w:hAnsi="宋体" w:eastAsia="宋体" w:cs="宋体"/>
                <w:color w:val="000000"/>
                <w:sz w:val="18"/>
                <w:szCs w:val="18"/>
                <w:lang w:eastAsia="zh-CN"/>
              </w:rPr>
            </w:pPr>
          </w:p>
        </w:tc>
      </w:tr>
      <w:tr w14:paraId="65B3538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55A5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77263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1B2CE9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8A4B5E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资助学生总人数</w:t>
            </w:r>
          </w:p>
        </w:tc>
        <w:tc>
          <w:tcPr>
            <w:tcW w:w="1125" w:type="dxa"/>
            <w:tcBorders>
              <w:top w:val="nil"/>
              <w:left w:val="nil"/>
              <w:bottom w:val="single" w:color="auto" w:sz="4" w:space="0"/>
              <w:right w:val="single" w:color="auto" w:sz="4" w:space="0"/>
            </w:tcBorders>
            <w:vAlign w:val="center"/>
          </w:tcPr>
          <w:p w14:paraId="1C12A90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&gt;=251人</w:t>
            </w:r>
          </w:p>
        </w:tc>
        <w:tc>
          <w:tcPr>
            <w:tcW w:w="1229" w:type="dxa"/>
            <w:tcBorders>
              <w:top w:val="nil"/>
              <w:left w:val="nil"/>
              <w:bottom w:val="single" w:color="auto" w:sz="4" w:space="0"/>
              <w:right w:val="single" w:color="auto" w:sz="4" w:space="0"/>
            </w:tcBorders>
            <w:vAlign w:val="center"/>
          </w:tcPr>
          <w:p w14:paraId="087C40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233人</w:t>
            </w:r>
          </w:p>
        </w:tc>
        <w:tc>
          <w:tcPr>
            <w:tcW w:w="755" w:type="dxa"/>
            <w:gridSpan w:val="2"/>
            <w:tcBorders>
              <w:top w:val="single" w:color="auto" w:sz="4" w:space="0"/>
              <w:left w:val="nil"/>
              <w:bottom w:val="single" w:color="auto" w:sz="4" w:space="0"/>
              <w:right w:val="single" w:color="000000" w:sz="4" w:space="0"/>
            </w:tcBorders>
            <w:vAlign w:val="center"/>
          </w:tcPr>
          <w:p w14:paraId="62DEF4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59C7C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18.57</w:t>
            </w:r>
          </w:p>
        </w:tc>
        <w:tc>
          <w:tcPr>
            <w:tcW w:w="1984" w:type="dxa"/>
            <w:gridSpan w:val="2"/>
            <w:tcBorders>
              <w:top w:val="single" w:color="auto" w:sz="4" w:space="0"/>
              <w:left w:val="nil"/>
              <w:bottom w:val="single" w:color="auto" w:sz="4" w:space="0"/>
              <w:right w:val="single" w:color="auto" w:sz="4" w:space="0"/>
            </w:tcBorders>
            <w:vAlign w:val="center"/>
          </w:tcPr>
          <w:p w14:paraId="7B5488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因目标人数为23年秋季预测数，实际人数为233人，所以有偏差</w:t>
            </w:r>
          </w:p>
        </w:tc>
      </w:tr>
      <w:tr w14:paraId="627854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E5E39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547EDF6">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C9159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191F38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281A1D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76F4A4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ECFBB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8A19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9D826E3">
            <w:pPr>
              <w:spacing w:after="0" w:line="240" w:lineRule="auto"/>
              <w:jc w:val="center"/>
              <w:rPr>
                <w:rFonts w:hint="eastAsia" w:ascii="宋体" w:hAnsi="宋体" w:eastAsia="宋体" w:cs="宋体"/>
                <w:color w:val="000000"/>
                <w:sz w:val="18"/>
                <w:szCs w:val="18"/>
                <w:lang w:eastAsia="zh-CN"/>
              </w:rPr>
            </w:pPr>
          </w:p>
        </w:tc>
      </w:tr>
      <w:tr w14:paraId="671F1B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6E8CE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A7155B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539148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0A0538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享受补助时长</w:t>
            </w:r>
          </w:p>
        </w:tc>
        <w:tc>
          <w:tcPr>
            <w:tcW w:w="1125" w:type="dxa"/>
            <w:tcBorders>
              <w:top w:val="nil"/>
              <w:left w:val="nil"/>
              <w:bottom w:val="single" w:color="auto" w:sz="4" w:space="0"/>
              <w:right w:val="single" w:color="auto" w:sz="4" w:space="0"/>
            </w:tcBorders>
            <w:vAlign w:val="center"/>
          </w:tcPr>
          <w:p w14:paraId="709FBE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=2个学期</w:t>
            </w:r>
          </w:p>
        </w:tc>
        <w:tc>
          <w:tcPr>
            <w:tcW w:w="1229" w:type="dxa"/>
            <w:tcBorders>
              <w:top w:val="nil"/>
              <w:left w:val="nil"/>
              <w:bottom w:val="single" w:color="auto" w:sz="4" w:space="0"/>
              <w:right w:val="single" w:color="auto" w:sz="4" w:space="0"/>
            </w:tcBorders>
            <w:vAlign w:val="center"/>
          </w:tcPr>
          <w:p w14:paraId="151FEF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2个学期</w:t>
            </w:r>
          </w:p>
        </w:tc>
        <w:tc>
          <w:tcPr>
            <w:tcW w:w="755" w:type="dxa"/>
            <w:gridSpan w:val="2"/>
            <w:tcBorders>
              <w:top w:val="single" w:color="auto" w:sz="4" w:space="0"/>
              <w:left w:val="nil"/>
              <w:bottom w:val="single" w:color="auto" w:sz="4" w:space="0"/>
              <w:right w:val="single" w:color="000000" w:sz="4" w:space="0"/>
            </w:tcBorders>
            <w:vAlign w:val="center"/>
          </w:tcPr>
          <w:p w14:paraId="03CC7B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47E810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5B74215">
            <w:pPr>
              <w:spacing w:after="0" w:line="240" w:lineRule="auto"/>
              <w:jc w:val="center"/>
              <w:rPr>
                <w:rFonts w:hint="eastAsia" w:ascii="宋体" w:hAnsi="宋体" w:eastAsia="宋体" w:cs="宋体"/>
                <w:color w:val="000000"/>
                <w:sz w:val="18"/>
                <w:szCs w:val="18"/>
                <w:lang w:eastAsia="zh-CN"/>
              </w:rPr>
            </w:pPr>
          </w:p>
        </w:tc>
      </w:tr>
      <w:tr w14:paraId="261077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1308D3">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5989EA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E1E04FB">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9408C7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补助发放及时率</w:t>
            </w:r>
          </w:p>
        </w:tc>
        <w:tc>
          <w:tcPr>
            <w:tcW w:w="1125" w:type="dxa"/>
            <w:tcBorders>
              <w:top w:val="nil"/>
              <w:left w:val="nil"/>
              <w:bottom w:val="single" w:color="auto" w:sz="4" w:space="0"/>
              <w:right w:val="single" w:color="auto" w:sz="4" w:space="0"/>
            </w:tcBorders>
            <w:vAlign w:val="center"/>
          </w:tcPr>
          <w:p w14:paraId="51E2A8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C14AE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7B1E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0136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602E09E">
            <w:pPr>
              <w:spacing w:after="0" w:line="240" w:lineRule="auto"/>
              <w:jc w:val="center"/>
              <w:rPr>
                <w:rFonts w:hint="eastAsia" w:ascii="宋体" w:hAnsi="宋体" w:eastAsia="宋体" w:cs="宋体"/>
                <w:color w:val="000000"/>
                <w:sz w:val="18"/>
                <w:szCs w:val="18"/>
                <w:lang w:eastAsia="zh-CN"/>
              </w:rPr>
            </w:pPr>
          </w:p>
        </w:tc>
      </w:tr>
      <w:tr w14:paraId="4B839F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2C06CA">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7B1CD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0F17503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453F7B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解决贫困生困难</w:t>
            </w:r>
          </w:p>
        </w:tc>
        <w:tc>
          <w:tcPr>
            <w:tcW w:w="1125" w:type="dxa"/>
            <w:tcBorders>
              <w:top w:val="nil"/>
              <w:left w:val="nil"/>
              <w:bottom w:val="single" w:color="auto" w:sz="4" w:space="0"/>
              <w:right w:val="single" w:color="auto" w:sz="4" w:space="0"/>
            </w:tcBorders>
            <w:vAlign w:val="center"/>
          </w:tcPr>
          <w:p w14:paraId="10AEA9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有效解决</w:t>
            </w:r>
          </w:p>
        </w:tc>
        <w:tc>
          <w:tcPr>
            <w:tcW w:w="1229" w:type="dxa"/>
            <w:tcBorders>
              <w:top w:val="nil"/>
              <w:left w:val="nil"/>
              <w:bottom w:val="single" w:color="auto" w:sz="4" w:space="0"/>
              <w:right w:val="single" w:color="auto" w:sz="4" w:space="0"/>
            </w:tcBorders>
            <w:vAlign w:val="center"/>
          </w:tcPr>
          <w:p w14:paraId="1013533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F57B6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326EE7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579D46C">
            <w:pPr>
              <w:spacing w:after="0" w:line="240" w:lineRule="auto"/>
              <w:jc w:val="center"/>
              <w:rPr>
                <w:rFonts w:hint="eastAsia" w:ascii="宋体" w:hAnsi="宋体" w:eastAsia="宋体" w:cs="宋体"/>
                <w:color w:val="000000"/>
                <w:sz w:val="18"/>
                <w:szCs w:val="18"/>
                <w:lang w:eastAsia="zh-CN"/>
              </w:rPr>
            </w:pPr>
          </w:p>
        </w:tc>
      </w:tr>
      <w:tr w14:paraId="55B39B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5A35A5">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49516BB">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DB16E0C">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2DE483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提高贫困生生活水平</w:t>
            </w:r>
          </w:p>
        </w:tc>
        <w:tc>
          <w:tcPr>
            <w:tcW w:w="1125" w:type="dxa"/>
            <w:tcBorders>
              <w:top w:val="nil"/>
              <w:left w:val="nil"/>
              <w:bottom w:val="single" w:color="auto" w:sz="4" w:space="0"/>
              <w:right w:val="single" w:color="auto" w:sz="4" w:space="0"/>
            </w:tcBorders>
            <w:vAlign w:val="center"/>
          </w:tcPr>
          <w:p w14:paraId="68CC7D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165D824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1890ADE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0931B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4BD05BB">
            <w:pPr>
              <w:spacing w:after="0" w:line="240" w:lineRule="auto"/>
              <w:jc w:val="center"/>
              <w:rPr>
                <w:rFonts w:hint="eastAsia" w:ascii="宋体" w:hAnsi="宋体" w:eastAsia="宋体" w:cs="宋体"/>
                <w:color w:val="000000"/>
                <w:sz w:val="18"/>
                <w:szCs w:val="18"/>
                <w:lang w:eastAsia="zh-CN"/>
              </w:rPr>
            </w:pPr>
          </w:p>
        </w:tc>
      </w:tr>
      <w:tr w14:paraId="48E870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D9F431">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4EC8D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54684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6A77F7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475A75C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4E5870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BB290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432E5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7A82DE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抽样调查部分教师，被调查的学生调查问卷结果均为满意，所以满意度为100/90=111%，存在偏差</w:t>
            </w:r>
          </w:p>
        </w:tc>
      </w:tr>
      <w:tr w14:paraId="76ECB05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F5D8F5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74B894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51B4FC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93.73分</w:t>
            </w:r>
          </w:p>
        </w:tc>
        <w:tc>
          <w:tcPr>
            <w:tcW w:w="1984" w:type="dxa"/>
            <w:gridSpan w:val="2"/>
            <w:tcBorders>
              <w:top w:val="single" w:color="auto" w:sz="4" w:space="0"/>
              <w:left w:val="nil"/>
              <w:bottom w:val="single" w:color="auto" w:sz="4" w:space="0"/>
              <w:right w:val="single" w:color="auto" w:sz="4" w:space="0"/>
            </w:tcBorders>
            <w:vAlign w:val="center"/>
          </w:tcPr>
          <w:p w14:paraId="31112FDF">
            <w:pPr>
              <w:spacing w:after="0" w:line="240" w:lineRule="auto"/>
              <w:jc w:val="center"/>
              <w:rPr>
                <w:rFonts w:hint="eastAsia" w:ascii="宋体" w:hAnsi="宋体" w:eastAsia="宋体" w:cs="宋体"/>
                <w:b/>
                <w:bCs/>
                <w:color w:val="000000"/>
                <w:sz w:val="18"/>
                <w:szCs w:val="18"/>
                <w:lang w:eastAsia="zh-CN"/>
              </w:rPr>
            </w:pPr>
          </w:p>
        </w:tc>
      </w:tr>
    </w:tbl>
    <w:p w14:paraId="2E0FA0F0">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bookmarkEnd w:id="1"/>
      <w:r>
        <w:rPr>
          <w:rFonts w:hint="eastAsia" w:ascii="宋体" w:hAnsi="宋体" w:eastAsia="宋体" w:cs="宋体"/>
          <w:b/>
          <w:bCs/>
          <w:sz w:val="28"/>
          <w:szCs w:val="28"/>
          <w:lang w:eastAsia="zh-CN"/>
        </w:rPr>
        <w:t>项目支出绩效自评表</w:t>
      </w:r>
    </w:p>
    <w:p w14:paraId="277CF006">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B8606B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4F0F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1ACC6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D298B8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6D3442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619DC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6BE381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7C998C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7CA1A87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487EC5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4BF5BD">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478FD8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1DFBA93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EF0CE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F3A50C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59B443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7249C52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B3251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4BE167">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BCE331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11F6DE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35.70</w:t>
            </w:r>
          </w:p>
        </w:tc>
        <w:tc>
          <w:tcPr>
            <w:tcW w:w="1125" w:type="dxa"/>
            <w:tcBorders>
              <w:top w:val="nil"/>
              <w:left w:val="nil"/>
              <w:bottom w:val="single" w:color="auto" w:sz="4" w:space="0"/>
              <w:right w:val="single" w:color="auto" w:sz="4" w:space="0"/>
            </w:tcBorders>
            <w:noWrap/>
            <w:vAlign w:val="center"/>
          </w:tcPr>
          <w:p w14:paraId="6095A4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56.34</w:t>
            </w:r>
          </w:p>
        </w:tc>
        <w:tc>
          <w:tcPr>
            <w:tcW w:w="1275" w:type="dxa"/>
            <w:gridSpan w:val="2"/>
            <w:tcBorders>
              <w:top w:val="single" w:color="auto" w:sz="4" w:space="0"/>
              <w:left w:val="nil"/>
              <w:bottom w:val="single" w:color="auto" w:sz="4" w:space="0"/>
              <w:right w:val="single" w:color="000000" w:sz="4" w:space="0"/>
            </w:tcBorders>
            <w:noWrap/>
            <w:vAlign w:val="center"/>
          </w:tcPr>
          <w:p w14:paraId="7403AD7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52.15</w:t>
            </w:r>
          </w:p>
        </w:tc>
        <w:tc>
          <w:tcPr>
            <w:tcW w:w="1134" w:type="dxa"/>
            <w:gridSpan w:val="2"/>
            <w:tcBorders>
              <w:top w:val="single" w:color="auto" w:sz="4" w:space="0"/>
              <w:left w:val="nil"/>
              <w:bottom w:val="single" w:color="auto" w:sz="4" w:space="0"/>
              <w:right w:val="single" w:color="auto" w:sz="4" w:space="0"/>
            </w:tcBorders>
            <w:vAlign w:val="center"/>
          </w:tcPr>
          <w:p w14:paraId="1089EE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6E9D3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92.56%</w:t>
            </w:r>
          </w:p>
        </w:tc>
        <w:tc>
          <w:tcPr>
            <w:tcW w:w="1275" w:type="dxa"/>
            <w:tcBorders>
              <w:top w:val="nil"/>
              <w:left w:val="nil"/>
              <w:bottom w:val="single" w:color="auto" w:sz="4" w:space="0"/>
              <w:right w:val="single" w:color="auto" w:sz="4" w:space="0"/>
            </w:tcBorders>
            <w:vAlign w:val="center"/>
          </w:tcPr>
          <w:p w14:paraId="6F083A2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9.26分</w:t>
            </w:r>
          </w:p>
        </w:tc>
      </w:tr>
      <w:tr w14:paraId="222A43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E5CCB4">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C32257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A44A63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24.40</w:t>
            </w:r>
          </w:p>
        </w:tc>
        <w:tc>
          <w:tcPr>
            <w:tcW w:w="1125" w:type="dxa"/>
            <w:tcBorders>
              <w:top w:val="nil"/>
              <w:left w:val="nil"/>
              <w:bottom w:val="single" w:color="auto" w:sz="4" w:space="0"/>
              <w:right w:val="single" w:color="auto" w:sz="4" w:space="0"/>
            </w:tcBorders>
            <w:noWrap/>
            <w:vAlign w:val="center"/>
          </w:tcPr>
          <w:p w14:paraId="036154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45.04</w:t>
            </w:r>
          </w:p>
        </w:tc>
        <w:tc>
          <w:tcPr>
            <w:tcW w:w="1275" w:type="dxa"/>
            <w:gridSpan w:val="2"/>
            <w:tcBorders>
              <w:top w:val="single" w:color="auto" w:sz="4" w:space="0"/>
              <w:left w:val="nil"/>
              <w:bottom w:val="single" w:color="auto" w:sz="4" w:space="0"/>
              <w:right w:val="single" w:color="000000" w:sz="4" w:space="0"/>
            </w:tcBorders>
            <w:noWrap/>
            <w:vAlign w:val="center"/>
          </w:tcPr>
          <w:p w14:paraId="31DD9A6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40.85</w:t>
            </w:r>
          </w:p>
        </w:tc>
        <w:tc>
          <w:tcPr>
            <w:tcW w:w="1134" w:type="dxa"/>
            <w:gridSpan w:val="2"/>
            <w:tcBorders>
              <w:top w:val="single" w:color="auto" w:sz="4" w:space="0"/>
              <w:left w:val="nil"/>
              <w:bottom w:val="single" w:color="auto" w:sz="4" w:space="0"/>
              <w:right w:val="single" w:color="auto" w:sz="4" w:space="0"/>
            </w:tcBorders>
            <w:vAlign w:val="center"/>
          </w:tcPr>
          <w:p w14:paraId="1A5D908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EC138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51C95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C9E293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7F0870">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7404C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8C020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125" w:type="dxa"/>
            <w:tcBorders>
              <w:top w:val="nil"/>
              <w:left w:val="nil"/>
              <w:bottom w:val="single" w:color="auto" w:sz="4" w:space="0"/>
              <w:right w:val="single" w:color="auto" w:sz="4" w:space="0"/>
            </w:tcBorders>
            <w:noWrap/>
            <w:vAlign w:val="center"/>
          </w:tcPr>
          <w:p w14:paraId="2416CB8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275" w:type="dxa"/>
            <w:gridSpan w:val="2"/>
            <w:tcBorders>
              <w:top w:val="single" w:color="auto" w:sz="4" w:space="0"/>
              <w:left w:val="nil"/>
              <w:bottom w:val="single" w:color="auto" w:sz="4" w:space="0"/>
              <w:right w:val="single" w:color="000000" w:sz="4" w:space="0"/>
            </w:tcBorders>
            <w:noWrap/>
            <w:vAlign w:val="center"/>
          </w:tcPr>
          <w:p w14:paraId="08AF5F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11.30</w:t>
            </w:r>
          </w:p>
        </w:tc>
        <w:tc>
          <w:tcPr>
            <w:tcW w:w="1134" w:type="dxa"/>
            <w:gridSpan w:val="2"/>
            <w:tcBorders>
              <w:top w:val="single" w:color="auto" w:sz="4" w:space="0"/>
              <w:left w:val="nil"/>
              <w:bottom w:val="single" w:color="auto" w:sz="4" w:space="0"/>
              <w:right w:val="single" w:color="auto" w:sz="4" w:space="0"/>
            </w:tcBorders>
            <w:vAlign w:val="center"/>
          </w:tcPr>
          <w:p w14:paraId="043E0EF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2E2959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7D4C5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716239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6F4F2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8401C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AC48A7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460F55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B825B4">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4AFDF2C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此项目通过聘请代课教师40人并依据工资标准按时发放工资，提高代课教师的薪资待遇，保持教师队伍的稳定，提高代课教师工作的积极性，保证教育教学工作的正常开展，同时提高教学质量。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787D74E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7CE8A3D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0FDDF10">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889AF7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1B2D4A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FBEEE8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FE874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A86ED0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6C9F96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6483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371127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85DCD8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AEA35B5">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3125FBD">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B2F6CD4">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355CC40">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377FC4A">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7C9E1C6">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6A11E93">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6B96FFE">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1399699">
            <w:pPr>
              <w:spacing w:after="0" w:line="240" w:lineRule="auto"/>
              <w:rPr>
                <w:rFonts w:hint="eastAsia" w:ascii="宋体" w:hAnsi="宋体" w:eastAsia="宋体" w:cs="宋体"/>
                <w:color w:val="000000"/>
                <w:sz w:val="18"/>
                <w:szCs w:val="18"/>
                <w:lang w:eastAsia="zh-CN"/>
              </w:rPr>
            </w:pPr>
          </w:p>
        </w:tc>
      </w:tr>
      <w:tr w14:paraId="65A214D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7D56B1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6116C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645E92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37348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聘请代课教师数量</w:t>
            </w:r>
          </w:p>
        </w:tc>
        <w:tc>
          <w:tcPr>
            <w:tcW w:w="1125" w:type="dxa"/>
            <w:tcBorders>
              <w:top w:val="nil"/>
              <w:left w:val="nil"/>
              <w:bottom w:val="single" w:color="auto" w:sz="4" w:space="0"/>
              <w:right w:val="single" w:color="auto" w:sz="4" w:space="0"/>
            </w:tcBorders>
            <w:vAlign w:val="center"/>
          </w:tcPr>
          <w:p w14:paraId="36924D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&gt;=40人</w:t>
            </w:r>
          </w:p>
        </w:tc>
        <w:tc>
          <w:tcPr>
            <w:tcW w:w="1229" w:type="dxa"/>
            <w:tcBorders>
              <w:top w:val="nil"/>
              <w:left w:val="nil"/>
              <w:bottom w:val="single" w:color="auto" w:sz="4" w:space="0"/>
              <w:right w:val="single" w:color="auto" w:sz="4" w:space="0"/>
            </w:tcBorders>
            <w:vAlign w:val="center"/>
          </w:tcPr>
          <w:p w14:paraId="467CEA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34人</w:t>
            </w:r>
          </w:p>
        </w:tc>
        <w:tc>
          <w:tcPr>
            <w:tcW w:w="755" w:type="dxa"/>
            <w:gridSpan w:val="2"/>
            <w:tcBorders>
              <w:top w:val="single" w:color="auto" w:sz="4" w:space="0"/>
              <w:left w:val="nil"/>
              <w:bottom w:val="single" w:color="auto" w:sz="4" w:space="0"/>
              <w:right w:val="single" w:color="000000" w:sz="4" w:space="0"/>
            </w:tcBorders>
            <w:vAlign w:val="center"/>
          </w:tcPr>
          <w:p w14:paraId="7991677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CA423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12.75</w:t>
            </w:r>
          </w:p>
        </w:tc>
        <w:tc>
          <w:tcPr>
            <w:tcW w:w="1984" w:type="dxa"/>
            <w:gridSpan w:val="2"/>
            <w:tcBorders>
              <w:top w:val="single" w:color="auto" w:sz="4" w:space="0"/>
              <w:left w:val="nil"/>
              <w:bottom w:val="single" w:color="auto" w:sz="4" w:space="0"/>
              <w:right w:val="single" w:color="auto" w:sz="4" w:space="0"/>
            </w:tcBorders>
            <w:vAlign w:val="center"/>
          </w:tcPr>
          <w:p w14:paraId="3C22197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目标设置40人为根据上年度人数预测，实际本年代课教师为34人，所以有偏差</w:t>
            </w:r>
          </w:p>
        </w:tc>
      </w:tr>
      <w:tr w14:paraId="2B4D2C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E96C0A">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9F9A003">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176CDB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617D45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资金发放准确性</w:t>
            </w:r>
          </w:p>
        </w:tc>
        <w:tc>
          <w:tcPr>
            <w:tcW w:w="1125" w:type="dxa"/>
            <w:tcBorders>
              <w:top w:val="nil"/>
              <w:left w:val="nil"/>
              <w:bottom w:val="single" w:color="auto" w:sz="4" w:space="0"/>
              <w:right w:val="single" w:color="auto" w:sz="4" w:space="0"/>
            </w:tcBorders>
            <w:vAlign w:val="center"/>
          </w:tcPr>
          <w:p w14:paraId="7BDDA5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3DF535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3A535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1CD250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9706C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BBBE7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0F3E0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C6788F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B955E2D">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8F46BF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代课教师上岗率</w:t>
            </w:r>
          </w:p>
        </w:tc>
        <w:tc>
          <w:tcPr>
            <w:tcW w:w="1125" w:type="dxa"/>
            <w:tcBorders>
              <w:top w:val="nil"/>
              <w:left w:val="nil"/>
              <w:bottom w:val="single" w:color="auto" w:sz="4" w:space="0"/>
              <w:right w:val="single" w:color="auto" w:sz="4" w:space="0"/>
            </w:tcBorders>
            <w:vAlign w:val="center"/>
          </w:tcPr>
          <w:p w14:paraId="270D74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1C6D38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A42E0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DC16F3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83A96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7EC78B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A382E4">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181651C">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84CAB4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9AC862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代课教师工资发放及时率</w:t>
            </w:r>
          </w:p>
        </w:tc>
        <w:tc>
          <w:tcPr>
            <w:tcW w:w="1125" w:type="dxa"/>
            <w:tcBorders>
              <w:top w:val="nil"/>
              <w:left w:val="nil"/>
              <w:bottom w:val="single" w:color="auto" w:sz="4" w:space="0"/>
              <w:right w:val="single" w:color="auto" w:sz="4" w:space="0"/>
            </w:tcBorders>
            <w:vAlign w:val="center"/>
          </w:tcPr>
          <w:p w14:paraId="6CB212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05C1F53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54EB0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870823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8584ED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0154B6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DC1A2F">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22630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6E26540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6BA9C2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调动代课教师工作热情，提升教学质量</w:t>
            </w:r>
          </w:p>
        </w:tc>
        <w:tc>
          <w:tcPr>
            <w:tcW w:w="1125" w:type="dxa"/>
            <w:tcBorders>
              <w:top w:val="nil"/>
              <w:left w:val="nil"/>
              <w:bottom w:val="single" w:color="auto" w:sz="4" w:space="0"/>
              <w:right w:val="single" w:color="auto" w:sz="4" w:space="0"/>
            </w:tcBorders>
            <w:vAlign w:val="center"/>
          </w:tcPr>
          <w:p w14:paraId="65D631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2926C2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53544E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BF6E5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45091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B0D4B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AEBD4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0605FA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4FE3929">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B0225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提高教师教学积极性</w:t>
            </w:r>
          </w:p>
        </w:tc>
        <w:tc>
          <w:tcPr>
            <w:tcW w:w="1125" w:type="dxa"/>
            <w:tcBorders>
              <w:top w:val="nil"/>
              <w:left w:val="nil"/>
              <w:bottom w:val="single" w:color="auto" w:sz="4" w:space="0"/>
              <w:right w:val="single" w:color="auto" w:sz="4" w:space="0"/>
            </w:tcBorders>
            <w:vAlign w:val="center"/>
          </w:tcPr>
          <w:p w14:paraId="0C4A0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4ADCF1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AFFF79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7B4528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DE4B2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w:t>
            </w:r>
          </w:p>
        </w:tc>
      </w:tr>
      <w:tr w14:paraId="28C6F2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C9B15A">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B5F1A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08FFC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F656BD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5D2788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705CA1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A6C43F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FDC54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97456E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抽样调查部分教师，被调查的老师调查问卷结果均为满意，所以满意度为100/90=111%</w:t>
            </w:r>
          </w:p>
        </w:tc>
      </w:tr>
      <w:tr w14:paraId="392E26C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87EB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1B0AECF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3A9056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97.01分</w:t>
            </w:r>
          </w:p>
        </w:tc>
        <w:tc>
          <w:tcPr>
            <w:tcW w:w="1984" w:type="dxa"/>
            <w:gridSpan w:val="2"/>
            <w:tcBorders>
              <w:top w:val="single" w:color="auto" w:sz="4" w:space="0"/>
              <w:left w:val="nil"/>
              <w:bottom w:val="single" w:color="auto" w:sz="4" w:space="0"/>
              <w:right w:val="single" w:color="auto" w:sz="4" w:space="0"/>
            </w:tcBorders>
            <w:vAlign w:val="center"/>
          </w:tcPr>
          <w:p w14:paraId="2FEA8749">
            <w:pPr>
              <w:spacing w:after="0" w:line="240" w:lineRule="auto"/>
              <w:jc w:val="center"/>
              <w:rPr>
                <w:rFonts w:hint="eastAsia" w:ascii="宋体" w:hAnsi="宋体" w:eastAsia="宋体" w:cs="宋体"/>
                <w:b/>
                <w:bCs/>
                <w:color w:val="000000"/>
                <w:sz w:val="18"/>
                <w:szCs w:val="18"/>
                <w:lang w:eastAsia="zh-CN"/>
              </w:rPr>
            </w:pPr>
          </w:p>
        </w:tc>
      </w:tr>
    </w:tbl>
    <w:p w14:paraId="3249B19F">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39F29C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7EBAE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7BD49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10FD3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1BACDD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762DB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FCDC8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092C0C5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2FEE80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13D495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6DB03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9AEAD4">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5A86CA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6ED2A6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8D034D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D4F22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D2EC3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4CB4BD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6E8C2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885874">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E793ED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CC2FB1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125" w:type="dxa"/>
            <w:tcBorders>
              <w:top w:val="nil"/>
              <w:left w:val="nil"/>
              <w:bottom w:val="single" w:color="auto" w:sz="4" w:space="0"/>
              <w:right w:val="single" w:color="auto" w:sz="4" w:space="0"/>
            </w:tcBorders>
            <w:noWrap/>
            <w:vAlign w:val="center"/>
          </w:tcPr>
          <w:p w14:paraId="7DFD407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275" w:type="dxa"/>
            <w:gridSpan w:val="2"/>
            <w:tcBorders>
              <w:top w:val="single" w:color="auto" w:sz="4" w:space="0"/>
              <w:left w:val="nil"/>
              <w:bottom w:val="single" w:color="auto" w:sz="4" w:space="0"/>
              <w:right w:val="single" w:color="000000" w:sz="4" w:space="0"/>
            </w:tcBorders>
            <w:noWrap/>
            <w:vAlign w:val="center"/>
          </w:tcPr>
          <w:p w14:paraId="0B511A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23.67</w:t>
            </w:r>
          </w:p>
        </w:tc>
        <w:tc>
          <w:tcPr>
            <w:tcW w:w="1134" w:type="dxa"/>
            <w:gridSpan w:val="2"/>
            <w:tcBorders>
              <w:top w:val="single" w:color="auto" w:sz="4" w:space="0"/>
              <w:left w:val="nil"/>
              <w:bottom w:val="single" w:color="auto" w:sz="4" w:space="0"/>
              <w:right w:val="single" w:color="auto" w:sz="4" w:space="0"/>
            </w:tcBorders>
            <w:vAlign w:val="center"/>
          </w:tcPr>
          <w:p w14:paraId="6E38540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3C1FF8D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98.63%</w:t>
            </w:r>
          </w:p>
        </w:tc>
        <w:tc>
          <w:tcPr>
            <w:tcW w:w="1275" w:type="dxa"/>
            <w:tcBorders>
              <w:top w:val="nil"/>
              <w:left w:val="nil"/>
              <w:bottom w:val="single" w:color="auto" w:sz="4" w:space="0"/>
              <w:right w:val="single" w:color="auto" w:sz="4" w:space="0"/>
            </w:tcBorders>
            <w:vAlign w:val="center"/>
          </w:tcPr>
          <w:p w14:paraId="76C950B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9.86分</w:t>
            </w:r>
          </w:p>
        </w:tc>
      </w:tr>
      <w:tr w14:paraId="24BCCF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6124E3">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BD7B8F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4852DA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125" w:type="dxa"/>
            <w:tcBorders>
              <w:top w:val="nil"/>
              <w:left w:val="nil"/>
              <w:bottom w:val="single" w:color="auto" w:sz="4" w:space="0"/>
              <w:right w:val="single" w:color="auto" w:sz="4" w:space="0"/>
            </w:tcBorders>
            <w:noWrap/>
            <w:vAlign w:val="center"/>
          </w:tcPr>
          <w:p w14:paraId="70DBB6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24.00</w:t>
            </w:r>
          </w:p>
        </w:tc>
        <w:tc>
          <w:tcPr>
            <w:tcW w:w="1275" w:type="dxa"/>
            <w:gridSpan w:val="2"/>
            <w:tcBorders>
              <w:top w:val="single" w:color="auto" w:sz="4" w:space="0"/>
              <w:left w:val="nil"/>
              <w:bottom w:val="single" w:color="auto" w:sz="4" w:space="0"/>
              <w:right w:val="single" w:color="000000" w:sz="4" w:space="0"/>
            </w:tcBorders>
            <w:noWrap/>
            <w:vAlign w:val="center"/>
          </w:tcPr>
          <w:p w14:paraId="5CF088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23.67</w:t>
            </w:r>
          </w:p>
        </w:tc>
        <w:tc>
          <w:tcPr>
            <w:tcW w:w="1134" w:type="dxa"/>
            <w:gridSpan w:val="2"/>
            <w:tcBorders>
              <w:top w:val="single" w:color="auto" w:sz="4" w:space="0"/>
              <w:left w:val="nil"/>
              <w:bottom w:val="single" w:color="auto" w:sz="4" w:space="0"/>
              <w:right w:val="single" w:color="auto" w:sz="4" w:space="0"/>
            </w:tcBorders>
            <w:vAlign w:val="center"/>
          </w:tcPr>
          <w:p w14:paraId="6A7753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765EF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124B6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0FEE7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0D4625">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22609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5DE3E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65A00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97FE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31E73DF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10CFFD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44695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BA710C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D1E83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7C2E10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B4E5AD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70EB96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085F8B">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92D55E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此项目经费24万元，通过采购和安装符合国家标准的护眼灯照明设备，预计改善48间教室照明环境，保护学生视力健康，提高学习效率，促进教育公平和质量提升。</w:t>
            </w:r>
          </w:p>
        </w:tc>
        <w:tc>
          <w:tcPr>
            <w:tcW w:w="4677" w:type="dxa"/>
            <w:gridSpan w:val="7"/>
            <w:tcBorders>
              <w:top w:val="single" w:color="auto" w:sz="4" w:space="0"/>
              <w:left w:val="nil"/>
              <w:bottom w:val="single" w:color="auto" w:sz="4" w:space="0"/>
              <w:right w:val="single" w:color="000000" w:sz="4" w:space="0"/>
            </w:tcBorders>
          </w:tcPr>
          <w:p w14:paraId="632362EB">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本年度对48间教室进行了护眼灯设备安装，达到保护学生视力健康的目标。</w:t>
            </w:r>
          </w:p>
        </w:tc>
      </w:tr>
      <w:tr w14:paraId="0609336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E6E4C23">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12720C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D18E9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C5C77E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5CD9B8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B6986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0107C6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3330C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ECB018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26B94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F6750C1">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BB2BB1E">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0DE6C45">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8E286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1D98F6F">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1D9A7DA">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D154E8">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2AAC29">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7C702B3">
            <w:pPr>
              <w:spacing w:after="0" w:line="240" w:lineRule="auto"/>
              <w:rPr>
                <w:rFonts w:hint="eastAsia" w:ascii="宋体" w:hAnsi="宋体" w:eastAsia="宋体" w:cs="宋体"/>
                <w:color w:val="000000"/>
                <w:sz w:val="18"/>
                <w:szCs w:val="18"/>
                <w:lang w:eastAsia="zh-CN"/>
              </w:rPr>
            </w:pPr>
          </w:p>
        </w:tc>
      </w:tr>
      <w:tr w14:paraId="27AF3DE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CC89A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238D6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6C93E83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809A76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护眼照明设备安装教室数量</w:t>
            </w:r>
          </w:p>
        </w:tc>
        <w:tc>
          <w:tcPr>
            <w:tcW w:w="1125" w:type="dxa"/>
            <w:tcBorders>
              <w:top w:val="nil"/>
              <w:left w:val="nil"/>
              <w:bottom w:val="single" w:color="auto" w:sz="4" w:space="0"/>
              <w:right w:val="single" w:color="auto" w:sz="4" w:space="0"/>
            </w:tcBorders>
            <w:vAlign w:val="center"/>
          </w:tcPr>
          <w:p w14:paraId="3DF871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=48间</w:t>
            </w:r>
          </w:p>
        </w:tc>
        <w:tc>
          <w:tcPr>
            <w:tcW w:w="1229" w:type="dxa"/>
            <w:tcBorders>
              <w:top w:val="nil"/>
              <w:left w:val="nil"/>
              <w:bottom w:val="single" w:color="auto" w:sz="4" w:space="0"/>
              <w:right w:val="single" w:color="auto" w:sz="4" w:space="0"/>
            </w:tcBorders>
            <w:vAlign w:val="center"/>
          </w:tcPr>
          <w:p w14:paraId="5CBE58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48间</w:t>
            </w:r>
          </w:p>
        </w:tc>
        <w:tc>
          <w:tcPr>
            <w:tcW w:w="755" w:type="dxa"/>
            <w:gridSpan w:val="2"/>
            <w:tcBorders>
              <w:top w:val="single" w:color="auto" w:sz="4" w:space="0"/>
              <w:left w:val="nil"/>
              <w:bottom w:val="single" w:color="auto" w:sz="4" w:space="0"/>
              <w:right w:val="single" w:color="000000" w:sz="4" w:space="0"/>
            </w:tcBorders>
            <w:vAlign w:val="center"/>
          </w:tcPr>
          <w:p w14:paraId="2455FE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64609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6642C2A">
            <w:pPr>
              <w:spacing w:after="0" w:line="240" w:lineRule="auto"/>
              <w:jc w:val="center"/>
              <w:rPr>
                <w:rFonts w:hint="eastAsia" w:ascii="宋体" w:hAnsi="宋体" w:eastAsia="宋体" w:cs="宋体"/>
                <w:color w:val="000000"/>
                <w:sz w:val="18"/>
                <w:szCs w:val="18"/>
                <w:lang w:eastAsia="zh-CN"/>
              </w:rPr>
            </w:pPr>
          </w:p>
        </w:tc>
      </w:tr>
      <w:tr w14:paraId="313EE3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935FF">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D890C6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4A49D23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22A31F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项目验收合格率（%）</w:t>
            </w:r>
          </w:p>
        </w:tc>
        <w:tc>
          <w:tcPr>
            <w:tcW w:w="1125" w:type="dxa"/>
            <w:tcBorders>
              <w:top w:val="nil"/>
              <w:left w:val="nil"/>
              <w:bottom w:val="single" w:color="auto" w:sz="4" w:space="0"/>
              <w:right w:val="single" w:color="auto" w:sz="4" w:space="0"/>
            </w:tcBorders>
            <w:vAlign w:val="center"/>
          </w:tcPr>
          <w:p w14:paraId="21331A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6AA28E2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F2F37A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36D68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53F70C5">
            <w:pPr>
              <w:spacing w:after="0" w:line="240" w:lineRule="auto"/>
              <w:jc w:val="center"/>
              <w:rPr>
                <w:rFonts w:hint="eastAsia" w:ascii="宋体" w:hAnsi="宋体" w:eastAsia="宋体" w:cs="宋体"/>
                <w:color w:val="000000"/>
                <w:sz w:val="18"/>
                <w:szCs w:val="18"/>
                <w:lang w:eastAsia="zh-CN"/>
              </w:rPr>
            </w:pPr>
          </w:p>
        </w:tc>
      </w:tr>
      <w:tr w14:paraId="246B50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BB8C8E">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765B5E3">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5A2B1E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2E8B8E3">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购置设备质量合格率（%）</w:t>
            </w:r>
          </w:p>
        </w:tc>
        <w:tc>
          <w:tcPr>
            <w:tcW w:w="1125" w:type="dxa"/>
            <w:tcBorders>
              <w:top w:val="nil"/>
              <w:left w:val="nil"/>
              <w:bottom w:val="single" w:color="auto" w:sz="4" w:space="0"/>
              <w:right w:val="single" w:color="auto" w:sz="4" w:space="0"/>
            </w:tcBorders>
            <w:vAlign w:val="center"/>
          </w:tcPr>
          <w:p w14:paraId="0EFCB4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059CF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E7E1B5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369AC1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5C61A73">
            <w:pPr>
              <w:spacing w:after="0" w:line="240" w:lineRule="auto"/>
              <w:jc w:val="center"/>
              <w:rPr>
                <w:rFonts w:hint="eastAsia" w:ascii="宋体" w:hAnsi="宋体" w:eastAsia="宋体" w:cs="宋体"/>
                <w:color w:val="000000"/>
                <w:sz w:val="18"/>
                <w:szCs w:val="18"/>
                <w:lang w:eastAsia="zh-CN"/>
              </w:rPr>
            </w:pPr>
          </w:p>
        </w:tc>
      </w:tr>
      <w:tr w14:paraId="6560C1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363B98">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6048442">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A70629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488EFFC">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设备安装年度计划完成率（%）</w:t>
            </w:r>
          </w:p>
        </w:tc>
        <w:tc>
          <w:tcPr>
            <w:tcW w:w="1125" w:type="dxa"/>
            <w:tcBorders>
              <w:top w:val="nil"/>
              <w:left w:val="nil"/>
              <w:bottom w:val="single" w:color="auto" w:sz="4" w:space="0"/>
              <w:right w:val="single" w:color="auto" w:sz="4" w:space="0"/>
            </w:tcBorders>
            <w:vAlign w:val="center"/>
          </w:tcPr>
          <w:p w14:paraId="26273A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&gt;=85%</w:t>
            </w:r>
          </w:p>
        </w:tc>
        <w:tc>
          <w:tcPr>
            <w:tcW w:w="1229" w:type="dxa"/>
            <w:tcBorders>
              <w:top w:val="nil"/>
              <w:left w:val="nil"/>
              <w:bottom w:val="single" w:color="auto" w:sz="4" w:space="0"/>
              <w:right w:val="single" w:color="auto" w:sz="4" w:space="0"/>
            </w:tcBorders>
            <w:vAlign w:val="center"/>
          </w:tcPr>
          <w:p w14:paraId="22A0A0D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CCA5AB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BFDB19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08CD4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目标设置时预估为安装完成85%，但实际完成了100%，及时完成了安装，造成了偏差</w:t>
            </w:r>
          </w:p>
        </w:tc>
      </w:tr>
      <w:tr w14:paraId="208A93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654C8D">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4909C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1529D0A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6B57CC6">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设备预算采购成本</w:t>
            </w:r>
          </w:p>
        </w:tc>
        <w:tc>
          <w:tcPr>
            <w:tcW w:w="1125" w:type="dxa"/>
            <w:tcBorders>
              <w:top w:val="nil"/>
              <w:left w:val="nil"/>
              <w:bottom w:val="single" w:color="auto" w:sz="4" w:space="0"/>
              <w:right w:val="single" w:color="auto" w:sz="4" w:space="0"/>
            </w:tcBorders>
            <w:vAlign w:val="center"/>
          </w:tcPr>
          <w:p w14:paraId="4276B8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&lt;=5000元/间</w:t>
            </w:r>
          </w:p>
        </w:tc>
        <w:tc>
          <w:tcPr>
            <w:tcW w:w="1229" w:type="dxa"/>
            <w:tcBorders>
              <w:top w:val="nil"/>
              <w:left w:val="nil"/>
              <w:bottom w:val="single" w:color="auto" w:sz="4" w:space="0"/>
              <w:right w:val="single" w:color="auto" w:sz="4" w:space="0"/>
            </w:tcBorders>
            <w:vAlign w:val="center"/>
          </w:tcPr>
          <w:p w14:paraId="2B38295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4931.25元/间</w:t>
            </w:r>
          </w:p>
        </w:tc>
        <w:tc>
          <w:tcPr>
            <w:tcW w:w="755" w:type="dxa"/>
            <w:gridSpan w:val="2"/>
            <w:tcBorders>
              <w:top w:val="single" w:color="auto" w:sz="4" w:space="0"/>
              <w:left w:val="nil"/>
              <w:bottom w:val="single" w:color="auto" w:sz="4" w:space="0"/>
              <w:right w:val="single" w:color="000000" w:sz="4" w:space="0"/>
            </w:tcBorders>
            <w:vAlign w:val="center"/>
          </w:tcPr>
          <w:p w14:paraId="0A47B7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63562A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19.73</w:t>
            </w:r>
          </w:p>
        </w:tc>
        <w:tc>
          <w:tcPr>
            <w:tcW w:w="1984" w:type="dxa"/>
            <w:gridSpan w:val="2"/>
            <w:tcBorders>
              <w:top w:val="single" w:color="auto" w:sz="4" w:space="0"/>
              <w:left w:val="nil"/>
              <w:bottom w:val="single" w:color="auto" w:sz="4" w:space="0"/>
              <w:right w:val="single" w:color="auto" w:sz="4" w:space="0"/>
            </w:tcBorders>
            <w:vAlign w:val="center"/>
          </w:tcPr>
          <w:p w14:paraId="15EB58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目标设置时参照了预算金额24万元，算出48间教室单价预计5000元，实际支付23.67万元，单价4931.25元，造成了偏差</w:t>
            </w:r>
          </w:p>
        </w:tc>
      </w:tr>
      <w:tr w14:paraId="4212E6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B8EF9C">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66A8A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18D4AD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790BA3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改善师生工作及学习照明条件</w:t>
            </w:r>
          </w:p>
        </w:tc>
        <w:tc>
          <w:tcPr>
            <w:tcW w:w="1125" w:type="dxa"/>
            <w:tcBorders>
              <w:top w:val="nil"/>
              <w:left w:val="nil"/>
              <w:bottom w:val="single" w:color="auto" w:sz="4" w:space="0"/>
              <w:right w:val="single" w:color="auto" w:sz="4" w:space="0"/>
            </w:tcBorders>
            <w:vAlign w:val="center"/>
          </w:tcPr>
          <w:p w14:paraId="10F7D64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0EC7BF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843156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E1FABA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DB50A75">
            <w:pPr>
              <w:spacing w:after="0" w:line="240" w:lineRule="auto"/>
              <w:jc w:val="center"/>
              <w:rPr>
                <w:rFonts w:hint="eastAsia" w:ascii="宋体" w:hAnsi="宋体" w:eastAsia="宋体" w:cs="宋体"/>
                <w:color w:val="000000"/>
                <w:sz w:val="18"/>
                <w:szCs w:val="18"/>
                <w:lang w:eastAsia="zh-CN"/>
              </w:rPr>
            </w:pPr>
          </w:p>
        </w:tc>
      </w:tr>
      <w:tr w14:paraId="1F8AF4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BCEE56">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00EB6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3BE33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D0CD74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79D1294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E5840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9D79FF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5B0AA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E9136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目标设置时预估学生满意度&gt;=90%，实际通过调查问卷调查学生满意度为100%，所以存在偏差。</w:t>
            </w:r>
          </w:p>
        </w:tc>
      </w:tr>
      <w:tr w14:paraId="46BF9F0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6709C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A685AD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B0726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99.59分</w:t>
            </w:r>
          </w:p>
        </w:tc>
        <w:tc>
          <w:tcPr>
            <w:tcW w:w="1984" w:type="dxa"/>
            <w:gridSpan w:val="2"/>
            <w:tcBorders>
              <w:top w:val="single" w:color="auto" w:sz="4" w:space="0"/>
              <w:left w:val="nil"/>
              <w:bottom w:val="single" w:color="auto" w:sz="4" w:space="0"/>
              <w:right w:val="single" w:color="auto" w:sz="4" w:space="0"/>
            </w:tcBorders>
            <w:vAlign w:val="center"/>
          </w:tcPr>
          <w:p w14:paraId="667885CC">
            <w:pPr>
              <w:spacing w:after="0" w:line="240" w:lineRule="auto"/>
              <w:jc w:val="center"/>
              <w:rPr>
                <w:rFonts w:hint="eastAsia" w:ascii="宋体" w:hAnsi="宋体" w:eastAsia="宋体" w:cs="宋体"/>
                <w:b/>
                <w:bCs/>
                <w:color w:val="000000"/>
                <w:sz w:val="18"/>
                <w:szCs w:val="18"/>
                <w:lang w:eastAsia="zh-CN"/>
              </w:rPr>
            </w:pPr>
          </w:p>
        </w:tc>
      </w:tr>
    </w:tbl>
    <w:p w14:paraId="4C7170DA">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A96F271">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239C3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18B0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825E68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公用经费乌财科教【2023】167号173号-关于提前下达2024年 中央城乡义务教育补助经费</w:t>
            </w:r>
          </w:p>
        </w:tc>
      </w:tr>
      <w:tr w14:paraId="5E8050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28985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3B551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2969D34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18C353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702B765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D1CB5F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9DA4AB6">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DF010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CA4F4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15AC21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D5A788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4A8B72A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A80296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80715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3A9A8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8DD709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A09F27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347.12</w:t>
            </w:r>
          </w:p>
        </w:tc>
        <w:tc>
          <w:tcPr>
            <w:tcW w:w="1125" w:type="dxa"/>
            <w:tcBorders>
              <w:top w:val="nil"/>
              <w:left w:val="nil"/>
              <w:bottom w:val="single" w:color="auto" w:sz="4" w:space="0"/>
              <w:right w:val="single" w:color="auto" w:sz="4" w:space="0"/>
            </w:tcBorders>
            <w:noWrap/>
            <w:vAlign w:val="center"/>
          </w:tcPr>
          <w:p w14:paraId="42CD82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332.32</w:t>
            </w:r>
          </w:p>
        </w:tc>
        <w:tc>
          <w:tcPr>
            <w:tcW w:w="1275" w:type="dxa"/>
            <w:gridSpan w:val="2"/>
            <w:tcBorders>
              <w:top w:val="single" w:color="auto" w:sz="4" w:space="0"/>
              <w:left w:val="nil"/>
              <w:bottom w:val="single" w:color="auto" w:sz="4" w:space="0"/>
              <w:right w:val="single" w:color="000000" w:sz="4" w:space="0"/>
            </w:tcBorders>
            <w:noWrap/>
            <w:vAlign w:val="center"/>
          </w:tcPr>
          <w:p w14:paraId="7961B5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294.24</w:t>
            </w:r>
          </w:p>
        </w:tc>
        <w:tc>
          <w:tcPr>
            <w:tcW w:w="1134" w:type="dxa"/>
            <w:gridSpan w:val="2"/>
            <w:tcBorders>
              <w:top w:val="single" w:color="auto" w:sz="4" w:space="0"/>
              <w:left w:val="nil"/>
              <w:bottom w:val="single" w:color="auto" w:sz="4" w:space="0"/>
              <w:right w:val="single" w:color="auto" w:sz="4" w:space="0"/>
            </w:tcBorders>
            <w:vAlign w:val="center"/>
          </w:tcPr>
          <w:p w14:paraId="5413857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D2D2C7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88.54%</w:t>
            </w:r>
          </w:p>
        </w:tc>
        <w:tc>
          <w:tcPr>
            <w:tcW w:w="1275" w:type="dxa"/>
            <w:tcBorders>
              <w:top w:val="nil"/>
              <w:left w:val="nil"/>
              <w:bottom w:val="single" w:color="auto" w:sz="4" w:space="0"/>
              <w:right w:val="single" w:color="auto" w:sz="4" w:space="0"/>
            </w:tcBorders>
            <w:vAlign w:val="center"/>
          </w:tcPr>
          <w:p w14:paraId="21903D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8.85分</w:t>
            </w:r>
          </w:p>
        </w:tc>
      </w:tr>
      <w:tr w14:paraId="329A00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D4750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08BFA2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927FBD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192.88</w:t>
            </w:r>
          </w:p>
        </w:tc>
        <w:tc>
          <w:tcPr>
            <w:tcW w:w="1125" w:type="dxa"/>
            <w:tcBorders>
              <w:top w:val="nil"/>
              <w:left w:val="nil"/>
              <w:bottom w:val="single" w:color="auto" w:sz="4" w:space="0"/>
              <w:right w:val="single" w:color="auto" w:sz="4" w:space="0"/>
            </w:tcBorders>
            <w:noWrap/>
            <w:vAlign w:val="center"/>
          </w:tcPr>
          <w:p w14:paraId="355D9F6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200.63</w:t>
            </w:r>
          </w:p>
        </w:tc>
        <w:tc>
          <w:tcPr>
            <w:tcW w:w="1275" w:type="dxa"/>
            <w:gridSpan w:val="2"/>
            <w:tcBorders>
              <w:top w:val="single" w:color="auto" w:sz="4" w:space="0"/>
              <w:left w:val="nil"/>
              <w:bottom w:val="single" w:color="auto" w:sz="4" w:space="0"/>
              <w:right w:val="single" w:color="000000" w:sz="4" w:space="0"/>
            </w:tcBorders>
            <w:noWrap/>
            <w:vAlign w:val="center"/>
          </w:tcPr>
          <w:p w14:paraId="64C5F3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160.81</w:t>
            </w:r>
          </w:p>
        </w:tc>
        <w:tc>
          <w:tcPr>
            <w:tcW w:w="1134" w:type="dxa"/>
            <w:gridSpan w:val="2"/>
            <w:tcBorders>
              <w:top w:val="single" w:color="auto" w:sz="4" w:space="0"/>
              <w:left w:val="nil"/>
              <w:bottom w:val="single" w:color="auto" w:sz="4" w:space="0"/>
              <w:right w:val="single" w:color="auto" w:sz="4" w:space="0"/>
            </w:tcBorders>
            <w:vAlign w:val="center"/>
          </w:tcPr>
          <w:p w14:paraId="0E9771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F79E5F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B31AED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10106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D86BB3">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8906F1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4ADD3D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154.24</w:t>
            </w:r>
          </w:p>
        </w:tc>
        <w:tc>
          <w:tcPr>
            <w:tcW w:w="1125" w:type="dxa"/>
            <w:tcBorders>
              <w:top w:val="nil"/>
              <w:left w:val="nil"/>
              <w:bottom w:val="single" w:color="auto" w:sz="4" w:space="0"/>
              <w:right w:val="single" w:color="auto" w:sz="4" w:space="0"/>
            </w:tcBorders>
            <w:noWrap/>
            <w:vAlign w:val="center"/>
          </w:tcPr>
          <w:p w14:paraId="0F90EE6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131.69</w:t>
            </w:r>
          </w:p>
        </w:tc>
        <w:tc>
          <w:tcPr>
            <w:tcW w:w="1275" w:type="dxa"/>
            <w:gridSpan w:val="2"/>
            <w:tcBorders>
              <w:top w:val="single" w:color="auto" w:sz="4" w:space="0"/>
              <w:left w:val="nil"/>
              <w:bottom w:val="single" w:color="auto" w:sz="4" w:space="0"/>
              <w:right w:val="single" w:color="000000" w:sz="4" w:space="0"/>
            </w:tcBorders>
            <w:noWrap/>
            <w:vAlign w:val="center"/>
          </w:tcPr>
          <w:p w14:paraId="4F11C7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133.43</w:t>
            </w:r>
          </w:p>
        </w:tc>
        <w:tc>
          <w:tcPr>
            <w:tcW w:w="1134" w:type="dxa"/>
            <w:gridSpan w:val="2"/>
            <w:tcBorders>
              <w:top w:val="single" w:color="auto" w:sz="4" w:space="0"/>
              <w:left w:val="nil"/>
              <w:bottom w:val="single" w:color="auto" w:sz="4" w:space="0"/>
              <w:right w:val="single" w:color="auto" w:sz="4" w:space="0"/>
            </w:tcBorders>
            <w:vAlign w:val="center"/>
          </w:tcPr>
          <w:p w14:paraId="7A284E9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07AFC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C5C7C0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C21928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C2169C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F50FBE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7C17F78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46E7296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F238D0">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7F95E8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保障2448名学生接受学校教育，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41FBD55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670CC87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8D95FE8">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129CB0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737873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3DBA6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06DCF5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60824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A6C96B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D5D7C1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C56E89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65070E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2BDBC2D">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7CB7C34">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7690C29">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ED863D">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58CBB39">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F5F0CF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CE3C823">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325591">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9CFA94">
            <w:pPr>
              <w:spacing w:after="0" w:line="240" w:lineRule="auto"/>
              <w:rPr>
                <w:rFonts w:hint="eastAsia" w:ascii="宋体" w:hAnsi="宋体" w:eastAsia="宋体" w:cs="宋体"/>
                <w:color w:val="000000"/>
                <w:sz w:val="18"/>
                <w:szCs w:val="18"/>
                <w:lang w:eastAsia="zh-CN"/>
              </w:rPr>
            </w:pPr>
          </w:p>
        </w:tc>
      </w:tr>
      <w:tr w14:paraId="4B382A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A925CB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B4C42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4C2E367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946E0C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学习供暖面积</w:t>
            </w:r>
          </w:p>
        </w:tc>
        <w:tc>
          <w:tcPr>
            <w:tcW w:w="1125" w:type="dxa"/>
            <w:tcBorders>
              <w:top w:val="nil"/>
              <w:left w:val="nil"/>
              <w:bottom w:val="single" w:color="auto" w:sz="4" w:space="0"/>
              <w:right w:val="single" w:color="auto" w:sz="4" w:space="0"/>
            </w:tcBorders>
            <w:vAlign w:val="center"/>
          </w:tcPr>
          <w:p w14:paraId="04448B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=16066.88平方米</w:t>
            </w:r>
          </w:p>
        </w:tc>
        <w:tc>
          <w:tcPr>
            <w:tcW w:w="1229" w:type="dxa"/>
            <w:tcBorders>
              <w:top w:val="nil"/>
              <w:left w:val="nil"/>
              <w:bottom w:val="single" w:color="auto" w:sz="4" w:space="0"/>
              <w:right w:val="single" w:color="auto" w:sz="4" w:space="0"/>
            </w:tcBorders>
            <w:vAlign w:val="center"/>
          </w:tcPr>
          <w:p w14:paraId="4E8FFF9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16066.88平方米</w:t>
            </w:r>
          </w:p>
        </w:tc>
        <w:tc>
          <w:tcPr>
            <w:tcW w:w="755" w:type="dxa"/>
            <w:gridSpan w:val="2"/>
            <w:tcBorders>
              <w:top w:val="single" w:color="auto" w:sz="4" w:space="0"/>
              <w:left w:val="nil"/>
              <w:bottom w:val="single" w:color="auto" w:sz="4" w:space="0"/>
              <w:right w:val="single" w:color="000000" w:sz="4" w:space="0"/>
            </w:tcBorders>
            <w:vAlign w:val="center"/>
          </w:tcPr>
          <w:p w14:paraId="619E2CB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CDF43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FDD93C3">
            <w:pPr>
              <w:spacing w:after="0" w:line="240" w:lineRule="auto"/>
              <w:jc w:val="center"/>
              <w:rPr>
                <w:rFonts w:hint="eastAsia" w:ascii="宋体" w:hAnsi="宋体" w:eastAsia="宋体" w:cs="宋体"/>
                <w:color w:val="000000"/>
                <w:sz w:val="18"/>
                <w:szCs w:val="18"/>
                <w:lang w:eastAsia="zh-CN"/>
              </w:rPr>
            </w:pPr>
          </w:p>
        </w:tc>
      </w:tr>
      <w:tr w14:paraId="766A15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6E6E1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D142D86">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A719BA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C2ED28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62C384C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1229" w:type="dxa"/>
            <w:tcBorders>
              <w:top w:val="nil"/>
              <w:left w:val="nil"/>
              <w:bottom w:val="single" w:color="auto" w:sz="4" w:space="0"/>
              <w:right w:val="single" w:color="auto" w:sz="4" w:space="0"/>
            </w:tcBorders>
            <w:vAlign w:val="center"/>
          </w:tcPr>
          <w:p w14:paraId="547874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6人</w:t>
            </w:r>
          </w:p>
        </w:tc>
        <w:tc>
          <w:tcPr>
            <w:tcW w:w="755" w:type="dxa"/>
            <w:gridSpan w:val="2"/>
            <w:tcBorders>
              <w:top w:val="single" w:color="auto" w:sz="4" w:space="0"/>
              <w:left w:val="nil"/>
              <w:bottom w:val="single" w:color="auto" w:sz="4" w:space="0"/>
              <w:right w:val="single" w:color="000000" w:sz="4" w:space="0"/>
            </w:tcBorders>
            <w:vAlign w:val="center"/>
          </w:tcPr>
          <w:p w14:paraId="399A814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733C8A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A6C7E82">
            <w:pPr>
              <w:spacing w:after="0" w:line="240" w:lineRule="auto"/>
              <w:jc w:val="center"/>
              <w:rPr>
                <w:rFonts w:hint="eastAsia" w:ascii="宋体" w:hAnsi="宋体" w:eastAsia="宋体" w:cs="宋体"/>
                <w:color w:val="000000"/>
                <w:sz w:val="18"/>
                <w:szCs w:val="18"/>
                <w:lang w:eastAsia="zh-CN"/>
              </w:rPr>
            </w:pPr>
          </w:p>
        </w:tc>
      </w:tr>
      <w:tr w14:paraId="33F7D8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777A1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83B599E">
            <w:pPr>
              <w:spacing w:after="0" w:line="240" w:lineRule="auto"/>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BE2440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4A5F00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保安上岗率</w:t>
            </w:r>
          </w:p>
        </w:tc>
        <w:tc>
          <w:tcPr>
            <w:tcW w:w="1125" w:type="dxa"/>
            <w:tcBorders>
              <w:top w:val="nil"/>
              <w:left w:val="nil"/>
              <w:bottom w:val="single" w:color="auto" w:sz="4" w:space="0"/>
              <w:right w:val="single" w:color="auto" w:sz="4" w:space="0"/>
            </w:tcBorders>
            <w:vAlign w:val="center"/>
          </w:tcPr>
          <w:p w14:paraId="4D97774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6EC16E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D01AE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92771A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F02A99C">
            <w:pPr>
              <w:spacing w:after="0" w:line="240" w:lineRule="auto"/>
              <w:jc w:val="center"/>
              <w:rPr>
                <w:rFonts w:hint="eastAsia" w:ascii="宋体" w:hAnsi="宋体" w:eastAsia="宋体" w:cs="宋体"/>
                <w:color w:val="000000"/>
                <w:sz w:val="18"/>
                <w:szCs w:val="18"/>
                <w:lang w:eastAsia="zh-CN"/>
              </w:rPr>
            </w:pPr>
          </w:p>
        </w:tc>
      </w:tr>
      <w:tr w14:paraId="1A1D38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087C8E">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C4C44C4">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16BD9B7">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E24B7F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供暖覆盖率</w:t>
            </w:r>
          </w:p>
        </w:tc>
        <w:tc>
          <w:tcPr>
            <w:tcW w:w="1125" w:type="dxa"/>
            <w:tcBorders>
              <w:top w:val="nil"/>
              <w:left w:val="nil"/>
              <w:bottom w:val="single" w:color="auto" w:sz="4" w:space="0"/>
              <w:right w:val="single" w:color="auto" w:sz="4" w:space="0"/>
            </w:tcBorders>
            <w:vAlign w:val="center"/>
          </w:tcPr>
          <w:p w14:paraId="2593979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w:t>
            </w:r>
          </w:p>
        </w:tc>
        <w:tc>
          <w:tcPr>
            <w:tcW w:w="1229" w:type="dxa"/>
            <w:tcBorders>
              <w:top w:val="nil"/>
              <w:left w:val="nil"/>
              <w:bottom w:val="single" w:color="auto" w:sz="4" w:space="0"/>
              <w:right w:val="single" w:color="auto" w:sz="4" w:space="0"/>
            </w:tcBorders>
            <w:vAlign w:val="center"/>
          </w:tcPr>
          <w:p w14:paraId="26FCB9C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D08E9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70DBFF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A828375">
            <w:pPr>
              <w:spacing w:after="0" w:line="240" w:lineRule="auto"/>
              <w:jc w:val="center"/>
              <w:rPr>
                <w:rFonts w:hint="eastAsia" w:ascii="宋体" w:hAnsi="宋体" w:eastAsia="宋体" w:cs="宋体"/>
                <w:color w:val="000000"/>
                <w:sz w:val="18"/>
                <w:szCs w:val="18"/>
                <w:lang w:eastAsia="zh-CN"/>
              </w:rPr>
            </w:pPr>
          </w:p>
        </w:tc>
      </w:tr>
      <w:tr w14:paraId="7F8D1B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D7E59B">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A4477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595BF1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81F854">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提高我校办学条件</w:t>
            </w:r>
          </w:p>
        </w:tc>
        <w:tc>
          <w:tcPr>
            <w:tcW w:w="1125" w:type="dxa"/>
            <w:tcBorders>
              <w:top w:val="nil"/>
              <w:left w:val="nil"/>
              <w:bottom w:val="single" w:color="auto" w:sz="4" w:space="0"/>
              <w:right w:val="single" w:color="auto" w:sz="4" w:space="0"/>
            </w:tcBorders>
            <w:vAlign w:val="center"/>
          </w:tcPr>
          <w:p w14:paraId="315078E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34CCAB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012D79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20A177B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1C85CF5F">
            <w:pPr>
              <w:spacing w:after="0" w:line="240" w:lineRule="auto"/>
              <w:jc w:val="center"/>
              <w:rPr>
                <w:rFonts w:hint="eastAsia" w:ascii="宋体" w:hAnsi="宋体" w:eastAsia="宋体" w:cs="宋体"/>
                <w:color w:val="000000"/>
                <w:sz w:val="18"/>
                <w:szCs w:val="18"/>
                <w:lang w:eastAsia="zh-CN"/>
              </w:rPr>
            </w:pPr>
          </w:p>
        </w:tc>
      </w:tr>
      <w:tr w14:paraId="316F73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B2302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58FEE34">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870F2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0CE4A3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改善学生学习环境</w:t>
            </w:r>
          </w:p>
        </w:tc>
        <w:tc>
          <w:tcPr>
            <w:tcW w:w="1125" w:type="dxa"/>
            <w:tcBorders>
              <w:top w:val="nil"/>
              <w:left w:val="nil"/>
              <w:bottom w:val="single" w:color="auto" w:sz="4" w:space="0"/>
              <w:right w:val="single" w:color="auto" w:sz="4" w:space="0"/>
            </w:tcBorders>
            <w:vAlign w:val="center"/>
          </w:tcPr>
          <w:p w14:paraId="3195552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6BD5D6F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4AB780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413A5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4397112">
            <w:pPr>
              <w:spacing w:after="0" w:line="240" w:lineRule="auto"/>
              <w:jc w:val="center"/>
              <w:rPr>
                <w:rFonts w:hint="eastAsia" w:ascii="宋体" w:hAnsi="宋体" w:eastAsia="宋体" w:cs="宋体"/>
                <w:color w:val="000000"/>
                <w:sz w:val="18"/>
                <w:szCs w:val="18"/>
                <w:lang w:eastAsia="zh-CN"/>
              </w:rPr>
            </w:pPr>
          </w:p>
        </w:tc>
      </w:tr>
      <w:tr w14:paraId="512311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A239B5">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5C3E1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E80390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1D6AC9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学生满意度</w:t>
            </w:r>
          </w:p>
        </w:tc>
        <w:tc>
          <w:tcPr>
            <w:tcW w:w="1125" w:type="dxa"/>
            <w:tcBorders>
              <w:top w:val="nil"/>
              <w:left w:val="nil"/>
              <w:bottom w:val="single" w:color="auto" w:sz="4" w:space="0"/>
              <w:right w:val="single" w:color="auto" w:sz="4" w:space="0"/>
            </w:tcBorders>
            <w:vAlign w:val="center"/>
          </w:tcPr>
          <w:p w14:paraId="3A4270B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2DD83C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D6233B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3FE34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193CE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抽样调查部分学生，被调查的学生调查问卷结果均为满意，所以满意度为100/90=111%</w:t>
            </w:r>
          </w:p>
        </w:tc>
      </w:tr>
      <w:tr w14:paraId="541F352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6DE55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8A4FF2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7ADA5C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98.85分</w:t>
            </w:r>
          </w:p>
        </w:tc>
        <w:tc>
          <w:tcPr>
            <w:tcW w:w="1984" w:type="dxa"/>
            <w:gridSpan w:val="2"/>
            <w:tcBorders>
              <w:top w:val="single" w:color="auto" w:sz="4" w:space="0"/>
              <w:left w:val="nil"/>
              <w:bottom w:val="single" w:color="auto" w:sz="4" w:space="0"/>
              <w:right w:val="single" w:color="auto" w:sz="4" w:space="0"/>
            </w:tcBorders>
            <w:vAlign w:val="center"/>
          </w:tcPr>
          <w:p w14:paraId="353C99F5">
            <w:pPr>
              <w:spacing w:after="0" w:line="240" w:lineRule="auto"/>
              <w:jc w:val="center"/>
              <w:rPr>
                <w:rFonts w:hint="eastAsia" w:ascii="宋体" w:hAnsi="宋体" w:eastAsia="宋体" w:cs="宋体"/>
                <w:b/>
                <w:bCs/>
                <w:color w:val="000000"/>
                <w:sz w:val="18"/>
                <w:szCs w:val="18"/>
                <w:lang w:eastAsia="zh-CN"/>
              </w:rPr>
            </w:pPr>
          </w:p>
        </w:tc>
      </w:tr>
    </w:tbl>
    <w:p w14:paraId="192BCFF2">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6D23C18">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DB37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7C9BC9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DE5148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培训费乌财科教[2023]167号173号-关于提前下达2024年城乡义务教育补助经费预算</w:t>
            </w:r>
          </w:p>
        </w:tc>
      </w:tr>
      <w:tr w14:paraId="088165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E1AD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FD493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米东区教育局</w:t>
            </w:r>
          </w:p>
        </w:tc>
        <w:tc>
          <w:tcPr>
            <w:tcW w:w="1275" w:type="dxa"/>
            <w:gridSpan w:val="2"/>
            <w:tcBorders>
              <w:top w:val="nil"/>
              <w:left w:val="nil"/>
              <w:bottom w:val="single" w:color="auto" w:sz="4" w:space="0"/>
              <w:right w:val="single" w:color="000000" w:sz="4" w:space="0"/>
            </w:tcBorders>
            <w:vAlign w:val="center"/>
          </w:tcPr>
          <w:p w14:paraId="5440796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174FEE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乌鲁木齐市第一0二中学</w:t>
            </w:r>
          </w:p>
        </w:tc>
      </w:tr>
      <w:tr w14:paraId="32F5B9E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44A19F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9D9C645">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3557DC4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6186D5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CAAD83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BAA61D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856719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7F1DDA1">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82CD2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9687F2">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7C1928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CA63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16.86</w:t>
            </w:r>
          </w:p>
        </w:tc>
        <w:tc>
          <w:tcPr>
            <w:tcW w:w="1125" w:type="dxa"/>
            <w:tcBorders>
              <w:top w:val="nil"/>
              <w:left w:val="nil"/>
              <w:bottom w:val="single" w:color="auto" w:sz="4" w:space="0"/>
              <w:right w:val="single" w:color="auto" w:sz="4" w:space="0"/>
            </w:tcBorders>
            <w:noWrap/>
            <w:vAlign w:val="center"/>
          </w:tcPr>
          <w:p w14:paraId="0C30C1B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15.51</w:t>
            </w:r>
          </w:p>
        </w:tc>
        <w:tc>
          <w:tcPr>
            <w:tcW w:w="1275" w:type="dxa"/>
            <w:gridSpan w:val="2"/>
            <w:tcBorders>
              <w:top w:val="single" w:color="auto" w:sz="4" w:space="0"/>
              <w:left w:val="nil"/>
              <w:bottom w:val="single" w:color="auto" w:sz="4" w:space="0"/>
              <w:right w:val="single" w:color="000000" w:sz="4" w:space="0"/>
            </w:tcBorders>
            <w:noWrap/>
            <w:vAlign w:val="center"/>
          </w:tcPr>
          <w:p w14:paraId="53C597C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12.34</w:t>
            </w:r>
          </w:p>
        </w:tc>
        <w:tc>
          <w:tcPr>
            <w:tcW w:w="1134" w:type="dxa"/>
            <w:gridSpan w:val="2"/>
            <w:tcBorders>
              <w:top w:val="single" w:color="auto" w:sz="4" w:space="0"/>
              <w:left w:val="nil"/>
              <w:bottom w:val="single" w:color="auto" w:sz="4" w:space="0"/>
              <w:right w:val="single" w:color="auto" w:sz="4" w:space="0"/>
            </w:tcBorders>
            <w:vAlign w:val="center"/>
          </w:tcPr>
          <w:p w14:paraId="1E03489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CA3B93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79.56%</w:t>
            </w:r>
          </w:p>
        </w:tc>
        <w:tc>
          <w:tcPr>
            <w:tcW w:w="1275" w:type="dxa"/>
            <w:tcBorders>
              <w:top w:val="nil"/>
              <w:left w:val="nil"/>
              <w:bottom w:val="single" w:color="auto" w:sz="4" w:space="0"/>
              <w:right w:val="single" w:color="auto" w:sz="4" w:space="0"/>
            </w:tcBorders>
            <w:vAlign w:val="center"/>
          </w:tcPr>
          <w:p w14:paraId="7A526D8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7.96分</w:t>
            </w:r>
          </w:p>
        </w:tc>
      </w:tr>
      <w:tr w14:paraId="5844BF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ACDB3F">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79289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F16F12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9.50</w:t>
            </w:r>
          </w:p>
        </w:tc>
        <w:tc>
          <w:tcPr>
            <w:tcW w:w="1125" w:type="dxa"/>
            <w:tcBorders>
              <w:top w:val="nil"/>
              <w:left w:val="nil"/>
              <w:bottom w:val="single" w:color="auto" w:sz="4" w:space="0"/>
              <w:right w:val="single" w:color="auto" w:sz="4" w:space="0"/>
            </w:tcBorders>
            <w:noWrap/>
            <w:vAlign w:val="center"/>
          </w:tcPr>
          <w:p w14:paraId="0B0414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9.50</w:t>
            </w:r>
          </w:p>
        </w:tc>
        <w:tc>
          <w:tcPr>
            <w:tcW w:w="1275" w:type="dxa"/>
            <w:gridSpan w:val="2"/>
            <w:tcBorders>
              <w:top w:val="single" w:color="auto" w:sz="4" w:space="0"/>
              <w:left w:val="nil"/>
              <w:bottom w:val="single" w:color="auto" w:sz="4" w:space="0"/>
              <w:right w:val="single" w:color="000000" w:sz="4" w:space="0"/>
            </w:tcBorders>
            <w:noWrap/>
            <w:vAlign w:val="center"/>
          </w:tcPr>
          <w:p w14:paraId="322AB85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6.33</w:t>
            </w:r>
          </w:p>
        </w:tc>
        <w:tc>
          <w:tcPr>
            <w:tcW w:w="1134" w:type="dxa"/>
            <w:gridSpan w:val="2"/>
            <w:tcBorders>
              <w:top w:val="single" w:color="auto" w:sz="4" w:space="0"/>
              <w:left w:val="nil"/>
              <w:bottom w:val="single" w:color="auto" w:sz="4" w:space="0"/>
              <w:right w:val="single" w:color="auto" w:sz="4" w:space="0"/>
            </w:tcBorders>
            <w:vAlign w:val="center"/>
          </w:tcPr>
          <w:p w14:paraId="14B0245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591E6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1BBD3A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432A1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4A10F8">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2152BA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3A7FE5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7.36</w:t>
            </w:r>
          </w:p>
        </w:tc>
        <w:tc>
          <w:tcPr>
            <w:tcW w:w="1125" w:type="dxa"/>
            <w:tcBorders>
              <w:top w:val="nil"/>
              <w:left w:val="nil"/>
              <w:bottom w:val="single" w:color="auto" w:sz="4" w:space="0"/>
              <w:right w:val="single" w:color="auto" w:sz="4" w:space="0"/>
            </w:tcBorders>
            <w:noWrap/>
            <w:vAlign w:val="center"/>
          </w:tcPr>
          <w:p w14:paraId="5C70839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6.01</w:t>
            </w:r>
          </w:p>
        </w:tc>
        <w:tc>
          <w:tcPr>
            <w:tcW w:w="1275" w:type="dxa"/>
            <w:gridSpan w:val="2"/>
            <w:tcBorders>
              <w:top w:val="single" w:color="auto" w:sz="4" w:space="0"/>
              <w:left w:val="nil"/>
              <w:bottom w:val="single" w:color="auto" w:sz="4" w:space="0"/>
              <w:right w:val="single" w:color="000000" w:sz="4" w:space="0"/>
            </w:tcBorders>
            <w:noWrap/>
            <w:vAlign w:val="center"/>
          </w:tcPr>
          <w:p w14:paraId="4B6435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6.01</w:t>
            </w:r>
          </w:p>
        </w:tc>
        <w:tc>
          <w:tcPr>
            <w:tcW w:w="1134" w:type="dxa"/>
            <w:gridSpan w:val="2"/>
            <w:tcBorders>
              <w:top w:val="single" w:color="auto" w:sz="4" w:space="0"/>
              <w:left w:val="nil"/>
              <w:bottom w:val="single" w:color="auto" w:sz="4" w:space="0"/>
              <w:right w:val="single" w:color="auto" w:sz="4" w:space="0"/>
            </w:tcBorders>
            <w:vAlign w:val="center"/>
          </w:tcPr>
          <w:p w14:paraId="17B3585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776D39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E50BA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56593A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D68A00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00FA39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66F6A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FA55F1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BC53AE">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B0E7F5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本项目可提高学校的教学质量,改善我校教师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22907B15">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本项目教师培训2次，培训10人。该项目的实施，提高了学校的教学质量，提高我校教师自身的教学水平和能力，充分调动教师学习的积极性，在教学改革中实现真正的成长。</w:t>
            </w:r>
          </w:p>
        </w:tc>
      </w:tr>
      <w:tr w14:paraId="66C6693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1D61326">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D0B17B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5DDA26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78DED0A">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8FC89E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C8716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333E13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B1B317">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1FADB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CC072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39BB100">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7D505CD">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7B59A15">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9DD263">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DA67445">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DB0D742">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1F00A70">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DF2C59">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0D54289">
            <w:pPr>
              <w:spacing w:after="0" w:line="240" w:lineRule="auto"/>
              <w:rPr>
                <w:rFonts w:hint="eastAsia" w:ascii="宋体" w:hAnsi="宋体" w:eastAsia="宋体" w:cs="宋体"/>
                <w:color w:val="000000"/>
                <w:sz w:val="18"/>
                <w:szCs w:val="18"/>
                <w:lang w:eastAsia="zh-CN"/>
              </w:rPr>
            </w:pPr>
          </w:p>
        </w:tc>
      </w:tr>
      <w:tr w14:paraId="59BD68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59941C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5095D4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717190B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0F7BCA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培训参与人数</w:t>
            </w:r>
          </w:p>
        </w:tc>
        <w:tc>
          <w:tcPr>
            <w:tcW w:w="1125" w:type="dxa"/>
            <w:tcBorders>
              <w:top w:val="nil"/>
              <w:left w:val="nil"/>
              <w:bottom w:val="single" w:color="auto" w:sz="4" w:space="0"/>
              <w:right w:val="single" w:color="auto" w:sz="4" w:space="0"/>
            </w:tcBorders>
            <w:vAlign w:val="center"/>
          </w:tcPr>
          <w:p w14:paraId="0BA4A1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&gt;=10人</w:t>
            </w:r>
          </w:p>
        </w:tc>
        <w:tc>
          <w:tcPr>
            <w:tcW w:w="1229" w:type="dxa"/>
            <w:tcBorders>
              <w:top w:val="nil"/>
              <w:left w:val="nil"/>
              <w:bottom w:val="single" w:color="auto" w:sz="4" w:space="0"/>
              <w:right w:val="single" w:color="auto" w:sz="4" w:space="0"/>
            </w:tcBorders>
            <w:vAlign w:val="center"/>
          </w:tcPr>
          <w:p w14:paraId="7031270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10人</w:t>
            </w:r>
          </w:p>
        </w:tc>
        <w:tc>
          <w:tcPr>
            <w:tcW w:w="755" w:type="dxa"/>
            <w:gridSpan w:val="2"/>
            <w:tcBorders>
              <w:top w:val="single" w:color="auto" w:sz="4" w:space="0"/>
              <w:left w:val="nil"/>
              <w:bottom w:val="single" w:color="auto" w:sz="4" w:space="0"/>
              <w:right w:val="single" w:color="000000" w:sz="4" w:space="0"/>
            </w:tcBorders>
            <w:vAlign w:val="center"/>
          </w:tcPr>
          <w:p w14:paraId="7AE85F1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38A4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15A23911">
            <w:pPr>
              <w:spacing w:after="0" w:line="240" w:lineRule="auto"/>
              <w:jc w:val="center"/>
              <w:rPr>
                <w:rFonts w:hint="eastAsia" w:ascii="宋体" w:hAnsi="宋体" w:eastAsia="宋体" w:cs="宋体"/>
                <w:color w:val="000000"/>
                <w:sz w:val="18"/>
                <w:szCs w:val="18"/>
                <w:lang w:eastAsia="zh-CN"/>
              </w:rPr>
            </w:pPr>
          </w:p>
        </w:tc>
      </w:tr>
      <w:tr w14:paraId="291265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DCA241">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4DF3847">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B4904E2">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D9905AA">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培训种类</w:t>
            </w:r>
          </w:p>
        </w:tc>
        <w:tc>
          <w:tcPr>
            <w:tcW w:w="1125" w:type="dxa"/>
            <w:tcBorders>
              <w:top w:val="nil"/>
              <w:left w:val="nil"/>
              <w:bottom w:val="single" w:color="auto" w:sz="4" w:space="0"/>
              <w:right w:val="single" w:color="auto" w:sz="4" w:space="0"/>
            </w:tcBorders>
            <w:vAlign w:val="center"/>
          </w:tcPr>
          <w:p w14:paraId="580238E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&gt;=2种</w:t>
            </w:r>
          </w:p>
        </w:tc>
        <w:tc>
          <w:tcPr>
            <w:tcW w:w="1229" w:type="dxa"/>
            <w:tcBorders>
              <w:top w:val="nil"/>
              <w:left w:val="nil"/>
              <w:bottom w:val="single" w:color="auto" w:sz="4" w:space="0"/>
              <w:right w:val="single" w:color="auto" w:sz="4" w:space="0"/>
            </w:tcBorders>
            <w:vAlign w:val="center"/>
          </w:tcPr>
          <w:p w14:paraId="2869E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2种</w:t>
            </w:r>
          </w:p>
        </w:tc>
        <w:tc>
          <w:tcPr>
            <w:tcW w:w="755" w:type="dxa"/>
            <w:gridSpan w:val="2"/>
            <w:tcBorders>
              <w:top w:val="single" w:color="auto" w:sz="4" w:space="0"/>
              <w:left w:val="nil"/>
              <w:bottom w:val="single" w:color="auto" w:sz="4" w:space="0"/>
              <w:right w:val="single" w:color="000000" w:sz="4" w:space="0"/>
            </w:tcBorders>
            <w:vAlign w:val="center"/>
          </w:tcPr>
          <w:p w14:paraId="08BF1DA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6030FA7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1A911E1">
            <w:pPr>
              <w:spacing w:after="0" w:line="240" w:lineRule="auto"/>
              <w:jc w:val="center"/>
              <w:rPr>
                <w:rFonts w:hint="eastAsia" w:ascii="宋体" w:hAnsi="宋体" w:eastAsia="宋体" w:cs="宋体"/>
                <w:color w:val="000000"/>
                <w:sz w:val="18"/>
                <w:szCs w:val="18"/>
                <w:lang w:eastAsia="zh-CN"/>
              </w:rPr>
            </w:pPr>
          </w:p>
        </w:tc>
      </w:tr>
      <w:tr w14:paraId="2FB7CA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278CF2">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E9DF0ED">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CD5C86">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A6E1EFD">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完成培训的计划班次</w:t>
            </w:r>
          </w:p>
        </w:tc>
        <w:tc>
          <w:tcPr>
            <w:tcW w:w="1125" w:type="dxa"/>
            <w:tcBorders>
              <w:top w:val="nil"/>
              <w:left w:val="nil"/>
              <w:bottom w:val="single" w:color="auto" w:sz="4" w:space="0"/>
              <w:right w:val="single" w:color="auto" w:sz="4" w:space="0"/>
            </w:tcBorders>
            <w:vAlign w:val="center"/>
          </w:tcPr>
          <w:p w14:paraId="6C48B71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&gt;=2次</w:t>
            </w:r>
          </w:p>
        </w:tc>
        <w:tc>
          <w:tcPr>
            <w:tcW w:w="1229" w:type="dxa"/>
            <w:tcBorders>
              <w:top w:val="nil"/>
              <w:left w:val="nil"/>
              <w:bottom w:val="single" w:color="auto" w:sz="4" w:space="0"/>
              <w:right w:val="single" w:color="auto" w:sz="4" w:space="0"/>
            </w:tcBorders>
            <w:vAlign w:val="center"/>
          </w:tcPr>
          <w:p w14:paraId="273152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2次</w:t>
            </w:r>
          </w:p>
        </w:tc>
        <w:tc>
          <w:tcPr>
            <w:tcW w:w="755" w:type="dxa"/>
            <w:gridSpan w:val="2"/>
            <w:tcBorders>
              <w:top w:val="single" w:color="auto" w:sz="4" w:space="0"/>
              <w:left w:val="nil"/>
              <w:bottom w:val="single" w:color="auto" w:sz="4" w:space="0"/>
              <w:right w:val="single" w:color="000000" w:sz="4" w:space="0"/>
            </w:tcBorders>
            <w:vAlign w:val="center"/>
          </w:tcPr>
          <w:p w14:paraId="3BA7865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881CA7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BE7DC48">
            <w:pPr>
              <w:spacing w:after="0" w:line="240" w:lineRule="auto"/>
              <w:jc w:val="center"/>
              <w:rPr>
                <w:rFonts w:hint="eastAsia" w:ascii="宋体" w:hAnsi="宋体" w:eastAsia="宋体" w:cs="宋体"/>
                <w:color w:val="000000"/>
                <w:sz w:val="18"/>
                <w:szCs w:val="18"/>
                <w:lang w:eastAsia="zh-CN"/>
              </w:rPr>
            </w:pPr>
          </w:p>
        </w:tc>
      </w:tr>
      <w:tr w14:paraId="61B2BD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BFF2DB">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2518ABB">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1AE47B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75C27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参加培训人员结业率</w:t>
            </w:r>
          </w:p>
        </w:tc>
        <w:tc>
          <w:tcPr>
            <w:tcW w:w="1125" w:type="dxa"/>
            <w:tcBorders>
              <w:top w:val="nil"/>
              <w:left w:val="nil"/>
              <w:bottom w:val="single" w:color="auto" w:sz="4" w:space="0"/>
              <w:right w:val="single" w:color="auto" w:sz="4" w:space="0"/>
            </w:tcBorders>
            <w:vAlign w:val="center"/>
          </w:tcPr>
          <w:p w14:paraId="1BAC982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&gt;=98%</w:t>
            </w:r>
          </w:p>
        </w:tc>
        <w:tc>
          <w:tcPr>
            <w:tcW w:w="1229" w:type="dxa"/>
            <w:tcBorders>
              <w:top w:val="nil"/>
              <w:left w:val="nil"/>
              <w:bottom w:val="single" w:color="auto" w:sz="4" w:space="0"/>
              <w:right w:val="single" w:color="auto" w:sz="4" w:space="0"/>
            </w:tcBorders>
            <w:vAlign w:val="center"/>
          </w:tcPr>
          <w:p w14:paraId="673F825E">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27780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23713D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6D1A8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参加培训人员全部结业</w:t>
            </w:r>
          </w:p>
        </w:tc>
      </w:tr>
      <w:tr w14:paraId="1D62CB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63604">
            <w:pPr>
              <w:spacing w:after="0" w:line="240" w:lineRule="auto"/>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94C992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6C0C77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8651C51">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提高教师教学水平</w:t>
            </w:r>
          </w:p>
        </w:tc>
        <w:tc>
          <w:tcPr>
            <w:tcW w:w="1125" w:type="dxa"/>
            <w:tcBorders>
              <w:top w:val="nil"/>
              <w:left w:val="nil"/>
              <w:bottom w:val="single" w:color="auto" w:sz="4" w:space="0"/>
              <w:right w:val="single" w:color="auto" w:sz="4" w:space="0"/>
            </w:tcBorders>
            <w:vAlign w:val="center"/>
          </w:tcPr>
          <w:p w14:paraId="3E662B4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5D01743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4D216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4FDB75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40AE1BA2">
            <w:pPr>
              <w:spacing w:after="0" w:line="240" w:lineRule="auto"/>
              <w:jc w:val="center"/>
              <w:rPr>
                <w:rFonts w:hint="eastAsia" w:ascii="宋体" w:hAnsi="宋体" w:eastAsia="宋体" w:cs="宋体"/>
                <w:color w:val="000000"/>
                <w:sz w:val="18"/>
                <w:szCs w:val="18"/>
                <w:lang w:eastAsia="zh-CN"/>
              </w:rPr>
            </w:pPr>
          </w:p>
        </w:tc>
      </w:tr>
      <w:tr w14:paraId="6498C0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C53FC">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CD11BFE">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B12396D">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6FF6F50">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17EC160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5764128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5935B6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7BE4FC2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7D6CA669">
            <w:pPr>
              <w:spacing w:after="0" w:line="240" w:lineRule="auto"/>
              <w:jc w:val="center"/>
              <w:rPr>
                <w:rFonts w:hint="eastAsia" w:ascii="宋体" w:hAnsi="宋体" w:eastAsia="宋体" w:cs="宋体"/>
                <w:color w:val="000000"/>
                <w:sz w:val="18"/>
                <w:szCs w:val="18"/>
                <w:lang w:eastAsia="zh-CN"/>
              </w:rPr>
            </w:pPr>
          </w:p>
        </w:tc>
      </w:tr>
      <w:tr w14:paraId="36AAF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CC08E">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2DA20D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1ED6D18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DE7BE92">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教师满意度</w:t>
            </w:r>
          </w:p>
        </w:tc>
        <w:tc>
          <w:tcPr>
            <w:tcW w:w="1125" w:type="dxa"/>
            <w:tcBorders>
              <w:top w:val="nil"/>
              <w:left w:val="nil"/>
              <w:bottom w:val="single" w:color="auto" w:sz="4" w:space="0"/>
              <w:right w:val="single" w:color="auto" w:sz="4" w:space="0"/>
            </w:tcBorders>
            <w:vAlign w:val="center"/>
          </w:tcPr>
          <w:p w14:paraId="51668E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798BBC5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742D11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751608A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3EA1C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抽样调查部分教师，被调查的老师调查问卷结果均为满意，所以满意度为100/95=105%</w:t>
            </w:r>
          </w:p>
        </w:tc>
      </w:tr>
      <w:tr w14:paraId="4A3FC0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BBA5B7B">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B91A42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109B87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97.96分</w:t>
            </w:r>
          </w:p>
        </w:tc>
        <w:tc>
          <w:tcPr>
            <w:tcW w:w="1984" w:type="dxa"/>
            <w:gridSpan w:val="2"/>
            <w:tcBorders>
              <w:top w:val="single" w:color="auto" w:sz="4" w:space="0"/>
              <w:left w:val="nil"/>
              <w:bottom w:val="single" w:color="auto" w:sz="4" w:space="0"/>
              <w:right w:val="single" w:color="auto" w:sz="4" w:space="0"/>
            </w:tcBorders>
            <w:vAlign w:val="center"/>
          </w:tcPr>
          <w:p w14:paraId="02D20C82">
            <w:pPr>
              <w:spacing w:after="0" w:line="240" w:lineRule="auto"/>
              <w:jc w:val="center"/>
              <w:rPr>
                <w:rFonts w:hint="eastAsia" w:ascii="宋体" w:hAnsi="宋体" w:eastAsia="宋体" w:cs="宋体"/>
                <w:b/>
                <w:bCs/>
                <w:color w:val="000000"/>
                <w:sz w:val="18"/>
                <w:szCs w:val="18"/>
                <w:lang w:eastAsia="zh-CN"/>
              </w:rPr>
            </w:pPr>
          </w:p>
        </w:tc>
      </w:tr>
    </w:tbl>
    <w:p w14:paraId="5196DADF">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36A7AB68">
      <w:pPr>
        <w:numPr>
          <w:ilvl w:val="0"/>
          <w:numId w:val="1"/>
        </w:numPr>
        <w:spacing w:after="0" w:line="240" w:lineRule="auto"/>
        <w:ind w:firstLine="640" w:firstLineChars="200"/>
        <w:outlineLvl w:val="1"/>
        <w:rPr>
          <w:rFonts w:ascii="黑体" w:eastAsia="黑体"/>
          <w:sz w:val="32"/>
          <w:szCs w:val="32"/>
        </w:rPr>
      </w:pPr>
      <w:r>
        <w:rPr>
          <w:rFonts w:ascii="黑体" w:eastAsia="黑体"/>
          <w:sz w:val="32"/>
          <w:szCs w:val="32"/>
        </w:rPr>
        <w:t>其他需说明的事项</w:t>
      </w:r>
    </w:p>
    <w:p w14:paraId="355BEAD5">
      <w:pPr>
        <w:spacing w:after="0" w:line="240" w:lineRule="auto"/>
        <w:ind w:firstLine="640" w:firstLineChars="200"/>
        <w:outlineLvl w:val="1"/>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3FF5DC09">
      <w:pPr>
        <w:spacing w:after="0" w:line="240" w:lineRule="auto"/>
        <w:ind w:firstLine="640" w:firstLineChars="200"/>
        <w:rPr>
          <w:rFonts w:ascii="仿宋_GB2312" w:eastAsia="仿宋_GB2312"/>
          <w:sz w:val="32"/>
          <w:szCs w:val="32"/>
          <w:lang w:eastAsia="zh-CN"/>
        </w:rPr>
      </w:pPr>
    </w:p>
    <w:p w14:paraId="24F9A315">
      <w:pPr>
        <w:rPr>
          <w:lang w:eastAsia="zh-CN"/>
        </w:rPr>
      </w:pPr>
      <w:r>
        <w:rPr>
          <w:sz w:val="0"/>
          <w:szCs w:val="0"/>
          <w:lang w:eastAsia="zh-CN"/>
        </w:rPr>
        <w:br w:type="page"/>
      </w:r>
    </w:p>
    <w:p w14:paraId="3A2C3D4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1A7565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783DB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559FA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F16676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E0C01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240D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F24500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4D22E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3D79F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22E8D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CEEF6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9AC025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393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2DBDC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E359DC0">
      <w:pPr>
        <w:rPr>
          <w:lang w:eastAsia="zh-CN"/>
        </w:rPr>
      </w:pPr>
      <w:r>
        <w:rPr>
          <w:sz w:val="0"/>
          <w:szCs w:val="0"/>
          <w:lang w:eastAsia="zh-CN"/>
        </w:rPr>
        <w:br w:type="page"/>
      </w:r>
    </w:p>
    <w:p w14:paraId="07EC94E0">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4EE469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6EC0BB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278B59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CB88CB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0BB2A4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F60F84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4EAE6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14C7AC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1139E9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1267F6"/>
    <w:multiLevelType w:val="singleLevel"/>
    <w:tmpl w:val="741267F6"/>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B21465"/>
    <w:rsid w:val="0049155C"/>
    <w:rsid w:val="004F409D"/>
    <w:rsid w:val="00B21465"/>
    <w:rsid w:val="00CD04B0"/>
    <w:rsid w:val="00D36411"/>
    <w:rsid w:val="033C7A6B"/>
    <w:rsid w:val="286B551D"/>
    <w:rsid w:val="2959155B"/>
    <w:rsid w:val="37AE58D5"/>
    <w:rsid w:val="39321EB8"/>
    <w:rsid w:val="41201FC7"/>
    <w:rsid w:val="467E200F"/>
    <w:rsid w:val="4BE07B8E"/>
    <w:rsid w:val="4FF534DD"/>
    <w:rsid w:val="57CE5D00"/>
    <w:rsid w:val="5D3C274B"/>
    <w:rsid w:val="63247F09"/>
    <w:rsid w:val="73EB05CF"/>
    <w:rsid w:val="7A5C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qFormat/>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5890</Words>
  <Characters>6698</Characters>
  <Lines>768</Lines>
  <Paragraphs>720</Paragraphs>
  <TotalTime>4</TotalTime>
  <ScaleCrop>false</ScaleCrop>
  <LinksUpToDate>false</LinksUpToDate>
  <CharactersWithSpaces>6706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2025-09-29T03:08:00Z</dcterms:created>
  <dc:creator>LYQX</dc:creator>
  <cp:lastModifiedBy>谢凤</cp:lastModifiedBy>
  <dcterms:modified xsi:type="dcterms:W3CDTF">2025-11-17T09:28:29Z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3DC711FF7C894D16AD05C450F44247F3_12</vt:lpwstr>
  </property>
</Properties>
</file>