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29AE0">
      <w:pPr>
        <w:spacing w:after="0" w:line="240" w:lineRule="auto"/>
        <w:rPr>
          <w:rFonts w:ascii="宋体" w:eastAsia="宋体"/>
          <w:sz w:val="32"/>
          <w:szCs w:val="32"/>
        </w:rPr>
      </w:pPr>
    </w:p>
    <w:p w14:paraId="070C307C">
      <w:pPr>
        <w:spacing w:after="0" w:line="240" w:lineRule="auto"/>
        <w:rPr>
          <w:rFonts w:ascii="宋体" w:eastAsia="宋体"/>
          <w:sz w:val="44"/>
          <w:szCs w:val="44"/>
        </w:rPr>
      </w:pPr>
    </w:p>
    <w:p w14:paraId="79ACC5DB">
      <w:pPr>
        <w:spacing w:after="0" w:line="240" w:lineRule="auto"/>
        <w:rPr>
          <w:rFonts w:ascii="宋体" w:eastAsia="宋体"/>
          <w:sz w:val="44"/>
          <w:szCs w:val="44"/>
        </w:rPr>
      </w:pPr>
    </w:p>
    <w:p w14:paraId="742F6754">
      <w:pPr>
        <w:spacing w:after="0" w:line="240" w:lineRule="auto"/>
        <w:rPr>
          <w:rFonts w:ascii="宋体" w:eastAsia="宋体"/>
          <w:sz w:val="44"/>
          <w:szCs w:val="44"/>
        </w:rPr>
      </w:pPr>
    </w:p>
    <w:p w14:paraId="599BFC9F">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乌鲁木齐市第二十四幼儿园</w:t>
      </w:r>
    </w:p>
    <w:p w14:paraId="50374A62">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42D7DA5">
      <w:pPr>
        <w:rPr>
          <w:lang w:eastAsia="zh-CN"/>
        </w:rPr>
      </w:pPr>
      <w:r>
        <w:rPr>
          <w:sz w:val="0"/>
          <w:szCs w:val="0"/>
          <w:lang w:eastAsia="zh-CN"/>
        </w:rPr>
        <w:br w:type="page"/>
      </w:r>
    </w:p>
    <w:p w14:paraId="103A204D">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0F5D91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2969DF4">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736558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A7B3B1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496932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F9943E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5CE8F8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064A74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07301A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71229F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EE1F16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CF7ED7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5CD1D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9EB954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DC9983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9E2036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EAA26F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0A5BEAE">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190D0B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BA486A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1CD94B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6CE521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42F5B7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7D5101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3D81C9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4CE014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E140FF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2B5EE7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889523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724212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017F9A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2D26A5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47700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8A21995">
      <w:pPr>
        <w:rPr>
          <w:lang w:eastAsia="zh-CN"/>
        </w:rPr>
      </w:pPr>
      <w:r>
        <w:rPr>
          <w:sz w:val="0"/>
          <w:szCs w:val="0"/>
          <w:lang w:eastAsia="zh-CN"/>
        </w:rPr>
        <w:br w:type="page"/>
      </w:r>
    </w:p>
    <w:p w14:paraId="0DBC3CD4">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0976406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8904E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（一）宣传贯彻执行党和国家的教育方针、政策、法律法规等，坚持依法治园、依法执教，贯彻执行上级教育部门的行政规章制度，坚持党组织领导下的园长负责制。</w:t>
      </w:r>
      <w:bookmarkStart w:id="0" w:name="_GoBack"/>
      <w:bookmarkEnd w:id="0"/>
    </w:p>
    <w:p w14:paraId="732299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（二）配合上级教育部门制定符合党的教育方针和国家教育法律法规以及本园实际的教育发展规划和幼儿园布局调整规划，并抓好组织实施和落实工作。</w:t>
      </w:r>
    </w:p>
    <w:p w14:paraId="1173C6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（三）配合各级人民政府依法动员、组织适龄儿童入学，推进学前教育。</w:t>
      </w:r>
    </w:p>
    <w:p w14:paraId="21A2A6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（四）组织开展本园的教育、保育工作。负责对本园教育、保育业务的具体管理，负责教育、保育及教研工作。</w:t>
      </w:r>
    </w:p>
    <w:p w14:paraId="77D465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（五）按照干部和教师的职数、编制和管理权限，制定切实可行的幼儿园工作规章制度，以提高教育、保育质量为目的，负责本园教师人事管理、继续教育、考核考评等工作。</w:t>
      </w:r>
    </w:p>
    <w:p w14:paraId="2A4D39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（六）负责本园财务和基建管理，筹措资金，改善办园条件等工作，为师生提供优美和谐的学习和工作环境。核算和发放教职工工资</w:t>
      </w:r>
      <w:r>
        <w:rPr>
          <w:rFonts w:hint="eastAsia" w:ascii="仿宋_GB2312" w:eastAsia="仿宋_GB2312"/>
          <w:sz w:val="32"/>
          <w:szCs w:val="32"/>
          <w:lang w:eastAsia="zh-CN"/>
        </w:rPr>
        <w:t>，</w:t>
      </w:r>
      <w:r>
        <w:rPr>
          <w:rFonts w:ascii="仿宋_GB2312" w:eastAsia="仿宋_GB2312"/>
          <w:sz w:val="32"/>
          <w:szCs w:val="32"/>
          <w:lang w:eastAsia="zh-CN"/>
        </w:rPr>
        <w:t>维护教职工利益，保障教职工合法权益。</w:t>
      </w:r>
    </w:p>
    <w:p w14:paraId="6FB4D7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（七）指导、管理、检查、评价本园的教育、保育工作。按照学前教育课程计划，实施教育、保育管理，全面提高教育、保育质量。</w:t>
      </w:r>
    </w:p>
    <w:p w14:paraId="07B280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（八）建立健全幼儿学籍管理制度，按</w:t>
      </w:r>
      <w:r>
        <w:rPr>
          <w:rFonts w:hint="eastAsia" w:ascii="仿宋_GB2312" w:eastAsia="仿宋_GB2312"/>
          <w:sz w:val="32"/>
          <w:szCs w:val="32"/>
          <w:lang w:eastAsia="zh-CN"/>
        </w:rPr>
        <w:t>教育部</w:t>
      </w:r>
      <w:r>
        <w:rPr>
          <w:rFonts w:ascii="仿宋_GB2312" w:eastAsia="仿宋_GB2312"/>
          <w:sz w:val="32"/>
          <w:szCs w:val="32"/>
          <w:lang w:eastAsia="zh-CN"/>
        </w:rPr>
        <w:t>以及自治区相关规定管理幼儿学籍。</w:t>
      </w:r>
    </w:p>
    <w:p w14:paraId="65E654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（九）在上级党委、政府和教育行政部门的领导下，积极开展幼儿园综治</w:t>
      </w:r>
      <w:r>
        <w:rPr>
          <w:rFonts w:hint="eastAsia" w:ascii="仿宋_GB2312" w:eastAsia="仿宋_GB2312"/>
          <w:sz w:val="32"/>
          <w:szCs w:val="32"/>
          <w:lang w:eastAsia="zh-CN"/>
        </w:rPr>
        <w:t>维护稳定</w:t>
      </w:r>
      <w:r>
        <w:rPr>
          <w:rFonts w:ascii="仿宋_GB2312" w:eastAsia="仿宋_GB2312"/>
          <w:sz w:val="32"/>
          <w:szCs w:val="32"/>
          <w:lang w:eastAsia="zh-CN"/>
        </w:rPr>
        <w:t>和安全管理，不断提高综治</w:t>
      </w:r>
      <w:r>
        <w:rPr>
          <w:rFonts w:hint="eastAsia" w:ascii="仿宋_GB2312" w:eastAsia="仿宋_GB2312"/>
          <w:sz w:val="32"/>
          <w:szCs w:val="32"/>
          <w:lang w:eastAsia="zh-CN"/>
        </w:rPr>
        <w:t>维护稳定</w:t>
      </w:r>
      <w:r>
        <w:rPr>
          <w:rFonts w:ascii="仿宋_GB2312" w:eastAsia="仿宋_GB2312"/>
          <w:sz w:val="32"/>
          <w:szCs w:val="32"/>
          <w:lang w:eastAsia="zh-CN"/>
        </w:rPr>
        <w:t>和平安建设管理水平，努力营造平安、和谐、优美的幼儿园环境。</w:t>
      </w:r>
    </w:p>
    <w:p w14:paraId="5057AD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（十）在上级教育部门的领导下谋划布局，全面推进学前教育均衡发展。</w:t>
      </w:r>
    </w:p>
    <w:p w14:paraId="4E9F53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1471C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乌鲁木齐市第二十四幼儿园2024年度，实有人数27人，其中：在职人员27人，较上年无变化；离休人员0人，较上年无变化；退休人员0人，较上年无变化</w:t>
      </w:r>
      <w:r>
        <w:rPr>
          <w:rFonts w:hint="eastAsia" w:ascii="仿宋_GB2312" w:eastAsia="仿宋_GB2312"/>
          <w:sz w:val="32"/>
          <w:szCs w:val="32"/>
          <w:lang w:eastAsia="zh-CN"/>
        </w:rPr>
        <w:t>。</w:t>
      </w:r>
    </w:p>
    <w:p w14:paraId="301C25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乌鲁木齐市第二十四幼儿园无下属预算单位，下设6个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，分别是：书记园长室、后勤办、保健室、大班教师办公室、中小班教师办公室、财务室。</w:t>
      </w:r>
    </w:p>
    <w:p w14:paraId="42C81370">
      <w:pPr>
        <w:rPr>
          <w:lang w:eastAsia="zh-CN"/>
        </w:rPr>
      </w:pPr>
      <w:r>
        <w:rPr>
          <w:sz w:val="0"/>
          <w:szCs w:val="0"/>
          <w:lang w:eastAsia="zh-CN"/>
        </w:rPr>
        <w:br w:type="page"/>
      </w:r>
    </w:p>
    <w:p w14:paraId="109E83FC">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C3A1B4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C3596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2024年度收入总计501.96万元，其中：本年收入合计496.21万元，使用非财政拨款结余（含专用结余）0.00万元，年初结转和结余5.75万元。</w:t>
      </w:r>
    </w:p>
    <w:p w14:paraId="3EED34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2024年度支出总计501.96万元，其中：本年支出合计483.92万元，结余分配0.00万元，年末结转和结余18.05万元。</w:t>
      </w:r>
    </w:p>
    <w:p w14:paraId="2CF9A5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收入支出总体与上年相比，增加91.43万元，增长22.27%，主要原因是：本年幼儿人数增加，</w:t>
      </w:r>
      <w:r>
        <w:rPr>
          <w:rFonts w:hint="eastAsia" w:ascii="仿宋_GB2312" w:eastAsia="仿宋_GB2312"/>
          <w:sz w:val="32"/>
          <w:szCs w:val="32"/>
          <w:lang w:eastAsia="zh-CN"/>
        </w:rPr>
        <w:t>婴幼儿补贴增加；单位人员薪资调增，基本工资、津贴补贴、奖金等人员经费增加</w:t>
      </w:r>
      <w:r>
        <w:rPr>
          <w:rFonts w:ascii="仿宋_GB2312" w:eastAsia="仿宋_GB2312"/>
          <w:sz w:val="32"/>
          <w:szCs w:val="32"/>
          <w:lang w:eastAsia="zh-CN"/>
        </w:rPr>
        <w:t>。</w:t>
      </w:r>
    </w:p>
    <w:p w14:paraId="005313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0E2F9B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本年收入496.21万元，其中：财政拨款收入491.21万元</w:t>
      </w:r>
      <w:r>
        <w:rPr>
          <w:rFonts w:hint="eastAsia" w:ascii="仿宋_GB2312" w:eastAsia="仿宋_GB2312"/>
          <w:sz w:val="32"/>
          <w:szCs w:val="32"/>
          <w:lang w:eastAsia="zh-CN"/>
        </w:rPr>
        <w:t>，</w:t>
      </w:r>
      <w:r>
        <w:rPr>
          <w:rFonts w:ascii="仿宋_GB2312" w:eastAsia="仿宋_GB2312"/>
          <w:sz w:val="32"/>
          <w:szCs w:val="32"/>
          <w:lang w:eastAsia="zh-CN"/>
        </w:rPr>
        <w:t>占98.99%；上级补助收入0.00万元</w:t>
      </w:r>
      <w:r>
        <w:rPr>
          <w:rFonts w:hint="eastAsia" w:ascii="仿宋_GB2312" w:eastAsia="仿宋_GB2312"/>
          <w:sz w:val="32"/>
          <w:szCs w:val="32"/>
          <w:lang w:eastAsia="zh-CN"/>
        </w:rPr>
        <w:t>，</w:t>
      </w:r>
      <w:r>
        <w:rPr>
          <w:rFonts w:ascii="仿宋_GB2312" w:eastAsia="仿宋_GB2312"/>
          <w:sz w:val="32"/>
          <w:szCs w:val="32"/>
          <w:lang w:eastAsia="zh-CN"/>
        </w:rPr>
        <w:t>占0.00%；事业收入0.00万元，占0.00%；经营收入0.00万元</w:t>
      </w:r>
      <w:r>
        <w:rPr>
          <w:rFonts w:hint="eastAsia" w:ascii="仿宋_GB2312" w:eastAsia="仿宋_GB2312"/>
          <w:sz w:val="32"/>
          <w:szCs w:val="32"/>
          <w:lang w:eastAsia="zh-CN"/>
        </w:rPr>
        <w:t>，</w:t>
      </w:r>
      <w:r>
        <w:rPr>
          <w:rFonts w:ascii="仿宋_GB2312" w:eastAsia="仿宋_GB2312"/>
          <w:sz w:val="32"/>
          <w:szCs w:val="32"/>
          <w:lang w:eastAsia="zh-CN"/>
        </w:rPr>
        <w:t>占0.00%；附属单位上缴收入0.00万元，占0.00%；其他收入5.00万元，占1.01%。</w:t>
      </w:r>
    </w:p>
    <w:p w14:paraId="535A22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43DDCBA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本年支出483.92万元，其中：基本支出424.64万元，占87.75%；项目支出59.27万元，占12.25%；上缴上级支出0.00万元，占0.00%；经营支出0.00万元，占0.00%；对附属单位补助支出0.00万元，占0.00%。</w:t>
      </w:r>
    </w:p>
    <w:p w14:paraId="2EDAB7A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7C3A6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2024年度财政拨款收入总计496.96万元，其中：年初财政拨款结转和结余5.75万元，本年财政拨款收入491.21万元。财政拨款支出总计496.96万元，其中：年末财政拨款结转和结余13.05万元，本年财政拨款支出483.92万元。</w:t>
      </w:r>
    </w:p>
    <w:p w14:paraId="47CDF4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财政拨款收入支出总体与上年相比，增加86.43万元，增长21.05%，主要原因是：本年幼儿人数增加，</w:t>
      </w:r>
      <w:r>
        <w:rPr>
          <w:rFonts w:hint="eastAsia" w:ascii="仿宋_GB2312" w:eastAsia="仿宋_GB2312"/>
          <w:sz w:val="32"/>
          <w:szCs w:val="32"/>
          <w:lang w:eastAsia="zh-CN"/>
        </w:rPr>
        <w:t>婴幼儿补贴经费增加；单位人员薪资调增，基本工资、津贴补贴、奖金等人员经费增加</w:t>
      </w:r>
      <w:r>
        <w:rPr>
          <w:rFonts w:ascii="仿宋_GB2312" w:eastAsia="仿宋_GB2312"/>
          <w:sz w:val="32"/>
          <w:szCs w:val="32"/>
          <w:lang w:eastAsia="zh-CN"/>
        </w:rPr>
        <w:t>。与年初预算相比，年初预算数656.32万元，决算数496.96万元，预决算差异率-24.28%，主要原因是：</w:t>
      </w:r>
      <w:r>
        <w:rPr>
          <w:rFonts w:hint="eastAsia" w:ascii="仿宋_GB2312" w:eastAsia="仿宋_GB2312"/>
          <w:sz w:val="32"/>
          <w:szCs w:val="32"/>
          <w:lang w:eastAsia="zh-CN"/>
        </w:rPr>
        <w:t>单位本年园舍维修改造项目资金未支付完成</w:t>
      </w:r>
      <w:r>
        <w:rPr>
          <w:rFonts w:ascii="仿宋_GB2312" w:eastAsia="仿宋_GB2312"/>
          <w:sz w:val="32"/>
          <w:szCs w:val="32"/>
          <w:lang w:eastAsia="zh-CN"/>
        </w:rPr>
        <w:t>。</w:t>
      </w:r>
    </w:p>
    <w:p w14:paraId="4332CA6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E8CBAA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7E140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2024年度一般公共预算财政拨款支出483.92万元，占本年支出合计的100.00%。与上年相比，增加79.14万元，增长19.55%，主要原因是：本年幼儿人数增加，</w:t>
      </w:r>
      <w:r>
        <w:rPr>
          <w:rFonts w:hint="eastAsia" w:ascii="仿宋_GB2312" w:eastAsia="仿宋_GB2312"/>
          <w:sz w:val="32"/>
          <w:szCs w:val="32"/>
          <w:lang w:eastAsia="zh-CN"/>
        </w:rPr>
        <w:t>婴幼儿补贴经费增加；单位人员薪资调增，基本工资、津贴补贴、奖金等人员经费增加</w:t>
      </w:r>
      <w:r>
        <w:rPr>
          <w:rFonts w:ascii="仿宋_GB2312" w:eastAsia="仿宋_GB2312"/>
          <w:sz w:val="32"/>
          <w:szCs w:val="32"/>
          <w:lang w:eastAsia="zh-CN"/>
        </w:rPr>
        <w:t>。与年初预算相比，年初预算数656.32万元，决算数483.92万元，预决算差异率-26.27%，主要原因是：</w:t>
      </w:r>
      <w:r>
        <w:rPr>
          <w:rFonts w:hint="eastAsia" w:ascii="仿宋_GB2312" w:eastAsia="仿宋_GB2312"/>
          <w:sz w:val="32"/>
          <w:szCs w:val="32"/>
          <w:lang w:eastAsia="zh-CN"/>
        </w:rPr>
        <w:t>单位本年园舍维修改造项目资金未支付完成</w:t>
      </w:r>
      <w:r>
        <w:rPr>
          <w:rFonts w:ascii="仿宋_GB2312" w:eastAsia="仿宋_GB2312"/>
          <w:sz w:val="32"/>
          <w:szCs w:val="32"/>
          <w:lang w:eastAsia="zh-CN"/>
        </w:rPr>
        <w:t>。</w:t>
      </w:r>
    </w:p>
    <w:p w14:paraId="2769EDA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5CFE25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教育支出（类）483.92万元，占100.00%。</w:t>
      </w:r>
    </w:p>
    <w:p w14:paraId="3329D01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620983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1、教育支出（类）普通教育（款）学前教育（项）：支出决算数为483.92万元，比上年决算增加79.14万元，增长19.55%，主要原因是：本年幼儿人数增加，</w:t>
      </w:r>
      <w:r>
        <w:rPr>
          <w:rFonts w:hint="eastAsia" w:ascii="仿宋_GB2312" w:eastAsia="仿宋_GB2312"/>
          <w:sz w:val="32"/>
          <w:szCs w:val="32"/>
          <w:lang w:eastAsia="zh-CN"/>
        </w:rPr>
        <w:t>婴幼儿补贴经费增加；单位人员薪资调增，基本工资、津贴补贴、奖金等经费增加</w:t>
      </w:r>
      <w:r>
        <w:rPr>
          <w:rFonts w:ascii="仿宋_GB2312" w:eastAsia="仿宋_GB2312"/>
          <w:sz w:val="32"/>
          <w:szCs w:val="32"/>
          <w:lang w:eastAsia="zh-CN"/>
        </w:rPr>
        <w:t>。</w:t>
      </w:r>
    </w:p>
    <w:p w14:paraId="0B7D112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8072F4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424.64万元，其中：人员经费383.50万元，包括：基本工资、津贴补贴、奖金、绩效工资、机关事业单位基本养老保险缴费、职业年金缴费、职工基本医疗保险缴费、公务员医疗补助缴费、其他社会保障缴费和住房公积金。</w:t>
      </w:r>
    </w:p>
    <w:p w14:paraId="26AE70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公用经费41.14万元，包括：办公费、取暖费、劳务费、工会经费和福利费。</w:t>
      </w:r>
    </w:p>
    <w:p w14:paraId="0D2525D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5297B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665D0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90C02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CBF45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0D015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9E4B8C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69161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因公出国（境）费支出0.00万元，开支内容包括我单位无因公出国（境）费。单位全年安排的因公出国（境）团组0个，因公出国（境）0人次。</w:t>
      </w:r>
    </w:p>
    <w:p w14:paraId="326259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206F3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公务接待费0.00万元，开支内容包括我单位无公务接待费。单位全年安排的国内公务接待0批次，0人次。</w:t>
      </w:r>
    </w:p>
    <w:p w14:paraId="5FBDE3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2C98D7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944A45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96141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2024年度乌鲁木齐市第二十四幼儿园单位（事业单位）公用经费支出41.14万元，比上年减少38.29万元，下降48.21%，主要原因是：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办公费、劳务费、工会经费</w:t>
      </w:r>
      <w:r>
        <w:rPr>
          <w:rFonts w:hint="eastAsia" w:ascii="仿宋_GB2312" w:eastAsia="仿宋_GB2312"/>
          <w:sz w:val="32"/>
          <w:szCs w:val="32"/>
          <w:lang w:eastAsia="zh-CN"/>
        </w:rPr>
        <w:t>减少</w:t>
      </w:r>
      <w:r>
        <w:rPr>
          <w:rFonts w:ascii="仿宋_GB2312" w:eastAsia="仿宋_GB2312"/>
          <w:sz w:val="32"/>
          <w:szCs w:val="32"/>
          <w:lang w:eastAsia="zh-CN"/>
        </w:rPr>
        <w:t>。</w:t>
      </w:r>
    </w:p>
    <w:p w14:paraId="630C1FD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632E9C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E3C7D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1B3C23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82FC6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截至2024年12月31日，房屋4,544.00平方米，价值2,138.09万元。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w:t>
      </w:r>
      <w:r>
        <w:rPr>
          <w:rFonts w:hint="eastAsia" w:ascii="仿宋_GB2312" w:eastAsia="仿宋_GB2312"/>
          <w:sz w:val="32"/>
          <w:szCs w:val="32"/>
          <w:lang w:eastAsia="zh-CN"/>
        </w:rPr>
        <w:t>其他用车</w:t>
      </w:r>
      <w:r>
        <w:rPr>
          <w:rFonts w:ascii="仿宋_GB2312" w:eastAsia="仿宋_GB2312"/>
          <w:sz w:val="32"/>
          <w:szCs w:val="32"/>
          <w:lang w:eastAsia="zh-CN"/>
        </w:rPr>
        <w:t>;单价100万元（含）以上设备（不含车辆）0台（套）。</w:t>
      </w:r>
    </w:p>
    <w:p w14:paraId="4BDA226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A666E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根据预算绩效管理要求，本单位2024年度预算绩效管理形成整体支出绩效自评表1个，全年预算总额501.96万元，实际执行总额483.92万元；预算绩效评价项目1个，全年预算数</w:t>
      </w:r>
      <w:r>
        <w:rPr>
          <w:rFonts w:hint="eastAsia" w:ascii="仿宋_GB2312" w:eastAsia="仿宋_GB2312"/>
          <w:sz w:val="32"/>
          <w:szCs w:val="32"/>
          <w:lang w:eastAsia="zh-CN"/>
        </w:rPr>
        <w:t>82.00</w:t>
      </w:r>
      <w:r>
        <w:rPr>
          <w:rFonts w:ascii="仿宋_GB2312" w:eastAsia="仿宋_GB2312"/>
          <w:sz w:val="32"/>
          <w:szCs w:val="32"/>
          <w:lang w:eastAsia="zh-CN"/>
        </w:rPr>
        <w:t>万元，全年执行数59.27万元。预算绩效管理取得的成效：一是推动了资金管理工作关口前移，有效提升了财政决策的科学性、合理性；二是极大提升了绩效目标管理水平，增强项目立项和预算安排的科学性，从源头提高预算绩效管理质量。发现的问题及原因：一是组织学习不够深入系统，以学促干的能力有待加强。学习方式单一，政治理论学习与工作实际有时结合不够紧密。在开展政治思想教育过程中，个别教职工的读书学习笔记往往是满足于有，而忽略了厚和实，没有认真消化和领会，没有达到全员育人的预期效果；二是落实主体责任的思路和方法需要进一步创新。工作缺乏持续性，没有把每个领域、每个环节抓具体、抓深入，缺乏及时有效的监控措施和制约手段，在一定程度上影响了责任制的全面落实。下一步改进措施：一是加强理论武装，坚定理想信念。今后继续牢牢掌握</w:t>
      </w:r>
      <w:r>
        <w:rPr>
          <w:rFonts w:hint="eastAsia" w:ascii="仿宋_GB2312" w:eastAsia="仿宋_GB2312"/>
          <w:sz w:val="32"/>
          <w:szCs w:val="32"/>
          <w:lang w:eastAsia="zh-CN"/>
        </w:rPr>
        <w:t>二十四幼</w:t>
      </w:r>
      <w:r>
        <w:rPr>
          <w:rFonts w:ascii="仿宋_GB2312" w:eastAsia="仿宋_GB2312"/>
          <w:sz w:val="32"/>
          <w:szCs w:val="32"/>
          <w:lang w:eastAsia="zh-CN"/>
        </w:rPr>
        <w:t>意识形态领域工作的领导权、主动权，加强政治建设，不断推进习近平新时代中国特色社会主义思想的学习，在学懂、弄通、做实上下功夫；二是建立健全班子队伍建设，提升整体管理水平。强化制度建设，在完善幼儿园各项制度的同时，狠抓制度落实，做到分工明确，责任到人，让二十四幼的管理</w:t>
      </w:r>
      <w:r>
        <w:rPr>
          <w:rFonts w:hint="eastAsia" w:ascii="仿宋_GB2312" w:eastAsia="仿宋_GB2312"/>
          <w:sz w:val="32"/>
          <w:szCs w:val="32"/>
          <w:lang w:eastAsia="zh-CN"/>
        </w:rPr>
        <w:t>更加</w:t>
      </w:r>
      <w:r>
        <w:rPr>
          <w:rFonts w:ascii="仿宋_GB2312" w:eastAsia="仿宋_GB2312"/>
          <w:sz w:val="32"/>
          <w:szCs w:val="32"/>
          <w:lang w:eastAsia="zh-CN"/>
        </w:rPr>
        <w:t>专业化，提升办园水平及保教质量，做到立德树人，促幼儿身心和谐发展。具体附部门整体支出绩效自评表，项目支出绩效自评表和部门评价报告。</w:t>
      </w:r>
    </w:p>
    <w:p w14:paraId="16AA47B2">
      <w:pPr>
        <w:rPr>
          <w:rFonts w:ascii="仿宋_GB2312" w:eastAsia="仿宋_GB2312"/>
          <w:sz w:val="32"/>
          <w:szCs w:val="32"/>
          <w:lang w:eastAsia="zh-CN"/>
        </w:rPr>
      </w:pPr>
      <w:r>
        <w:rPr>
          <w:rFonts w:ascii="仿宋_GB2312" w:eastAsia="仿宋_GB2312"/>
          <w:sz w:val="32"/>
          <w:szCs w:val="32"/>
          <w:lang w:eastAsia="zh-CN"/>
        </w:rPr>
        <w:br w:type="page"/>
      </w:r>
    </w:p>
    <w:p w14:paraId="1D8D42AB">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F436D24">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8A1660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8BEE1C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DE992F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乌鲁木齐市第二十四幼儿园</w:t>
            </w:r>
          </w:p>
        </w:tc>
        <w:tc>
          <w:tcPr>
            <w:tcW w:w="284" w:type="dxa"/>
            <w:tcBorders>
              <w:top w:val="nil"/>
              <w:left w:val="nil"/>
              <w:bottom w:val="nil"/>
              <w:right w:val="nil"/>
            </w:tcBorders>
            <w:noWrap/>
            <w:vAlign w:val="center"/>
          </w:tcPr>
          <w:p w14:paraId="04B82CF5">
            <w:pPr>
              <w:spacing w:after="0" w:line="240" w:lineRule="auto"/>
              <w:rPr>
                <w:rFonts w:ascii="宋体" w:hAnsi="宋体" w:eastAsia="宋体" w:cs="宋体"/>
                <w:b/>
                <w:bCs/>
                <w:sz w:val="18"/>
                <w:szCs w:val="18"/>
                <w:lang w:eastAsia="zh-CN"/>
              </w:rPr>
            </w:pPr>
          </w:p>
        </w:tc>
      </w:tr>
      <w:tr w14:paraId="15F0FE4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2D40F2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2C55571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60FB72C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296F69E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323E977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2644795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2BEF7CF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1D999CF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9289BE2">
            <w:pPr>
              <w:spacing w:after="0" w:line="240" w:lineRule="auto"/>
              <w:jc w:val="center"/>
              <w:rPr>
                <w:rFonts w:ascii="宋体" w:hAnsi="宋体" w:eastAsia="宋体" w:cs="宋体"/>
                <w:b/>
                <w:bCs/>
                <w:sz w:val="18"/>
                <w:szCs w:val="18"/>
                <w:lang w:eastAsia="zh-CN"/>
              </w:rPr>
            </w:pPr>
          </w:p>
        </w:tc>
      </w:tr>
      <w:tr w14:paraId="562B40B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56AC39">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6D19F1C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175D4EC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656.32</w:t>
            </w:r>
          </w:p>
        </w:tc>
        <w:tc>
          <w:tcPr>
            <w:tcW w:w="1276" w:type="dxa"/>
            <w:tcBorders>
              <w:top w:val="nil"/>
              <w:left w:val="nil"/>
              <w:bottom w:val="single" w:color="auto" w:sz="4" w:space="0"/>
              <w:right w:val="single" w:color="auto" w:sz="4" w:space="0"/>
            </w:tcBorders>
            <w:vAlign w:val="center"/>
          </w:tcPr>
          <w:p w14:paraId="71A459A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501.96</w:t>
            </w:r>
          </w:p>
        </w:tc>
        <w:tc>
          <w:tcPr>
            <w:tcW w:w="1701" w:type="dxa"/>
            <w:tcBorders>
              <w:top w:val="nil"/>
              <w:left w:val="nil"/>
              <w:bottom w:val="single" w:color="auto" w:sz="4" w:space="0"/>
              <w:right w:val="single" w:color="auto" w:sz="4" w:space="0"/>
            </w:tcBorders>
            <w:vAlign w:val="center"/>
          </w:tcPr>
          <w:p w14:paraId="49100CF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483.92</w:t>
            </w:r>
          </w:p>
        </w:tc>
        <w:tc>
          <w:tcPr>
            <w:tcW w:w="1134" w:type="dxa"/>
            <w:tcBorders>
              <w:top w:val="nil"/>
              <w:left w:val="nil"/>
              <w:bottom w:val="single" w:color="auto" w:sz="4" w:space="0"/>
              <w:right w:val="single" w:color="auto" w:sz="4" w:space="0"/>
            </w:tcBorders>
            <w:vAlign w:val="center"/>
          </w:tcPr>
          <w:p w14:paraId="07CE740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164582D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96.41%</w:t>
            </w:r>
          </w:p>
        </w:tc>
        <w:tc>
          <w:tcPr>
            <w:tcW w:w="720" w:type="dxa"/>
            <w:tcBorders>
              <w:top w:val="nil"/>
              <w:left w:val="nil"/>
              <w:bottom w:val="single" w:color="auto" w:sz="4" w:space="0"/>
              <w:right w:val="single" w:color="auto" w:sz="4" w:space="0"/>
            </w:tcBorders>
            <w:vAlign w:val="center"/>
          </w:tcPr>
          <w:p w14:paraId="03B92D3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9.6</w:t>
            </w:r>
          </w:p>
        </w:tc>
        <w:tc>
          <w:tcPr>
            <w:tcW w:w="284" w:type="dxa"/>
            <w:tcBorders>
              <w:top w:val="nil"/>
              <w:left w:val="nil"/>
              <w:bottom w:val="nil"/>
              <w:right w:val="nil"/>
            </w:tcBorders>
            <w:noWrap/>
            <w:vAlign w:val="center"/>
          </w:tcPr>
          <w:p w14:paraId="7208C99B">
            <w:pPr>
              <w:spacing w:after="0" w:line="240" w:lineRule="auto"/>
              <w:jc w:val="center"/>
              <w:rPr>
                <w:rFonts w:ascii="宋体" w:hAnsi="宋体" w:eastAsia="宋体" w:cs="宋体"/>
                <w:b/>
                <w:bCs/>
                <w:sz w:val="18"/>
                <w:szCs w:val="18"/>
                <w:lang w:eastAsia="zh-CN"/>
              </w:rPr>
            </w:pPr>
          </w:p>
        </w:tc>
      </w:tr>
      <w:tr w14:paraId="33830D2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5E5444">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1D39FD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EA83E4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25.48</w:t>
            </w:r>
          </w:p>
        </w:tc>
        <w:tc>
          <w:tcPr>
            <w:tcW w:w="1276" w:type="dxa"/>
            <w:tcBorders>
              <w:top w:val="nil"/>
              <w:left w:val="nil"/>
              <w:bottom w:val="single" w:color="auto" w:sz="4" w:space="0"/>
              <w:right w:val="single" w:color="auto" w:sz="4" w:space="0"/>
            </w:tcBorders>
            <w:vAlign w:val="center"/>
          </w:tcPr>
          <w:p w14:paraId="476AA3C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25.48</w:t>
            </w:r>
          </w:p>
        </w:tc>
        <w:tc>
          <w:tcPr>
            <w:tcW w:w="1701" w:type="dxa"/>
            <w:tcBorders>
              <w:top w:val="nil"/>
              <w:left w:val="nil"/>
              <w:bottom w:val="single" w:color="auto" w:sz="4" w:space="0"/>
              <w:right w:val="single" w:color="auto" w:sz="4" w:space="0"/>
            </w:tcBorders>
            <w:vAlign w:val="center"/>
          </w:tcPr>
          <w:p w14:paraId="6118FB2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3.48</w:t>
            </w:r>
          </w:p>
        </w:tc>
        <w:tc>
          <w:tcPr>
            <w:tcW w:w="1134" w:type="dxa"/>
            <w:tcBorders>
              <w:top w:val="nil"/>
              <w:left w:val="nil"/>
              <w:bottom w:val="single" w:color="auto" w:sz="4" w:space="0"/>
              <w:right w:val="single" w:color="auto" w:sz="4" w:space="0"/>
            </w:tcBorders>
            <w:vAlign w:val="center"/>
          </w:tcPr>
          <w:p w14:paraId="1667F16B">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CA55F1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F3D477F">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4CECCD0B">
            <w:pPr>
              <w:spacing w:after="0" w:line="240" w:lineRule="auto"/>
              <w:jc w:val="center"/>
              <w:rPr>
                <w:rFonts w:ascii="宋体" w:hAnsi="宋体" w:eastAsia="宋体" w:cs="宋体"/>
                <w:sz w:val="18"/>
                <w:szCs w:val="18"/>
                <w:lang w:eastAsia="zh-CN"/>
              </w:rPr>
            </w:pPr>
          </w:p>
        </w:tc>
      </w:tr>
      <w:tr w14:paraId="0E9A8CC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9BF85E">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0B94034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484E2EB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569.10</w:t>
            </w:r>
          </w:p>
        </w:tc>
        <w:tc>
          <w:tcPr>
            <w:tcW w:w="1276" w:type="dxa"/>
            <w:tcBorders>
              <w:top w:val="nil"/>
              <w:left w:val="nil"/>
              <w:bottom w:val="single" w:color="auto" w:sz="4" w:space="0"/>
              <w:right w:val="single" w:color="auto" w:sz="4" w:space="0"/>
            </w:tcBorders>
            <w:vAlign w:val="center"/>
          </w:tcPr>
          <w:p w14:paraId="7A638C6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414.74</w:t>
            </w:r>
          </w:p>
        </w:tc>
        <w:tc>
          <w:tcPr>
            <w:tcW w:w="1701" w:type="dxa"/>
            <w:tcBorders>
              <w:top w:val="nil"/>
              <w:left w:val="nil"/>
              <w:bottom w:val="single" w:color="auto" w:sz="4" w:space="0"/>
              <w:right w:val="single" w:color="auto" w:sz="4" w:space="0"/>
            </w:tcBorders>
            <w:vAlign w:val="center"/>
          </w:tcPr>
          <w:p w14:paraId="580E4EC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419.43</w:t>
            </w:r>
          </w:p>
        </w:tc>
        <w:tc>
          <w:tcPr>
            <w:tcW w:w="1134" w:type="dxa"/>
            <w:tcBorders>
              <w:top w:val="nil"/>
              <w:left w:val="nil"/>
              <w:bottom w:val="single" w:color="auto" w:sz="4" w:space="0"/>
              <w:right w:val="single" w:color="auto" w:sz="4" w:space="0"/>
            </w:tcBorders>
            <w:vAlign w:val="center"/>
          </w:tcPr>
          <w:p w14:paraId="37F09F1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5138EFF">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A61801C">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97CAA36">
            <w:pPr>
              <w:spacing w:after="0" w:line="240" w:lineRule="auto"/>
              <w:jc w:val="center"/>
              <w:rPr>
                <w:rFonts w:ascii="宋体" w:hAnsi="宋体" w:eastAsia="宋体" w:cs="宋体"/>
                <w:sz w:val="18"/>
                <w:szCs w:val="18"/>
                <w:lang w:eastAsia="zh-CN"/>
              </w:rPr>
            </w:pPr>
          </w:p>
        </w:tc>
      </w:tr>
      <w:tr w14:paraId="5F6A6D8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1823E8">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B26652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3B037C4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61.74</w:t>
            </w:r>
          </w:p>
        </w:tc>
        <w:tc>
          <w:tcPr>
            <w:tcW w:w="1276" w:type="dxa"/>
            <w:tcBorders>
              <w:top w:val="nil"/>
              <w:left w:val="nil"/>
              <w:bottom w:val="single" w:color="auto" w:sz="4" w:space="0"/>
              <w:right w:val="single" w:color="auto" w:sz="4" w:space="0"/>
            </w:tcBorders>
            <w:vAlign w:val="center"/>
          </w:tcPr>
          <w:p w14:paraId="0FC2C9D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61.74</w:t>
            </w:r>
          </w:p>
        </w:tc>
        <w:tc>
          <w:tcPr>
            <w:tcW w:w="1701" w:type="dxa"/>
            <w:tcBorders>
              <w:top w:val="nil"/>
              <w:left w:val="nil"/>
              <w:bottom w:val="single" w:color="auto" w:sz="4" w:space="0"/>
              <w:right w:val="single" w:color="auto" w:sz="4" w:space="0"/>
            </w:tcBorders>
            <w:vAlign w:val="center"/>
          </w:tcPr>
          <w:p w14:paraId="3EC5289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61.01</w:t>
            </w:r>
          </w:p>
        </w:tc>
        <w:tc>
          <w:tcPr>
            <w:tcW w:w="1134" w:type="dxa"/>
            <w:tcBorders>
              <w:top w:val="nil"/>
              <w:left w:val="nil"/>
              <w:bottom w:val="single" w:color="auto" w:sz="4" w:space="0"/>
              <w:right w:val="single" w:color="auto" w:sz="4" w:space="0"/>
            </w:tcBorders>
            <w:vAlign w:val="center"/>
          </w:tcPr>
          <w:p w14:paraId="2CB34EF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75E974A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182E295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3DF44791">
            <w:pPr>
              <w:spacing w:after="0" w:line="240" w:lineRule="auto"/>
              <w:jc w:val="center"/>
              <w:rPr>
                <w:rFonts w:ascii="宋体" w:hAnsi="宋体" w:eastAsia="宋体" w:cs="宋体"/>
                <w:sz w:val="18"/>
                <w:szCs w:val="18"/>
                <w:lang w:eastAsia="zh-CN"/>
              </w:rPr>
            </w:pPr>
          </w:p>
        </w:tc>
      </w:tr>
      <w:tr w14:paraId="236631B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0F8A47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DC9591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06ACF1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3C97B777">
            <w:pPr>
              <w:spacing w:after="0" w:line="240" w:lineRule="auto"/>
              <w:rPr>
                <w:rFonts w:ascii="宋体" w:hAnsi="宋体" w:eastAsia="宋体" w:cs="宋体"/>
                <w:b/>
                <w:bCs/>
                <w:sz w:val="18"/>
                <w:szCs w:val="18"/>
                <w:lang w:eastAsia="zh-CN"/>
              </w:rPr>
            </w:pPr>
          </w:p>
        </w:tc>
      </w:tr>
      <w:tr w14:paraId="2CD0C82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8DF906">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3B970FDB">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保障373名在园幼儿接受学前教育，改善幼儿办学条件，巩固学前教育保教覆盖率，适龄幼儿教育得以保障。</w:t>
            </w:r>
          </w:p>
        </w:tc>
        <w:tc>
          <w:tcPr>
            <w:tcW w:w="4547" w:type="dxa"/>
            <w:gridSpan w:val="4"/>
            <w:tcBorders>
              <w:top w:val="single" w:color="auto" w:sz="4" w:space="0"/>
              <w:left w:val="nil"/>
              <w:bottom w:val="single" w:color="auto" w:sz="4" w:space="0"/>
              <w:right w:val="single" w:color="auto" w:sz="4" w:space="0"/>
            </w:tcBorders>
          </w:tcPr>
          <w:p w14:paraId="2D4812A3">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1.保障了在园幼儿接受学前教育2改善了幼儿办学条件3巩固学前教育覆盖率4.适龄幼儿教育得以保障</w:t>
            </w:r>
          </w:p>
        </w:tc>
        <w:tc>
          <w:tcPr>
            <w:tcW w:w="284" w:type="dxa"/>
            <w:tcBorders>
              <w:top w:val="nil"/>
              <w:left w:val="nil"/>
              <w:bottom w:val="nil"/>
              <w:right w:val="nil"/>
            </w:tcBorders>
            <w:noWrap/>
            <w:vAlign w:val="center"/>
          </w:tcPr>
          <w:p w14:paraId="40FFB508">
            <w:pPr>
              <w:spacing w:after="0" w:line="240" w:lineRule="auto"/>
              <w:rPr>
                <w:rFonts w:ascii="宋体" w:hAnsi="宋体" w:eastAsia="宋体" w:cs="宋体"/>
                <w:sz w:val="18"/>
                <w:szCs w:val="18"/>
                <w:lang w:eastAsia="zh-CN"/>
              </w:rPr>
            </w:pPr>
          </w:p>
        </w:tc>
      </w:tr>
      <w:tr w14:paraId="27F0E7B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9A53C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1B8C150B">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680FF91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47D507F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529F18D8">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C89045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6F7755D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5024FEB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364C4B48">
            <w:pPr>
              <w:spacing w:after="0" w:line="240" w:lineRule="auto"/>
              <w:rPr>
                <w:rFonts w:ascii="宋体" w:hAnsi="宋体" w:eastAsia="宋体" w:cs="宋体"/>
                <w:b/>
                <w:bCs/>
                <w:sz w:val="18"/>
                <w:szCs w:val="18"/>
                <w:lang w:eastAsia="zh-CN"/>
              </w:rPr>
            </w:pPr>
          </w:p>
        </w:tc>
      </w:tr>
      <w:tr w14:paraId="1BF359D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FF63A2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0422193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nil"/>
              <w:left w:val="nil"/>
              <w:bottom w:val="single" w:color="auto" w:sz="4" w:space="0"/>
              <w:right w:val="single" w:color="auto" w:sz="4" w:space="0"/>
            </w:tcBorders>
            <w:noWrap/>
            <w:vAlign w:val="center"/>
          </w:tcPr>
          <w:p w14:paraId="2B2D9F5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班额达标率</w:t>
            </w:r>
          </w:p>
        </w:tc>
        <w:tc>
          <w:tcPr>
            <w:tcW w:w="1276" w:type="dxa"/>
            <w:tcBorders>
              <w:top w:val="nil"/>
              <w:left w:val="nil"/>
              <w:bottom w:val="single" w:color="auto" w:sz="4" w:space="0"/>
              <w:right w:val="single" w:color="auto" w:sz="4" w:space="0"/>
            </w:tcBorders>
            <w:noWrap/>
            <w:vAlign w:val="center"/>
          </w:tcPr>
          <w:p w14:paraId="10473A2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1701" w:type="dxa"/>
            <w:tcBorders>
              <w:top w:val="nil"/>
              <w:left w:val="nil"/>
              <w:bottom w:val="single" w:color="auto" w:sz="4" w:space="0"/>
              <w:right w:val="single" w:color="auto" w:sz="4" w:space="0"/>
            </w:tcBorders>
            <w:noWrap/>
            <w:vAlign w:val="center"/>
          </w:tcPr>
          <w:p w14:paraId="178DD630">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375EACE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992" w:type="dxa"/>
            <w:tcBorders>
              <w:top w:val="nil"/>
              <w:left w:val="nil"/>
              <w:bottom w:val="single" w:color="auto" w:sz="4" w:space="0"/>
              <w:right w:val="single" w:color="auto" w:sz="4" w:space="0"/>
            </w:tcBorders>
            <w:noWrap/>
            <w:vAlign w:val="center"/>
          </w:tcPr>
          <w:p w14:paraId="461B0B7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16943C1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4FD0E523">
            <w:pPr>
              <w:spacing w:after="0" w:line="240" w:lineRule="auto"/>
              <w:jc w:val="center"/>
              <w:rPr>
                <w:rFonts w:ascii="宋体" w:hAnsi="宋体" w:eastAsia="宋体" w:cs="宋体"/>
                <w:sz w:val="18"/>
                <w:szCs w:val="18"/>
                <w:lang w:eastAsia="zh-CN"/>
              </w:rPr>
            </w:pPr>
          </w:p>
        </w:tc>
      </w:tr>
      <w:tr w14:paraId="2B14B26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1C96231">
            <w:pPr>
              <w:spacing w:after="0" w:line="240" w:lineRule="auto"/>
              <w:jc w:val="center"/>
              <w:rPr>
                <w:rFonts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05C8E5A5">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071E976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专任教师人数与幼儿人数占比</w:t>
            </w:r>
          </w:p>
        </w:tc>
        <w:tc>
          <w:tcPr>
            <w:tcW w:w="1276" w:type="dxa"/>
            <w:tcBorders>
              <w:top w:val="nil"/>
              <w:left w:val="nil"/>
              <w:bottom w:val="single" w:color="auto" w:sz="4" w:space="0"/>
              <w:right w:val="single" w:color="auto" w:sz="4" w:space="0"/>
            </w:tcBorders>
            <w:noWrap/>
            <w:vAlign w:val="center"/>
          </w:tcPr>
          <w:p w14:paraId="3BA20CB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&gt;=10%</w:t>
            </w:r>
          </w:p>
        </w:tc>
        <w:tc>
          <w:tcPr>
            <w:tcW w:w="1701" w:type="dxa"/>
            <w:tcBorders>
              <w:top w:val="nil"/>
              <w:left w:val="nil"/>
              <w:bottom w:val="single" w:color="auto" w:sz="4" w:space="0"/>
              <w:right w:val="single" w:color="auto" w:sz="4" w:space="0"/>
            </w:tcBorders>
            <w:noWrap/>
            <w:vAlign w:val="center"/>
          </w:tcPr>
          <w:p w14:paraId="52CE0C2A">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45B578A1">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noWrap/>
            <w:vAlign w:val="center"/>
          </w:tcPr>
          <w:p w14:paraId="5DE19C5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338A0D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1E7FE22E">
            <w:pPr>
              <w:spacing w:after="0" w:line="240" w:lineRule="auto"/>
              <w:jc w:val="center"/>
              <w:rPr>
                <w:rFonts w:ascii="宋体" w:hAnsi="宋体" w:eastAsia="宋体" w:cs="宋体"/>
                <w:sz w:val="18"/>
                <w:szCs w:val="18"/>
                <w:lang w:eastAsia="zh-CN"/>
              </w:rPr>
            </w:pPr>
          </w:p>
        </w:tc>
      </w:tr>
      <w:tr w14:paraId="003230C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40D4CB8">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1D45223C">
            <w:pPr>
              <w:spacing w:after="0" w:line="240" w:lineRule="auto"/>
              <w:jc w:val="center"/>
              <w:rPr>
                <w:rFonts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03F272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公办园在园幼儿占比</w:t>
            </w:r>
          </w:p>
        </w:tc>
        <w:tc>
          <w:tcPr>
            <w:tcW w:w="1276" w:type="dxa"/>
            <w:tcBorders>
              <w:top w:val="single" w:color="auto" w:sz="4" w:space="0"/>
              <w:left w:val="nil"/>
              <w:bottom w:val="single" w:color="auto" w:sz="4" w:space="0"/>
              <w:right w:val="single" w:color="auto" w:sz="4" w:space="0"/>
            </w:tcBorders>
            <w:noWrap/>
            <w:vAlign w:val="center"/>
          </w:tcPr>
          <w:p w14:paraId="11CD9DF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&gt;=91%</w:t>
            </w:r>
          </w:p>
        </w:tc>
        <w:tc>
          <w:tcPr>
            <w:tcW w:w="1701" w:type="dxa"/>
            <w:tcBorders>
              <w:top w:val="single" w:color="auto" w:sz="4" w:space="0"/>
              <w:left w:val="nil"/>
              <w:bottom w:val="single" w:color="auto" w:sz="4" w:space="0"/>
              <w:right w:val="single" w:color="auto" w:sz="4" w:space="0"/>
            </w:tcBorders>
            <w:noWrap/>
            <w:vAlign w:val="center"/>
          </w:tcPr>
          <w:p w14:paraId="1832F42A">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教育部关于印发《县域学前教育普及普惠督导评估办法》的通知</w:t>
            </w:r>
          </w:p>
        </w:tc>
        <w:tc>
          <w:tcPr>
            <w:tcW w:w="1134" w:type="dxa"/>
            <w:tcBorders>
              <w:top w:val="single" w:color="auto" w:sz="4" w:space="0"/>
              <w:left w:val="nil"/>
              <w:bottom w:val="single" w:color="auto" w:sz="4" w:space="0"/>
              <w:right w:val="single" w:color="auto" w:sz="4" w:space="0"/>
            </w:tcBorders>
            <w:noWrap/>
            <w:vAlign w:val="center"/>
          </w:tcPr>
          <w:p w14:paraId="75CDBDC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76%</w:t>
            </w:r>
          </w:p>
        </w:tc>
        <w:tc>
          <w:tcPr>
            <w:tcW w:w="992" w:type="dxa"/>
            <w:tcBorders>
              <w:top w:val="single" w:color="auto" w:sz="4" w:space="0"/>
              <w:left w:val="nil"/>
              <w:bottom w:val="single" w:color="auto" w:sz="4" w:space="0"/>
              <w:right w:val="single" w:color="auto" w:sz="4" w:space="0"/>
            </w:tcBorders>
            <w:noWrap/>
            <w:vAlign w:val="center"/>
          </w:tcPr>
          <w:p w14:paraId="70F5D15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216BD6A3">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w:t>
            </w:r>
          </w:p>
        </w:tc>
        <w:tc>
          <w:tcPr>
            <w:tcW w:w="284" w:type="dxa"/>
            <w:tcBorders>
              <w:top w:val="nil"/>
              <w:left w:val="nil"/>
              <w:bottom w:val="nil"/>
              <w:right w:val="nil"/>
            </w:tcBorders>
            <w:noWrap/>
            <w:vAlign w:val="center"/>
          </w:tcPr>
          <w:p w14:paraId="4115E655">
            <w:pPr>
              <w:spacing w:after="0" w:line="240" w:lineRule="auto"/>
              <w:jc w:val="center"/>
              <w:rPr>
                <w:rFonts w:ascii="宋体" w:hAnsi="宋体" w:eastAsia="宋体" w:cs="宋体"/>
                <w:sz w:val="18"/>
                <w:szCs w:val="18"/>
                <w:lang w:eastAsia="zh-CN"/>
              </w:rPr>
            </w:pPr>
          </w:p>
        </w:tc>
      </w:tr>
      <w:tr w14:paraId="48EE924B">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08643B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9DFD1B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7A7E323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94.6</w:t>
            </w:r>
          </w:p>
        </w:tc>
        <w:tc>
          <w:tcPr>
            <w:tcW w:w="284" w:type="dxa"/>
            <w:tcBorders>
              <w:top w:val="nil"/>
              <w:left w:val="nil"/>
              <w:bottom w:val="nil"/>
              <w:right w:val="nil"/>
            </w:tcBorders>
            <w:noWrap/>
            <w:vAlign w:val="center"/>
          </w:tcPr>
          <w:p w14:paraId="5659AA7E">
            <w:pPr>
              <w:spacing w:after="0" w:line="240" w:lineRule="auto"/>
              <w:jc w:val="center"/>
              <w:rPr>
                <w:rFonts w:ascii="宋体" w:hAnsi="宋体" w:eastAsia="宋体" w:cs="宋体"/>
                <w:sz w:val="18"/>
                <w:szCs w:val="18"/>
                <w:lang w:eastAsia="zh-CN"/>
              </w:rPr>
            </w:pPr>
          </w:p>
        </w:tc>
      </w:tr>
    </w:tbl>
    <w:p w14:paraId="036F1E04">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8DF3FF7">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25BAD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A5CFA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F1B38B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14:paraId="48867BA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21D075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EB01C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54DD0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536F5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乌鲁木齐市第二十四幼儿园</w:t>
            </w:r>
          </w:p>
        </w:tc>
      </w:tr>
      <w:tr w14:paraId="468F5E6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A43036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7E717D5">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78A18C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37E642D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79E3DA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B098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0DDBDAE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66909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88FF4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263A9E">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6A369A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66193C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82.00</w:t>
            </w:r>
          </w:p>
        </w:tc>
        <w:tc>
          <w:tcPr>
            <w:tcW w:w="1125" w:type="dxa"/>
            <w:tcBorders>
              <w:top w:val="nil"/>
              <w:left w:val="nil"/>
              <w:bottom w:val="single" w:color="auto" w:sz="4" w:space="0"/>
              <w:right w:val="single" w:color="auto" w:sz="4" w:space="0"/>
            </w:tcBorders>
            <w:noWrap/>
            <w:vAlign w:val="center"/>
          </w:tcPr>
          <w:p w14:paraId="71443E3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82.00</w:t>
            </w:r>
          </w:p>
        </w:tc>
        <w:tc>
          <w:tcPr>
            <w:tcW w:w="1275" w:type="dxa"/>
            <w:gridSpan w:val="2"/>
            <w:tcBorders>
              <w:top w:val="single" w:color="auto" w:sz="4" w:space="0"/>
              <w:left w:val="nil"/>
              <w:bottom w:val="single" w:color="auto" w:sz="4" w:space="0"/>
              <w:right w:val="single" w:color="000000" w:sz="4" w:space="0"/>
            </w:tcBorders>
            <w:noWrap/>
            <w:vAlign w:val="center"/>
          </w:tcPr>
          <w:p w14:paraId="6212F1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59.27</w:t>
            </w:r>
          </w:p>
        </w:tc>
        <w:tc>
          <w:tcPr>
            <w:tcW w:w="1134" w:type="dxa"/>
            <w:gridSpan w:val="2"/>
            <w:tcBorders>
              <w:top w:val="single" w:color="auto" w:sz="4" w:space="0"/>
              <w:left w:val="nil"/>
              <w:bottom w:val="single" w:color="auto" w:sz="4" w:space="0"/>
              <w:right w:val="single" w:color="auto" w:sz="4" w:space="0"/>
            </w:tcBorders>
            <w:vAlign w:val="center"/>
          </w:tcPr>
          <w:p w14:paraId="0BB5BD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62A88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72.28%</w:t>
            </w:r>
          </w:p>
        </w:tc>
        <w:tc>
          <w:tcPr>
            <w:tcW w:w="1275" w:type="dxa"/>
            <w:tcBorders>
              <w:top w:val="nil"/>
              <w:left w:val="nil"/>
              <w:bottom w:val="single" w:color="auto" w:sz="4" w:space="0"/>
              <w:right w:val="single" w:color="auto" w:sz="4" w:space="0"/>
            </w:tcBorders>
            <w:vAlign w:val="center"/>
          </w:tcPr>
          <w:p w14:paraId="38CD57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7.23分</w:t>
            </w:r>
          </w:p>
        </w:tc>
      </w:tr>
      <w:tr w14:paraId="0A3447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A1718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D8D707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62105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22.00</w:t>
            </w:r>
          </w:p>
        </w:tc>
        <w:tc>
          <w:tcPr>
            <w:tcW w:w="1125" w:type="dxa"/>
            <w:tcBorders>
              <w:top w:val="nil"/>
              <w:left w:val="nil"/>
              <w:bottom w:val="single" w:color="auto" w:sz="4" w:space="0"/>
              <w:right w:val="single" w:color="auto" w:sz="4" w:space="0"/>
            </w:tcBorders>
            <w:noWrap/>
            <w:vAlign w:val="center"/>
          </w:tcPr>
          <w:p w14:paraId="4BCDE8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22.00</w:t>
            </w:r>
          </w:p>
        </w:tc>
        <w:tc>
          <w:tcPr>
            <w:tcW w:w="1275" w:type="dxa"/>
            <w:gridSpan w:val="2"/>
            <w:tcBorders>
              <w:top w:val="single" w:color="auto" w:sz="4" w:space="0"/>
              <w:left w:val="nil"/>
              <w:bottom w:val="single" w:color="auto" w:sz="4" w:space="0"/>
              <w:right w:val="single" w:color="000000" w:sz="4" w:space="0"/>
            </w:tcBorders>
            <w:noWrap/>
            <w:vAlign w:val="center"/>
          </w:tcPr>
          <w:p w14:paraId="356219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0F81684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28A741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494595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33F53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A52539">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491C28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6E00E6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60.00</w:t>
            </w:r>
          </w:p>
        </w:tc>
        <w:tc>
          <w:tcPr>
            <w:tcW w:w="1125" w:type="dxa"/>
            <w:tcBorders>
              <w:top w:val="nil"/>
              <w:left w:val="nil"/>
              <w:bottom w:val="single" w:color="auto" w:sz="4" w:space="0"/>
              <w:right w:val="single" w:color="auto" w:sz="4" w:space="0"/>
            </w:tcBorders>
            <w:noWrap/>
            <w:vAlign w:val="center"/>
          </w:tcPr>
          <w:p w14:paraId="1C9483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60.00</w:t>
            </w:r>
          </w:p>
        </w:tc>
        <w:tc>
          <w:tcPr>
            <w:tcW w:w="1275" w:type="dxa"/>
            <w:gridSpan w:val="2"/>
            <w:tcBorders>
              <w:top w:val="single" w:color="auto" w:sz="4" w:space="0"/>
              <w:left w:val="nil"/>
              <w:bottom w:val="single" w:color="auto" w:sz="4" w:space="0"/>
              <w:right w:val="single" w:color="000000" w:sz="4" w:space="0"/>
            </w:tcBorders>
            <w:noWrap/>
            <w:vAlign w:val="center"/>
          </w:tcPr>
          <w:p w14:paraId="088833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59.27</w:t>
            </w:r>
          </w:p>
        </w:tc>
        <w:tc>
          <w:tcPr>
            <w:tcW w:w="1134" w:type="dxa"/>
            <w:gridSpan w:val="2"/>
            <w:tcBorders>
              <w:top w:val="single" w:color="auto" w:sz="4" w:space="0"/>
              <w:left w:val="nil"/>
              <w:bottom w:val="single" w:color="auto" w:sz="4" w:space="0"/>
              <w:right w:val="single" w:color="auto" w:sz="4" w:space="0"/>
            </w:tcBorders>
            <w:vAlign w:val="center"/>
          </w:tcPr>
          <w:p w14:paraId="6C394A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CE315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EB7FB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431FD5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F7310B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C5443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A1C5E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87682D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D1DFCE">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4A83C7D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幼儿园办学条件，修复幼儿洗手池、确保卫生场地安全可靠，幼儿园幼儿及教师安全保障，创建良好的幼儿保育教育环境、该款项用于幼儿园12间洗手池维修及210米电子围栏安装，值班室保温板改造共计22万元，塑胶场地工程款60万元。此项目实施改善幼儿保育教育安全环境。</w:t>
            </w:r>
          </w:p>
        </w:tc>
        <w:tc>
          <w:tcPr>
            <w:tcW w:w="4677" w:type="dxa"/>
            <w:gridSpan w:val="7"/>
            <w:tcBorders>
              <w:top w:val="single" w:color="auto" w:sz="4" w:space="0"/>
              <w:left w:val="nil"/>
              <w:bottom w:val="single" w:color="auto" w:sz="4" w:space="0"/>
              <w:right w:val="single" w:color="000000" w:sz="4" w:space="0"/>
            </w:tcBorders>
          </w:tcPr>
          <w:p w14:paraId="3C9558A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此绩效目标含2023年结转资金：乌财科教〔2022〕71号－关于提前下达2023年新疆西藏等地区教育特殊补助资金，工程审定价为59.27万元，项目已完工，资金已支付。2024年项目：乌财科教〔2023〕169号－关于提前下达2024年新疆西藏等地区特殊教育补助（农村学前保障－园舍维修）中210米电子围栏与12间教室洗手池改装项目已完工，资金未支付。值班室保温板改造项目于今年开展。</w:t>
            </w:r>
          </w:p>
        </w:tc>
      </w:tr>
      <w:tr w14:paraId="59D3182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58738B9">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F97BB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B10EE6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395C81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429234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93BDC6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882FAF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E29B4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6B48C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75F59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51D281">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80565E5">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222E386">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7F63A4">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51E9438">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1291C1C">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12829FF">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CE014F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B9064C0">
            <w:pPr>
              <w:spacing w:after="0" w:line="240" w:lineRule="auto"/>
              <w:rPr>
                <w:rFonts w:ascii="宋体" w:hAnsi="宋体" w:eastAsia="宋体" w:cs="宋体"/>
                <w:color w:val="000000"/>
                <w:sz w:val="18"/>
                <w:szCs w:val="18"/>
                <w:lang w:eastAsia="zh-CN"/>
              </w:rPr>
            </w:pPr>
          </w:p>
        </w:tc>
      </w:tr>
      <w:tr w14:paraId="2CBE060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15C56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E5D74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024A6B0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BF8A4E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卫生间洗手池维修数量</w:t>
            </w:r>
          </w:p>
        </w:tc>
        <w:tc>
          <w:tcPr>
            <w:tcW w:w="1125" w:type="dxa"/>
            <w:tcBorders>
              <w:top w:val="nil"/>
              <w:left w:val="nil"/>
              <w:bottom w:val="single" w:color="auto" w:sz="4" w:space="0"/>
              <w:right w:val="single" w:color="auto" w:sz="4" w:space="0"/>
            </w:tcBorders>
            <w:vAlign w:val="center"/>
          </w:tcPr>
          <w:p w14:paraId="0CDC6A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w:t>
            </w:r>
          </w:p>
        </w:tc>
        <w:tc>
          <w:tcPr>
            <w:tcW w:w="1229" w:type="dxa"/>
            <w:tcBorders>
              <w:top w:val="nil"/>
              <w:left w:val="nil"/>
              <w:bottom w:val="single" w:color="auto" w:sz="4" w:space="0"/>
              <w:right w:val="single" w:color="auto" w:sz="4" w:space="0"/>
            </w:tcBorders>
            <w:vAlign w:val="center"/>
          </w:tcPr>
          <w:p w14:paraId="7EE5DD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12个</w:t>
            </w:r>
          </w:p>
        </w:tc>
        <w:tc>
          <w:tcPr>
            <w:tcW w:w="755" w:type="dxa"/>
            <w:gridSpan w:val="2"/>
            <w:tcBorders>
              <w:top w:val="single" w:color="auto" w:sz="4" w:space="0"/>
              <w:left w:val="nil"/>
              <w:bottom w:val="single" w:color="auto" w:sz="4" w:space="0"/>
              <w:right w:val="single" w:color="000000" w:sz="4" w:space="0"/>
            </w:tcBorders>
            <w:vAlign w:val="center"/>
          </w:tcPr>
          <w:p w14:paraId="5362770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37C97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DCD6C3B">
            <w:pPr>
              <w:spacing w:after="0" w:line="240" w:lineRule="auto"/>
              <w:jc w:val="center"/>
              <w:rPr>
                <w:rFonts w:ascii="宋体" w:hAnsi="宋体" w:eastAsia="宋体" w:cs="宋体"/>
                <w:color w:val="000000"/>
                <w:sz w:val="18"/>
                <w:szCs w:val="18"/>
                <w:lang w:eastAsia="zh-CN"/>
              </w:rPr>
            </w:pPr>
          </w:p>
        </w:tc>
      </w:tr>
      <w:tr w14:paraId="7283CA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F8FD6D">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B1F06C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052F0E2">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8EFCE9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电子围栏面积</w:t>
            </w:r>
          </w:p>
        </w:tc>
        <w:tc>
          <w:tcPr>
            <w:tcW w:w="1125" w:type="dxa"/>
            <w:tcBorders>
              <w:top w:val="nil"/>
              <w:left w:val="nil"/>
              <w:bottom w:val="single" w:color="auto" w:sz="4" w:space="0"/>
              <w:right w:val="single" w:color="auto" w:sz="4" w:space="0"/>
            </w:tcBorders>
            <w:vAlign w:val="center"/>
          </w:tcPr>
          <w:p w14:paraId="22D645F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=210米</w:t>
            </w:r>
          </w:p>
        </w:tc>
        <w:tc>
          <w:tcPr>
            <w:tcW w:w="1229" w:type="dxa"/>
            <w:tcBorders>
              <w:top w:val="nil"/>
              <w:left w:val="nil"/>
              <w:bottom w:val="single" w:color="auto" w:sz="4" w:space="0"/>
              <w:right w:val="single" w:color="auto" w:sz="4" w:space="0"/>
            </w:tcBorders>
            <w:vAlign w:val="center"/>
          </w:tcPr>
          <w:p w14:paraId="1145C7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210米</w:t>
            </w:r>
          </w:p>
        </w:tc>
        <w:tc>
          <w:tcPr>
            <w:tcW w:w="755" w:type="dxa"/>
            <w:gridSpan w:val="2"/>
            <w:tcBorders>
              <w:top w:val="single" w:color="auto" w:sz="4" w:space="0"/>
              <w:left w:val="nil"/>
              <w:bottom w:val="single" w:color="auto" w:sz="4" w:space="0"/>
              <w:right w:val="single" w:color="000000" w:sz="4" w:space="0"/>
            </w:tcBorders>
            <w:vAlign w:val="center"/>
          </w:tcPr>
          <w:p w14:paraId="3CF226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0C646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19454BE">
            <w:pPr>
              <w:spacing w:after="0" w:line="240" w:lineRule="auto"/>
              <w:jc w:val="center"/>
              <w:rPr>
                <w:rFonts w:ascii="宋体" w:hAnsi="宋体" w:eastAsia="宋体" w:cs="宋体"/>
                <w:color w:val="000000"/>
                <w:sz w:val="18"/>
                <w:szCs w:val="18"/>
                <w:lang w:eastAsia="zh-CN"/>
              </w:rPr>
            </w:pPr>
          </w:p>
        </w:tc>
      </w:tr>
      <w:tr w14:paraId="1F0349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FF432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FC0937A">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9E674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90C7F6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卫生间洗手池维修验收合格率</w:t>
            </w:r>
          </w:p>
        </w:tc>
        <w:tc>
          <w:tcPr>
            <w:tcW w:w="1125" w:type="dxa"/>
            <w:tcBorders>
              <w:top w:val="nil"/>
              <w:left w:val="nil"/>
              <w:bottom w:val="single" w:color="auto" w:sz="4" w:space="0"/>
              <w:right w:val="single" w:color="auto" w:sz="4" w:space="0"/>
            </w:tcBorders>
            <w:vAlign w:val="center"/>
          </w:tcPr>
          <w:p w14:paraId="7F7FEF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6A0E29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3C50BF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0BD86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01E73C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整包项目，待项目完全竣工后出具验收报告。</w:t>
            </w:r>
          </w:p>
        </w:tc>
      </w:tr>
      <w:tr w14:paraId="526CB4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1EDC1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6EDCE0F">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C06EF1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10E1BF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电子围栏安装合格率</w:t>
            </w:r>
          </w:p>
        </w:tc>
        <w:tc>
          <w:tcPr>
            <w:tcW w:w="1125" w:type="dxa"/>
            <w:tcBorders>
              <w:top w:val="nil"/>
              <w:left w:val="nil"/>
              <w:bottom w:val="single" w:color="auto" w:sz="4" w:space="0"/>
              <w:right w:val="single" w:color="auto" w:sz="4" w:space="0"/>
            </w:tcBorders>
            <w:vAlign w:val="center"/>
          </w:tcPr>
          <w:p w14:paraId="1552D24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255AC77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755" w:type="dxa"/>
            <w:gridSpan w:val="2"/>
            <w:tcBorders>
              <w:top w:val="single" w:color="auto" w:sz="4" w:space="0"/>
              <w:left w:val="nil"/>
              <w:bottom w:val="single" w:color="auto" w:sz="4" w:space="0"/>
              <w:right w:val="single" w:color="000000" w:sz="4" w:space="0"/>
            </w:tcBorders>
            <w:vAlign w:val="center"/>
          </w:tcPr>
          <w:p w14:paraId="26A1F5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E5447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7258C4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整包项目，待项目完全竣工后出具验收报告。</w:t>
            </w:r>
          </w:p>
        </w:tc>
      </w:tr>
      <w:tr w14:paraId="31BA93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223D3">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30524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574F79B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EFD3B1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12间洗手池改造成本</w:t>
            </w:r>
          </w:p>
        </w:tc>
        <w:tc>
          <w:tcPr>
            <w:tcW w:w="1125" w:type="dxa"/>
            <w:tcBorders>
              <w:top w:val="nil"/>
              <w:left w:val="nil"/>
              <w:bottom w:val="single" w:color="auto" w:sz="4" w:space="0"/>
              <w:right w:val="single" w:color="auto" w:sz="4" w:space="0"/>
            </w:tcBorders>
            <w:vAlign w:val="center"/>
          </w:tcPr>
          <w:p w14:paraId="73D0EA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=10万元</w:t>
            </w:r>
          </w:p>
        </w:tc>
        <w:tc>
          <w:tcPr>
            <w:tcW w:w="1229" w:type="dxa"/>
            <w:tcBorders>
              <w:top w:val="nil"/>
              <w:left w:val="nil"/>
              <w:bottom w:val="single" w:color="auto" w:sz="4" w:space="0"/>
              <w:right w:val="single" w:color="auto" w:sz="4" w:space="0"/>
            </w:tcBorders>
            <w:vAlign w:val="center"/>
          </w:tcPr>
          <w:p w14:paraId="30CE6C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0万元</w:t>
            </w:r>
          </w:p>
        </w:tc>
        <w:tc>
          <w:tcPr>
            <w:tcW w:w="755" w:type="dxa"/>
            <w:gridSpan w:val="2"/>
            <w:tcBorders>
              <w:top w:val="single" w:color="auto" w:sz="4" w:space="0"/>
              <w:left w:val="nil"/>
              <w:bottom w:val="single" w:color="auto" w:sz="4" w:space="0"/>
              <w:right w:val="single" w:color="000000" w:sz="4" w:space="0"/>
            </w:tcBorders>
            <w:vAlign w:val="center"/>
          </w:tcPr>
          <w:p w14:paraId="7A2883B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7F52F4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2C7223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项目已完工，资金未支付。</w:t>
            </w:r>
          </w:p>
        </w:tc>
      </w:tr>
      <w:tr w14:paraId="122138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A6B4C0">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F7121B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227158B">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072217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210米电子围栏安装成本</w:t>
            </w:r>
          </w:p>
        </w:tc>
        <w:tc>
          <w:tcPr>
            <w:tcW w:w="1125" w:type="dxa"/>
            <w:tcBorders>
              <w:top w:val="nil"/>
              <w:left w:val="nil"/>
              <w:bottom w:val="single" w:color="auto" w:sz="4" w:space="0"/>
              <w:right w:val="single" w:color="auto" w:sz="4" w:space="0"/>
            </w:tcBorders>
            <w:vAlign w:val="center"/>
          </w:tcPr>
          <w:p w14:paraId="357B37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=5万元</w:t>
            </w:r>
          </w:p>
        </w:tc>
        <w:tc>
          <w:tcPr>
            <w:tcW w:w="1229" w:type="dxa"/>
            <w:tcBorders>
              <w:top w:val="nil"/>
              <w:left w:val="nil"/>
              <w:bottom w:val="single" w:color="auto" w:sz="4" w:space="0"/>
              <w:right w:val="single" w:color="auto" w:sz="4" w:space="0"/>
            </w:tcBorders>
            <w:vAlign w:val="center"/>
          </w:tcPr>
          <w:p w14:paraId="52FC30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0万元</w:t>
            </w:r>
          </w:p>
        </w:tc>
        <w:tc>
          <w:tcPr>
            <w:tcW w:w="755" w:type="dxa"/>
            <w:gridSpan w:val="2"/>
            <w:tcBorders>
              <w:top w:val="single" w:color="auto" w:sz="4" w:space="0"/>
              <w:left w:val="nil"/>
              <w:bottom w:val="single" w:color="auto" w:sz="4" w:space="0"/>
              <w:right w:val="single" w:color="000000" w:sz="4" w:space="0"/>
            </w:tcBorders>
            <w:vAlign w:val="center"/>
          </w:tcPr>
          <w:p w14:paraId="2FD647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4A879C4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4F83E62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项目已完工，资金未支付。</w:t>
            </w:r>
          </w:p>
        </w:tc>
      </w:tr>
      <w:tr w14:paraId="3728F0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738BF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ECDD9ED">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A2E265A">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782089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30平值班室保温安装成本</w:t>
            </w:r>
          </w:p>
        </w:tc>
        <w:tc>
          <w:tcPr>
            <w:tcW w:w="1125" w:type="dxa"/>
            <w:tcBorders>
              <w:top w:val="nil"/>
              <w:left w:val="nil"/>
              <w:bottom w:val="single" w:color="auto" w:sz="4" w:space="0"/>
              <w:right w:val="single" w:color="auto" w:sz="4" w:space="0"/>
            </w:tcBorders>
            <w:vAlign w:val="center"/>
          </w:tcPr>
          <w:p w14:paraId="62903DA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=5万元</w:t>
            </w:r>
          </w:p>
        </w:tc>
        <w:tc>
          <w:tcPr>
            <w:tcW w:w="1229" w:type="dxa"/>
            <w:tcBorders>
              <w:top w:val="nil"/>
              <w:left w:val="nil"/>
              <w:bottom w:val="single" w:color="auto" w:sz="4" w:space="0"/>
              <w:right w:val="single" w:color="auto" w:sz="4" w:space="0"/>
            </w:tcBorders>
            <w:vAlign w:val="center"/>
          </w:tcPr>
          <w:p w14:paraId="529B183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0万元</w:t>
            </w:r>
          </w:p>
        </w:tc>
        <w:tc>
          <w:tcPr>
            <w:tcW w:w="755" w:type="dxa"/>
            <w:gridSpan w:val="2"/>
            <w:tcBorders>
              <w:top w:val="single" w:color="auto" w:sz="4" w:space="0"/>
              <w:left w:val="nil"/>
              <w:bottom w:val="single" w:color="auto" w:sz="4" w:space="0"/>
              <w:right w:val="single" w:color="000000" w:sz="4" w:space="0"/>
            </w:tcBorders>
            <w:vAlign w:val="center"/>
          </w:tcPr>
          <w:p w14:paraId="22FD1E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638D74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44CAE7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整包项目，此工程于本年开展。</w:t>
            </w:r>
          </w:p>
        </w:tc>
      </w:tr>
      <w:tr w14:paraId="2BB9BD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8C7F54">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0FD8400">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8BD963F">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C39A2B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零星维修成本</w:t>
            </w:r>
          </w:p>
        </w:tc>
        <w:tc>
          <w:tcPr>
            <w:tcW w:w="1125" w:type="dxa"/>
            <w:tcBorders>
              <w:top w:val="nil"/>
              <w:left w:val="nil"/>
              <w:bottom w:val="single" w:color="auto" w:sz="4" w:space="0"/>
              <w:right w:val="single" w:color="auto" w:sz="4" w:space="0"/>
            </w:tcBorders>
            <w:vAlign w:val="center"/>
          </w:tcPr>
          <w:p w14:paraId="0A2506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=2万元</w:t>
            </w:r>
          </w:p>
        </w:tc>
        <w:tc>
          <w:tcPr>
            <w:tcW w:w="1229" w:type="dxa"/>
            <w:tcBorders>
              <w:top w:val="nil"/>
              <w:left w:val="nil"/>
              <w:bottom w:val="single" w:color="auto" w:sz="4" w:space="0"/>
              <w:right w:val="single" w:color="auto" w:sz="4" w:space="0"/>
            </w:tcBorders>
            <w:vAlign w:val="center"/>
          </w:tcPr>
          <w:p w14:paraId="496FFE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0万元</w:t>
            </w:r>
          </w:p>
        </w:tc>
        <w:tc>
          <w:tcPr>
            <w:tcW w:w="755" w:type="dxa"/>
            <w:gridSpan w:val="2"/>
            <w:tcBorders>
              <w:top w:val="single" w:color="auto" w:sz="4" w:space="0"/>
              <w:left w:val="nil"/>
              <w:bottom w:val="single" w:color="auto" w:sz="4" w:space="0"/>
              <w:right w:val="single" w:color="000000" w:sz="4" w:space="0"/>
            </w:tcBorders>
            <w:vAlign w:val="center"/>
          </w:tcPr>
          <w:p w14:paraId="68848E9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405EC8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w:t>
            </w:r>
          </w:p>
        </w:tc>
        <w:tc>
          <w:tcPr>
            <w:tcW w:w="1984" w:type="dxa"/>
            <w:gridSpan w:val="2"/>
            <w:tcBorders>
              <w:top w:val="single" w:color="auto" w:sz="4" w:space="0"/>
              <w:left w:val="nil"/>
              <w:bottom w:val="single" w:color="auto" w:sz="4" w:space="0"/>
              <w:right w:val="single" w:color="auto" w:sz="4" w:space="0"/>
            </w:tcBorders>
            <w:vAlign w:val="center"/>
          </w:tcPr>
          <w:p w14:paraId="0F402A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整包项目，此工程于本年开展。</w:t>
            </w:r>
          </w:p>
        </w:tc>
      </w:tr>
      <w:tr w14:paraId="71FE39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B7EBD1">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DDE65AD">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7EF72E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81774E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塑胶场地工程款成本</w:t>
            </w:r>
          </w:p>
        </w:tc>
        <w:tc>
          <w:tcPr>
            <w:tcW w:w="1125" w:type="dxa"/>
            <w:tcBorders>
              <w:top w:val="nil"/>
              <w:left w:val="nil"/>
              <w:bottom w:val="single" w:color="auto" w:sz="4" w:space="0"/>
              <w:right w:val="single" w:color="auto" w:sz="4" w:space="0"/>
            </w:tcBorders>
            <w:vAlign w:val="center"/>
          </w:tcPr>
          <w:p w14:paraId="76EBFD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=60万元</w:t>
            </w:r>
          </w:p>
        </w:tc>
        <w:tc>
          <w:tcPr>
            <w:tcW w:w="1229" w:type="dxa"/>
            <w:tcBorders>
              <w:top w:val="nil"/>
              <w:left w:val="nil"/>
              <w:bottom w:val="single" w:color="auto" w:sz="4" w:space="0"/>
              <w:right w:val="single" w:color="auto" w:sz="4" w:space="0"/>
            </w:tcBorders>
            <w:vAlign w:val="center"/>
          </w:tcPr>
          <w:p w14:paraId="565DC4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59.27万元</w:t>
            </w:r>
          </w:p>
        </w:tc>
        <w:tc>
          <w:tcPr>
            <w:tcW w:w="755" w:type="dxa"/>
            <w:gridSpan w:val="2"/>
            <w:tcBorders>
              <w:top w:val="single" w:color="auto" w:sz="4" w:space="0"/>
              <w:left w:val="nil"/>
              <w:bottom w:val="single" w:color="auto" w:sz="4" w:space="0"/>
              <w:right w:val="single" w:color="000000" w:sz="4" w:space="0"/>
            </w:tcBorders>
            <w:vAlign w:val="center"/>
          </w:tcPr>
          <w:p w14:paraId="6653D1B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38A0A9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068331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项目审定价格与项目拨付资金正常误差，未做绩效调整。</w:t>
            </w:r>
          </w:p>
        </w:tc>
      </w:tr>
      <w:tr w14:paraId="64B73E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034619">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5A506E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17075D6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097382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改善幼儿园卫生安全环境</w:t>
            </w:r>
          </w:p>
        </w:tc>
        <w:tc>
          <w:tcPr>
            <w:tcW w:w="1125" w:type="dxa"/>
            <w:tcBorders>
              <w:top w:val="nil"/>
              <w:left w:val="nil"/>
              <w:bottom w:val="single" w:color="auto" w:sz="4" w:space="0"/>
              <w:right w:val="single" w:color="auto" w:sz="4" w:space="0"/>
            </w:tcBorders>
            <w:vAlign w:val="center"/>
          </w:tcPr>
          <w:p w14:paraId="1452BE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4557E95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58A0AD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72C75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w:t>
            </w:r>
          </w:p>
        </w:tc>
        <w:tc>
          <w:tcPr>
            <w:tcW w:w="1984" w:type="dxa"/>
            <w:gridSpan w:val="2"/>
            <w:tcBorders>
              <w:top w:val="single" w:color="auto" w:sz="4" w:space="0"/>
              <w:left w:val="nil"/>
              <w:bottom w:val="single" w:color="auto" w:sz="4" w:space="0"/>
              <w:right w:val="single" w:color="auto" w:sz="4" w:space="0"/>
            </w:tcBorders>
            <w:vAlign w:val="center"/>
          </w:tcPr>
          <w:p w14:paraId="6F9C92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项目未完全竣工，因此基本达到预期。</w:t>
            </w:r>
          </w:p>
        </w:tc>
      </w:tr>
      <w:tr w14:paraId="5C99A6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F2D5FC">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30805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5C801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4E8AB3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师生满意度</w:t>
            </w:r>
          </w:p>
        </w:tc>
        <w:tc>
          <w:tcPr>
            <w:tcW w:w="1125" w:type="dxa"/>
            <w:tcBorders>
              <w:top w:val="nil"/>
              <w:left w:val="nil"/>
              <w:bottom w:val="single" w:color="auto" w:sz="4" w:space="0"/>
              <w:right w:val="single" w:color="auto" w:sz="4" w:space="0"/>
            </w:tcBorders>
            <w:vAlign w:val="center"/>
          </w:tcPr>
          <w:p w14:paraId="3CFD4E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5CC4BE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97%</w:t>
            </w:r>
          </w:p>
        </w:tc>
        <w:tc>
          <w:tcPr>
            <w:tcW w:w="755" w:type="dxa"/>
            <w:gridSpan w:val="2"/>
            <w:tcBorders>
              <w:top w:val="single" w:color="auto" w:sz="4" w:space="0"/>
              <w:left w:val="nil"/>
              <w:bottom w:val="single" w:color="auto" w:sz="4" w:space="0"/>
              <w:right w:val="single" w:color="000000" w:sz="4" w:space="0"/>
            </w:tcBorders>
            <w:vAlign w:val="center"/>
          </w:tcPr>
          <w:p w14:paraId="02CFFE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06D9E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869C4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调查问卷满意率超过目标值。</w:t>
            </w:r>
          </w:p>
        </w:tc>
      </w:tr>
      <w:tr w14:paraId="3C4F356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9472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130C29B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54A8B76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57.23分</w:t>
            </w:r>
          </w:p>
        </w:tc>
        <w:tc>
          <w:tcPr>
            <w:tcW w:w="1984" w:type="dxa"/>
            <w:gridSpan w:val="2"/>
            <w:tcBorders>
              <w:top w:val="single" w:color="auto" w:sz="4" w:space="0"/>
              <w:left w:val="nil"/>
              <w:bottom w:val="single" w:color="auto" w:sz="4" w:space="0"/>
              <w:right w:val="single" w:color="auto" w:sz="4" w:space="0"/>
            </w:tcBorders>
            <w:vAlign w:val="center"/>
          </w:tcPr>
          <w:p w14:paraId="6790E287">
            <w:pPr>
              <w:spacing w:after="0" w:line="240" w:lineRule="auto"/>
              <w:jc w:val="center"/>
              <w:rPr>
                <w:rFonts w:ascii="宋体" w:hAnsi="宋体" w:eastAsia="宋体" w:cs="宋体"/>
                <w:b/>
                <w:bCs/>
                <w:color w:val="000000"/>
                <w:sz w:val="18"/>
                <w:szCs w:val="18"/>
                <w:lang w:eastAsia="zh-CN"/>
              </w:rPr>
            </w:pPr>
          </w:p>
        </w:tc>
      </w:tr>
    </w:tbl>
    <w:p w14:paraId="45C07A86">
      <w:pPr>
        <w:spacing w:after="0" w:line="240" w:lineRule="auto"/>
        <w:ind w:firstLine="361" w:firstLineChars="200"/>
        <w:jc w:val="both"/>
        <w:rPr>
          <w:rFonts w:ascii="仿宋_GB2312" w:eastAsia="仿宋_GB2312"/>
          <w:sz w:val="32"/>
          <w:szCs w:val="32"/>
        </w:rPr>
      </w:pPr>
      <w:r>
        <w:rPr>
          <w:rFonts w:hint="eastAsia" w:ascii="宋体" w:hAnsi="宋体" w:eastAsia="宋体" w:cs="宋体"/>
          <w:b/>
          <w:bCs/>
          <w:sz w:val="18"/>
          <w:szCs w:val="18"/>
          <w:lang w:eastAsia="zh-CN"/>
        </w:rPr>
        <w:br w:type="page"/>
      </w:r>
    </w:p>
    <w:p w14:paraId="042932D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B8EF7A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6BFB44E">
      <w:pPr>
        <w:spacing w:after="0" w:line="240" w:lineRule="auto"/>
        <w:ind w:firstLine="640" w:firstLineChars="200"/>
        <w:rPr>
          <w:rFonts w:ascii="仿宋_GB2312" w:eastAsia="仿宋_GB2312"/>
          <w:sz w:val="32"/>
          <w:szCs w:val="32"/>
          <w:lang w:eastAsia="zh-CN"/>
        </w:rPr>
      </w:pPr>
    </w:p>
    <w:p w14:paraId="33751118">
      <w:pPr>
        <w:rPr>
          <w:lang w:eastAsia="zh-CN"/>
        </w:rPr>
      </w:pPr>
      <w:r>
        <w:rPr>
          <w:sz w:val="0"/>
          <w:szCs w:val="0"/>
          <w:lang w:eastAsia="zh-CN"/>
        </w:rPr>
        <w:br w:type="page"/>
      </w:r>
    </w:p>
    <w:p w14:paraId="2D1D89D4">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13D682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D072D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6D3369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FE2226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4FE5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125206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85981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CC773F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B983A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9FBA5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610F20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3212E1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AF1E9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D9394A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1BA4652">
      <w:pPr>
        <w:rPr>
          <w:lang w:eastAsia="zh-CN"/>
        </w:rPr>
      </w:pPr>
      <w:r>
        <w:rPr>
          <w:sz w:val="0"/>
          <w:szCs w:val="0"/>
          <w:lang w:eastAsia="zh-CN"/>
        </w:rPr>
        <w:br w:type="page"/>
      </w:r>
    </w:p>
    <w:p w14:paraId="4228A376">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C13C06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CC8334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7636C0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C3333F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35D36D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A0E959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8DFC3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E1126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0BD8A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541D0C"/>
    <w:rsid w:val="00220B4A"/>
    <w:rsid w:val="00465066"/>
    <w:rsid w:val="00541D0C"/>
    <w:rsid w:val="0099625B"/>
    <w:rsid w:val="00C049A9"/>
    <w:rsid w:val="02387321"/>
    <w:rsid w:val="067D0364"/>
    <w:rsid w:val="1F2E38E2"/>
    <w:rsid w:val="27201649"/>
    <w:rsid w:val="31E40EB3"/>
    <w:rsid w:val="40AD3220"/>
    <w:rsid w:val="414860EE"/>
    <w:rsid w:val="4D527BB1"/>
    <w:rsid w:val="57C2610E"/>
    <w:rsid w:val="692E0BCB"/>
    <w:rsid w:val="7A1D7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4467</Words>
  <Characters>4963</Characters>
  <Lines>55</Lines>
  <Paragraphs>15</Paragraphs>
  <TotalTime>15</TotalTime>
  <ScaleCrop>false</ScaleCrop>
  <LinksUpToDate>false</LinksUpToDate>
  <CharactersWithSpaces>4971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2025-10-09T02:38:00Z</dcterms:created>
  <dc:creator>ldan</dc:creator>
  <cp:lastModifiedBy>谢凤</cp:lastModifiedBy>
  <dcterms:modified xsi:type="dcterms:W3CDTF">2025-11-17T09:11:22Z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9328EDA8E30E427499F52BBE413A009F_12</vt:lpwstr>
  </property>
  <property fmtid="{D5CDD505-2E9C-101B-9397-08002B2CF9AE}" pid="4" name="KSOTemplateDocerSaveRecord">
    <vt:lpwstr>eyJoZGlkIjoiMWExYjI5YmI4NTg2YzA1MWY0Y2ZkOGYyMDM2NmExMGEiLCJ1c2VySWQiOiIxMTk3MDAxNzMxIn0=</vt:lpwstr>
  </property>
</Properties>
</file>