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【乌财科教【2023】167号、173号-关于提前下达2021年城乡义务教育补项目直达资金的通知】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乌鲁木齐市第八十四中学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乌鲁木齐市第八十四中学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车晓斌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根据乌财科教【2023】167号、173号-关于提前下达2021年中央城乡义务教育补助经费项目批复，学校作为培养人才、传承文明的重要场所，其正常运转和教育教学活动的顺利开展离不开充足的资金支持。为全面贯彻党的教育方针，落实立德树人的根本任务，紧扣新时代新征程教育使命，不断开创新时代思想教育新局面，按照米东区区委工作重点，根据米东区教育局、财政局工作要求，结合我单位实际，设立“乌财科教【2023】167号、173号-关于提前下达2021年中央城乡义务教育补助经费项目”项目。</w:t>
        <w:br/>
        <w:t>项目主要实施内容：此项目主要用于①我校2024年使用该笔项目资金按月实际缴纳保障基础运转的水费、电费、电话网络费以及办公楼公用取暖费；②用于学校基础设施的日常维护维修费；③用于支出教师的培训费；④用于支出学校的劳务费等。</w:t>
        <w:br/>
        <w:t>实际完成情况为：校舍进行了2次日常维修，为学校16873平方米的供暖面积提供暖气。校舍日常维修改造质量达标率和学校教育教学工作正常运转率均达到了100%，校舍的维修成本控制在了1万元内，公用取暖费共花费373516元，在教育教学工作中按计划对教师进行了培训，在提升学生综合素质和保障教育教学工作正常开展方面均达到预期，在对学生的满意度调查中达到了100%。</w:t>
        <w:br/>
        <w:t>2.资金投入和使用情况</w:t>
        <w:br/>
        <w:t>该项目资金投入情况：经公用经费（小学）乌财科教【2022】67号-关于提前下达2023年自治区教育直达资金预算的通知、公用经费（小学）乌财科教【2022】75号--关于提前下达2023年城乡义务教育补助经费预算的通知、（小学-特教）乌财科教【2023】52号-关于下达2023年城乡义务教育补助经费预算[第二批]中央直达资金的通知、（小学公用经费）乌财科教【2023】148号12.28-关于下达2023年城乡义务教育补助自治区直达资金[第二批]的通知、乌财科教【2023】167号-关于提前下达2024年中央城乡义务教育补助经费（小学公用)、乌财科教【2023】170号-关于提前下达2024年自治区教育项目经费（自聘教师工资补助）、乌财科教【2023】173号-关于提前下达2024年城乡义务教育补助经费预算（自治区直达资金）、小学义务教育阶段特殊教育学校和随班就读残疾学生生均公用经费-小学批准，项目系2024年中央、自治区、米东区本级分级按照比例分配下达的公用经费资金，共安排预算231.73万元，与年初部分预算批复项目，年中无资金调整。</w:t>
        <w:br/>
        <w:t>该项目资金使用情况：（1）总预算情况：2024年年初预算数231.73万元，全年预算数231.73万元；（2）该资金主要用于购买学校在教学期间办公费、维修维护费118.16万元（办公用品费、印制学生考试试卷、班主任手册、缴纳学校电费、网费、电话费、学生代表学校参加乌鲁木齐市各项比赛伙食费和车费、制作各类安全提示、文体等活动展板、维修维护学校采光灯、暖气包、电缆线、门窗等基础设施），访惠聚慰问、维修费用6.29万元，培训费16.05万元，劳务费15.66万元，学生体检费19.31万元，其他商品和服务支出15.27万元（暖气费），全年共计执行190.74万元，执行率82.31%。</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社会效益指标、满意度指标），以准确、清晰地反映财政资金在使用期所能达到的预期产出和效果。</w:t>
        <w:br/>
        <w:t>该项目为经常性项目。</w:t>
        <w:br/>
        <w:t>该项目总体绩效目标：此项目主要用于完成了我校2024年按月实际缴纳保障基础运转的水费、电费、电话网络费以及办公楼公用取暖费；通过支付维修维护费，改善了我校教学条件，使学生在舒适的环境中学习，教师在舒适的环境中教学，提高了学校教师的教学质量，提高了我校学生升学率，促进了基础教育事业的发展；支持我校老师开展培训学习活动，支出了教师的培训费，提升了老师的业务能力和学校整体教学实力；还支付了12个月的安保服务费保障学生进出学校及活动的安全。</w:t>
        <w:br/>
        <w:t>该项目阶段性目标为：在2024年为学校16973平方米的供暖面积提供暖气，按时缴纳全年水费电费，对学校基础设施进行维修维护2次，改善学生学习环境，提高我校办学条件，通过该项目的实施，项目资金得以保障，项目计划实施期限为一年，具体为2024年1月1日-2024年12月31日，于2024年终拨付完成该项目资金。项目的完成改善了我校办学条件硬件设施和校园环境，提高了办学条件，推动了义务教育均衡化发展。</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该项目的目标是用于保障义务教育阶段学校正常运转、教育教学活动和其他日常工作的正常开展，促进教师队伍建设，改善教学环境，通过设立三级指标“学校供暖面积”16978平方米，实际完成16973平方米的目标值、“校舍日常维修次数”2次，实际完成2次的目标值；通过设立三级指标“校舍日常维修改造质量达标率”、“学校教育教学工作正常运转率”保障学校教学条件得到改善，提高学校教育环境的舒适度；通过设立三级目标“提升学生综合素质”、“保障教育教学工作正常开展”用来反映该项目实施后产生的影响和效果；该项目通过米东区教育局和财政局设立批准，通过相关绩效评价指标设定，该项目的目标、范围和要求能够通过绩效评价指标体系完整地体现。</w:t>
        <w:br/>
        <w:t>其次，该项目的实施为学校总务处、德育处、教务处、安全办、教研等部门按照学校日常业务开支提供需求保障，学校各部门按月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公用经费使用规章制度、法律法规及教育局和财政局工作要求审核资料，按照项目实施内容对应财政指标，在一体化2.0平台申请支付该资金，能够清楚的体现出该项目在实施的整个过程中的进展情况和完成进度。</w:t>
        <w:br/>
        <w:t>最后，该项目的评价数据来源为财政国库集中支付一体化2.0平台支付申请、回单，各部门人员提交的项目资料和财务人员账务处理的数据，计划和支付标准数据均来源于各部门在政采云上下单的合同及销售方提供的发票，并按照财务制度，项目实施的相关经办人、负责人签字的票据和工资表核算支付，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167号、173号-关于提前下达2021年中央城乡义务教育补助经费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（1）绩效评价的对象：乌财科教【2023】167号、173号-关于提前下达2024年 中央城乡义务教育补助经费。</w:t>
        <w:br/>
        <w:t>4.绩效评价范围</w:t>
        <w:br/>
        <w:t>1.时间范围：2024年1月1日至2024年12月31日。</w:t>
        <w:br/>
        <w:t>2.项目范围：我单位本次评价的项目是“乌财科教【2023】167号、173号-关于提前下达2024年 中央城乡义务教育补助经费。”。评价范围具体如下：</w:t>
        <w:br/>
        <w:t>（1）该项目的基本情况：该项目于2024年通过米东区财政局根据预算单位报送的预算特定类项目库数据核算下达，该项目资金共计下达231.73万元，于2024年底执行190.74万元，执行率达到82.31%。该项目是经常性项目，设立该项目的总体目标用于保障义务教育阶段学校正常运转、教育教学活动和其他日常工作的正常开展，促进教师队伍建设建设，改善教学环境，通过设立义务教育公用经费项目，落实生均公用经费保障机制，确保资金足额到位，合理合规完成支出，提高义务教育办学质量，推动义务教育均衡化发展。</w:t>
        <w:br/>
        <w:t>（2）评价工作的开展情况，此次评价工作通过对“乌财科教【2023】167号、173号-关于提前下达2024年 中央城乡义务教育补助经费”项目的完整性、评价目的、评价对象、评价范围、评价原则、评价指标体系、评价方法和评价标准8个方面开展绩效评价，使此次评价工作在开展过程中评价更加全面具体。</w:t>
        <w:br/>
        <w:t>（3）项目实现的产出情况：该项目通过设立3个二级指标和6个三级指标，实现项目产出情况的具体化。项目的产出数量指标，通过设置数量指标 “学校供暖面积”目标值16978平方米，根据我校事业年报的统计数据，完成我校2024年度供暖面积16973平方米；设置数量指标“校舍日常维修次数”的目标值2次，根据国库集中支付凭证的维修佐证资料，完成我单位2024年度实际维修次数2次，保障校舍安全。项目的产出质量，通过设置质量指标“校舍日常维修改造质量达标率”目标值95%，通过2024年校舍工程验收单，完成我校2024年度100%的校舍日常维修改造质量达标率；通过设置质量指标“学校教育教学工作正常运转率”目标值95%，根据我校2024年教育教学工作总结，按照我校2024年教育教学工作计划，完成我校2024年正常教育教学工作，学校教育教学工作正常运转率100%，有效保障我校师生在教育教学活动正常开展。项目的产出成本，通过设置经济成本，项目预算控制率控制该项目的支出成本，项目实际支出1万元，实际完成业绩值为1万元，无超支情况。通过设置经济成本“学校公用取暖费”，项目目标值为373516元，实际完成业绩值为526173.23元，完成率为0%。</w:t>
        <w:br/>
        <w:t>（4）取得的效益情况：我校通过设置社会效益指标“提升学生综合素质”，反映该项目的实施有效提高学校硬件办学设施，优化了校园环境，明显改善办学条件，合理配置教育资源，推动了学校义务教育的均衡发展，学校的配套设施、仪器设备、图书等利用充分，不存在闲置浪费现象，项目建设和投入使用后，未发生安全事故。通过设置评价指标“保障教育教学工作正常开展”，有效改善我校硬件设施及校舍建设，给学生提供了更好的学习和生活环境。使我校能够更好地为义务教育阶段初中教育的学生们提供服务，从而提高了我校社会发展能力。项目的满意度指标，我校通过设立“学生满意度”指标检验项目实施的效果。该项目的实施，达到了预期的项目效果，学生的满意度达到了100%。</w:t>
        <w:br/>
        <w:t>（5）主要经验及做法：项目评价工作开展时，在项目目标设立之初，对项目展开详细的研究和调查，对其可行性和必要性搜集充分的证据，做到项目评价时有据可依，财务人员在实施项目的过程中，积极对接各业务部门，促使项目能有效按时完成。年初合理计划开支，对于大额支出提前做计划，项目投入使用后，使我校的各项工作能按照年初计划有序开展，对我校的人文环境、教学质量、硬件设施都有很大的提升。</w:t>
        <w:br/>
        <w:t>（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未能掌握科学的公用经费预算编制、使用规划、效果评估等方法和技术，没有利用好现代化信息技术提高公用经费管理的透明度和效率。</w:t>
        <w:br/>
        <w:t>该项目评价能够强化项目实施单位的管理责任，进一步规范项目资金使用和管理，提高项目资金使用效益，通过对“乌财科教【2023】167号、173号-关于提前下达2021年中央城乡义务教育补助经费”项目的评价，促使城乡义务教育公用经费的充分使用，提升了我校办学条件，改善学校教育环境，进而促使我校服务社会的能力得到了进一步的提高。</w:t>
        <w:br/>
        <w:t>（7）通过客观评价，结合项目特点，对2024年乌财科教【2023】167号、173号-关于提前下达2021年中央城乡义务教育补助经费进行客观评价，最终绩效评级为“优”。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校舍日常维修次数	项目实施的实际产出数，用以反映和考核项目产出数量目标的实现程度。	</w:t>
        <w:br/>
        <w:t>实际产出数：一定时期（本年度或项目期）内项目实际产出的产品或提供的服务数量。</w:t>
        <w:br/>
        <w:t></w:t>
        <w:br/>
        <w:t>		学校供暖面积		</w:t>
        <w:br/>
        <w:t>产出	产出质量	校舍日常维修改造质量达标率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学校教育教学工作正常运转率	项目按照年度计划中安排的工作，对全年工作进行全面推进	</w:t>
        <w:br/>
        <w:t>	产出时效	资金支付时效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每次校舍维修成本	完成项目计划工作目标的实际成本与计划成本，用以反映和考核项目的成本节约程度。	实际成本：项目实施单位如期、保质、保量完成既定工作目标实际所耗费的支出。</w:t>
        <w:br/>
        <w:t>计划成本：项目实施单位为完成工作目标计划安排的支出，一般以项目预算为参考。</w:t>
        <w:br/>
        <w:t>		学校公用取暖费		</w:t>
        <w:br/>
        <w:t>效益	社会效益指标	提升学生综合素质	项目实施所产生的效益。	项目实施所产生的社会效益、经济效益、生态效益、可持续影响等。可根据项目实际情况有选择地设置和细化。</w:t>
        <w:br/>
        <w:t>		保障教育教学工作正常开展		</w:t>
        <w:br/>
        <w:t>满意度指标完成情况分析	满意度指标	学生满意度	学生对项目实施效果的满意程度。	社会公众或服务对象是指因该项目实施而受到影响的部门（单位）、群体或个人。一般采取社会调查的方式。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173号-关于提前下达2021年中央城乡义务教育补助经费）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·《事业单位财务规则》（中华人民共和国财政部令第 108号） </w:t>
        <w:br/>
        <w:t>·《关于提前下达2024年中央城乡义务教育补助经费》（乌财科教【2023】167号）</w:t>
        <w:br/>
        <w:t>·财政部教育部关于印发《城乡义务教育补助经费管理办法》的通知（财教〔2021〕56号）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三、综合评价情况及评价结论</w:t>
        <w:br/>
        <w:t>（一）评价结论</w:t>
        <w:br/>
        <w:t>结合项目特点，制定符合项目实际的绩效评价指标体系及评分标准，通过数据采集、问卷调查及访谈等形式，对2024年乌财科教【2023】167号、173号-关于提前下达2021年中央城乡义务教育补助经费进行客观评价，最终评分结果为：总分为94.02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4.12	82.31%</w:t>
        <w:br/>
        <w:t>		资金使用合规性	3	3	100%</w:t>
        <w:br/>
        <w:t>	组织实施	管理制度健全性	3	3	100%</w:t>
        <w:br/>
        <w:t>		制度执行有效性	4	4	100%</w:t>
        <w:br/>
        <w:t>产出	产出数量	校舍日常维修次数	10	10	100%</w:t>
        <w:br/>
        <w:t>		学校供暖面积	10	9.9	99%</w:t>
        <w:br/>
        <w:t>	产出质量	校舍日常维修改造质量达标率	5	5	100%</w:t>
        <w:br/>
        <w:t>		学校教育教学工作正常运转率	5	5	100%</w:t>
        <w:br/>
        <w:t>	产出时效	资金支付时效	5	5	100%</w:t>
        <w:br/>
        <w:t>	产出成本	每次校舍维修成本	5	5	100%</w:t>
        <w:br/>
        <w:t>		学校公用取暖费	5	0	0%</w:t>
        <w:br/>
        <w:t>效益	社会效益指标	提高学生综合素质	5	5	100%</w:t>
        <w:br/>
        <w:t>		保障教育教学工作正常开展	5	5	100%</w:t>
        <w:br/>
        <w:t>满意度指标完成情况分析	满意度指标	学生满意度	5	5	100%</w:t>
        <w:br/>
        <w:t>（二）主要绩效</w:t>
        <w:br/>
        <w:t>此项目主要用于我校2024年使用该笔项目资金按月实际缴纳保障基础运转的水费、电费、电话网络费以及办公楼公用取暖费，日常教学工作办公用纸及印刷费等办公费用，确保学校基础运行系统正常运作。通过支付维修维护费，改善了我校教学条件，使学生在舒适的环境中学习，教师在舒适的环境中教学，提高了学校教师的教学质量，提高了我校学生升学率，促进了基础教育事业的发展。支持我校老师开展培训学习活动，支出了教师的培训费，提升了老师的业务能力和学校整体教学实力，还支付了12个月的安保服务费保障学生进出学校及活动的安全。</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中央、自治区、本级公共财政按照比例支持范围，符合中央、地方事权支出责任划分原则，没有与相关部门同类项目或部门内部相关项目重复。因此，立项依据充分，得4分。</w:t>
        <w:br/>
        <w:t>立项程序规范性: 项目按照规定的程序申请设立，《国务院关于进一步完善城乡义务教育经费保障机制的通知》（国发【2015】67号）、财政部 教育部关于印发 《城乡义务教育 补助经费管理办法》的通知（财教〔2021〕 56 号）。审批文件、材料符合相关要求，故立项程序规范，得4分。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产出、效益和满意度三个类型，可通过数量指标：学校供暖面积、安保人员配置数量（人）；质量指标：保安上岗率、供暖覆盖率；时效指标：项目完成实现和成本指标资金拨付成本控制率；社会效益指标：改善学生学习环境、提高我校办学条件；满意度指标：学生满意度予以量化，并具有确切的评价标准，且指标设定均与目标相关。各项指标均能在现实条件下收集到相关数据进行佐证，通过学校后勤办、德育处、安全办等部门经办人员提交的政采云下单的合同、验收单、成交通知书、发票等项目资料，并按照财务制度，项目实施的相关经办人、负责人签字的票据和工资表，确保数据的准确、完整，财务人员在财政一体化2.0提交终审的计划和支付回单和账务处理的数据。并与当年项目年度计划相对应，故绩效目标明确性指标得分3分。</w:t>
        <w:br/>
        <w:t>综上，该指标满分6分，得分6分。</w:t>
        <w:br/>
        <w:t>3.资金投入</w:t>
        <w:br/>
        <w:t>预算编制科学性：我校严格按照文件及制度进行预算编制。其中：公用经费严格按照小学720元/生，初中生均940元/生、特教生均6000元/生的标准来执行。通过上述标准结合我校事业统计年报中在校学生人数，根据教育局分配下达的项目资金，申报特定类项目库，编制城乡义务教育公用经费预算，确保预算编的细、编的准、编的实。故预算编制科学性指标得分3分。</w:t>
        <w:br/>
        <w:t>资金分配合理性：我校总务处、德育处、教务处、安全办、教研等部门按照学校日常业务开支需求，合理分配城乡义务保障经费机制-公用经费补助。按学校实际分配2024年共用取暖费、维修费、培训费、劳务费等项目内容。学校为保障正常教育教学工作，定期缴纳学校取暖费用，并对于学校公共设施进行定期维修维护工作。为提高教师教学质量，定期安排教师进行外出培训，按文件要求报销教师培训费用。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项目过程指标由2个二级指标和5个三级指标构成，权重为20分，实际得分19.12分。</w:t>
        <w:br/>
        <w:t>1.资金管理</w:t>
        <w:br/>
        <w:t>资金到位率：年初预算数231.73万元，财政局下达预算指标为231.73万元，在2023年12月31日之前累计下达城乡义务教育公用经费231.73万元，资金到位率100%。故资金到位率指标得分5分。</w:t>
        <w:br/>
        <w:t>预算执行率：我单位财政局下达预算指标为231.73万元，在2023年12月31日之前累计拨付城乡义务教育公用经费资金190.74万元。该项目资金用于支付学校正常运转所需办公费、印刷费、电费、网费、电话费、安保服务费等支出，共支出190.74万元，预算执行率82.31%，故预算执行率得分为4.12分。</w:t>
        <w:br/>
        <w:t>资金使用合规性：本项目资金的使用符合国家财经法规和财务管理制度以及有关专项资金管理办法的规定。资金的拨付有完整的审批程序，需要用款申请、发票、政府采购手续、学校会议记录和党支部会议记录等资料，符合项目预算批复或合同规定的用途，不存在截留、挤占、挪用、虚列支出等情况。故资金使用合规性得分为3分。</w:t>
        <w:br/>
        <w:t>综上，该指标满分13分，得分12.12分。</w:t>
        <w:br/>
        <w:t>2.组织实施</w:t>
        <w:br/>
        <w:t>管理制度健全性：乌鲁木齐市第八十四中学已制定相应的《乌鲁木齐市第八十四中学内部控制评价方案》和《事业单位财务规则》（中华人民共和国财政部令第108号），且制度合法、合规、完整，为项目顺利实施提供重要保障。故管理制度健全性得分为3分。</w:t>
        <w:br/>
        <w:t>制度执行有效性：根据现场资料抽查情况，乌鲁木齐市第八十四中学严格遵守相关法律法规和《财政部教育部关于印发〈城乡义务教育补助经费管理办法〉的通知》（财教【2021】56号）相关管理规定，项目调整及支出手续完备，整体管理合理有序，项目完成后，及时将会计凭证、销售清单、验收单、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项目产出指标由3个二级指标和6个三级指标构成，权重为45分，实际得分39.9分。</w:t>
        <w:br/>
        <w:t>1.产出数量</w:t>
        <w:br/>
        <w:t>数量指标 “校舍日常维修次数”的目标值是2次，2024年度我单位实际完成2次，分别为4月维修了楼道扶手及电灯，9月维修了国旗杆，保证了学生的校园安全，消除了一定的安全隐患，实际完成率：100%，故实际完成率得分为10分。故实际完成率得分为10分。</w:t>
        <w:br/>
        <w:t>数量指标“学校供暖面积”的目标值是16978方米，根据我校事业年报的统计数据，我校实际应供暖的面积为16973平方米，2024年度我单位实际完成的供暖面积也为16973平方米，实际完成率：99%，故实际完成率得分为9.9分。</w:t>
        <w:br/>
        <w:t>综上，数量指标得分为19.9分。</w:t>
        <w:br/>
        <w:t>2.产出质量</w:t>
        <w:br/>
        <w:t>质量指标“校舍日常维修改造质量达标率”目标值为95%，通过领导实际验收通过后出具的2024年校舍工程验收单，达成我校2024年度100%的校舍日常维修改造质量达标率，故校舍日常维修改造质量达标率得分为5分。</w:t>
        <w:br/>
        <w:t>质量指标“学校教育教学工作正常运转率”目标值为95%，据我校2024年教育教学工作总结，按照我校2024年教育教学工作计划，完成我校2024年正常教育教学工作，学校教育教学工作正常运转率100%，有效保障我校师生在教育教学活动正常开展。故学校教育教学工作正常运转率得分为5分。</w:t>
        <w:br/>
        <w:t>3.产出时效</w:t>
        <w:br/>
        <w:t>项目完成时间：目标值为12个月，实际完成时间为12个月。完全达到预期标准，故实际完成率100%。故项目完成时间得分为5分。</w:t>
        <w:br/>
        <w:t>综上，时效指标得分为5分。</w:t>
        <w:br/>
        <w:t>4.产出成本</w:t>
        <w:br/>
        <w:t>经济成本：每次校舍维修成本，本项目实际支出1万元，分别在两次维修中支出，无超支情况，项目资金全部完成，得分为5分。</w:t>
        <w:br/>
        <w:t>经济成本：学校公用取暖费，本项目实际支出526173.23元，目标值设定为373516元，存在超支情况，实际完成率为0%，原因是燃气公司提高了燃气的价格，导致取暖费的实际支出超出了目标值，得分为0分。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项目效益指标由1个二级指标和2个三级指标构成，权重为10分，实际得分10分。 </w:t>
        <w:br/>
        <w:t>（1）实施效益</w:t>
        <w:br/>
        <w:t>经济效益指标：不适用。 </w:t>
        <w:br/>
        <w:t>社会效益指标：评价指标“提升学生综合素质，指标值：有效提升，实际完成值：达实际完成值：完全达到预期结果。本项目的实施以来，有效改善我校硬件设施及校舍建设，给学生提供了更好的学习和生活环境。这使我校能够更好地为义务教育阶段初中教育的学生们提供服务，从而提高了我校社会发展能力，故学生综合素质得分5分。</w:t>
        <w:br/>
        <w:t>评价指标“保障教育教学工作正常开展”，指标值：有效提升，实际完成值：达实际完成值：完全达到预期结果。本项目的实施提高了学校硬件办学设施，校园环境得到有效优化，办学条件明显改善，合理教育资源配置，推动了学校义务教育的均衡发展，经检查，学校的配套设施、仪器设备、图书等利用充分，不存在闲置浪费现象，项目建设和投入使用后，未发生安全事故。故保障教育教学工作正常开展得分5分。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学生满意度”，指标值：≥95%，实际完成值：100%。通过设置问卷调查的方式进行考评评价，共计调查样本总量为20个样本，有效调查问卷20份。其中，统计“基本满意”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五、主要经验及做法、存在的问题及原因分析</w:t>
        <w:br/>
        <w:t>（一）主要经验及做法</w:t>
        <w:br/>
        <w:t>1.根据年度工作任务安排，认真调研项目可行性及必要性，认真核实项目立项的合理性和科学性，确保城乡义务公用经费的使用能够最大限度地发挥作用，提高资金使用效益,推进义务教育均衡发展。</w:t>
        <w:br/>
        <w:t>2.财务人员积极与各部门沟通，核对付款信息，查看票据完整性，录入财政一体化2.0系统，申请支付资金，确保项目资金按时完成。</w:t>
        <w:br/>
        <w:t>3.经验教训是项目评价时需要有针对性设立合理的指标，对“乌财科教【2023】167号、173号-关于提前下达2021年中央城乡义务教育补助经费”进行评价, 指标要设立在实际情况之上，可通过决算数据中，项目决算明细表筛选城乡公用经费用途，设置具体合理的绩效目标，使项目评价指标均有据可依，为其它业务评价提供参考价值。</w:t>
        <w:br/>
        <w:t>（二）存在的问题及原因分析</w:t>
        <w:br/>
        <w:t>1.绩效目标设置合理性有待提高。</w:t>
        <w:br/>
        <w:t>绩效目标设置是在每年年初按照教育局分配，单位申报，财政局下达的预算数据开展绩效目标申报工作，绩效目标的申报，影响着该项目在实施过程中的绩效监控、绩效评价等相关工作，绩效目标的设置贯穿绩效工作全过程，故在设置绩效目标时，需深入分析上年度该项目的使用范围，支付进度，项目资料是否完整等情况，再结合学校当年工作计划，设置合理、具体的绩效目标，更好的反映该项目实施后产生的效果。</w:t>
        <w:br/>
        <w:t>2.公用经费管理制度不完善。</w:t>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</w:t>
        <w:br/>
        <w:t>3.公用经费使用效益不高。</w:t>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</w:t>
        <w:br/>
        <w:t>4.公用经费监督评估不到位。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以上问题的产生，主要有几下原因：</w:t>
        <w:br/>
        <w:t>1.教育理念和观念滞后。</w:t>
        <w:br/>
        <w:t>没有充分认识到义务教育公用经费管理的重要性和紧迫性，没有梳理起以学生为本、以质量为核心、以效益为目标的教育理念，没有转变传统的行政化、指令化等管理观念，还未建立起科学的、民主的、开放的管理文化。</w:t>
        <w:br/>
        <w:t>2.教育制度和机制不健全。</w:t>
        <w:br/>
        <w:t>还没有建立起符合义务教育特点和规律的公用经费管理制度和机制，没有形成有效的激励约束和问责机制，还没有构建起合理的权责划分和协调机制，还没有完善有效的监督评估和反馈机制。</w:t>
        <w:br/>
        <w:t>3.教育能力和水平不高。</w:t>
        <w:br/>
        <w:t>没有培养起具有现代教育观念和能力的管理人员和教师队伍，未能掌握科学的公用经费预算编制、使用规划、效果评估等方法和技术，没有利用好现代化信息技术提高公用经费管理的透明度和效率。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六、有关建议</w:t>
        <w:br/>
        <w:t>1.加强绩效目标设置的合理性、可靠性。</w:t>
        <w:b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具体可靠的项目总目标、年度绩效目标及绩效指标，形成项目有目标、工作有计划、绩效可量化、考核有依据的计划自标管理机制，便于有效考核执行效果。</w:t>
        <w:br/>
        <w:t>2.健全公用经费管理制度机制。</w:t>
        <w:br/>
        <w:t>明确权责范围和协调方式，建立有效的激励约束和问责机制，完善相关的法律法规和规范性文件，使之更加统一规范、协调高效、有序运行。</w:t>
        <w:br/>
        <w:t>3.提高公用经费使用效益质量。</w:t>
        <w:br/>
        <w:t>加强对公用经费使用目标、内容、方法等方面的规划指导，加大对公用经费使用过程、结果、影响等方面的监督评估，使之更加符合需求、适应发展、体现价值。</w:t>
        <w:br/>
        <w:t>4.强化公用经费监督评估能力。</w:t>
        <w:br/>
        <w:t>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七、其他需要说明的问题</w:t>
        <w:br/>
        <w:t>（一）项目支出政策和路径设计科学，符合实际需要</w:t>
        <w:br/>
        <w:t>1、政策制定与路径设计的科学性</w:t>
        <w:br/>
        <w:t>合规性项目支出政策应符合国家法律法规、党中央和国务院的重大决策部署，以及地方政府的重点任务要求。</w:t>
        <w:br/>
        <w:t>绩效导向：政策制定应基于绩效目标，确保项目支出的经济性、效率性、效益性和公平性。</w:t>
        <w:br/>
        <w:t>分类施策：根据项目类型（如城乡义务教育公用经费、贫困生补助、聘用人员工资等项目）制定不同的资金测算依据和安排方式，提高预算精准度。</w:t>
        <w:br/>
        <w:t>2、路径设计的合理性</w:t>
        <w:br/>
        <w:t>项目储备与筛选：建立项目储备库，根据政策导向和实际需求，常态化开展项目储备，择优筛选项目。</w:t>
        <w:br/>
        <w:t>预算评审与标准：推进项目支出标准体系建设，制定科学合理的支出标准，确保预算安排的规范性和科学性。</w:t>
        <w:br/>
        <w:t>资金管理与使用：加强资金管理，确保资金使用规范、透明，避免闲置和浪费。</w:t>
        <w:br/>
        <w:t>3、符合实际需要</w:t>
        <w:br/>
        <w:t>需求导向：项目支出政策和路径设计应紧密结合实际需求，确保项目能够解决实际问题，带来预期效益。</w:t>
        <w:br/>
        <w:t>可行性研究：在项目立项前，进行充分的可行性研究，评估项目的技术、经济、社会等方面的可行性。</w:t>
        <w:br/>
        <w:t>动态调整：根据项目实施过程中的实际情况，适时调整支出政策和路径，确保项目能够适应变化的环境和需求。</w:t>
        <w:br/>
        <w:t>4、绩效评价与监督</w:t>
        <w:br/>
        <w:t>绩效评价：建立完善的绩效评价体系，对项目支出的经济性、效率性、效益性和公平性进行客观、公正的评价。</w:t>
        <w:br/>
        <w:t>结果应用：将绩效评价结果作为预算安排、政策调整、改进管理的重要依据，实现绩效与预算的实质性挂钩。</w:t>
        <w:br/>
        <w:t>（二）项目安排准确，未背离项目立项初衷</w:t>
        <w:br/>
        <w:t>为了确保项目项目安排的准确性并避免背离立项初衷，我校在实施项目坚持以下几点：</w:t>
        <w:br/>
        <w:t>明确项目目标：在项目下达阶段，清晰定义项目的目标、使用范围和关键绩效指标。</w:t>
        <w:br/>
        <w:t>详细规划：制定项目支出计划，包括资金分配使用时间、资源分配和具体的支出步骤。</w:t>
        <w:br/>
        <w:t>持续监控：定期对项目进展进行绩效监控，及时识别和纠正偏差。</w:t>
        <w:br/>
        <w:t>风险管理：建立风险评估和管理机制，预见并应对可能影响项目方向的风险。</w:t>
        <w:br/>
        <w:t>灵活调整：在保持项目初衷的前提下，根据实际情况灵活调整策略，以适应学校发展变化。</w:t>
        <w:br/>
        <w:t>（三）项目的申报、审核机制完善</w:t>
        <w:br/>
        <w:t>预算单位申报的项目，财政局建立专门的审核部门，制定科学的审核标准，对各预算单位申报的项目目标、监控和评价进行科学合理的指导和审核，建立健全的监督机制，对项目的实施全过程进行监督，确保资金使用安全，保障项目顺利实施。</w:t>
        <w:br/>
        <w:t>（四）未发现虚假行为和骗取财政资金</w:t>
        <w:br/>
        <w:t>在项目实施过程中，我校依法依规开展项目，严格按照财务制度、财政部门工作要求，将财务监督、内控贯穿项目实施全过程，定期接受外部审计和上级单位巡查，不存在虚假行为和骗取财政资金情况。</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