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A1605">
      <w:pPr>
        <w:spacing w:after="0" w:line="240" w:lineRule="auto"/>
        <w:rPr>
          <w:rFonts w:hint="eastAsia" w:ascii="宋体" w:eastAsia="宋体"/>
          <w:sz w:val="32"/>
          <w:szCs w:val="32"/>
        </w:rPr>
      </w:pPr>
    </w:p>
    <w:p w14:paraId="7B7BBF24">
      <w:pPr>
        <w:spacing w:after="0" w:line="240" w:lineRule="auto"/>
        <w:rPr>
          <w:rFonts w:hint="eastAsia" w:ascii="宋体" w:eastAsia="宋体"/>
          <w:sz w:val="44"/>
          <w:szCs w:val="44"/>
        </w:rPr>
      </w:pPr>
    </w:p>
    <w:p w14:paraId="5560B5B2">
      <w:pPr>
        <w:spacing w:after="0" w:line="240" w:lineRule="auto"/>
        <w:rPr>
          <w:rFonts w:hint="eastAsia" w:ascii="宋体" w:eastAsia="宋体"/>
          <w:sz w:val="44"/>
          <w:szCs w:val="44"/>
        </w:rPr>
      </w:pPr>
    </w:p>
    <w:p w14:paraId="7A2763F9">
      <w:pPr>
        <w:spacing w:after="0" w:line="240" w:lineRule="auto"/>
        <w:rPr>
          <w:rFonts w:hint="eastAsia" w:ascii="宋体" w:eastAsia="宋体"/>
          <w:sz w:val="44"/>
          <w:szCs w:val="44"/>
        </w:rPr>
      </w:pPr>
    </w:p>
    <w:p w14:paraId="72E6CEDB">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乌鲁木齐市米东区三道坝卫生院</w:t>
      </w:r>
    </w:p>
    <w:p w14:paraId="5433406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（人口和计划生育生殖健康服务站）</w:t>
      </w:r>
    </w:p>
    <w:p w14:paraId="4D3A1CC3">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96E35E9">
      <w:pPr>
        <w:rPr>
          <w:rFonts w:hint="eastAsia"/>
          <w:lang w:eastAsia="zh-CN"/>
        </w:rPr>
      </w:pPr>
      <w:r>
        <w:rPr>
          <w:sz w:val="0"/>
          <w:szCs w:val="0"/>
          <w:lang w:eastAsia="zh-CN"/>
        </w:rPr>
        <w:br w:type="page"/>
      </w:r>
    </w:p>
    <w:p w14:paraId="24171A04">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54DD44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5D5BD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3CB0E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FFB300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26EB52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C28FB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5B4BF98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CAFCC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F327C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EDE82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93C9B3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51AFD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76F4E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41C17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4CE8F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36F87D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8BBDB5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9DA58F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893FD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005FEF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B7602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95992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C4ED2D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76FA67F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F73C9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80F7B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50E4CF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0AB1D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FA2662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43516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3AAE3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D5B9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B4890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9E70A4B">
      <w:pPr>
        <w:rPr>
          <w:rFonts w:hint="eastAsia"/>
          <w:lang w:eastAsia="zh-CN"/>
        </w:rPr>
      </w:pPr>
      <w:r>
        <w:rPr>
          <w:sz w:val="0"/>
          <w:szCs w:val="0"/>
          <w:lang w:eastAsia="zh-CN"/>
        </w:rPr>
        <w:br w:type="page"/>
      </w:r>
    </w:p>
    <w:p w14:paraId="3F82BD9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5AFCA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407EE9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.贯彻执行国家、自治区及乌鲁木齐市有关卫生工作的方针、政策和法律、法规及相关标准、技术规范，加强医疗质量管理，确保医疗安全和服务质量，不断提高服务水平，保障人民群众身体健康。</w:t>
      </w:r>
    </w:p>
    <w:p w14:paraId="0F58D53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.提供基本医疗服务，处理常见病、多发病，对疑难重症进行恰当处理并转诊，完成外科的止血、缝合、包扎等处置能力。</w:t>
      </w:r>
    </w:p>
    <w:p w14:paraId="5DF7BDC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.持续推进DRG付费管理，规范医疗服务行为，执行国家基本药物制度药品集中采购、零差率销售等政策。</w:t>
      </w:r>
    </w:p>
    <w:p w14:paraId="043924C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.承担农村居民健康档案规范建档指导、管理及服务，普及卫生保健常识，并在重点人群和场所开展健康教育。</w:t>
      </w:r>
    </w:p>
    <w:p w14:paraId="1F4404A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.对高血压、糖尿病等慢性病高危人群进行指导，定期随访和健康指导。</w:t>
      </w:r>
    </w:p>
    <w:p w14:paraId="0F73AD9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.提供并组织实施辖区预防接种服务，落实国家免疫规划。</w:t>
      </w:r>
    </w:p>
    <w:p w14:paraId="63D7972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.及时发现、登记并报告发现的传染病病例和疑似病例。</w:t>
      </w:r>
    </w:p>
    <w:p w14:paraId="60CDB0F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.开展新生儿访视及儿童保健系统管理，进行体格检查和生长发育监测。</w:t>
      </w:r>
    </w:p>
    <w:p w14:paraId="4E09F33A">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.开展孕产妇保健系统管理和产后访视，进行孕期营养、心理等健康指导。</w:t>
      </w:r>
    </w:p>
    <w:p w14:paraId="6EC4E49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0.对辖区65岁及以上老年人进行健康危险因素调查和体格检查。</w:t>
      </w:r>
    </w:p>
    <w:p w14:paraId="1281691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1.负责辖区内突发公共卫生事件的报告和协助处理。</w:t>
      </w:r>
    </w:p>
    <w:p w14:paraId="09AA60A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2.做好卫生行政部门规定的其他公共卫生服务。</w:t>
      </w:r>
    </w:p>
    <w:p w14:paraId="684B3F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9D051B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乌鲁木齐市米东区三道坝卫生院（人口和计划生育生殖健康服务站）2024年度，实有人数46人，其中：在职人员29人，增加5人；离休人员0人，较上年无变化；退休人员17人，增加1人。</w:t>
      </w:r>
    </w:p>
    <w:p w14:paraId="37DAC9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乌鲁木齐市米东区三道坝卫生院（人口和计划生育生殖健康服务站）无下属预算单位，下设20个</w:t>
      </w:r>
      <w:r>
        <w:rPr>
          <w:rFonts w:hint="eastAsia" w:ascii="仿宋_GB2312" w:eastAsia="仿宋_GB2312"/>
          <w:sz w:val="32"/>
          <w:szCs w:val="32"/>
          <w:lang w:eastAsia="zh-CN"/>
        </w:rPr>
        <w:t>科</w:t>
      </w:r>
      <w:r>
        <w:rPr>
          <w:rFonts w:ascii="仿宋_GB2312" w:eastAsia="仿宋_GB2312"/>
          <w:sz w:val="32"/>
          <w:szCs w:val="32"/>
          <w:lang w:eastAsia="zh-CN"/>
        </w:rPr>
        <w:t>室，分别是：院办、医务科、门诊输液室、中西药房、党办、医务科、护理部、院感办、公共卫生科、综合病区、中医科、中医理疗室、检验科、放射科、B超室、心电图室、医保办、收款室、后勤科、财务科。</w:t>
      </w:r>
    </w:p>
    <w:p w14:paraId="5F7595D4">
      <w:pPr>
        <w:rPr>
          <w:rFonts w:hint="eastAsia"/>
          <w:lang w:eastAsia="zh-CN"/>
        </w:rPr>
      </w:pPr>
      <w:r>
        <w:rPr>
          <w:sz w:val="0"/>
          <w:szCs w:val="0"/>
          <w:lang w:eastAsia="zh-CN"/>
        </w:rPr>
        <w:br w:type="page"/>
      </w:r>
    </w:p>
    <w:p w14:paraId="3D01C14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760A3C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177BA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2024年度收入总计1,182.34万元，其中：本年收入合计1,182.34万元，使用非财政拨款结余（含专用结余）0.00万元，年初结转和结余0.00万元。</w:t>
      </w:r>
    </w:p>
    <w:p w14:paraId="094406B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2024年度支出总计1,182.34万元，其中：本年支出合计1,068.43万元，结余分配113.91万元，年末结转和结余0.00万元。</w:t>
      </w:r>
    </w:p>
    <w:p w14:paraId="11C309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收入支出总体与上年相比，增加394.25万元，增长50.03%，主要原因是：</w:t>
      </w:r>
      <w:r>
        <w:rPr>
          <w:rFonts w:hint="eastAsia" w:ascii="仿宋_GB2312" w:eastAsia="仿宋_GB2312"/>
          <w:sz w:val="32"/>
          <w:szCs w:val="32"/>
          <w:lang w:eastAsia="zh-CN"/>
        </w:rPr>
        <w:t>单位本年人员增加，相应人员工资、津贴补贴、奖金等经费增加；单位本年社保缴费基数、公积金缴费基数调增，人员养老保险缴费、医疗保险缴费、公积金缴费增加</w:t>
      </w:r>
      <w:r>
        <w:rPr>
          <w:rFonts w:ascii="仿宋_GB2312" w:eastAsia="仿宋_GB2312"/>
          <w:sz w:val="32"/>
          <w:szCs w:val="32"/>
          <w:lang w:eastAsia="zh-CN"/>
        </w:rPr>
        <w:t>。</w:t>
      </w:r>
    </w:p>
    <w:p w14:paraId="02505D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031F7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1,182.34万元，其中：财政拨款收入493.86万元,占41.77%；上级补助收入0.00万元,占0.00%；事业收入462.64万元，占39.13%；经营收入0.00万元,占0.00%；附属单位上缴收入0.00万元，占0.00%；其他收入225.84万元，占19.10%。</w:t>
      </w:r>
    </w:p>
    <w:p w14:paraId="77F354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D0D5A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本年支出1,068.43万元，其中：基本支出1,068.43万元，占100.00%；项目支出0.00万元，占0.00%；上缴上级支出0.00万元，占0.00%；经营支出0.00万元，占0.00%；对附属单位补助支出0.00万元，占0.00%。</w:t>
      </w:r>
    </w:p>
    <w:p w14:paraId="144EB0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29C354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2024年度财政拨款收入总计493.86万元，其中：年初财政拨款结转和结余0.00万元，本年财政拨款收入493.86万元。财政拨款支出总计493.86万元，其中：年末财政拨款结转和结余0.00万元，本年财政拨款支出493.86万元。</w:t>
      </w:r>
    </w:p>
    <w:p w14:paraId="457D80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财政拨款收入支出总体与上年相比，减少22.59万元，下降4.37%，主要原因是：</w:t>
      </w:r>
      <w:r>
        <w:rPr>
          <w:rFonts w:hint="eastAsia" w:ascii="仿宋_GB2312" w:eastAsia="仿宋_GB2312"/>
          <w:sz w:val="32"/>
          <w:szCs w:val="32"/>
          <w:lang w:eastAsia="zh-CN"/>
        </w:rPr>
        <w:t>单位本年长聘人员减少，长聘人员工资福利费用减少</w:t>
      </w:r>
      <w:r>
        <w:rPr>
          <w:rFonts w:ascii="仿宋_GB2312" w:eastAsia="仿宋_GB2312"/>
          <w:sz w:val="32"/>
          <w:szCs w:val="32"/>
          <w:lang w:eastAsia="zh-CN"/>
        </w:rPr>
        <w:t>。与年初预算相比，年初预算数439.57万元，决算数493.86万元，预决算差异率12.35%，主要原因是：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7AAAE9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9DE2AE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2B20C4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2024年度一般公共预算财政拨款支出493.86万元，占本年支出合计的46.22%。与上年相比，减少22.59万元，下降4.37%，主要原因是：</w:t>
      </w:r>
      <w:r>
        <w:rPr>
          <w:rFonts w:hint="eastAsia" w:ascii="仿宋_GB2312" w:eastAsia="仿宋_GB2312"/>
          <w:sz w:val="32"/>
          <w:szCs w:val="32"/>
          <w:lang w:eastAsia="zh-CN"/>
        </w:rPr>
        <w:t>单位本年长聘人员减少，长聘人员工资福利费用减少</w:t>
      </w:r>
      <w:r>
        <w:rPr>
          <w:rFonts w:ascii="仿宋_GB2312" w:eastAsia="仿宋_GB2312"/>
          <w:sz w:val="32"/>
          <w:szCs w:val="32"/>
          <w:lang w:eastAsia="zh-CN"/>
        </w:rPr>
        <w:t>。与年初预算相比，年初预算数439.57万元，决算数493.86万元，预决算差异率12.35%，主要原因是：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230FC74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F5DB51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.社会保障和就业支出（类）54.28万元，占10.99%。</w:t>
      </w:r>
    </w:p>
    <w:p w14:paraId="38F9A85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2.卫生健康支出（类）395.94万元，占80.17%。</w:t>
      </w:r>
    </w:p>
    <w:p w14:paraId="5CBD1D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3.住房保障支出（类）43.63万元，占8.83%。</w:t>
      </w:r>
    </w:p>
    <w:p w14:paraId="5E0E76B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BEC618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1、社会保障和就业支出（类）行政事业单位养老支出（款）机关事业单位基本养老保险缴费支出（项）：支出决算数为54.28万元，比上年决算增加5.30万元，增长10.82%，主要原因是：</w:t>
      </w:r>
      <w:r>
        <w:rPr>
          <w:rFonts w:hint="eastAsia" w:ascii="仿宋_GB2312" w:eastAsia="仿宋_GB2312"/>
          <w:sz w:val="32"/>
          <w:szCs w:val="32"/>
          <w:lang w:eastAsia="zh-CN"/>
        </w:rPr>
        <w:t>单位本年</w:t>
      </w:r>
      <w:r>
        <w:rPr>
          <w:rFonts w:hint="eastAsia" w:ascii="仿宋_GB2312" w:eastAsia="仿宋_GB2312"/>
          <w:sz w:val="32"/>
          <w:szCs w:val="32"/>
          <w:lang w:val="en-US" w:eastAsia="zh-CN"/>
        </w:rPr>
        <w:t>在职人员增加、</w:t>
      </w:r>
      <w:r>
        <w:rPr>
          <w:rFonts w:hint="eastAsia" w:ascii="仿宋_GB2312" w:eastAsia="仿宋_GB2312"/>
          <w:sz w:val="32"/>
          <w:szCs w:val="32"/>
          <w:lang w:eastAsia="zh-CN"/>
        </w:rPr>
        <w:t>社保缴费基数调增，人员养老保险缴费增加</w:t>
      </w:r>
      <w:r>
        <w:rPr>
          <w:rFonts w:ascii="仿宋_GB2312" w:eastAsia="仿宋_GB2312"/>
          <w:sz w:val="32"/>
          <w:szCs w:val="32"/>
          <w:lang w:eastAsia="zh-CN"/>
        </w:rPr>
        <w:t>。</w:t>
      </w:r>
    </w:p>
    <w:p w14:paraId="66657FB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2、卫生健康支出（类）基层医疗卫生机构（款）乡镇卫生院（项）：支出决算数为361.22万元，比上年决算减少106.25万元，下降22.73%，主要原因是：</w:t>
      </w:r>
      <w:r>
        <w:rPr>
          <w:rFonts w:hint="eastAsia" w:ascii="仿宋_GB2312" w:eastAsia="仿宋_GB2312"/>
          <w:sz w:val="32"/>
          <w:szCs w:val="32"/>
          <w:lang w:eastAsia="zh-CN"/>
        </w:rPr>
        <w:t>单位本年长聘人员减少，长聘人员工资福利费用减少</w:t>
      </w:r>
      <w:r>
        <w:rPr>
          <w:rFonts w:ascii="仿宋_GB2312" w:eastAsia="仿宋_GB2312"/>
          <w:sz w:val="32"/>
          <w:szCs w:val="32"/>
          <w:lang w:eastAsia="zh-CN"/>
        </w:rPr>
        <w:t>。</w:t>
      </w:r>
    </w:p>
    <w:p w14:paraId="5EE127A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3、卫生健康支出（类）行政事业单位医疗（款）事业单位医疗（项）：支出决算数为28.10万元，比上年决算增加28.10万元，增长100.00%，主要原因是：</w:t>
      </w:r>
      <w:r>
        <w:rPr>
          <w:rFonts w:hint="eastAsia" w:ascii="仿宋_GB2312" w:eastAsia="仿宋_GB2312"/>
          <w:sz w:val="32"/>
          <w:szCs w:val="32"/>
          <w:lang w:val="en-US" w:eastAsia="zh-CN"/>
        </w:rPr>
        <w:t>本年单位医疗保险缴费由</w:t>
      </w:r>
      <w:r>
        <w:rPr>
          <w:rFonts w:ascii="仿宋_GB2312" w:eastAsia="仿宋_GB2312"/>
          <w:sz w:val="32"/>
          <w:szCs w:val="32"/>
          <w:lang w:eastAsia="zh-CN"/>
        </w:rPr>
        <w:t>乡镇卫生院</w:t>
      </w:r>
      <w:r>
        <w:rPr>
          <w:rFonts w:hint="eastAsia" w:ascii="仿宋_GB2312" w:eastAsia="仿宋_GB2312"/>
          <w:sz w:val="32"/>
          <w:szCs w:val="32"/>
          <w:lang w:val="en-US" w:eastAsia="zh-CN"/>
        </w:rPr>
        <w:t>款项调整至本款项核算，导致此项经费增加；</w:t>
      </w:r>
      <w:r>
        <w:rPr>
          <w:rFonts w:hint="eastAsia" w:ascii="仿宋_GB2312" w:eastAsia="仿宋_GB2312"/>
          <w:sz w:val="32"/>
          <w:szCs w:val="32"/>
          <w:lang w:eastAsia="zh-CN"/>
        </w:rPr>
        <w:t>单位本年社保缴费基数调增，人员医疗保险缴费增加</w:t>
      </w:r>
      <w:r>
        <w:rPr>
          <w:rFonts w:ascii="仿宋_GB2312" w:eastAsia="仿宋_GB2312"/>
          <w:sz w:val="32"/>
          <w:szCs w:val="32"/>
          <w:lang w:eastAsia="zh-CN"/>
        </w:rPr>
        <w:t>。</w:t>
      </w:r>
    </w:p>
    <w:p w14:paraId="7EBC31B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4、卫生健康支出（类）行政事业单位医疗（款）公务员医疗补助（项）：支出决算数为6.62万元，比上年决算增加6.62万元，增长100.00%，主要原因是：</w:t>
      </w:r>
      <w:r>
        <w:rPr>
          <w:rFonts w:hint="eastAsia" w:ascii="仿宋_GB2312" w:eastAsia="仿宋_GB2312"/>
          <w:sz w:val="32"/>
          <w:szCs w:val="32"/>
          <w:lang w:val="en-US" w:eastAsia="zh-CN"/>
        </w:rPr>
        <w:t>本年单位</w:t>
      </w:r>
      <w:r>
        <w:rPr>
          <w:rFonts w:ascii="仿宋_GB2312" w:eastAsia="仿宋_GB2312"/>
          <w:sz w:val="32"/>
          <w:szCs w:val="32"/>
          <w:lang w:eastAsia="zh-CN"/>
        </w:rPr>
        <w:t>公务员医疗补助</w:t>
      </w:r>
      <w:r>
        <w:rPr>
          <w:rFonts w:hint="eastAsia" w:ascii="仿宋_GB2312" w:eastAsia="仿宋_GB2312"/>
          <w:sz w:val="32"/>
          <w:szCs w:val="32"/>
          <w:lang w:val="en-US" w:eastAsia="zh-CN"/>
        </w:rPr>
        <w:t>由</w:t>
      </w:r>
      <w:r>
        <w:rPr>
          <w:rFonts w:ascii="仿宋_GB2312" w:eastAsia="仿宋_GB2312"/>
          <w:sz w:val="32"/>
          <w:szCs w:val="32"/>
          <w:lang w:eastAsia="zh-CN"/>
        </w:rPr>
        <w:t>乡镇卫生院</w:t>
      </w:r>
      <w:r>
        <w:rPr>
          <w:rFonts w:hint="eastAsia" w:ascii="仿宋_GB2312" w:eastAsia="仿宋_GB2312"/>
          <w:sz w:val="32"/>
          <w:szCs w:val="32"/>
          <w:lang w:val="en-US" w:eastAsia="zh-CN"/>
        </w:rPr>
        <w:t>款项调整至本款项核算，导致此项经费增加</w:t>
      </w:r>
      <w:r>
        <w:rPr>
          <w:rFonts w:hint="eastAsia" w:ascii="仿宋_GB2312" w:eastAsia="仿宋_GB2312"/>
          <w:sz w:val="32"/>
          <w:szCs w:val="32"/>
          <w:lang w:eastAsia="zh-CN"/>
        </w:rPr>
        <w:t>；单位本年</w:t>
      </w:r>
      <w:r>
        <w:rPr>
          <w:rFonts w:hint="eastAsia" w:ascii="仿宋_GB2312" w:eastAsia="仿宋_GB2312"/>
          <w:sz w:val="32"/>
          <w:szCs w:val="32"/>
          <w:lang w:val="en-US" w:eastAsia="zh-CN"/>
        </w:rPr>
        <w:t>在职人员增加</w:t>
      </w:r>
      <w:r>
        <w:rPr>
          <w:rFonts w:hint="eastAsia" w:ascii="仿宋_GB2312" w:eastAsia="仿宋_GB2312"/>
          <w:sz w:val="32"/>
          <w:szCs w:val="32"/>
          <w:lang w:eastAsia="zh-CN"/>
        </w:rPr>
        <w:t>，人员医疗保险缴费增加</w:t>
      </w:r>
      <w:r>
        <w:rPr>
          <w:rFonts w:ascii="仿宋_GB2312" w:eastAsia="仿宋_GB2312"/>
          <w:sz w:val="32"/>
          <w:szCs w:val="32"/>
          <w:lang w:eastAsia="zh-CN"/>
        </w:rPr>
        <w:t>。</w:t>
      </w:r>
    </w:p>
    <w:p w14:paraId="14CD700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5、住房保障支出（类）住房改革支出（款）住房公积金（项）：支出决算数为43.63万元，比上年决算增加43.63万元，增长100.00%，主要原因是：</w:t>
      </w:r>
      <w:r>
        <w:rPr>
          <w:rFonts w:hint="eastAsia" w:ascii="仿宋_GB2312" w:eastAsia="仿宋_GB2312"/>
          <w:sz w:val="32"/>
          <w:szCs w:val="32"/>
          <w:lang w:val="en-US" w:eastAsia="zh-CN"/>
        </w:rPr>
        <w:t>本年单位住房公积金由</w:t>
      </w:r>
      <w:r>
        <w:rPr>
          <w:rFonts w:ascii="仿宋_GB2312" w:eastAsia="仿宋_GB2312"/>
          <w:sz w:val="32"/>
          <w:szCs w:val="32"/>
          <w:lang w:eastAsia="zh-CN"/>
        </w:rPr>
        <w:t>乡镇卫生院</w:t>
      </w:r>
      <w:r>
        <w:rPr>
          <w:rFonts w:hint="eastAsia" w:ascii="仿宋_GB2312" w:eastAsia="仿宋_GB2312"/>
          <w:sz w:val="32"/>
          <w:szCs w:val="32"/>
          <w:lang w:val="en-US" w:eastAsia="zh-CN"/>
        </w:rPr>
        <w:t>款项调整至本款项核算，导致此项经费增加</w:t>
      </w:r>
      <w:r>
        <w:rPr>
          <w:rFonts w:hint="eastAsia" w:ascii="仿宋_GB2312" w:eastAsia="仿宋_GB2312"/>
          <w:sz w:val="32"/>
          <w:szCs w:val="32"/>
          <w:lang w:eastAsia="zh-CN"/>
        </w:rPr>
        <w:t>；单位本年</w:t>
      </w:r>
      <w:r>
        <w:rPr>
          <w:rFonts w:hint="eastAsia" w:ascii="仿宋_GB2312" w:eastAsia="仿宋_GB2312"/>
          <w:sz w:val="32"/>
          <w:szCs w:val="32"/>
          <w:lang w:val="en-US" w:eastAsia="zh-CN"/>
        </w:rPr>
        <w:t>在职人员增加，</w:t>
      </w:r>
      <w:r>
        <w:rPr>
          <w:rFonts w:hint="eastAsia" w:ascii="仿宋_GB2312" w:eastAsia="仿宋_GB2312"/>
          <w:sz w:val="32"/>
          <w:szCs w:val="32"/>
          <w:lang w:eastAsia="zh-CN"/>
        </w:rPr>
        <w:t>公积金缴费基数调增，人员公积金缴费增加</w:t>
      </w:r>
      <w:r>
        <w:rPr>
          <w:rFonts w:ascii="仿宋_GB2312" w:eastAsia="仿宋_GB2312"/>
          <w:sz w:val="32"/>
          <w:szCs w:val="32"/>
          <w:lang w:eastAsia="zh-CN"/>
        </w:rPr>
        <w:t>。</w:t>
      </w:r>
    </w:p>
    <w:p w14:paraId="284FE8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1C9D31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493.86万元，其中：人员经费493.86万元，包括：基本工资、津贴补贴、绩效工资、机关事业单位基本养老保险缴费、职工基本医疗保险缴费、公务员医疗补助缴费、其他社会保障缴费和住房公积金。</w:t>
      </w:r>
    </w:p>
    <w:p w14:paraId="557825C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公用经费0.00万元。</w:t>
      </w:r>
    </w:p>
    <w:p w14:paraId="7D4DBA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9EB3D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0B11D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5B561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A61D8E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6CAF6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356CC0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3DEC26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03D58F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。公务用车购置数0辆，公务用车保有量0辆。国有资产占用情况中固定资产车辆5辆，与公务用车保有量差异原因是：</w:t>
      </w:r>
      <w:r>
        <w:rPr>
          <w:rFonts w:hint="eastAsia" w:ascii="仿宋_GB2312" w:eastAsia="仿宋_GB2312"/>
          <w:sz w:val="32"/>
          <w:szCs w:val="32"/>
          <w:lang w:eastAsia="zh-CN"/>
        </w:rPr>
        <w:t>差异车辆为一般业务用车5</w:t>
      </w:r>
      <w:r>
        <w:rPr>
          <w:rFonts w:ascii="仿宋_GB2312" w:eastAsia="仿宋_GB2312"/>
          <w:sz w:val="32"/>
          <w:szCs w:val="32"/>
          <w:lang w:eastAsia="zh-CN"/>
        </w:rPr>
        <w:t>辆，车辆费用未使用财政拨款公务用车运行维护费支付。</w:t>
      </w:r>
    </w:p>
    <w:p w14:paraId="32FAEB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5F2CCF3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515E57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40FFAF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41AAFB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2024年度乌鲁木齐市米东区三道坝卫生院（人口和计划生育生殖健康服务站）单位（事业单位）公用经费支出0.00万元，比上年减少0.91万元，下降100.00%，主要原因是：</w:t>
      </w:r>
      <w:r>
        <w:rPr>
          <w:rFonts w:hint="eastAsia" w:ascii="仿宋_GB2312" w:eastAsia="仿宋_GB2312"/>
          <w:sz w:val="32"/>
          <w:szCs w:val="32"/>
          <w:lang w:eastAsia="zh-CN"/>
        </w:rPr>
        <w:t>我</w:t>
      </w:r>
      <w:r>
        <w:rPr>
          <w:rFonts w:ascii="仿宋_GB2312" w:eastAsia="仿宋_GB2312"/>
          <w:sz w:val="32"/>
          <w:szCs w:val="32"/>
          <w:lang w:eastAsia="zh-CN"/>
        </w:rPr>
        <w:t>单位</w:t>
      </w:r>
      <w:r>
        <w:rPr>
          <w:rFonts w:hint="eastAsia" w:ascii="仿宋_GB2312" w:eastAsia="仿宋_GB2312"/>
          <w:sz w:val="32"/>
          <w:szCs w:val="32"/>
          <w:lang w:eastAsia="zh-CN"/>
        </w:rPr>
        <w:t>本年办公费减少</w:t>
      </w:r>
      <w:r>
        <w:rPr>
          <w:rFonts w:ascii="仿宋_GB2312" w:eastAsia="仿宋_GB2312"/>
          <w:sz w:val="32"/>
          <w:szCs w:val="32"/>
          <w:lang w:eastAsia="zh-CN"/>
        </w:rPr>
        <w:t>。</w:t>
      </w:r>
    </w:p>
    <w:p w14:paraId="7ED2DF5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7ACF9F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A35D5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E3F259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791E5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截至2024年12月31日，房屋3,340.00平方米，价值269.21万元。</w:t>
      </w:r>
      <w:r>
        <w:rPr>
          <w:rFonts w:ascii="仿宋_GB2312" w:eastAsia="仿宋_GB2312"/>
          <w:sz w:val="32"/>
          <w:szCs w:val="32"/>
          <w:lang w:eastAsia="zh-CN"/>
        </w:rPr>
        <w:t>车辆5辆，价值98.06万元，其中：副部（省）级及以上领导用车0辆、主要负责人用车0辆、机要通信用车0辆、应急保障用车0辆、执法执勤用车0辆、特种专业技术用车1辆、离退休干部服务用车0辆、其他用车4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631788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8D5DCE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1,182.34万元，实际执行总额1,068.43万元；预算绩效评价项目0个，全年预算数0.00万元，全年执行数0.00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eastAsia="仿宋_GB2312"/>
          <w:sz w:val="32"/>
          <w:szCs w:val="32"/>
          <w:lang w:eastAsia="zh-CN"/>
        </w:rPr>
        <w:t>。下一步改进措施：</w:t>
      </w:r>
      <w:r>
        <w:rPr>
          <w:rFonts w:hint="eastAsia" w:ascii="仿宋_GB2312" w:eastAsia="仿宋_GB2312"/>
          <w:sz w:val="32"/>
          <w:szCs w:val="32"/>
          <w:lang w:eastAsia="zh-CN"/>
        </w:rPr>
        <w:t>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sz w:val="32"/>
          <w:szCs w:val="32"/>
          <w:lang w:eastAsia="zh-CN"/>
        </w:rPr>
        <w:t>。具体附部门整体支出绩效自评表。</w:t>
      </w:r>
    </w:p>
    <w:p w14:paraId="09A8B7C5">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534B1986">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031EFA3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FBAD7E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672670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DE736D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乌鲁木齐市米东区三道坝卫生院（人口和计划生育生殖健康服务站）</w:t>
            </w:r>
          </w:p>
        </w:tc>
      </w:tr>
      <w:tr w14:paraId="3BEA453D">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DF9570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18CF53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7A85656">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004F7C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9A2ABF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0ACFE5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7A581D4">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3728D6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886776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6F0E5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08565D6">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8A09ADD">
            <w:pPr>
              <w:jc w:val="center"/>
              <w:rPr>
                <w:rFonts w:hint="eastAsia" w:ascii="宋体" w:hAnsi="宋体" w:eastAsia="宋体" w:cs="宋体"/>
                <w:sz w:val="18"/>
                <w:szCs w:val="18"/>
              </w:rPr>
            </w:pPr>
            <w:r>
              <w:rPr>
                <w:rFonts w:hint="eastAsia" w:ascii="宋体" w:hAnsi="宋体" w:eastAsia="宋体" w:cs="宋体"/>
                <w:sz w:val="18"/>
                <w:szCs w:val="18"/>
              </w:rPr>
              <w:t>439.57</w:t>
            </w:r>
          </w:p>
        </w:tc>
        <w:tc>
          <w:tcPr>
            <w:tcW w:w="1276" w:type="dxa"/>
            <w:tcBorders>
              <w:top w:val="nil"/>
              <w:left w:val="nil"/>
              <w:bottom w:val="single" w:color="auto" w:sz="4" w:space="0"/>
              <w:right w:val="single" w:color="auto" w:sz="4" w:space="0"/>
            </w:tcBorders>
            <w:vAlign w:val="center"/>
          </w:tcPr>
          <w:p w14:paraId="1461B4C7">
            <w:pPr>
              <w:jc w:val="center"/>
              <w:rPr>
                <w:rFonts w:hint="eastAsia" w:ascii="宋体" w:hAnsi="宋体" w:eastAsia="宋体" w:cs="宋体"/>
                <w:sz w:val="18"/>
                <w:szCs w:val="18"/>
              </w:rPr>
            </w:pPr>
            <w:r>
              <w:rPr>
                <w:rFonts w:hint="eastAsia" w:ascii="宋体" w:hAnsi="宋体" w:eastAsia="宋体" w:cs="宋体"/>
                <w:sz w:val="18"/>
                <w:szCs w:val="18"/>
              </w:rPr>
              <w:t>1,182.34</w:t>
            </w:r>
          </w:p>
        </w:tc>
        <w:tc>
          <w:tcPr>
            <w:tcW w:w="1701" w:type="dxa"/>
            <w:tcBorders>
              <w:top w:val="nil"/>
              <w:left w:val="nil"/>
              <w:bottom w:val="single" w:color="auto" w:sz="4" w:space="0"/>
              <w:right w:val="single" w:color="auto" w:sz="4" w:space="0"/>
            </w:tcBorders>
            <w:vAlign w:val="center"/>
          </w:tcPr>
          <w:p w14:paraId="0360FB62">
            <w:pPr>
              <w:jc w:val="center"/>
              <w:rPr>
                <w:rFonts w:hint="eastAsia" w:ascii="宋体" w:hAnsi="宋体" w:eastAsia="宋体" w:cs="宋体"/>
                <w:sz w:val="18"/>
                <w:szCs w:val="18"/>
              </w:rPr>
            </w:pPr>
            <w:bookmarkStart w:id="0" w:name="OLE_LINK2"/>
            <w:r>
              <w:rPr>
                <w:rFonts w:hint="eastAsia" w:ascii="宋体" w:hAnsi="宋体" w:eastAsia="宋体" w:cs="宋体"/>
                <w:sz w:val="18"/>
                <w:szCs w:val="18"/>
              </w:rPr>
              <w:t>1,068.43</w:t>
            </w:r>
            <w:bookmarkEnd w:id="0"/>
          </w:p>
        </w:tc>
        <w:tc>
          <w:tcPr>
            <w:tcW w:w="1134" w:type="dxa"/>
            <w:tcBorders>
              <w:top w:val="nil"/>
              <w:left w:val="nil"/>
              <w:bottom w:val="single" w:color="auto" w:sz="4" w:space="0"/>
              <w:right w:val="single" w:color="auto" w:sz="4" w:space="0"/>
            </w:tcBorders>
            <w:vAlign w:val="center"/>
          </w:tcPr>
          <w:p w14:paraId="3A987DD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720BDDC">
            <w:pPr>
              <w:jc w:val="center"/>
              <w:rPr>
                <w:rFonts w:hint="eastAsia" w:ascii="宋体" w:hAnsi="宋体" w:eastAsia="宋体" w:cs="宋体"/>
                <w:sz w:val="18"/>
                <w:szCs w:val="18"/>
              </w:rPr>
            </w:pPr>
            <w:r>
              <w:rPr>
                <w:rFonts w:hint="eastAsia" w:ascii="宋体" w:hAnsi="宋体" w:eastAsia="宋体" w:cs="宋体"/>
                <w:sz w:val="18"/>
                <w:szCs w:val="18"/>
              </w:rPr>
              <w:t>90.37%</w:t>
            </w:r>
          </w:p>
        </w:tc>
        <w:tc>
          <w:tcPr>
            <w:tcW w:w="720" w:type="dxa"/>
            <w:tcBorders>
              <w:top w:val="nil"/>
              <w:left w:val="nil"/>
              <w:bottom w:val="single" w:color="auto" w:sz="4" w:space="0"/>
              <w:right w:val="single" w:color="auto" w:sz="4" w:space="0"/>
            </w:tcBorders>
            <w:vAlign w:val="center"/>
          </w:tcPr>
          <w:p w14:paraId="0E20541A">
            <w:pPr>
              <w:jc w:val="center"/>
              <w:rPr>
                <w:rFonts w:hint="eastAsia" w:ascii="宋体" w:hAnsi="宋体" w:eastAsia="宋体" w:cs="宋体"/>
                <w:sz w:val="18"/>
                <w:szCs w:val="18"/>
              </w:rPr>
            </w:pPr>
            <w:r>
              <w:rPr>
                <w:rFonts w:hint="eastAsia" w:ascii="宋体" w:hAnsi="宋体" w:eastAsia="宋体" w:cs="宋体"/>
                <w:sz w:val="18"/>
                <w:szCs w:val="18"/>
              </w:rPr>
              <w:t>10</w:t>
            </w:r>
          </w:p>
        </w:tc>
      </w:tr>
      <w:tr w14:paraId="0F055E4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9F50C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FEAE27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0FFF3C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639259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963E01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798516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976E89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1C556A6">
            <w:pPr>
              <w:jc w:val="center"/>
              <w:rPr>
                <w:rFonts w:hint="eastAsia" w:ascii="宋体" w:hAnsi="宋体" w:eastAsia="宋体" w:cs="宋体"/>
                <w:sz w:val="18"/>
                <w:szCs w:val="18"/>
              </w:rPr>
            </w:pPr>
            <w:r>
              <w:rPr>
                <w:rFonts w:hint="eastAsia" w:ascii="宋体" w:hAnsi="宋体" w:eastAsia="宋体"/>
                <w:sz w:val="18"/>
                <w:szCs w:val="18"/>
              </w:rPr>
              <w:t>-</w:t>
            </w:r>
          </w:p>
        </w:tc>
      </w:tr>
      <w:tr w14:paraId="292C80E9">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FF54B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D60BDED">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33630CB5">
            <w:pPr>
              <w:jc w:val="center"/>
              <w:rPr>
                <w:rFonts w:hint="eastAsia" w:ascii="宋体" w:hAnsi="宋体" w:eastAsia="宋体" w:cs="宋体"/>
                <w:sz w:val="18"/>
                <w:szCs w:val="18"/>
              </w:rPr>
            </w:pPr>
            <w:r>
              <w:rPr>
                <w:rFonts w:hint="eastAsia" w:ascii="宋体" w:hAnsi="宋体" w:eastAsia="宋体" w:cs="宋体"/>
                <w:sz w:val="18"/>
                <w:szCs w:val="18"/>
              </w:rPr>
              <w:t>439.57</w:t>
            </w:r>
          </w:p>
        </w:tc>
        <w:tc>
          <w:tcPr>
            <w:tcW w:w="1276" w:type="dxa"/>
            <w:tcBorders>
              <w:top w:val="nil"/>
              <w:left w:val="nil"/>
              <w:bottom w:val="single" w:color="auto" w:sz="4" w:space="0"/>
              <w:right w:val="single" w:color="auto" w:sz="4" w:space="0"/>
            </w:tcBorders>
            <w:vAlign w:val="center"/>
          </w:tcPr>
          <w:p w14:paraId="79EB4CE6">
            <w:pPr>
              <w:jc w:val="center"/>
              <w:rPr>
                <w:rFonts w:hint="eastAsia" w:ascii="宋体" w:hAnsi="宋体" w:eastAsia="宋体" w:cs="宋体"/>
                <w:sz w:val="18"/>
                <w:szCs w:val="18"/>
              </w:rPr>
            </w:pPr>
            <w:r>
              <w:rPr>
                <w:rFonts w:hint="eastAsia" w:ascii="宋体" w:hAnsi="宋体" w:eastAsia="宋体" w:cs="宋体"/>
                <w:sz w:val="18"/>
                <w:szCs w:val="18"/>
              </w:rPr>
              <w:t>1,182.34</w:t>
            </w:r>
          </w:p>
        </w:tc>
        <w:tc>
          <w:tcPr>
            <w:tcW w:w="1701" w:type="dxa"/>
            <w:tcBorders>
              <w:top w:val="nil"/>
              <w:left w:val="nil"/>
              <w:bottom w:val="single" w:color="auto" w:sz="4" w:space="0"/>
              <w:right w:val="single" w:color="auto" w:sz="4" w:space="0"/>
            </w:tcBorders>
            <w:vAlign w:val="center"/>
          </w:tcPr>
          <w:p w14:paraId="52F208E4">
            <w:pPr>
              <w:jc w:val="center"/>
              <w:rPr>
                <w:rFonts w:hint="eastAsia" w:ascii="宋体" w:hAnsi="宋体" w:eastAsia="宋体" w:cs="宋体"/>
                <w:sz w:val="18"/>
                <w:szCs w:val="18"/>
              </w:rPr>
            </w:pPr>
            <w:r>
              <w:rPr>
                <w:rFonts w:hint="eastAsia" w:ascii="宋体" w:hAnsi="宋体" w:eastAsia="宋体" w:cs="宋体"/>
                <w:sz w:val="18"/>
                <w:szCs w:val="18"/>
              </w:rPr>
              <w:t>1,068.43</w:t>
            </w:r>
          </w:p>
        </w:tc>
        <w:tc>
          <w:tcPr>
            <w:tcW w:w="1134" w:type="dxa"/>
            <w:tcBorders>
              <w:top w:val="nil"/>
              <w:left w:val="nil"/>
              <w:bottom w:val="single" w:color="auto" w:sz="4" w:space="0"/>
              <w:right w:val="single" w:color="auto" w:sz="4" w:space="0"/>
            </w:tcBorders>
            <w:vAlign w:val="center"/>
          </w:tcPr>
          <w:p w14:paraId="2A4BFE0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05E0FC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39094C4">
            <w:pPr>
              <w:jc w:val="center"/>
              <w:rPr>
                <w:rFonts w:hint="eastAsia" w:ascii="宋体" w:hAnsi="宋体" w:eastAsia="宋体" w:cs="宋体"/>
                <w:sz w:val="18"/>
                <w:szCs w:val="18"/>
              </w:rPr>
            </w:pPr>
            <w:r>
              <w:rPr>
                <w:rFonts w:hint="eastAsia" w:ascii="宋体" w:hAnsi="宋体" w:eastAsia="宋体"/>
                <w:sz w:val="18"/>
                <w:szCs w:val="18"/>
              </w:rPr>
              <w:t>-</w:t>
            </w:r>
          </w:p>
        </w:tc>
      </w:tr>
      <w:tr w14:paraId="3E76A343">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5A459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12D38C7">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EE8129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81E251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780BA8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0813746">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832249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6B181A0">
            <w:pPr>
              <w:jc w:val="center"/>
              <w:rPr>
                <w:rFonts w:hint="eastAsia" w:ascii="宋体" w:hAnsi="宋体" w:eastAsia="宋体" w:cs="宋体"/>
                <w:sz w:val="18"/>
                <w:szCs w:val="18"/>
              </w:rPr>
            </w:pPr>
            <w:r>
              <w:rPr>
                <w:rFonts w:hint="eastAsia" w:ascii="宋体" w:hAnsi="宋体" w:eastAsia="宋体" w:cs="宋体"/>
                <w:sz w:val="18"/>
                <w:szCs w:val="18"/>
              </w:rPr>
              <w:t>-</w:t>
            </w:r>
          </w:p>
        </w:tc>
      </w:tr>
      <w:tr w14:paraId="32BC2925">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8620CF1">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4975DF5">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DFC42C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2C79D3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7833E5D">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0FC7265">
            <w:pPr>
              <w:rPr>
                <w:rFonts w:hint="eastAsia" w:ascii="宋体" w:hAnsi="宋体" w:eastAsia="宋体" w:cs="宋体"/>
                <w:sz w:val="18"/>
                <w:szCs w:val="18"/>
                <w:lang w:eastAsia="zh-CN"/>
              </w:rPr>
            </w:pPr>
            <w:r>
              <w:rPr>
                <w:rFonts w:hint="eastAsia" w:ascii="宋体" w:hAnsi="宋体" w:eastAsia="宋体" w:cs="宋体"/>
                <w:sz w:val="18"/>
                <w:szCs w:val="18"/>
                <w:lang w:eastAsia="zh-CN"/>
              </w:rPr>
              <w:t>卫生院的主要职能：1、承担农村居民健康档案规范建档指导、管理及服务2、提供基本医疗服务，如处理常见病、高血压、多发病，对疑难重症进行恰当处理并转诊。3、开展医疗、预防、护理、保健、康复、救护和服务等健康教育宣讲工作。二、本年重点工作任务1、完善辖区内居民健康管理档案。2、对高血压、糖尿病等慢性病高危人群进行指导，并对确诊病例进行定期随访和健康指导。3、普及卫生保健常识，并在重点人群和场所开展健康教育。4、提供并组织实施辖区预防接种服务，落实国家免疫规划。5、及</w:t>
            </w:r>
            <w:bookmarkStart w:id="1" w:name="_GoBack"/>
            <w:bookmarkEnd w:id="1"/>
            <w:r>
              <w:rPr>
                <w:rFonts w:hint="eastAsia" w:ascii="宋体" w:hAnsi="宋体" w:eastAsia="宋体" w:cs="宋体"/>
                <w:sz w:val="18"/>
                <w:szCs w:val="18"/>
                <w:lang w:eastAsia="zh-CN"/>
              </w:rPr>
              <w:t>时发现、登记并报告发现的传染病病例和疑似病例。6、开展新生儿访视及儿童保健系统管理，进行体格检查和生长发育监测。7、开展孕产妇保健系统管理和产后访视，进行孕期营养、心理等健康指导。8、对辖区65岁及以上老年人进行健康危险因素调查和体格检查。9、负责辖区内突发公共卫生事件的报告和协助处理。做好卫生行政部门规定的其他公共卫生服务。</w:t>
            </w:r>
          </w:p>
        </w:tc>
        <w:tc>
          <w:tcPr>
            <w:tcW w:w="4547" w:type="dxa"/>
            <w:gridSpan w:val="4"/>
            <w:tcBorders>
              <w:top w:val="single" w:color="auto" w:sz="4" w:space="0"/>
              <w:left w:val="nil"/>
              <w:bottom w:val="single" w:color="auto" w:sz="4" w:space="0"/>
              <w:right w:val="single" w:color="auto" w:sz="4" w:space="0"/>
            </w:tcBorders>
          </w:tcPr>
          <w:p w14:paraId="6FBD42DD">
            <w:pPr>
              <w:rPr>
                <w:rFonts w:hint="eastAsia" w:ascii="宋体" w:hAnsi="宋体" w:eastAsia="宋体" w:cs="宋体"/>
                <w:sz w:val="18"/>
                <w:szCs w:val="18"/>
                <w:lang w:eastAsia="zh-CN"/>
              </w:rPr>
            </w:pPr>
            <w:r>
              <w:rPr>
                <w:rFonts w:hint="eastAsia" w:ascii="宋体" w:hAnsi="宋体" w:eastAsia="宋体" w:cs="宋体"/>
                <w:sz w:val="18"/>
                <w:szCs w:val="18"/>
                <w:lang w:eastAsia="zh-CN"/>
              </w:rPr>
              <w:t>1.组织管理。党建引领工作：一是每月按时召开“主题党日”活动。严肃活动纪律，规范活动程序，规范开展活动，并积极组织党员开展志愿者服务活动；二是认真开展“三会一课”，开展专题党课4次，牢记为民服务宗旨，不断发挥党员先锋模范作用；三是认真开展习近平新时代中国特色社会主义思想主题教育，在干部职工中形成就近比、就近学，照着做，跟着干的良好氛围；四是坚持把开展党纪学习教育和党的二十届三中全会精神作为当前一项重要的政治任务来抓，紧紧围绕《中国共产党纪律处分条例》抓好集中学习、交流研讨，推动全院党员干部党纪学习教育不断走深走实，党建促业务，以提高医疗质量、踏实工作作风为目标，确保医院各项工作稳步发展。2.加强一体化管理。继续巩固一体化管理工作，建立年度基本公共卫生服务项目工作方案及考核管理办法，加大乡村医生教育培训力度，每季度对村卫生室的督导和检查，村医补助、养老保险补助、公共卫生经费及时发放，充分调动乡村医生的工作积极性。3.基本医疗服务工作.医疗业务工作。全年门诊接诊25220人次，住院386人次。深入开展优质服务基层行工作，加强人才队伍建设、提升医疗服务水平。严格落实医疗核心制度，定期开展医疗质量检查，对病历书写、查房制度、会诊制度等执行情况进行督查，病历质量显著提高。参加院内医疗纠纷防范、院感防控、急救技能等安全培训12次；选派业务骨干到上级医院进修学习急诊救急、B超诊断、呼吸重症、针灸推拿、全科诊疗、护理等学科9人次，通过学习提高了医务人员的安全意识和应急处理能力。医共体人民医院儿科、医保科、内分泌科、冠心病科等各科专家来我院讲学、查房，促进了学科交流与发展。并组织多学科专家组入村开展义诊、宣传工作，为辖区老百姓免费提供常见病的诊疗服务。实行国家基本药物制度。2024年全年除84种带量品种以外，采购基药品种140种，所有品种均在自治区医疗机构药品采购与监管平台上进行网采。药品实行零差率销售，并在院内醒目位置进行公示。药品出、入库账目明晰，药品采购计划表、不良反应登记表、缺货登记表、报损登记表等按要求及时上报基本药物监测报表及相关数据。全年完成两次基本药物培训，对村卫生室督导检查12次，优化医疗服务。进一步优化门诊就诊流程，增加硬件设施，在门诊增加刷卡机，缩短患者候诊时间，提高患者满意度。全年未发生医疗纠纷及重大医疗事故。医院感染控制工作。（1）强化责任意识，落实感控制度要求。每月开展院感委员会会议，卫生院每月院感质控、卫生室每季度督导检查1次。（2）加强院感知识培训，提高院感防控水平。全年集中培训4次，覆盖全院干部职工和全体乡村医生，对手卫生进行了专题培训，每月对手卫生进行考核和手卫生依从性调查，保证手卫生的正确率和依从性，从而大大提高洗手质量，减少院内感染发生。（3）开展主动监测，及时评估，降低潜在风险。一是微生物监测，全年对医务人员的手、空气、环境物表、消毒液、紫外线灯等进行采样监测7次，采样30余份，其中不合格1份，合格率96.6%；二是对全院紫外线灯强度监测4次，灯管累计54个，强度均在90uW/cm2，合格率100%，符合消毒要求；三是污水监测每月一次，共进行了12次，根据每次监测反馈的结果及时调整消毒液的投放浓度，保证消毒效果和环保要求。（4）医疗垃圾规范管理。对我院的医疗垃圾进行集中收集、转运、处置，有效的防止医疗废物对社会的危害。对医疗垃圾收集管理人员全年体检1次，体检结果均正常。护理管理工作。（1）完善护理相关制度及标准，保证质量安全；全年计划目标达标率100%，护理质量考核指标均100%达标。培训与考核全面覆盖，全年度业务学习4次，业务查房1次；理论、操作考核合格率100%；全院心肺复苏培训合格率100%。组织应急演练6次，提高护士应急能力，以应对突发事件的应急处置。患者安全管理落实到位，无护理不良事件发生。（2）工作量完成完成情况：住院387人次，电话回访357人，回访率92.5%；住院调查患者满意度370人，满意率95.6%。静脉输液6860人次，皮试853人次，肌肉注射586人次，静脉采血389人次，雾化吸入1322人次，吸氧79人次，血糖监测524人次，中药热奄包872人次、艾灸445人次、拔罐146人次、穴位贴敷85人次、刮痧109人次、TDP546人次、肢体气压142人次，中频688人次。4.基本公共卫生服务工作.慢病管理（1）居民建档人数11118人。（2）高血压建档人数1481人，管理数1464人，管理率98.85%；规范管理人数1314人，规范管理率89.75%。（3）糖尿病建档人数628人，管理人数621人，管理率98.89%，规范管理人数545人，规范管理率87.76%。（4）老年人健康管理应建档人数2317人，实际建档2120人，建档率91.5%，管理人数1810人，管理率85.4%，体检率85.38%，各项率均达标。（5）肿瘤随访167人、随访率100%，肿瘤上报登记卡7张、心脑血管上报登记死亡卡13张、死因登记上报59例。（6）慢性病宣传活动与三道坝镇政府爱卫办工作人员共同开展全民营养周5.20中国学生营养日宣传活动1次，工作人员共14名，辖区村民血压测量120人，血糖测量125人，体重测量120人，发放宣传册300份，受教育人员240人次。参加乌鲁木齐市疾控中心培训7次，米东区疾控中心培训6次，对辖区乡村医生慢性病培训4次。中医辨识。辖区内65岁及以上常住居民数:2148人，接受中医药健康管理服务65岁及以上居民数1893人，管理率88.13%。卫生监督协管。卫生监督巡查每个月1次，给本院职工和村医培训2次，定期参加上级培训，按时职业病电话复查回访，卫生监督协管信息报告率达到96%以上。健康教育。2024年三道坝卫生院开展了13个主题活动，12次健康教育讲座，开展个体化健康教育192人次，每2月更新室内外健康教育宣传版面，我院室内室外共2个版面，全年共计更换6期，更新12次，版面内容包含有中医养生、食疗、针灸、按摩中医健康教育内容。在工作日播放米东区疾控中心下发的宣传视频及健康教育碟片1小时累计196次196小时。每季度对村卫生室督导检查，发现问题反馈，并进行不定期进行培训。巩固控烟工作，实行区域划分，全院参与，人人有责。对职工及乡村医生进行控烟培训2次，每季度对乡村医生召开控烟例会及督导控烟实施情况。公共卫生家庭签约。辖区服务人口数13000人，常住人口签约10930人，签约率84.08%；本辖区内管理0-6岁儿童300人，0-6岁儿童签约数247人，签约率82.33；65岁及以上常住居民签约数2092人；孕产妇签约数6人，签约率100%；年内辖区内已管理的高血压患者人数1465人，在管高血压患者家庭医生签约人数1457人，高血压签约率99.5%；年内辖区内已管理的2型糖尿病患者人数621人，糖尿病患者签约数617人，签约率99.36%；已管理的肺结核患者人数6人，肺结核患者签约数6人，签约率100%；严重精神障碍患者签约数65人，签约率100%；辖区内残疾人数308人，残疾人签约数307人，签约率99.68%。免疫规划。（1）疫苗接种情况：截止12月29日常规接种561人次，合计671次。各疫苗接种剂次：乙肝疫苗58，脊灰疫苗127，百白破疫苗145，白破疫苗51，麻腮风疫苗88，A群流脑疫苗83，A+C群流脑疫苗87，甲肝疫苗33。（2）疫苗接种率：0-6岁乙肝疫苗99.49%，脊灰疫苗98.99%，百白破疫苗99.6%，白破疫苗97.73%，麻腮风疫苗99.72%，A群流脑疫苗98.92%，A+C群流脑疫苗99.39%，甲肝疫苗99.42%。0-2岁7苗接种率卡介苗97.62%，乙肝疫苗98.31%，脊灰疫苗95.76%，百白破疫苗99.19%，麻腮风疫苗100%，A群流脑疫苗93.75%，甲肝疫苗100%。（3）1岁以下麻腮风接种率100%。儿保工作。本辖区内管理0-6岁儿童300人，系管率96%，3岁儿童以内儿童105人，系管率97.14%，云平台健康档案均已经建立。其中2024年至今出生的儿童25人，新生儿访视25人。三道坝中心幼儿园管理儿童共计75个儿童，信息均已录入至云平台托幼机构系统。组织宣传活动6次，幼儿园督导培训4次（分别是3月和6月.9月.12月），村卫生室督导培训4次。参加上级培训10余次。3-6岁儿童的两次涂氟工作已完成，上级交代的任务是65人，两次涂氟完成67人，学生体检人数（2024）年为198人，完成率100%，各类报表均按时上报。妇保工作。共接待35名孕产妇，其中产妇26人、孕妇9人，纸质建卡35人，平台录入35人，助产机构产前检查次数为250余人次，孕产妇系统管理人数25人，系管率达到96.15%，早检率100%，住院分娩率达100%，产后访视人数26人，产后42天体检26人；高危孕产妇管理橙色5人，紫色1人，随访30余次，三病咨询人数35人次，检测18人次，三病宣传2次，三病培训3次；免费增补叶酸发放99瓶，免费增补叶酸宣传活动2次，妇幼知识培训1次，健康教育宣传次数10次、参加上级部门培训9次（包括区上和市上，包括线下和线上），参加妇幼保健中心季度督导工作一次。传染病防控工作。本年度本院报告传染病5例，其中丙类传染病确诊病例1例，乙类传染病4例（临床诊断病例3例，疑似病例1例）；开展院内传染病相关知识培训8次，传染病宣传活动8次，管理结核病患者5人，结案1人，其中4人按时服药，定期复查督导到位；截止目前未发现HIV阳性患者。地方病工作。本年度开展院内地方病防治知识培训5次，参与88人；进行鼠疫知识培训1次</w:t>
            </w:r>
          </w:p>
        </w:tc>
      </w:tr>
      <w:tr w14:paraId="559C6E1C">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EE807D3">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680FB40">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D33AFA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2E74921">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DED4357">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23D3DF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27F130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0090B3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A2D7E75">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D391125">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153A4A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40DFE62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辖区内常住居民电子健康档案建档率</w:t>
            </w:r>
          </w:p>
        </w:tc>
        <w:tc>
          <w:tcPr>
            <w:tcW w:w="1276" w:type="dxa"/>
            <w:tcBorders>
              <w:top w:val="nil"/>
              <w:left w:val="nil"/>
              <w:bottom w:val="single" w:color="auto" w:sz="4" w:space="0"/>
              <w:right w:val="single" w:color="auto" w:sz="4" w:space="0"/>
            </w:tcBorders>
            <w:noWrap/>
            <w:vAlign w:val="center"/>
          </w:tcPr>
          <w:p w14:paraId="688CE69E">
            <w:pPr>
              <w:jc w:val="center"/>
              <w:rPr>
                <w:rFonts w:hint="eastAsia" w:ascii="宋体" w:hAnsi="宋体" w:eastAsia="宋体" w:cs="宋体"/>
                <w:sz w:val="18"/>
                <w:szCs w:val="18"/>
              </w:rPr>
            </w:pPr>
            <w:r>
              <w:rPr>
                <w:rFonts w:hint="eastAsia" w:ascii="宋体" w:hAnsi="宋体" w:eastAsia="宋体" w:cs="宋体"/>
                <w:sz w:val="18"/>
                <w:szCs w:val="18"/>
              </w:rPr>
              <w:t>&gt;=75%</w:t>
            </w:r>
          </w:p>
        </w:tc>
        <w:tc>
          <w:tcPr>
            <w:tcW w:w="1701" w:type="dxa"/>
            <w:tcBorders>
              <w:top w:val="nil"/>
              <w:left w:val="nil"/>
              <w:bottom w:val="single" w:color="auto" w:sz="4" w:space="0"/>
              <w:right w:val="single" w:color="auto" w:sz="4" w:space="0"/>
            </w:tcBorders>
            <w:noWrap/>
            <w:vAlign w:val="center"/>
          </w:tcPr>
          <w:p w14:paraId="007818B0">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1A57D0E3">
            <w:pPr>
              <w:jc w:val="center"/>
              <w:rPr>
                <w:rFonts w:hint="eastAsia" w:ascii="宋体" w:hAnsi="宋体" w:eastAsia="宋体" w:cs="宋体"/>
                <w:sz w:val="18"/>
                <w:szCs w:val="18"/>
              </w:rPr>
            </w:pPr>
            <w:r>
              <w:rPr>
                <w:rFonts w:hint="eastAsia" w:ascii="宋体" w:hAnsi="宋体" w:eastAsia="宋体" w:cs="宋体"/>
                <w:sz w:val="18"/>
                <w:szCs w:val="18"/>
              </w:rPr>
              <w:t>85%</w:t>
            </w:r>
          </w:p>
        </w:tc>
        <w:tc>
          <w:tcPr>
            <w:tcW w:w="992" w:type="dxa"/>
            <w:tcBorders>
              <w:top w:val="nil"/>
              <w:left w:val="nil"/>
              <w:bottom w:val="single" w:color="auto" w:sz="4" w:space="0"/>
              <w:right w:val="single" w:color="auto" w:sz="4" w:space="0"/>
            </w:tcBorders>
            <w:noWrap/>
            <w:vAlign w:val="center"/>
          </w:tcPr>
          <w:p w14:paraId="35F549B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E1AC29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6DC9DAA">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E59147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A73CBE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76294F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高血压患者规范管理率</w:t>
            </w:r>
          </w:p>
        </w:tc>
        <w:tc>
          <w:tcPr>
            <w:tcW w:w="1276" w:type="dxa"/>
            <w:tcBorders>
              <w:top w:val="nil"/>
              <w:left w:val="nil"/>
              <w:bottom w:val="single" w:color="auto" w:sz="4" w:space="0"/>
              <w:right w:val="single" w:color="auto" w:sz="4" w:space="0"/>
            </w:tcBorders>
            <w:noWrap/>
            <w:vAlign w:val="center"/>
          </w:tcPr>
          <w:p w14:paraId="3BF8BF96">
            <w:pPr>
              <w:jc w:val="center"/>
              <w:rPr>
                <w:rFonts w:hint="eastAsia" w:ascii="宋体" w:hAnsi="宋体" w:eastAsia="宋体" w:cs="宋体"/>
                <w:sz w:val="18"/>
                <w:szCs w:val="18"/>
              </w:rPr>
            </w:pPr>
            <w:r>
              <w:rPr>
                <w:rFonts w:hint="eastAsia" w:ascii="宋体" w:hAnsi="宋体" w:eastAsia="宋体" w:cs="宋体"/>
                <w:sz w:val="18"/>
                <w:szCs w:val="18"/>
              </w:rPr>
              <w:t>&gt;=60%</w:t>
            </w:r>
          </w:p>
        </w:tc>
        <w:tc>
          <w:tcPr>
            <w:tcW w:w="1701" w:type="dxa"/>
            <w:tcBorders>
              <w:top w:val="nil"/>
              <w:left w:val="nil"/>
              <w:bottom w:val="single" w:color="auto" w:sz="4" w:space="0"/>
              <w:right w:val="single" w:color="auto" w:sz="4" w:space="0"/>
            </w:tcBorders>
            <w:noWrap/>
            <w:vAlign w:val="center"/>
          </w:tcPr>
          <w:p w14:paraId="50DAB5C2">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717BAC44">
            <w:pPr>
              <w:jc w:val="center"/>
              <w:rPr>
                <w:rFonts w:hint="eastAsia" w:ascii="宋体" w:hAnsi="宋体" w:eastAsia="宋体" w:cs="宋体"/>
                <w:sz w:val="18"/>
                <w:szCs w:val="18"/>
              </w:rPr>
            </w:pPr>
            <w:r>
              <w:rPr>
                <w:rFonts w:hint="eastAsia" w:ascii="宋体" w:hAnsi="宋体" w:eastAsia="宋体" w:cs="宋体"/>
                <w:sz w:val="18"/>
                <w:szCs w:val="18"/>
              </w:rPr>
              <w:t>90.5%</w:t>
            </w:r>
          </w:p>
        </w:tc>
        <w:tc>
          <w:tcPr>
            <w:tcW w:w="992" w:type="dxa"/>
            <w:tcBorders>
              <w:top w:val="nil"/>
              <w:left w:val="nil"/>
              <w:bottom w:val="single" w:color="auto" w:sz="4" w:space="0"/>
              <w:right w:val="single" w:color="auto" w:sz="4" w:space="0"/>
            </w:tcBorders>
            <w:noWrap/>
            <w:vAlign w:val="center"/>
          </w:tcPr>
          <w:p w14:paraId="308C8FE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B79A40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BCDF66A">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8993C4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9AB42FF">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A35EF2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健康教育知识讲座次数</w:t>
            </w:r>
          </w:p>
        </w:tc>
        <w:tc>
          <w:tcPr>
            <w:tcW w:w="1276" w:type="dxa"/>
            <w:tcBorders>
              <w:top w:val="single" w:color="auto" w:sz="4" w:space="0"/>
              <w:left w:val="nil"/>
              <w:bottom w:val="single" w:color="auto" w:sz="4" w:space="0"/>
              <w:right w:val="single" w:color="auto" w:sz="4" w:space="0"/>
            </w:tcBorders>
            <w:noWrap/>
            <w:vAlign w:val="center"/>
          </w:tcPr>
          <w:p w14:paraId="62238B32">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14:paraId="089FDE93">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single" w:color="auto" w:sz="4" w:space="0"/>
              <w:left w:val="nil"/>
              <w:bottom w:val="single" w:color="auto" w:sz="4" w:space="0"/>
              <w:right w:val="single" w:color="auto" w:sz="4" w:space="0"/>
            </w:tcBorders>
            <w:noWrap/>
            <w:vAlign w:val="center"/>
          </w:tcPr>
          <w:p w14:paraId="782A65F8">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14:paraId="0D96E09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033DB3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B54D46C">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773071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2E3DB3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A5EA3ED">
            <w:pPr>
              <w:jc w:val="center"/>
              <w:rPr>
                <w:rFonts w:hint="eastAsia" w:ascii="宋体" w:hAnsi="宋体" w:eastAsia="宋体" w:cs="宋体"/>
                <w:sz w:val="18"/>
                <w:szCs w:val="18"/>
              </w:rPr>
            </w:pPr>
            <w:r>
              <w:rPr>
                <w:rFonts w:hint="eastAsia" w:ascii="宋体" w:hAnsi="宋体" w:eastAsia="宋体" w:cs="宋体"/>
                <w:sz w:val="18"/>
                <w:szCs w:val="18"/>
              </w:rPr>
              <w:t>100</w:t>
            </w:r>
          </w:p>
        </w:tc>
      </w:tr>
    </w:tbl>
    <w:p w14:paraId="416CBA13">
      <w:pPr>
        <w:spacing w:after="0" w:line="240" w:lineRule="auto"/>
        <w:ind w:firstLine="640" w:firstLineChars="200"/>
        <w:jc w:val="both"/>
        <w:rPr>
          <w:rFonts w:hint="eastAsia" w:ascii="仿宋_GB2312" w:eastAsia="仿宋_GB2312"/>
          <w:sz w:val="32"/>
          <w:szCs w:val="32"/>
          <w:lang w:eastAsia="zh-CN"/>
        </w:rPr>
      </w:pPr>
    </w:p>
    <w:p w14:paraId="5F8944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022D6A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w:t>
      </w:r>
      <w:r>
        <w:rPr>
          <w:rFonts w:ascii="仿宋_GB2312" w:eastAsia="仿宋_GB2312"/>
          <w:sz w:val="32"/>
          <w:szCs w:val="32"/>
          <w:lang w:eastAsia="zh-CN"/>
        </w:rPr>
        <w:t>2024年度无政府采购支出，授予中小企业合同金额0.00万元。</w:t>
      </w:r>
    </w:p>
    <w:p w14:paraId="4391A9BF">
      <w:pPr>
        <w:spacing w:after="0" w:line="240" w:lineRule="auto"/>
        <w:ind w:firstLine="640" w:firstLineChars="200"/>
        <w:rPr>
          <w:rFonts w:hint="eastAsia" w:ascii="仿宋_GB2312" w:eastAsia="仿宋_GB2312"/>
          <w:sz w:val="32"/>
          <w:szCs w:val="32"/>
          <w:lang w:eastAsia="zh-CN"/>
        </w:rPr>
      </w:pPr>
    </w:p>
    <w:p w14:paraId="4629DF80">
      <w:pPr>
        <w:rPr>
          <w:rFonts w:hint="eastAsia"/>
          <w:lang w:eastAsia="zh-CN"/>
        </w:rPr>
      </w:pPr>
      <w:r>
        <w:rPr>
          <w:sz w:val="0"/>
          <w:szCs w:val="0"/>
          <w:lang w:eastAsia="zh-CN"/>
        </w:rPr>
        <w:br w:type="page"/>
      </w:r>
    </w:p>
    <w:p w14:paraId="4F70068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7B7E28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47B362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5DA5F5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587BA1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FB9E8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FDC9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835B9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018DB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9967B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C2D462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E8279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844CB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230F4E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2FDB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603622F">
      <w:pPr>
        <w:rPr>
          <w:rFonts w:hint="eastAsia"/>
          <w:lang w:eastAsia="zh-CN"/>
        </w:rPr>
      </w:pPr>
      <w:r>
        <w:rPr>
          <w:sz w:val="0"/>
          <w:szCs w:val="0"/>
          <w:lang w:eastAsia="zh-CN"/>
        </w:rPr>
        <w:br w:type="page"/>
      </w:r>
    </w:p>
    <w:p w14:paraId="5ADA8BE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D34F24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34083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1D08B94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2B79C9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8FE827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6DF67E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3A1882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6F1BA8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28CBB6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3A3BC4"/>
    <w:rsid w:val="00244B09"/>
    <w:rsid w:val="00343754"/>
    <w:rsid w:val="0037310D"/>
    <w:rsid w:val="003A3BC4"/>
    <w:rsid w:val="007F4566"/>
    <w:rsid w:val="0090416C"/>
    <w:rsid w:val="00A605AB"/>
    <w:rsid w:val="00C931E3"/>
    <w:rsid w:val="00D2479E"/>
    <w:rsid w:val="00DE6B76"/>
    <w:rsid w:val="00F04748"/>
    <w:rsid w:val="00F14915"/>
    <w:rsid w:val="311B2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9974</Words>
  <Characters>11082</Characters>
  <Lines>313</Lines>
  <Paragraphs>209</Paragraphs>
  <TotalTime>22</TotalTime>
  <ScaleCrop>false</ScaleCrop>
  <LinksUpToDate>false</LinksUpToDate>
  <CharactersWithSpaces>11092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2025-10-11T02:27:00Z</dcterms:created>
  <dc:creator>ldan</dc:creator>
  <cp:lastModifiedBy>雨。</cp:lastModifiedBy>
  <dcterms:modified xsi:type="dcterms:W3CDTF">2025-10-15T03:04:28Z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CDAE510CA6BE4E828D88B6DAF5AFA33D_12</vt:lpwstr>
  </property>
</Properties>
</file>