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5573D">
      <w:pPr>
        <w:spacing w:after="0" w:line="240" w:lineRule="auto"/>
        <w:rPr>
          <w:rFonts w:hint="eastAsia" w:ascii="宋体" w:eastAsia="宋体"/>
          <w:sz w:val="32"/>
          <w:szCs w:val="32"/>
        </w:rPr>
      </w:pPr>
    </w:p>
    <w:p w14:paraId="491075C8">
      <w:pPr>
        <w:spacing w:after="0" w:line="240" w:lineRule="auto"/>
        <w:rPr>
          <w:rFonts w:hint="eastAsia" w:ascii="宋体" w:eastAsia="宋体"/>
          <w:sz w:val="44"/>
          <w:szCs w:val="44"/>
        </w:rPr>
      </w:pPr>
    </w:p>
    <w:p w14:paraId="17836375">
      <w:pPr>
        <w:spacing w:after="0" w:line="240" w:lineRule="auto"/>
        <w:rPr>
          <w:rFonts w:hint="eastAsia" w:ascii="宋体" w:eastAsia="宋体"/>
          <w:sz w:val="44"/>
          <w:szCs w:val="44"/>
        </w:rPr>
      </w:pPr>
    </w:p>
    <w:p w14:paraId="268B4544">
      <w:pPr>
        <w:spacing w:after="0" w:line="240" w:lineRule="auto"/>
        <w:rPr>
          <w:rFonts w:hint="eastAsia" w:ascii="宋体" w:eastAsia="宋体"/>
          <w:sz w:val="44"/>
          <w:szCs w:val="44"/>
        </w:rPr>
      </w:pPr>
    </w:p>
    <w:p w14:paraId="47ECF94D">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乌鲁木齐市米东区卫生计生综合监督执法局</w:t>
      </w:r>
    </w:p>
    <w:p w14:paraId="6924D045">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456C3FA">
      <w:pPr>
        <w:rPr>
          <w:rFonts w:hint="eastAsia"/>
          <w:lang w:eastAsia="zh-CN"/>
        </w:rPr>
      </w:pPr>
      <w:r>
        <w:rPr>
          <w:sz w:val="0"/>
          <w:szCs w:val="0"/>
          <w:lang w:eastAsia="zh-CN"/>
        </w:rPr>
        <w:br w:type="page"/>
      </w:r>
    </w:p>
    <w:p w14:paraId="4FA930A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8BC408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5905187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387A2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567A2F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23E325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C184A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AEC63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9BCD9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CE683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25561A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08F2D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FDA73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970FD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046E1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A50D3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9C1780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E267D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5B728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E8D3C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B5A12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97507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99F19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79DBEB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9AB0F2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270673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D3476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0C558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DDCF3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06459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4D38D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2F0681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BD634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3B9BB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754145A">
      <w:pPr>
        <w:rPr>
          <w:rFonts w:hint="eastAsia"/>
          <w:lang w:eastAsia="zh-CN"/>
        </w:rPr>
      </w:pPr>
      <w:r>
        <w:rPr>
          <w:sz w:val="0"/>
          <w:szCs w:val="0"/>
          <w:lang w:eastAsia="zh-CN"/>
        </w:rPr>
        <w:br w:type="page"/>
      </w:r>
    </w:p>
    <w:p w14:paraId="5F9D992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C0A8DC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44898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（一）宣传贯彻执行国家、自治区和乌鲁木齐市有关卫生计生工作的方针、政策和</w:t>
      </w:r>
      <w:r>
        <w:rPr>
          <w:rFonts w:hint="eastAsia" w:ascii="仿宋_GB2312" w:eastAsia="仿宋_GB2312"/>
          <w:sz w:val="32"/>
          <w:szCs w:val="32"/>
          <w:lang w:eastAsia="zh-CN"/>
        </w:rPr>
        <w:t>法律法规</w:t>
      </w:r>
      <w:r>
        <w:rPr>
          <w:rFonts w:ascii="仿宋_GB2312" w:eastAsia="仿宋_GB2312"/>
          <w:sz w:val="32"/>
          <w:szCs w:val="32"/>
          <w:lang w:eastAsia="zh-CN"/>
        </w:rPr>
        <w:t>，拟订本区（县）卫生计生监督规划和执法检查计划，并组织实施；</w:t>
      </w:r>
    </w:p>
    <w:p w14:paraId="7C4DC5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（二）承担卫生计生专项整治和日常监督检查；</w:t>
      </w:r>
    </w:p>
    <w:p w14:paraId="6D2092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（三）开展公共场所卫生、生活饮用水卫生、学校卫生及消毒产品和涉及饮用水卫生安全产品监督检查，查处违法行为；</w:t>
      </w:r>
    </w:p>
    <w:p w14:paraId="1FD66A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（四）开展医疗机构、采供血机构及其从业人员的执业活动监督检查，打击非法行医和非法采供血，整顿和规范医疗服务秩序，查处违法行为；</w:t>
      </w:r>
    </w:p>
    <w:p w14:paraId="457796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（五）开展医疗卫生机构的放射诊疗、职业健康检查和职业病诊断与鉴定工作监督检查，查处违法行为；</w:t>
      </w:r>
    </w:p>
    <w:p w14:paraId="3517D8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（六）开展医疗机构、采供血机构、疾病预防控制机构的预防接种、传染病疫情报告、疫情控制措施、消毒隔离制度执行情况、医疗废物处置情况和病原微生物实验室生物安全等监督检查，查处违法行为；</w:t>
      </w:r>
    </w:p>
    <w:p w14:paraId="7CBD6C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（七）开展母婴保健机构、</w:t>
      </w:r>
      <w:r>
        <w:rPr>
          <w:rFonts w:hint="eastAsia" w:ascii="仿宋_GB2312" w:eastAsia="仿宋_GB2312"/>
          <w:sz w:val="32"/>
          <w:szCs w:val="32"/>
          <w:lang w:eastAsia="zh-CN"/>
        </w:rPr>
        <w:t>JHSY</w:t>
      </w:r>
      <w:r>
        <w:rPr>
          <w:rFonts w:ascii="仿宋_GB2312" w:eastAsia="仿宋_GB2312"/>
          <w:sz w:val="32"/>
          <w:szCs w:val="32"/>
          <w:lang w:eastAsia="zh-CN"/>
        </w:rPr>
        <w:t>技术服务机构服务内容和从业人员的行为规范监督检查，依法打击“两非”行为，开展</w:t>
      </w:r>
      <w:r>
        <w:rPr>
          <w:rFonts w:hint="eastAsia" w:ascii="仿宋_GB2312" w:eastAsia="仿宋_GB2312"/>
          <w:sz w:val="32"/>
          <w:szCs w:val="32"/>
          <w:lang w:eastAsia="zh-CN"/>
        </w:rPr>
        <w:t>JHSY</w:t>
      </w:r>
      <w:r>
        <w:rPr>
          <w:rFonts w:ascii="仿宋_GB2312" w:eastAsia="仿宋_GB2312"/>
          <w:sz w:val="32"/>
          <w:szCs w:val="32"/>
          <w:lang w:eastAsia="zh-CN"/>
        </w:rPr>
        <w:t>违法案件的督查督办；</w:t>
      </w:r>
    </w:p>
    <w:p w14:paraId="65DBAD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（八）开展监督协管员培训、业务指导；承担辖区内卫生计生监督信息的收集、核实和上报；</w:t>
      </w:r>
    </w:p>
    <w:p w14:paraId="7BED956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（九）承担对违法行为投诉、举报的调查处理。</w:t>
      </w:r>
    </w:p>
    <w:p w14:paraId="6489A4A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F7D73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乌鲁木齐市米东区卫生计生综合监督执法局2024年度，实有人数19人，其中：在职人员10人，减少2人；离休人员0人，较上年无变化；退休人员9人，较上年无变化</w:t>
      </w:r>
      <w:r>
        <w:rPr>
          <w:rFonts w:hint="eastAsia" w:ascii="仿宋_GB2312" w:eastAsia="仿宋_GB2312"/>
          <w:sz w:val="32"/>
          <w:szCs w:val="32"/>
          <w:lang w:eastAsia="zh-CN"/>
        </w:rPr>
        <w:t>。</w:t>
      </w:r>
    </w:p>
    <w:p w14:paraId="5AB3AD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乌鲁木齐市米东区卫生计生综合监督执法局无下属预算单位，下设7个科室，分别是：领导办、综合办、财务室、法培科、监督一科、监督二科、监督三科。</w:t>
      </w:r>
    </w:p>
    <w:p w14:paraId="3A0AC0A0">
      <w:pPr>
        <w:rPr>
          <w:rFonts w:hint="eastAsia"/>
          <w:lang w:eastAsia="zh-CN"/>
        </w:rPr>
      </w:pPr>
      <w:r>
        <w:rPr>
          <w:sz w:val="0"/>
          <w:szCs w:val="0"/>
          <w:lang w:eastAsia="zh-CN"/>
        </w:rPr>
        <w:br w:type="page"/>
      </w:r>
    </w:p>
    <w:p w14:paraId="498C996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1E712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8CF46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2024年度收入总计209.57万元，其中：本年收入合计206.96万元，使用非财政拨款结余（含专用结余）0.00万元，年初结转和结余2.61万元。</w:t>
      </w:r>
    </w:p>
    <w:p w14:paraId="12DCF6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2024年度支出总计209.57万元，其中：本年支出合计183.43万元，结余分配0.00万元，年末结转和结余26.14万元。</w:t>
      </w:r>
    </w:p>
    <w:p w14:paraId="41DEE6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收入支出总体与上年相比，减少82.30万元，下降28.20%，主要原因是：</w:t>
      </w:r>
      <w:r>
        <w:rPr>
          <w:rFonts w:hint="eastAsia" w:ascii="仿宋_GB2312" w:eastAsia="仿宋_GB2312"/>
          <w:sz w:val="32"/>
          <w:szCs w:val="32"/>
          <w:lang w:eastAsia="zh-CN"/>
        </w:rPr>
        <w:t>单位人员减少，人员工资、津补贴等人员经费较上年减少；单位临聘人员减少，劳务费较上年减少</w:t>
      </w:r>
      <w:r>
        <w:rPr>
          <w:rFonts w:ascii="仿宋_GB2312" w:eastAsia="仿宋_GB2312"/>
          <w:sz w:val="32"/>
          <w:szCs w:val="32"/>
          <w:lang w:eastAsia="zh-CN"/>
        </w:rPr>
        <w:t>。</w:t>
      </w:r>
    </w:p>
    <w:p w14:paraId="1F3568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F03F6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本年收入206.96万元，其中：财政拨款收入206.96万元,占100.00%；上级补助收入0.00万元,占0.00%；事业收入0.00万元，占0.00%；经营收入0.00万元,占0.00%；附属单位上缴收入0.00万元，占0.00%；其他收入0.00万元，占0.00%。</w:t>
      </w:r>
    </w:p>
    <w:p w14:paraId="3619D90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8A8C2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本年支出183.43万元，其中：基本支出181.93万元，占99.18%；项目支出1.50万元，占0.82%；上缴上级支出0.00万元，占0.00%；经营支出0.00万元，占0.00%；对附属单位补助支出0.00万元，占0.00%。</w:t>
      </w:r>
    </w:p>
    <w:p w14:paraId="1D278AF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10BD1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2024年度财政拨款收入总计206.96万元，其中：年初财政拨款结转和结余0.00万元，本年财政拨款收入206.96万元。财政拨款支出总计206.96万元，其中：年末财政拨款结转和结余23.54万元，本年财政拨款支出183.43万元。</w:t>
      </w:r>
    </w:p>
    <w:p w14:paraId="0D748B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财政拨款收入支出总体与上年相比，减少82.17万元，下降28.42%，主要原因是：</w:t>
      </w:r>
      <w:r>
        <w:rPr>
          <w:rFonts w:hint="eastAsia" w:ascii="仿宋_GB2312" w:eastAsia="仿宋_GB2312"/>
          <w:sz w:val="32"/>
          <w:szCs w:val="32"/>
          <w:lang w:eastAsia="zh-CN"/>
        </w:rPr>
        <w:t>单位人员减少，人员工资、津补贴等人员经费较上年减少；单位临聘人员减少，劳务费较上年减少</w:t>
      </w:r>
      <w:r>
        <w:rPr>
          <w:rFonts w:ascii="仿宋_GB2312" w:eastAsia="仿宋_GB2312"/>
          <w:sz w:val="32"/>
          <w:szCs w:val="32"/>
          <w:lang w:eastAsia="zh-CN"/>
        </w:rPr>
        <w:t>。与年初预算相比，年初预算数284.28万元，决算数206.96万元，预决算差异率-27.20%，主要原因是：</w:t>
      </w:r>
      <w:r>
        <w:rPr>
          <w:rFonts w:hint="eastAsia" w:ascii="仿宋_GB2312" w:eastAsia="仿宋_GB2312"/>
          <w:sz w:val="32"/>
          <w:szCs w:val="32"/>
          <w:lang w:eastAsia="zh-CN"/>
        </w:rPr>
        <w:t>单位人员减少，人员工资、津补贴等人员经费小于年初预算安排金额</w:t>
      </w:r>
      <w:r>
        <w:rPr>
          <w:rFonts w:ascii="仿宋_GB2312" w:eastAsia="仿宋_GB2312"/>
          <w:sz w:val="32"/>
          <w:szCs w:val="32"/>
          <w:lang w:eastAsia="zh-CN"/>
        </w:rPr>
        <w:t>。</w:t>
      </w:r>
    </w:p>
    <w:p w14:paraId="4B0D6C0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CF671C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578D2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2024年度一般公共预算财政拨款支出183.43万元，占本年支出合计的100.00%。与上年相比，减少105.70万元，下降36.56%，主要原因是：</w:t>
      </w:r>
      <w:r>
        <w:rPr>
          <w:rFonts w:hint="eastAsia" w:ascii="仿宋_GB2312" w:eastAsia="仿宋_GB2312"/>
          <w:sz w:val="32"/>
          <w:szCs w:val="32"/>
          <w:lang w:eastAsia="zh-CN"/>
        </w:rPr>
        <w:t>单位人员减少，人员工资、津补贴等人员经费较上年减少；单位临聘人员减少，劳务费较上年减少</w:t>
      </w:r>
      <w:r>
        <w:rPr>
          <w:rFonts w:ascii="仿宋_GB2312" w:eastAsia="仿宋_GB2312"/>
          <w:sz w:val="32"/>
          <w:szCs w:val="32"/>
          <w:lang w:eastAsia="zh-CN"/>
        </w:rPr>
        <w:t>。与年初预算相比，年初预算数284.28万元，决算数183.43万元，预决算差异率-35.48%，主要原因是：</w:t>
      </w:r>
      <w:r>
        <w:rPr>
          <w:rFonts w:hint="eastAsia" w:ascii="仿宋_GB2312" w:eastAsia="仿宋_GB2312"/>
          <w:sz w:val="32"/>
          <w:szCs w:val="32"/>
          <w:lang w:eastAsia="zh-CN"/>
        </w:rPr>
        <w:t>单位人员减少，人员工资、津补贴等人员经费小于年初预算安排金额</w:t>
      </w:r>
      <w:r>
        <w:rPr>
          <w:rFonts w:ascii="仿宋_GB2312" w:eastAsia="仿宋_GB2312"/>
          <w:sz w:val="32"/>
          <w:szCs w:val="32"/>
          <w:lang w:eastAsia="zh-CN"/>
        </w:rPr>
        <w:t>。</w:t>
      </w:r>
    </w:p>
    <w:p w14:paraId="372459E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089A8E8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社会保障和就业支出（类）25.86万元，占14.10%。</w:t>
      </w:r>
    </w:p>
    <w:p w14:paraId="2C5A71B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卫生健康支出（类）157.57万元，占85.90%。</w:t>
      </w:r>
    </w:p>
    <w:p w14:paraId="24C9347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5EDF7B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1、社会保障和就业支出（类）行政事业单位养老支出（款）机关事业单位基本养老保险缴费支出（项）：支出决算数为25.86万元，比上年决算增加8.62万元，增长50.00%，主要原因是：</w:t>
      </w:r>
      <w:r>
        <w:rPr>
          <w:rFonts w:hint="eastAsia" w:ascii="仿宋_GB2312" w:eastAsia="仿宋_GB2312"/>
          <w:sz w:val="32"/>
          <w:szCs w:val="32"/>
          <w:lang w:eastAsia="zh-CN"/>
        </w:rPr>
        <w:t>社保缴费基数调增，人员养老保险缴费增加</w:t>
      </w:r>
      <w:r>
        <w:rPr>
          <w:rFonts w:ascii="仿宋_GB2312" w:eastAsia="仿宋_GB2312"/>
          <w:sz w:val="32"/>
          <w:szCs w:val="32"/>
          <w:lang w:eastAsia="zh-CN"/>
        </w:rPr>
        <w:t>。</w:t>
      </w:r>
    </w:p>
    <w:p w14:paraId="2546174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2、卫生健康支出（类）公共卫生（款）卫生监督机构（项）：支出决算数为156.07万元，比上年决算减少114.32万元，下降42.28%，主要原因是：</w:t>
      </w:r>
      <w:r>
        <w:rPr>
          <w:rFonts w:hint="eastAsia" w:ascii="仿宋_GB2312" w:eastAsia="仿宋_GB2312"/>
          <w:sz w:val="32"/>
          <w:szCs w:val="32"/>
          <w:lang w:eastAsia="zh-CN"/>
        </w:rPr>
        <w:t>单位人员减少，人员工资、津补贴等人员经费较上年减少；单位临聘人员减少，劳务费较上年减少</w:t>
      </w:r>
      <w:r>
        <w:rPr>
          <w:rFonts w:ascii="仿宋_GB2312" w:eastAsia="仿宋_GB2312"/>
          <w:sz w:val="32"/>
          <w:szCs w:val="32"/>
          <w:lang w:eastAsia="zh-CN"/>
        </w:rPr>
        <w:t>。</w:t>
      </w:r>
    </w:p>
    <w:p w14:paraId="0CF8D8A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3、卫生健康支出（类）公共卫生（款）基本公共卫生服务（项）：支出决算数为0.00万元，比上年决算减少1.50万元，下降100.00%，主要原因是：</w:t>
      </w:r>
      <w:r>
        <w:rPr>
          <w:rFonts w:hint="eastAsia" w:ascii="仿宋_GB2312" w:eastAsia="仿宋_GB2312"/>
          <w:sz w:val="32"/>
          <w:szCs w:val="32"/>
          <w:lang w:eastAsia="zh-CN"/>
        </w:rPr>
        <w:t>单位科目调整，本年将自治区公共卫生服务食品安全保障项目调整至</w:t>
      </w:r>
      <w:r>
        <w:rPr>
          <w:rFonts w:ascii="仿宋_GB2312" w:eastAsia="仿宋_GB2312"/>
          <w:sz w:val="32"/>
          <w:szCs w:val="32"/>
          <w:lang w:eastAsia="zh-CN"/>
        </w:rPr>
        <w:t>其他公共卫生支出</w:t>
      </w:r>
      <w:r>
        <w:rPr>
          <w:rFonts w:hint="eastAsia" w:ascii="仿宋_GB2312" w:eastAsia="仿宋_GB2312"/>
          <w:sz w:val="32"/>
          <w:szCs w:val="32"/>
          <w:lang w:eastAsia="zh-CN"/>
        </w:rPr>
        <w:t>科目反映</w:t>
      </w:r>
      <w:r>
        <w:rPr>
          <w:rFonts w:ascii="仿宋_GB2312" w:eastAsia="仿宋_GB2312"/>
          <w:sz w:val="32"/>
          <w:szCs w:val="32"/>
          <w:lang w:eastAsia="zh-CN"/>
        </w:rPr>
        <w:t>。</w:t>
      </w:r>
    </w:p>
    <w:p w14:paraId="419CB69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4、卫生健康支出（类）公共卫生（款）其他公共卫生支出（项）：支出决算数为1.50万元，比上年决算增加1.50万元，增长100.00%，主要原因是：</w:t>
      </w:r>
      <w:r>
        <w:rPr>
          <w:rFonts w:hint="eastAsia" w:ascii="仿宋_GB2312" w:eastAsia="仿宋_GB2312"/>
          <w:sz w:val="32"/>
          <w:szCs w:val="32"/>
          <w:lang w:eastAsia="zh-CN"/>
        </w:rPr>
        <w:t>单位科目调整，本年将自治区公共卫生服务食品安全保障项目从</w:t>
      </w:r>
      <w:r>
        <w:rPr>
          <w:rFonts w:ascii="仿宋_GB2312" w:eastAsia="仿宋_GB2312"/>
          <w:sz w:val="32"/>
          <w:szCs w:val="32"/>
          <w:lang w:eastAsia="zh-CN"/>
        </w:rPr>
        <w:t>基</w:t>
      </w:r>
      <w:bookmarkStart w:id="11" w:name="_GoBack"/>
      <w:bookmarkEnd w:id="11"/>
      <w:r>
        <w:rPr>
          <w:rFonts w:ascii="仿宋_GB2312" w:eastAsia="仿宋_GB2312"/>
          <w:sz w:val="32"/>
          <w:szCs w:val="32"/>
          <w:lang w:eastAsia="zh-CN"/>
        </w:rPr>
        <w:t>本公共卫生服务</w:t>
      </w:r>
      <w:r>
        <w:rPr>
          <w:rFonts w:hint="eastAsia" w:ascii="仿宋_GB2312" w:eastAsia="仿宋_GB2312"/>
          <w:sz w:val="32"/>
          <w:szCs w:val="32"/>
          <w:lang w:eastAsia="zh-CN"/>
        </w:rPr>
        <w:t>科目调整至本科目反映</w:t>
      </w:r>
      <w:r>
        <w:rPr>
          <w:rFonts w:ascii="仿宋_GB2312" w:eastAsia="仿宋_GB2312"/>
          <w:sz w:val="32"/>
          <w:szCs w:val="32"/>
          <w:lang w:eastAsia="zh-CN"/>
        </w:rPr>
        <w:t>。</w:t>
      </w:r>
    </w:p>
    <w:p w14:paraId="3416A2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3638B9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181.93万元，其中：人员经费173.25万元，包括：基本工资、津贴补贴、奖金、机关事业单位基本养老保险缴费、职工基本医疗保险缴费、公务员医疗补助缴费、其他社会保障缴费和住房公积金。</w:t>
      </w:r>
    </w:p>
    <w:p w14:paraId="7CF004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公用经费8.68万元，包括：办公费、电费、取暖费、工会经费和其他交通费用。</w:t>
      </w:r>
    </w:p>
    <w:p w14:paraId="1EF586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C2D9F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D5CEED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1425F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A51E0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21CC8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2024年度财政拨款“三公”经费支出0.00万元，比上年减少8.88万元，下降100%，主要原因是：</w:t>
      </w:r>
      <w:r>
        <w:rPr>
          <w:rFonts w:hint="eastAsia" w:ascii="仿宋_GB2312" w:eastAsia="仿宋_GB2312"/>
          <w:sz w:val="32"/>
          <w:szCs w:val="32"/>
          <w:lang w:eastAsia="zh-CN"/>
        </w:rPr>
        <w:t>本年单位未安排</w:t>
      </w:r>
      <w:bookmarkStart w:id="0" w:name="_Hlk207800847"/>
      <w:r>
        <w:rPr>
          <w:rFonts w:hint="eastAsia" w:ascii="仿宋_GB2312" w:eastAsia="仿宋_GB2312"/>
          <w:sz w:val="32"/>
          <w:szCs w:val="32"/>
          <w:lang w:eastAsia="zh-CN"/>
        </w:rPr>
        <w:t>车辆维修费</w:t>
      </w:r>
      <w:bookmarkEnd w:id="0"/>
      <w:r>
        <w:rPr>
          <w:rFonts w:hint="eastAsia" w:ascii="仿宋_GB2312" w:eastAsia="仿宋_GB2312"/>
          <w:sz w:val="32"/>
          <w:szCs w:val="32"/>
          <w:lang w:eastAsia="zh-CN"/>
        </w:rPr>
        <w:t>、燃油费等</w:t>
      </w:r>
      <w:r>
        <w:rPr>
          <w:rFonts w:ascii="仿宋_GB2312" w:eastAsia="仿宋_GB2312"/>
          <w:sz w:val="32"/>
          <w:szCs w:val="32"/>
          <w:lang w:eastAsia="zh-CN"/>
        </w:rPr>
        <w:t>。其中：因公出国（境）费支出0.00万元,占0.00%，与上年相比无变化，主要原因是：</w:t>
      </w:r>
      <w:bookmarkStart w:id="1" w:name="_Hlk207143847"/>
      <w:r>
        <w:rPr>
          <w:rFonts w:hint="eastAsia" w:ascii="仿宋_GB2312" w:eastAsia="仿宋_GB2312"/>
          <w:sz w:val="32"/>
          <w:szCs w:val="32"/>
          <w:lang w:eastAsia="zh-CN"/>
        </w:rPr>
        <w:t>我</w:t>
      </w:r>
      <w:bookmarkStart w:id="2" w:name="_Hlk209026967"/>
      <w:r>
        <w:rPr>
          <w:rFonts w:hint="eastAsia" w:ascii="仿宋_GB2312" w:eastAsia="仿宋_GB2312"/>
          <w:sz w:val="32"/>
          <w:szCs w:val="32"/>
          <w:lang w:eastAsia="zh-CN"/>
        </w:rPr>
        <w:t>单位上年度与本年度均无此项经费</w:t>
      </w:r>
      <w:bookmarkEnd w:id="1"/>
      <w:bookmarkEnd w:id="2"/>
      <w:r>
        <w:rPr>
          <w:rFonts w:ascii="仿宋_GB2312" w:eastAsia="仿宋_GB2312"/>
          <w:sz w:val="32"/>
          <w:szCs w:val="32"/>
          <w:lang w:eastAsia="zh-CN"/>
        </w:rPr>
        <w:t>；公务用车购置及运行维护费支出0.00万元，占0.00%，比上年减少8.88万元，下降100%，主要原因是：</w:t>
      </w:r>
      <w:r>
        <w:rPr>
          <w:rFonts w:hint="eastAsia" w:ascii="仿宋_GB2312" w:eastAsia="仿宋_GB2312"/>
          <w:sz w:val="32"/>
          <w:szCs w:val="32"/>
          <w:lang w:eastAsia="zh-CN"/>
        </w:rPr>
        <w:t>本年单位未安排车辆维修费、燃油费等</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549F0C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0A6DA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3"/>
      <w:r>
        <w:rPr>
          <w:rFonts w:ascii="仿宋_GB2312" w:eastAsia="仿宋_GB2312"/>
          <w:sz w:val="32"/>
          <w:szCs w:val="32"/>
          <w:lang w:eastAsia="zh-CN"/>
        </w:rPr>
        <w:t>。单位全年安排的因公出国（境）团组0个，因公出国（境）0人次。</w:t>
      </w:r>
    </w:p>
    <w:p w14:paraId="5C2418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4"/>
      <w:r>
        <w:rPr>
          <w:rFonts w:ascii="仿宋_GB2312" w:eastAsia="仿宋_GB2312"/>
          <w:sz w:val="32"/>
          <w:szCs w:val="32"/>
          <w:lang w:eastAsia="zh-CN"/>
        </w:rPr>
        <w:t>。公务用车购置数0辆，公务用车保有量0辆。国有资产占用情况中固定资产车辆5辆，与公务用车保有量差异原因是：</w:t>
      </w:r>
      <w:bookmarkStart w:id="5" w:name="_Hlk208411546"/>
      <w:r>
        <w:rPr>
          <w:rFonts w:hint="eastAsia" w:ascii="仿宋_GB2312" w:eastAsia="仿宋_GB2312"/>
          <w:sz w:val="32"/>
          <w:szCs w:val="32"/>
          <w:lang w:eastAsia="zh-CN"/>
        </w:rPr>
        <w:t>差异车辆为一般业务用车5辆，车辆费用未使用财政拨款公务用车运行维护费支付</w:t>
      </w:r>
      <w:bookmarkEnd w:id="5"/>
      <w:r>
        <w:rPr>
          <w:rFonts w:ascii="仿宋_GB2312" w:eastAsia="仿宋_GB2312"/>
          <w:sz w:val="32"/>
          <w:szCs w:val="32"/>
          <w:lang w:eastAsia="zh-CN"/>
        </w:rPr>
        <w:t>。</w:t>
      </w:r>
    </w:p>
    <w:p w14:paraId="6FC70B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w:t>
      </w:r>
      <w:bookmarkStart w:id="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4212749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8" w:name="_Hlk207142995"/>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9108F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B6FC3E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9BB78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2024年度乌鲁木齐市米东区卫生计生综合监督执法局单位（行政单位和参照公务员法管理事业单位）机关运行经费支出8.68万元，比上年减少78.73万元，下降90.07%，主要原因是：</w:t>
      </w:r>
      <w:r>
        <w:rPr>
          <w:rFonts w:hint="eastAsia" w:ascii="仿宋_GB2312" w:eastAsia="仿宋_GB2312"/>
          <w:sz w:val="32"/>
          <w:szCs w:val="32"/>
          <w:lang w:eastAsia="zh-CN"/>
        </w:rPr>
        <w:t>本年单位办公经费、劳务费等较上年减少</w:t>
      </w:r>
      <w:r>
        <w:rPr>
          <w:rFonts w:ascii="仿宋_GB2312" w:eastAsia="仿宋_GB2312"/>
          <w:sz w:val="32"/>
          <w:szCs w:val="32"/>
          <w:lang w:eastAsia="zh-CN"/>
        </w:rPr>
        <w:t>。</w:t>
      </w:r>
    </w:p>
    <w:p w14:paraId="680D320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5D464C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CE090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7E11692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7CFD03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5辆，价值78.04万元，其中：副部（省）级及以上领导用车0辆、主要负责人用车0辆、机要通信用车0辆、应急保障用车0辆、执法执勤用车0辆、特种专业技术用车0辆、离退休干部服务用车0辆、其他用车5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118C32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A6AE0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209.57万元，实际执行总额183.43万元；预算绩效评价项目1个，全年预算数1.50万元，全年执行数1.50万元。预算绩效管理取得的成效：</w:t>
      </w:r>
      <w:bookmarkStart w:id="9" w:name="_Hlk210753133"/>
      <w:r>
        <w:rPr>
          <w:rFonts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lang w:eastAsia="zh-CN"/>
        </w:rPr>
        <w:t>；</w:t>
      </w:r>
      <w:r>
        <w:rPr>
          <w:rFonts w:ascii="仿宋_GB2312" w:eastAsia="仿宋_GB2312"/>
          <w:sz w:val="32"/>
          <w:szCs w:val="32"/>
          <w:lang w:eastAsia="zh-CN"/>
        </w:rPr>
        <w:t>二是合理设置年度任务。提高各</w:t>
      </w:r>
      <w:r>
        <w:rPr>
          <w:rFonts w:hint="eastAsia" w:ascii="仿宋_GB2312" w:eastAsia="仿宋_GB2312"/>
          <w:sz w:val="32"/>
          <w:szCs w:val="32"/>
          <w:lang w:eastAsia="zh-CN"/>
        </w:rPr>
        <w:t>科</w:t>
      </w:r>
      <w:r>
        <w:rPr>
          <w:rFonts w:ascii="仿宋_GB2312" w:eastAsia="仿宋_GB2312"/>
          <w:sz w:val="32"/>
          <w:szCs w:val="32"/>
          <w:lang w:eastAsia="zh-CN"/>
        </w:rPr>
        <w:t>室对部门中长期规划的重视程度，增强相关规划的落地性、导向性</w:t>
      </w:r>
      <w:bookmarkEnd w:id="9"/>
      <w:r>
        <w:rPr>
          <w:rFonts w:ascii="仿宋_GB2312" w:eastAsia="仿宋_GB2312"/>
          <w:sz w:val="32"/>
          <w:szCs w:val="32"/>
          <w:lang w:eastAsia="zh-CN"/>
        </w:rPr>
        <w:t>。具体附部门整体支出绩效自评表，项目支出绩效自评表和部门评价报告。</w:t>
      </w:r>
    </w:p>
    <w:p w14:paraId="255A8C6C">
      <w:pPr>
        <w:rPr>
          <w:rFonts w:hint="eastAsia" w:ascii="宋体" w:hAnsi="宋体" w:eastAsia="宋体" w:cs="宋体"/>
          <w:b/>
          <w:bCs/>
          <w:sz w:val="18"/>
          <w:szCs w:val="18"/>
          <w:lang w:eastAsia="zh-CN"/>
        </w:rPr>
      </w:pPr>
      <w:bookmarkStart w:id="10" w:name="_Hlk174962300"/>
    </w:p>
    <w:p w14:paraId="1DC9E4C7">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55A5C1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9CFEFF9">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68BC83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B8D4C2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乌鲁木齐市米东区卫生计生综合监督执法局</w:t>
            </w:r>
          </w:p>
        </w:tc>
        <w:tc>
          <w:tcPr>
            <w:tcW w:w="284" w:type="dxa"/>
            <w:tcBorders>
              <w:top w:val="nil"/>
              <w:left w:val="nil"/>
              <w:bottom w:val="nil"/>
              <w:right w:val="nil"/>
            </w:tcBorders>
            <w:noWrap/>
            <w:vAlign w:val="center"/>
          </w:tcPr>
          <w:p w14:paraId="06AF9ABD">
            <w:pPr>
              <w:rPr>
                <w:rFonts w:hint="eastAsia" w:ascii="宋体" w:hAnsi="宋体" w:eastAsia="宋体" w:cs="宋体"/>
                <w:b/>
                <w:bCs/>
                <w:sz w:val="18"/>
                <w:szCs w:val="18"/>
                <w:lang w:eastAsia="zh-CN"/>
              </w:rPr>
            </w:pPr>
          </w:p>
        </w:tc>
      </w:tr>
      <w:tr w14:paraId="77A9A595">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935D67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172214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273462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B58450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45DF01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2D11F1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BA282A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47C386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C8DD177">
            <w:pPr>
              <w:jc w:val="center"/>
              <w:rPr>
                <w:rFonts w:hint="eastAsia" w:ascii="宋体" w:hAnsi="宋体" w:eastAsia="宋体" w:cs="宋体"/>
                <w:b/>
                <w:bCs/>
                <w:sz w:val="18"/>
                <w:szCs w:val="18"/>
              </w:rPr>
            </w:pPr>
          </w:p>
        </w:tc>
      </w:tr>
      <w:tr w14:paraId="4B05DC5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423FC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295E933">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C200193">
            <w:pPr>
              <w:jc w:val="center"/>
              <w:rPr>
                <w:rFonts w:hint="eastAsia" w:ascii="宋体" w:hAnsi="宋体" w:eastAsia="宋体" w:cs="宋体"/>
                <w:sz w:val="18"/>
                <w:szCs w:val="18"/>
              </w:rPr>
            </w:pPr>
            <w:r>
              <w:rPr>
                <w:rFonts w:hint="eastAsia" w:ascii="宋体" w:hAnsi="宋体" w:eastAsia="宋体" w:cs="宋体"/>
                <w:sz w:val="18"/>
                <w:szCs w:val="18"/>
              </w:rPr>
              <w:t>284.28</w:t>
            </w:r>
          </w:p>
        </w:tc>
        <w:tc>
          <w:tcPr>
            <w:tcW w:w="1276" w:type="dxa"/>
            <w:tcBorders>
              <w:top w:val="nil"/>
              <w:left w:val="nil"/>
              <w:bottom w:val="single" w:color="auto" w:sz="4" w:space="0"/>
              <w:right w:val="single" w:color="auto" w:sz="4" w:space="0"/>
            </w:tcBorders>
            <w:vAlign w:val="center"/>
          </w:tcPr>
          <w:p w14:paraId="02E93927">
            <w:pPr>
              <w:jc w:val="center"/>
              <w:rPr>
                <w:rFonts w:hint="eastAsia" w:ascii="宋体" w:hAnsi="宋体" w:eastAsia="宋体" w:cs="宋体"/>
                <w:sz w:val="18"/>
                <w:szCs w:val="18"/>
              </w:rPr>
            </w:pPr>
            <w:r>
              <w:rPr>
                <w:rFonts w:hint="eastAsia" w:ascii="宋体" w:hAnsi="宋体" w:eastAsia="宋体" w:cs="宋体"/>
                <w:sz w:val="18"/>
                <w:szCs w:val="18"/>
              </w:rPr>
              <w:t>209.57</w:t>
            </w:r>
          </w:p>
        </w:tc>
        <w:tc>
          <w:tcPr>
            <w:tcW w:w="1701" w:type="dxa"/>
            <w:tcBorders>
              <w:top w:val="nil"/>
              <w:left w:val="nil"/>
              <w:bottom w:val="single" w:color="auto" w:sz="4" w:space="0"/>
              <w:right w:val="single" w:color="auto" w:sz="4" w:space="0"/>
            </w:tcBorders>
            <w:vAlign w:val="center"/>
          </w:tcPr>
          <w:p w14:paraId="484241FE">
            <w:pPr>
              <w:jc w:val="center"/>
              <w:rPr>
                <w:rFonts w:hint="eastAsia" w:ascii="宋体" w:hAnsi="宋体" w:eastAsia="宋体" w:cs="宋体"/>
                <w:sz w:val="18"/>
                <w:szCs w:val="18"/>
              </w:rPr>
            </w:pPr>
            <w:r>
              <w:rPr>
                <w:rFonts w:hint="eastAsia" w:ascii="宋体" w:hAnsi="宋体" w:eastAsia="宋体" w:cs="宋体"/>
                <w:sz w:val="18"/>
                <w:szCs w:val="18"/>
              </w:rPr>
              <w:t>183.43</w:t>
            </w:r>
          </w:p>
        </w:tc>
        <w:tc>
          <w:tcPr>
            <w:tcW w:w="1134" w:type="dxa"/>
            <w:tcBorders>
              <w:top w:val="nil"/>
              <w:left w:val="nil"/>
              <w:bottom w:val="single" w:color="auto" w:sz="4" w:space="0"/>
              <w:right w:val="single" w:color="auto" w:sz="4" w:space="0"/>
            </w:tcBorders>
            <w:vAlign w:val="center"/>
          </w:tcPr>
          <w:p w14:paraId="30EA894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0A1A876">
            <w:pPr>
              <w:jc w:val="center"/>
              <w:rPr>
                <w:rFonts w:hint="eastAsia" w:ascii="宋体" w:hAnsi="宋体" w:eastAsia="宋体" w:cs="宋体"/>
                <w:sz w:val="18"/>
                <w:szCs w:val="18"/>
              </w:rPr>
            </w:pPr>
            <w:r>
              <w:rPr>
                <w:rFonts w:hint="eastAsia" w:ascii="宋体" w:hAnsi="宋体" w:eastAsia="宋体" w:cs="宋体"/>
                <w:sz w:val="18"/>
                <w:szCs w:val="18"/>
              </w:rPr>
              <w:t>87.53%</w:t>
            </w:r>
          </w:p>
        </w:tc>
        <w:tc>
          <w:tcPr>
            <w:tcW w:w="720" w:type="dxa"/>
            <w:tcBorders>
              <w:top w:val="nil"/>
              <w:left w:val="nil"/>
              <w:bottom w:val="single" w:color="auto" w:sz="4" w:space="0"/>
              <w:right w:val="single" w:color="auto" w:sz="4" w:space="0"/>
            </w:tcBorders>
            <w:vAlign w:val="center"/>
          </w:tcPr>
          <w:p w14:paraId="44C882C5">
            <w:pPr>
              <w:jc w:val="center"/>
              <w:rPr>
                <w:rFonts w:hint="eastAsia" w:ascii="宋体" w:hAnsi="宋体" w:eastAsia="宋体" w:cs="宋体"/>
                <w:sz w:val="18"/>
                <w:szCs w:val="18"/>
              </w:rPr>
            </w:pPr>
            <w:r>
              <w:rPr>
                <w:rFonts w:hint="eastAsia" w:ascii="宋体" w:hAnsi="宋体" w:eastAsia="宋体" w:cs="宋体"/>
                <w:sz w:val="18"/>
                <w:szCs w:val="18"/>
              </w:rPr>
              <w:t>8.7</w:t>
            </w:r>
          </w:p>
        </w:tc>
        <w:tc>
          <w:tcPr>
            <w:tcW w:w="284" w:type="dxa"/>
            <w:tcBorders>
              <w:top w:val="nil"/>
              <w:left w:val="nil"/>
              <w:bottom w:val="nil"/>
              <w:right w:val="nil"/>
            </w:tcBorders>
            <w:noWrap/>
            <w:vAlign w:val="center"/>
          </w:tcPr>
          <w:p w14:paraId="5B4D997B">
            <w:pPr>
              <w:jc w:val="center"/>
              <w:rPr>
                <w:rFonts w:hint="eastAsia" w:ascii="宋体" w:hAnsi="宋体" w:eastAsia="宋体" w:cs="宋体"/>
                <w:b/>
                <w:bCs/>
                <w:sz w:val="18"/>
                <w:szCs w:val="18"/>
              </w:rPr>
            </w:pPr>
          </w:p>
        </w:tc>
      </w:tr>
      <w:tr w14:paraId="11ABC8B4">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E2316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28ECAD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B083BF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5F19D3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128438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0B487DC">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8CCE4A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76BC8E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D084781">
            <w:pPr>
              <w:jc w:val="center"/>
              <w:rPr>
                <w:rFonts w:hint="eastAsia" w:ascii="宋体" w:hAnsi="宋体" w:eastAsia="宋体" w:cs="宋体"/>
                <w:sz w:val="18"/>
                <w:szCs w:val="18"/>
              </w:rPr>
            </w:pPr>
          </w:p>
        </w:tc>
      </w:tr>
      <w:tr w14:paraId="27317FDA">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3F54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69EFAB5">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C04D781">
            <w:pPr>
              <w:jc w:val="center"/>
              <w:rPr>
                <w:rFonts w:hint="eastAsia" w:ascii="宋体" w:hAnsi="宋体" w:eastAsia="宋体" w:cs="宋体"/>
                <w:sz w:val="18"/>
                <w:szCs w:val="18"/>
              </w:rPr>
            </w:pPr>
            <w:r>
              <w:rPr>
                <w:rFonts w:hint="eastAsia" w:ascii="宋体" w:hAnsi="宋体" w:eastAsia="宋体" w:cs="宋体"/>
                <w:sz w:val="18"/>
                <w:szCs w:val="18"/>
              </w:rPr>
              <w:t>284.28</w:t>
            </w:r>
          </w:p>
        </w:tc>
        <w:tc>
          <w:tcPr>
            <w:tcW w:w="1276" w:type="dxa"/>
            <w:tcBorders>
              <w:top w:val="nil"/>
              <w:left w:val="nil"/>
              <w:bottom w:val="single" w:color="auto" w:sz="4" w:space="0"/>
              <w:right w:val="single" w:color="auto" w:sz="4" w:space="0"/>
            </w:tcBorders>
            <w:vAlign w:val="center"/>
          </w:tcPr>
          <w:p w14:paraId="40CC6354">
            <w:pPr>
              <w:jc w:val="center"/>
              <w:rPr>
                <w:rFonts w:hint="eastAsia" w:ascii="宋体" w:hAnsi="宋体" w:eastAsia="宋体" w:cs="宋体"/>
                <w:sz w:val="18"/>
                <w:szCs w:val="18"/>
              </w:rPr>
            </w:pPr>
            <w:r>
              <w:rPr>
                <w:rFonts w:hint="eastAsia" w:ascii="宋体" w:hAnsi="宋体" w:eastAsia="宋体" w:cs="宋体"/>
                <w:sz w:val="18"/>
                <w:szCs w:val="18"/>
              </w:rPr>
              <w:t>209.57</w:t>
            </w:r>
          </w:p>
        </w:tc>
        <w:tc>
          <w:tcPr>
            <w:tcW w:w="1701" w:type="dxa"/>
            <w:tcBorders>
              <w:top w:val="nil"/>
              <w:left w:val="nil"/>
              <w:bottom w:val="single" w:color="auto" w:sz="4" w:space="0"/>
              <w:right w:val="single" w:color="auto" w:sz="4" w:space="0"/>
            </w:tcBorders>
            <w:vAlign w:val="center"/>
          </w:tcPr>
          <w:p w14:paraId="7C0B63D4">
            <w:pPr>
              <w:jc w:val="center"/>
              <w:rPr>
                <w:rFonts w:hint="eastAsia" w:ascii="宋体" w:hAnsi="宋体" w:eastAsia="宋体" w:cs="宋体"/>
                <w:sz w:val="18"/>
                <w:szCs w:val="18"/>
              </w:rPr>
            </w:pPr>
            <w:r>
              <w:rPr>
                <w:rFonts w:hint="eastAsia" w:ascii="宋体" w:hAnsi="宋体" w:eastAsia="宋体" w:cs="宋体"/>
                <w:sz w:val="18"/>
                <w:szCs w:val="18"/>
              </w:rPr>
              <w:t>183.43</w:t>
            </w:r>
          </w:p>
        </w:tc>
        <w:tc>
          <w:tcPr>
            <w:tcW w:w="1134" w:type="dxa"/>
            <w:tcBorders>
              <w:top w:val="nil"/>
              <w:left w:val="nil"/>
              <w:bottom w:val="single" w:color="auto" w:sz="4" w:space="0"/>
              <w:right w:val="single" w:color="auto" w:sz="4" w:space="0"/>
            </w:tcBorders>
            <w:vAlign w:val="center"/>
          </w:tcPr>
          <w:p w14:paraId="5C01C5C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B0E718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4267EB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3D82C8A">
            <w:pPr>
              <w:jc w:val="center"/>
              <w:rPr>
                <w:rFonts w:hint="eastAsia" w:ascii="宋体" w:hAnsi="宋体" w:eastAsia="宋体" w:cs="宋体"/>
                <w:sz w:val="18"/>
                <w:szCs w:val="18"/>
              </w:rPr>
            </w:pPr>
          </w:p>
        </w:tc>
      </w:tr>
      <w:tr w14:paraId="65A87EF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02A03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CCA4064">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6151C5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2EBF6A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61639EA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45CAF324">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5DE90E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66AE709">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E2DFF51">
            <w:pPr>
              <w:jc w:val="center"/>
              <w:rPr>
                <w:rFonts w:hint="eastAsia" w:ascii="宋体" w:hAnsi="宋体" w:eastAsia="宋体" w:cs="宋体"/>
                <w:sz w:val="18"/>
                <w:szCs w:val="18"/>
              </w:rPr>
            </w:pPr>
          </w:p>
        </w:tc>
      </w:tr>
      <w:tr w14:paraId="7106397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C1CDBC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A28EECF">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F5E62E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304FA62">
            <w:pPr>
              <w:rPr>
                <w:rFonts w:hint="eastAsia" w:ascii="宋体" w:hAnsi="宋体" w:eastAsia="宋体" w:cs="宋体"/>
                <w:b/>
                <w:bCs/>
                <w:sz w:val="18"/>
                <w:szCs w:val="18"/>
              </w:rPr>
            </w:pPr>
          </w:p>
        </w:tc>
      </w:tr>
      <w:tr w14:paraId="5AC36240">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D8AA5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10A7C22">
            <w:pPr>
              <w:rPr>
                <w:rFonts w:hint="eastAsia" w:ascii="宋体" w:hAnsi="宋体" w:eastAsia="宋体" w:cs="宋体"/>
                <w:sz w:val="18"/>
                <w:szCs w:val="18"/>
                <w:lang w:eastAsia="zh-CN"/>
              </w:rPr>
            </w:pPr>
            <w:r>
              <w:rPr>
                <w:rFonts w:hint="eastAsia" w:ascii="宋体" w:hAnsi="宋体" w:eastAsia="宋体" w:cs="宋体"/>
                <w:sz w:val="18"/>
                <w:szCs w:val="18"/>
                <w:lang w:eastAsia="zh-CN"/>
              </w:rPr>
              <w:t>一、我单位主要职能：（一）宣传贯彻执行国家、自治区和乌鲁木齐市有关卫生计生工作的方针、政策和法律法规，拟订本区（县）卫生计生监督规划和执法检查计划，并组织实施；（二）承担卫生计生专项整治和日常监督检查；（三）开展公共场所卫生、生活饮用水卫生、学校卫生及消毒产品和涉及饮用水卫生安全产品监督检查，查处违法行为；（四）开展医疗机构、采供血机构及其从业人员的执业活动监督检查，打击非法行医和非法采供血，整顿和规范医疗服务秩序，查处违法行为；（五）开展医疗卫生机构的放射诊疗、职业健康检查和职业病诊断与鉴定工作监督检查，查处违法行为；（六）开展医疗机构、采供血机构、疾病预防控制机构的预防接种、传染病疫情报告、疫情控制措施、消毒隔离制度执行情况、医疗废物处置情况和病原微生物实验室生物安全等监督检查，查处违法行为；（七）开展母婴保健机构、JHSY技术服务机构服务内容和从业人员的行为规范监督检查，依法打击“两非”行为，开展JHSY违法案件的督查督办；（八）开展监督协管员培训、业务指导；承担辖区内卫生计生监督信息的收集、核实和上报；（九）承担对违法行为投诉、举报的调查处理。二、2024年重点工作任务：2024年工作计划1、积极推进卫生法治建设，着力提高依法行政水平；2、切实加强卫生监督体系建设，着力提高卫生监督执法能力3、扎实开展卫生监督重点领域整治工作，着力解决群众关注的突出卫生问题，在全区集中开展职业卫生推进、医疗市场规范和生活饮用水卫生安全等工作。在全区建立医疗机构监管长效机制。按“谁发证、谁监管”的原则，组织开展医疗机构综合监督检查，监督检查覆盖率达到100%，违法行为查处率100%。推进监督执法规范化、制度化，实行分级分类管理，确定监督频次，建立督查、考核制度。在全区建立医疗机构监管长效机制。按“谁发证、谁监管”的原则，组织开展医疗机构综合监督检查，监督检查覆盖率达到100%，违法行为查处率100%。推进监督执法规范化、制度化，实行分级分类管理，确定监督频次，建立督查、考核制度。4、扎实做好其他卫生监督工作，依法保障群众健康权益5、法律法规与业务培训6、大力加强行业作风建设，努力争创一流业绩，按照卫生系统贯彻落实中央《建立健全惩治和预防腐败体系建设年工作规划》要求，严格执行卫生监督领域党风廉政建设责任制和纠风工作责任制，加强反腐倡廉工作。深入贯彻“八五”普法规划，加大卫生监督宣传力度，推进卫生监督信息公开，提高全社会的卫生法律意识，提升卫生监督执法的社会形象和公信力。加强卫生监督员思想教育和作风建设，努力争创一流业绩，推动我区卫生法制与监督工作再上新台阶。</w:t>
            </w:r>
          </w:p>
        </w:tc>
        <w:tc>
          <w:tcPr>
            <w:tcW w:w="4547" w:type="dxa"/>
            <w:gridSpan w:val="4"/>
            <w:tcBorders>
              <w:top w:val="single" w:color="auto" w:sz="4" w:space="0"/>
              <w:left w:val="nil"/>
              <w:bottom w:val="single" w:color="auto" w:sz="4" w:space="0"/>
              <w:right w:val="single" w:color="auto" w:sz="4" w:space="0"/>
            </w:tcBorders>
          </w:tcPr>
          <w:p w14:paraId="5A48D940">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单位完成了以下工作：1、积极推进卫生法治建设，着力提高依法行政水平；2、切实加强卫生监督体系建设，着力提高卫生监督执法能力3、扎实开展卫生监督重点领域整治工作，着力解决群众关注的突出卫生问题，在全区集中开展职业卫生推进、医疗市场规范和生活饮用水卫生安全等工作。在全区建立医疗机构监管长效机制。按“谁发证、谁监管”的原则，组织开展医疗机构综合监督检查，监督检查覆盖率达到100%，违法行为查处率100%。推进监督执法规范化、制度化，实行分级分类管理，确定监督频次，建立督查、考核制度。在全区建立医疗机构监管长效机制。按“谁发证、谁监管”的原则，组织开展医疗机构综合监督检查，监督检查覆盖率达到100%，违法行为查处率100%。推进监督执法规范化、制度化，实行分级分类管理，确定监督频次，建立督查、考核制度。4、扎实做好其他卫生监督工作，依法保障群众健康权益5、法律法规与业务培训6、大力加强行业作风建设，努力争创一流业绩，按照卫生系统贯彻落实中央《建立健全惩治和预防腐败体系建设年工作规划》要求，严格执行卫生监督领域党风廉政建设责任制和纠风工作责任制，加强反腐倡廉工作。深入贯彻“八五”普法规划，加大卫生监督宣传力度，推进卫生监督信息公开，提高全社会的卫生法律意识，提升卫生监督执法的社会形象和公信力。加强卫生监督员思想教育和作风建设，努力争创一流业绩，推动我区卫生法制与监督工作再上新台阶。</w:t>
            </w:r>
          </w:p>
        </w:tc>
        <w:tc>
          <w:tcPr>
            <w:tcW w:w="284" w:type="dxa"/>
            <w:tcBorders>
              <w:top w:val="nil"/>
              <w:left w:val="nil"/>
              <w:bottom w:val="nil"/>
              <w:right w:val="nil"/>
            </w:tcBorders>
            <w:noWrap/>
            <w:vAlign w:val="center"/>
          </w:tcPr>
          <w:p w14:paraId="37C34F3B">
            <w:pPr>
              <w:rPr>
                <w:rFonts w:hint="eastAsia" w:ascii="宋体" w:hAnsi="宋体" w:eastAsia="宋体" w:cs="宋体"/>
                <w:sz w:val="18"/>
                <w:szCs w:val="18"/>
                <w:lang w:eastAsia="zh-CN"/>
              </w:rPr>
            </w:pPr>
          </w:p>
        </w:tc>
      </w:tr>
      <w:tr w14:paraId="001B7A63">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49D069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712CAC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6FA6B7E">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FFA9EE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CAE235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F8E6EE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641C43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411A7E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4634A05">
            <w:pPr>
              <w:rPr>
                <w:rFonts w:hint="eastAsia" w:ascii="宋体" w:hAnsi="宋体" w:eastAsia="宋体" w:cs="宋体"/>
                <w:b/>
                <w:bCs/>
                <w:sz w:val="18"/>
                <w:szCs w:val="18"/>
              </w:rPr>
            </w:pPr>
          </w:p>
        </w:tc>
      </w:tr>
      <w:tr w14:paraId="2E770308">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932CFE7">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D5EA3A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62B8A0D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生活饮用水卫生监督检查覆盖率</w:t>
            </w:r>
          </w:p>
        </w:tc>
        <w:tc>
          <w:tcPr>
            <w:tcW w:w="1276" w:type="dxa"/>
            <w:tcBorders>
              <w:top w:val="nil"/>
              <w:left w:val="nil"/>
              <w:bottom w:val="single" w:color="auto" w:sz="4" w:space="0"/>
              <w:right w:val="single" w:color="auto" w:sz="4" w:space="0"/>
            </w:tcBorders>
            <w:noWrap/>
            <w:vAlign w:val="center"/>
          </w:tcPr>
          <w:p w14:paraId="5FFE74D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3FD4A901">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《2024年米东区卫生计生综合监督执法局工作计划》</w:t>
            </w:r>
          </w:p>
        </w:tc>
        <w:tc>
          <w:tcPr>
            <w:tcW w:w="1134" w:type="dxa"/>
            <w:tcBorders>
              <w:top w:val="nil"/>
              <w:left w:val="nil"/>
              <w:bottom w:val="single" w:color="auto" w:sz="4" w:space="0"/>
              <w:right w:val="single" w:color="auto" w:sz="4" w:space="0"/>
            </w:tcBorders>
            <w:noWrap/>
            <w:vAlign w:val="center"/>
          </w:tcPr>
          <w:p w14:paraId="5C6469D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133D858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A390BE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98B4230">
            <w:pPr>
              <w:jc w:val="center"/>
              <w:rPr>
                <w:rFonts w:hint="eastAsia" w:ascii="宋体" w:hAnsi="宋体" w:eastAsia="宋体" w:cs="宋体"/>
                <w:sz w:val="18"/>
                <w:szCs w:val="18"/>
              </w:rPr>
            </w:pPr>
          </w:p>
        </w:tc>
      </w:tr>
      <w:tr w14:paraId="309A6BC6">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6BC0A59">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6E5B3E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53367E8">
            <w:pPr>
              <w:jc w:val="center"/>
              <w:rPr>
                <w:rFonts w:hint="eastAsia" w:ascii="宋体" w:hAnsi="宋体" w:eastAsia="宋体" w:cs="宋体"/>
                <w:sz w:val="18"/>
                <w:szCs w:val="18"/>
              </w:rPr>
            </w:pPr>
            <w:r>
              <w:rPr>
                <w:rFonts w:hint="eastAsia" w:ascii="宋体" w:hAnsi="宋体" w:eastAsia="宋体" w:cs="宋体"/>
                <w:sz w:val="18"/>
                <w:szCs w:val="18"/>
              </w:rPr>
              <w:t>医疗机构监督覆盖率</w:t>
            </w:r>
          </w:p>
        </w:tc>
        <w:tc>
          <w:tcPr>
            <w:tcW w:w="1276" w:type="dxa"/>
            <w:tcBorders>
              <w:top w:val="nil"/>
              <w:left w:val="nil"/>
              <w:bottom w:val="single" w:color="auto" w:sz="4" w:space="0"/>
              <w:right w:val="single" w:color="auto" w:sz="4" w:space="0"/>
            </w:tcBorders>
            <w:noWrap/>
            <w:vAlign w:val="center"/>
          </w:tcPr>
          <w:p w14:paraId="2025F19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6AB2248A">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《2024年米东区卫生计生综合监督执法局工作计划》</w:t>
            </w:r>
          </w:p>
        </w:tc>
        <w:tc>
          <w:tcPr>
            <w:tcW w:w="1134" w:type="dxa"/>
            <w:tcBorders>
              <w:top w:val="nil"/>
              <w:left w:val="nil"/>
              <w:bottom w:val="single" w:color="auto" w:sz="4" w:space="0"/>
              <w:right w:val="single" w:color="auto" w:sz="4" w:space="0"/>
            </w:tcBorders>
            <w:noWrap/>
            <w:vAlign w:val="center"/>
          </w:tcPr>
          <w:p w14:paraId="4F30B78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1AFE418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725102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3E91A15">
            <w:pPr>
              <w:jc w:val="center"/>
              <w:rPr>
                <w:rFonts w:hint="eastAsia" w:ascii="宋体" w:hAnsi="宋体" w:eastAsia="宋体" w:cs="宋体"/>
                <w:sz w:val="18"/>
                <w:szCs w:val="18"/>
              </w:rPr>
            </w:pPr>
          </w:p>
        </w:tc>
      </w:tr>
      <w:tr w14:paraId="69B2509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F25641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87DCC67">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D17638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传染病防治监督检查覆盖率</w:t>
            </w:r>
          </w:p>
        </w:tc>
        <w:tc>
          <w:tcPr>
            <w:tcW w:w="1276" w:type="dxa"/>
            <w:tcBorders>
              <w:top w:val="single" w:color="auto" w:sz="4" w:space="0"/>
              <w:left w:val="nil"/>
              <w:bottom w:val="single" w:color="auto" w:sz="4" w:space="0"/>
              <w:right w:val="single" w:color="auto" w:sz="4" w:space="0"/>
            </w:tcBorders>
            <w:noWrap/>
            <w:vAlign w:val="center"/>
          </w:tcPr>
          <w:p w14:paraId="255249A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14:paraId="60DF4435">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《2024年米东区卫生计生综合监督执法局工作计划》</w:t>
            </w:r>
          </w:p>
        </w:tc>
        <w:tc>
          <w:tcPr>
            <w:tcW w:w="1134" w:type="dxa"/>
            <w:tcBorders>
              <w:top w:val="single" w:color="auto" w:sz="4" w:space="0"/>
              <w:left w:val="nil"/>
              <w:bottom w:val="single" w:color="auto" w:sz="4" w:space="0"/>
              <w:right w:val="single" w:color="auto" w:sz="4" w:space="0"/>
            </w:tcBorders>
            <w:noWrap/>
            <w:vAlign w:val="center"/>
          </w:tcPr>
          <w:p w14:paraId="7048913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2AF82E1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E0D284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9CE4824">
            <w:pPr>
              <w:jc w:val="center"/>
              <w:rPr>
                <w:rFonts w:hint="eastAsia" w:ascii="宋体" w:hAnsi="宋体" w:eastAsia="宋体" w:cs="宋体"/>
                <w:sz w:val="18"/>
                <w:szCs w:val="18"/>
              </w:rPr>
            </w:pPr>
          </w:p>
        </w:tc>
      </w:tr>
      <w:tr w14:paraId="01105857">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8CA7D94">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B4096F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7EC79D7">
            <w:pPr>
              <w:jc w:val="center"/>
              <w:rPr>
                <w:rFonts w:hint="eastAsia" w:ascii="宋体" w:hAnsi="宋体" w:eastAsia="宋体" w:cs="宋体"/>
                <w:sz w:val="18"/>
                <w:szCs w:val="18"/>
              </w:rPr>
            </w:pPr>
            <w:r>
              <w:rPr>
                <w:rFonts w:hint="eastAsia" w:ascii="宋体" w:hAnsi="宋体" w:eastAsia="宋体" w:cs="宋体"/>
                <w:sz w:val="18"/>
                <w:szCs w:val="18"/>
              </w:rPr>
              <w:t>98.7</w:t>
            </w:r>
          </w:p>
        </w:tc>
        <w:tc>
          <w:tcPr>
            <w:tcW w:w="284" w:type="dxa"/>
            <w:tcBorders>
              <w:top w:val="nil"/>
              <w:left w:val="nil"/>
              <w:bottom w:val="nil"/>
              <w:right w:val="nil"/>
            </w:tcBorders>
            <w:noWrap/>
            <w:vAlign w:val="center"/>
          </w:tcPr>
          <w:p w14:paraId="560B0D76">
            <w:pPr>
              <w:jc w:val="center"/>
              <w:rPr>
                <w:rFonts w:hint="eastAsia" w:ascii="宋体" w:hAnsi="宋体" w:eastAsia="宋体" w:cs="宋体"/>
                <w:sz w:val="18"/>
                <w:szCs w:val="18"/>
              </w:rPr>
            </w:pPr>
          </w:p>
        </w:tc>
      </w:tr>
    </w:tbl>
    <w:p w14:paraId="6B19A75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236AFF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4F4C05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0994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5A563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乌财社【2023】254号2024年自治区公共卫生服务（地方公共卫生）（自治区直达资金）</w:t>
            </w:r>
          </w:p>
        </w:tc>
      </w:tr>
      <w:tr w14:paraId="5235C0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84C1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BECD1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272368B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474719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乌鲁木齐市米东区卫生计生综合监督执法局</w:t>
            </w:r>
          </w:p>
        </w:tc>
      </w:tr>
      <w:tr w14:paraId="2452A79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3140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9D2B0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58805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E4FAE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1EBCB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DC8D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11A14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A210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7860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F5577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C29BF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8A69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125" w:type="dxa"/>
            <w:tcBorders>
              <w:top w:val="nil"/>
              <w:left w:val="nil"/>
              <w:bottom w:val="single" w:color="auto" w:sz="4" w:space="0"/>
              <w:right w:val="single" w:color="auto" w:sz="4" w:space="0"/>
            </w:tcBorders>
            <w:noWrap/>
            <w:vAlign w:val="center"/>
          </w:tcPr>
          <w:p w14:paraId="6AA59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275" w:type="dxa"/>
            <w:gridSpan w:val="2"/>
            <w:tcBorders>
              <w:top w:val="single" w:color="auto" w:sz="4" w:space="0"/>
              <w:left w:val="nil"/>
              <w:bottom w:val="single" w:color="auto" w:sz="4" w:space="0"/>
              <w:right w:val="single" w:color="000000" w:sz="4" w:space="0"/>
            </w:tcBorders>
            <w:noWrap/>
            <w:vAlign w:val="center"/>
          </w:tcPr>
          <w:p w14:paraId="6D1AF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134" w:type="dxa"/>
            <w:gridSpan w:val="2"/>
            <w:tcBorders>
              <w:top w:val="single" w:color="auto" w:sz="4" w:space="0"/>
              <w:left w:val="nil"/>
              <w:bottom w:val="single" w:color="auto" w:sz="4" w:space="0"/>
              <w:right w:val="single" w:color="auto" w:sz="4" w:space="0"/>
            </w:tcBorders>
            <w:vAlign w:val="center"/>
          </w:tcPr>
          <w:p w14:paraId="3F3E2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E908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A7FB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61D5F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0F5CF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96D70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6792E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125" w:type="dxa"/>
            <w:tcBorders>
              <w:top w:val="nil"/>
              <w:left w:val="nil"/>
              <w:bottom w:val="single" w:color="auto" w:sz="4" w:space="0"/>
              <w:right w:val="single" w:color="auto" w:sz="4" w:space="0"/>
            </w:tcBorders>
            <w:noWrap/>
            <w:vAlign w:val="center"/>
          </w:tcPr>
          <w:p w14:paraId="32038F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275" w:type="dxa"/>
            <w:gridSpan w:val="2"/>
            <w:tcBorders>
              <w:top w:val="single" w:color="auto" w:sz="4" w:space="0"/>
              <w:left w:val="nil"/>
              <w:bottom w:val="single" w:color="auto" w:sz="4" w:space="0"/>
              <w:right w:val="single" w:color="000000" w:sz="4" w:space="0"/>
            </w:tcBorders>
            <w:noWrap/>
            <w:vAlign w:val="center"/>
          </w:tcPr>
          <w:p w14:paraId="4DA82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134" w:type="dxa"/>
            <w:gridSpan w:val="2"/>
            <w:tcBorders>
              <w:top w:val="single" w:color="auto" w:sz="4" w:space="0"/>
              <w:left w:val="nil"/>
              <w:bottom w:val="single" w:color="auto" w:sz="4" w:space="0"/>
              <w:right w:val="single" w:color="auto" w:sz="4" w:space="0"/>
            </w:tcBorders>
            <w:vAlign w:val="center"/>
          </w:tcPr>
          <w:p w14:paraId="48306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34B5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D281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2BE68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E1229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F9F6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2702E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4AA7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BACD3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0293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8E88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C7DD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71896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638AC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7473E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345DE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04E31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0B2186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B5F00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通过加强对学校、公共场所、生活饮用水供水单位等卫生管理及监督监测工作，有效提高饮用水卫生水平。</w:t>
            </w:r>
          </w:p>
        </w:tc>
        <w:tc>
          <w:tcPr>
            <w:tcW w:w="4677" w:type="dxa"/>
            <w:gridSpan w:val="7"/>
            <w:tcBorders>
              <w:top w:val="single" w:color="auto" w:sz="4" w:space="0"/>
              <w:left w:val="nil"/>
              <w:bottom w:val="single" w:color="auto" w:sz="4" w:space="0"/>
              <w:right w:val="single" w:color="000000" w:sz="4" w:space="0"/>
            </w:tcBorders>
          </w:tcPr>
          <w:p w14:paraId="269AB45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通过加强对学校、公共场所、生活饮用水供水单位等卫生管理及监督监测工作，有效提高了饮用水卫生水平</w:t>
            </w:r>
          </w:p>
        </w:tc>
      </w:tr>
      <w:tr w14:paraId="0802AD44">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E89BF4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57AF3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8E731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85C05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D52DD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F1493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36DBF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460EF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5E046A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05BFF38">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9BDB93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E77063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7371FC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CB42C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8CCACB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F0A068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EAA19A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EA5F71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00664F6">
            <w:pPr>
              <w:rPr>
                <w:rFonts w:hint="eastAsia" w:ascii="宋体" w:hAnsi="宋体" w:eastAsia="宋体" w:cs="宋体"/>
                <w:color w:val="000000"/>
                <w:sz w:val="18"/>
                <w:szCs w:val="18"/>
                <w:lang w:eastAsia="zh-CN"/>
              </w:rPr>
            </w:pPr>
          </w:p>
        </w:tc>
      </w:tr>
      <w:tr w14:paraId="74BDA8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45AD69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BE84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9B7B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8980C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2024年学校卫生双随机任务</w:t>
            </w:r>
          </w:p>
        </w:tc>
        <w:tc>
          <w:tcPr>
            <w:tcW w:w="1125" w:type="dxa"/>
            <w:tcBorders>
              <w:top w:val="nil"/>
              <w:left w:val="nil"/>
              <w:bottom w:val="single" w:color="auto" w:sz="4" w:space="0"/>
              <w:right w:val="single" w:color="auto" w:sz="4" w:space="0"/>
            </w:tcBorders>
            <w:vAlign w:val="center"/>
          </w:tcPr>
          <w:p w14:paraId="1C2FD9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=15家</w:t>
            </w:r>
          </w:p>
        </w:tc>
        <w:tc>
          <w:tcPr>
            <w:tcW w:w="1229" w:type="dxa"/>
            <w:tcBorders>
              <w:top w:val="nil"/>
              <w:left w:val="nil"/>
              <w:bottom w:val="single" w:color="auto" w:sz="4" w:space="0"/>
              <w:right w:val="single" w:color="auto" w:sz="4" w:space="0"/>
            </w:tcBorders>
            <w:vAlign w:val="center"/>
          </w:tcPr>
          <w:p w14:paraId="72C867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15家</w:t>
            </w:r>
          </w:p>
        </w:tc>
        <w:tc>
          <w:tcPr>
            <w:tcW w:w="755" w:type="dxa"/>
            <w:gridSpan w:val="2"/>
            <w:tcBorders>
              <w:top w:val="single" w:color="auto" w:sz="4" w:space="0"/>
              <w:left w:val="nil"/>
              <w:bottom w:val="single" w:color="auto" w:sz="4" w:space="0"/>
              <w:right w:val="single" w:color="000000" w:sz="4" w:space="0"/>
            </w:tcBorders>
            <w:vAlign w:val="center"/>
          </w:tcPr>
          <w:p w14:paraId="0D4737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262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761983">
            <w:pPr>
              <w:jc w:val="center"/>
              <w:rPr>
                <w:rFonts w:hint="eastAsia" w:ascii="宋体" w:hAnsi="宋体" w:eastAsia="宋体" w:cs="宋体"/>
                <w:color w:val="000000"/>
                <w:sz w:val="18"/>
                <w:szCs w:val="18"/>
              </w:rPr>
            </w:pPr>
          </w:p>
        </w:tc>
      </w:tr>
      <w:tr w14:paraId="041E0E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F282A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48A6D93">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D9A696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7C9AB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共抽取被监管单位个数</w:t>
            </w:r>
          </w:p>
        </w:tc>
        <w:tc>
          <w:tcPr>
            <w:tcW w:w="1125" w:type="dxa"/>
            <w:tcBorders>
              <w:top w:val="nil"/>
              <w:left w:val="nil"/>
              <w:bottom w:val="single" w:color="auto" w:sz="4" w:space="0"/>
              <w:right w:val="single" w:color="auto" w:sz="4" w:space="0"/>
            </w:tcBorders>
            <w:vAlign w:val="center"/>
          </w:tcPr>
          <w:p w14:paraId="3EBD3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=153家</w:t>
            </w:r>
          </w:p>
        </w:tc>
        <w:tc>
          <w:tcPr>
            <w:tcW w:w="1229" w:type="dxa"/>
            <w:tcBorders>
              <w:top w:val="nil"/>
              <w:left w:val="nil"/>
              <w:bottom w:val="single" w:color="auto" w:sz="4" w:space="0"/>
              <w:right w:val="single" w:color="auto" w:sz="4" w:space="0"/>
            </w:tcBorders>
            <w:vAlign w:val="center"/>
          </w:tcPr>
          <w:p w14:paraId="7CB991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163家</w:t>
            </w:r>
          </w:p>
        </w:tc>
        <w:tc>
          <w:tcPr>
            <w:tcW w:w="755" w:type="dxa"/>
            <w:gridSpan w:val="2"/>
            <w:tcBorders>
              <w:top w:val="single" w:color="auto" w:sz="4" w:space="0"/>
              <w:left w:val="nil"/>
              <w:bottom w:val="single" w:color="auto" w:sz="4" w:space="0"/>
              <w:right w:val="single" w:color="000000" w:sz="4" w:space="0"/>
            </w:tcBorders>
            <w:vAlign w:val="center"/>
          </w:tcPr>
          <w:p w14:paraId="7603C3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67D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3A355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对辖区内引起抽检的单位应检必检</w:t>
            </w:r>
          </w:p>
        </w:tc>
      </w:tr>
      <w:tr w14:paraId="56FDDA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1D075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AFDCA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9B13ED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FC4E3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监督检查被整改的单位个数</w:t>
            </w:r>
          </w:p>
        </w:tc>
        <w:tc>
          <w:tcPr>
            <w:tcW w:w="1125" w:type="dxa"/>
            <w:tcBorders>
              <w:top w:val="nil"/>
              <w:left w:val="nil"/>
              <w:bottom w:val="single" w:color="auto" w:sz="4" w:space="0"/>
              <w:right w:val="single" w:color="auto" w:sz="4" w:space="0"/>
            </w:tcBorders>
            <w:vAlign w:val="center"/>
          </w:tcPr>
          <w:p w14:paraId="0F5A4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=6家</w:t>
            </w:r>
          </w:p>
        </w:tc>
        <w:tc>
          <w:tcPr>
            <w:tcW w:w="1229" w:type="dxa"/>
            <w:tcBorders>
              <w:top w:val="nil"/>
              <w:left w:val="nil"/>
              <w:bottom w:val="single" w:color="auto" w:sz="4" w:space="0"/>
              <w:right w:val="single" w:color="auto" w:sz="4" w:space="0"/>
            </w:tcBorders>
            <w:vAlign w:val="center"/>
          </w:tcPr>
          <w:p w14:paraId="1672D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6家</w:t>
            </w:r>
          </w:p>
        </w:tc>
        <w:tc>
          <w:tcPr>
            <w:tcW w:w="755" w:type="dxa"/>
            <w:gridSpan w:val="2"/>
            <w:tcBorders>
              <w:top w:val="single" w:color="auto" w:sz="4" w:space="0"/>
              <w:left w:val="nil"/>
              <w:bottom w:val="single" w:color="auto" w:sz="4" w:space="0"/>
              <w:right w:val="single" w:color="000000" w:sz="4" w:space="0"/>
            </w:tcBorders>
            <w:vAlign w:val="center"/>
          </w:tcPr>
          <w:p w14:paraId="4FF75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0279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97C0CA4">
            <w:pPr>
              <w:jc w:val="center"/>
              <w:rPr>
                <w:rFonts w:hint="eastAsia" w:ascii="宋体" w:hAnsi="宋体" w:eastAsia="宋体" w:cs="宋体"/>
                <w:color w:val="000000"/>
                <w:sz w:val="18"/>
                <w:szCs w:val="18"/>
              </w:rPr>
            </w:pPr>
          </w:p>
        </w:tc>
      </w:tr>
      <w:tr w14:paraId="64C8C9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BCE1A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02A3DA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F8B2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79222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监测计划完成及时率（%）</w:t>
            </w:r>
          </w:p>
        </w:tc>
        <w:tc>
          <w:tcPr>
            <w:tcW w:w="1125" w:type="dxa"/>
            <w:tcBorders>
              <w:top w:val="nil"/>
              <w:left w:val="nil"/>
              <w:bottom w:val="single" w:color="auto" w:sz="4" w:space="0"/>
              <w:right w:val="single" w:color="auto" w:sz="4" w:space="0"/>
            </w:tcBorders>
            <w:vAlign w:val="center"/>
          </w:tcPr>
          <w:p w14:paraId="2C3A6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6930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18EC1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9F14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CFB7BE">
            <w:pPr>
              <w:jc w:val="center"/>
              <w:rPr>
                <w:rFonts w:hint="eastAsia" w:ascii="宋体" w:hAnsi="宋体" w:eastAsia="宋体" w:cs="宋体"/>
                <w:color w:val="000000"/>
                <w:sz w:val="18"/>
                <w:szCs w:val="18"/>
              </w:rPr>
            </w:pPr>
          </w:p>
        </w:tc>
      </w:tr>
      <w:tr w14:paraId="5A153A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9511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D09494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84D2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3A34AF3">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5A7F3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&lt;=5个月</w:t>
            </w:r>
          </w:p>
        </w:tc>
        <w:tc>
          <w:tcPr>
            <w:tcW w:w="1229" w:type="dxa"/>
            <w:tcBorders>
              <w:top w:val="nil"/>
              <w:left w:val="nil"/>
              <w:bottom w:val="single" w:color="auto" w:sz="4" w:space="0"/>
              <w:right w:val="single" w:color="auto" w:sz="4" w:space="0"/>
            </w:tcBorders>
            <w:vAlign w:val="center"/>
          </w:tcPr>
          <w:p w14:paraId="5EAED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5个月</w:t>
            </w:r>
          </w:p>
        </w:tc>
        <w:tc>
          <w:tcPr>
            <w:tcW w:w="755" w:type="dxa"/>
            <w:gridSpan w:val="2"/>
            <w:tcBorders>
              <w:top w:val="single" w:color="auto" w:sz="4" w:space="0"/>
              <w:left w:val="nil"/>
              <w:bottom w:val="single" w:color="auto" w:sz="4" w:space="0"/>
              <w:right w:val="single" w:color="000000" w:sz="4" w:space="0"/>
            </w:tcBorders>
            <w:vAlign w:val="center"/>
          </w:tcPr>
          <w:p w14:paraId="73E105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9FFE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F4029F">
            <w:pPr>
              <w:jc w:val="center"/>
              <w:rPr>
                <w:rFonts w:hint="eastAsia" w:ascii="宋体" w:hAnsi="宋体" w:eastAsia="宋体" w:cs="宋体"/>
                <w:color w:val="000000"/>
                <w:sz w:val="18"/>
                <w:szCs w:val="18"/>
              </w:rPr>
            </w:pPr>
          </w:p>
        </w:tc>
      </w:tr>
      <w:tr w14:paraId="5D9146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637F1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3108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B8466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163F030">
            <w:pPr>
              <w:rPr>
                <w:rFonts w:hint="eastAsia" w:ascii="宋体" w:hAnsi="宋体" w:eastAsia="宋体" w:cs="宋体"/>
                <w:color w:val="000000"/>
                <w:sz w:val="18"/>
                <w:szCs w:val="18"/>
              </w:rPr>
            </w:pPr>
            <w:r>
              <w:rPr>
                <w:rFonts w:hint="eastAsia" w:ascii="宋体" w:hAnsi="宋体" w:eastAsia="宋体" w:cs="宋体"/>
                <w:color w:val="000000"/>
                <w:sz w:val="18"/>
                <w:szCs w:val="18"/>
              </w:rPr>
              <w:t>保障社会稳定</w:t>
            </w:r>
          </w:p>
        </w:tc>
        <w:tc>
          <w:tcPr>
            <w:tcW w:w="1125" w:type="dxa"/>
            <w:tcBorders>
              <w:top w:val="nil"/>
              <w:left w:val="nil"/>
              <w:bottom w:val="single" w:color="auto" w:sz="4" w:space="0"/>
              <w:right w:val="single" w:color="auto" w:sz="4" w:space="0"/>
            </w:tcBorders>
            <w:vAlign w:val="center"/>
          </w:tcPr>
          <w:p w14:paraId="32022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77E4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2C0DD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BFC8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133069B">
            <w:pPr>
              <w:jc w:val="center"/>
              <w:rPr>
                <w:rFonts w:hint="eastAsia" w:ascii="宋体" w:hAnsi="宋体" w:eastAsia="宋体" w:cs="宋体"/>
                <w:color w:val="000000"/>
                <w:sz w:val="18"/>
                <w:szCs w:val="18"/>
              </w:rPr>
            </w:pPr>
          </w:p>
        </w:tc>
      </w:tr>
      <w:tr w14:paraId="2847AB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3BD6A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7A576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1CFD1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C95305A">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14:paraId="426CD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4119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CF7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47D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5BC9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发放20份调查表，满意度均为一般及满意，因此满意度较好</w:t>
            </w:r>
          </w:p>
        </w:tc>
      </w:tr>
      <w:tr w14:paraId="597B699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09AA3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76DCC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A5BFB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5C31EA4">
            <w:pPr>
              <w:jc w:val="center"/>
              <w:rPr>
                <w:rFonts w:hint="eastAsia" w:ascii="宋体" w:hAnsi="宋体" w:eastAsia="宋体" w:cs="宋体"/>
                <w:b/>
                <w:bCs/>
                <w:color w:val="000000"/>
                <w:sz w:val="18"/>
                <w:szCs w:val="18"/>
              </w:rPr>
            </w:pPr>
          </w:p>
        </w:tc>
      </w:tr>
      <w:bookmarkEnd w:id="10"/>
    </w:tbl>
    <w:p w14:paraId="1FAF5B9E">
      <w:pPr>
        <w:spacing w:after="0" w:line="240" w:lineRule="auto"/>
        <w:ind w:firstLine="640" w:firstLineChars="200"/>
        <w:jc w:val="both"/>
        <w:rPr>
          <w:rFonts w:hint="eastAsia" w:ascii="仿宋_GB2312" w:eastAsia="仿宋_GB2312"/>
          <w:sz w:val="32"/>
          <w:szCs w:val="32"/>
          <w:lang w:eastAsia="zh-CN"/>
        </w:rPr>
      </w:pPr>
    </w:p>
    <w:p w14:paraId="012B76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B75F94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7EA39B1">
      <w:pPr>
        <w:spacing w:after="0" w:line="240" w:lineRule="auto"/>
        <w:ind w:firstLine="640" w:firstLineChars="200"/>
        <w:rPr>
          <w:rFonts w:hint="eastAsia" w:ascii="仿宋_GB2312" w:eastAsia="仿宋_GB2312"/>
          <w:sz w:val="32"/>
          <w:szCs w:val="32"/>
          <w:lang w:eastAsia="zh-CN"/>
        </w:rPr>
      </w:pPr>
    </w:p>
    <w:p w14:paraId="6FB4398D">
      <w:pPr>
        <w:rPr>
          <w:rFonts w:hint="eastAsia"/>
          <w:lang w:eastAsia="zh-CN"/>
        </w:rPr>
      </w:pPr>
      <w:r>
        <w:rPr>
          <w:sz w:val="0"/>
          <w:szCs w:val="0"/>
          <w:lang w:eastAsia="zh-CN"/>
        </w:rPr>
        <w:br w:type="page"/>
      </w:r>
    </w:p>
    <w:p w14:paraId="7010D8F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160A0F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30B51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449846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3688D5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D02A5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98CA0C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3013E1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1B8215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E3114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51A4CA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CFC3C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3B16D2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8B6429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24B21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D19233">
      <w:pPr>
        <w:rPr>
          <w:rFonts w:hint="eastAsia"/>
          <w:lang w:eastAsia="zh-CN"/>
        </w:rPr>
      </w:pPr>
      <w:r>
        <w:rPr>
          <w:sz w:val="0"/>
          <w:szCs w:val="0"/>
          <w:lang w:eastAsia="zh-CN"/>
        </w:rPr>
        <w:br w:type="page"/>
      </w:r>
    </w:p>
    <w:p w14:paraId="7FE2609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A9FF47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57360C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655D9A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68B266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34CC4E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32AFEC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37CF3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BA4080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ED5BF5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547E20"/>
    <w:rsid w:val="002E3F5A"/>
    <w:rsid w:val="003B299E"/>
    <w:rsid w:val="003D4623"/>
    <w:rsid w:val="00471233"/>
    <w:rsid w:val="00547E20"/>
    <w:rsid w:val="0077258F"/>
    <w:rsid w:val="00842BBA"/>
    <w:rsid w:val="008B5D3E"/>
    <w:rsid w:val="00AE272A"/>
    <w:rsid w:val="0BBB4DFF"/>
    <w:rsid w:val="283A0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8096</Words>
  <Characters>8864</Characters>
  <Lines>371</Lines>
  <Paragraphs>289</Paragraphs>
  <TotalTime>9</TotalTime>
  <ScaleCrop>false</ScaleCrop>
  <LinksUpToDate>false</LinksUpToDate>
  <CharactersWithSpaces>8874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2025-10-11T09:42:00Z</dcterms:created>
  <dc:creator>华为</dc:creator>
  <cp:lastModifiedBy>局外人.</cp:lastModifiedBy>
  <dcterms:modified xsi:type="dcterms:W3CDTF">2025-10-14T09:24:01Z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E02A4D637C054C2D96AB46820B44C72F_12</vt:lpwstr>
  </property>
</Properties>
</file>