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61DB4">
      <w:pPr>
        <w:widowControl/>
        <w:spacing w:before="0" w:beforeLines="0" w:beforeAutospacing="0" w:after="0" w:afterLines="0" w:afterAutospacing="0" w:line="240" w:lineRule="auto"/>
        <w:jc w:val="left"/>
        <w:rPr>
          <w:rFonts w:ascii="宋体" w:eastAsia="宋体"/>
          <w:sz w:val="32"/>
          <w:szCs w:val="32"/>
        </w:rPr>
      </w:pPr>
    </w:p>
    <w:p w14:paraId="455378C0">
      <w:pPr>
        <w:widowControl/>
        <w:spacing w:before="0" w:beforeLines="0" w:beforeAutospacing="0" w:after="0" w:afterLines="0" w:afterAutospacing="0" w:line="240" w:lineRule="auto"/>
        <w:jc w:val="left"/>
        <w:rPr>
          <w:rFonts w:ascii="宋体" w:eastAsia="宋体"/>
          <w:sz w:val="44"/>
          <w:szCs w:val="44"/>
        </w:rPr>
      </w:pPr>
    </w:p>
    <w:p w14:paraId="2D907B89">
      <w:pPr>
        <w:widowControl/>
        <w:spacing w:before="0" w:beforeLines="0" w:beforeAutospacing="0" w:after="0" w:afterLines="0" w:afterAutospacing="0" w:line="240" w:lineRule="auto"/>
        <w:jc w:val="left"/>
        <w:rPr>
          <w:rFonts w:ascii="宋体" w:eastAsia="宋体"/>
          <w:sz w:val="44"/>
          <w:szCs w:val="44"/>
        </w:rPr>
      </w:pPr>
    </w:p>
    <w:p w14:paraId="2042888F">
      <w:pPr>
        <w:widowControl/>
        <w:spacing w:before="0" w:beforeLines="0" w:beforeAutospacing="0" w:after="0" w:afterLines="0" w:afterAutospacing="0" w:line="240" w:lineRule="auto"/>
        <w:jc w:val="left"/>
        <w:rPr>
          <w:rFonts w:ascii="宋体" w:eastAsia="宋体"/>
          <w:sz w:val="44"/>
          <w:szCs w:val="44"/>
        </w:rPr>
      </w:pPr>
    </w:p>
    <w:p w14:paraId="3A57B606">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乌鲁木齐市米东区市场监督管理局（知识产权局、市场监管综合行政执法队）</w:t>
      </w:r>
    </w:p>
    <w:p w14:paraId="75887B9A">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159BD851">
      <w:pPr>
        <w:widowControl/>
      </w:pPr>
      <w:r>
        <w:rPr>
          <w:b w:val="0"/>
          <w:sz w:val="0"/>
          <w:szCs w:val="0"/>
        </w:rPr>
        <w:br w:type="page"/>
      </w:r>
    </w:p>
    <w:p w14:paraId="25BA5585">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 xml:space="preserve"> 录</w:t>
      </w:r>
    </w:p>
    <w:p w14:paraId="5BF1FFD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61E847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012A822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754DFC8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7D00571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3570475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1113731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0B3C364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7D4B5F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327CDD2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531E5C1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3029C99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522B5F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529727E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5B7F99E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67CB40B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466E72C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7B974D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1EE6602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001533F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0FFC854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42548A4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2B78955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3B9C86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3A7BA23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503DD78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78E38BE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5592663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26DC792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19825A6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7D5A4F6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269D5A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785FEC9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1FD435A3">
      <w:pPr>
        <w:widowControl/>
      </w:pPr>
      <w:r>
        <w:rPr>
          <w:b w:val="0"/>
          <w:sz w:val="0"/>
          <w:szCs w:val="0"/>
        </w:rPr>
        <w:br w:type="page"/>
      </w:r>
    </w:p>
    <w:p w14:paraId="313B9397">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2415EAC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4DFFFA49">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(一)负责本辖区市场综合监督管理和知识产权管理。贯彻执行国家、自治区、乌鲁木齐市和我区有关市场监督管理和知识产权管理的方针、政策和</w:t>
      </w:r>
      <w:r>
        <w:rPr>
          <w:rFonts w:hint="eastAsia" w:ascii="仿宋_GB2312" w:eastAsia="仿宋_GB2312"/>
          <w:b w:val="0"/>
          <w:sz w:val="32"/>
          <w:szCs w:val="32"/>
          <w:lang w:eastAsia="zh-CN"/>
        </w:rPr>
        <w:t>法律法规</w:t>
      </w:r>
      <w:r>
        <w:rPr>
          <w:rFonts w:ascii="仿宋_GB2312" w:eastAsia="仿宋_GB2312"/>
          <w:b w:val="0"/>
          <w:sz w:val="32"/>
          <w:szCs w:val="32"/>
        </w:rPr>
        <w:t>及相关规章标准;组织实施质量强区战略、食品药品安全战略、标准化战略和知识产权战略;拟订并组织实施市场监督管理工作中长期规划、年度计划,规范和维护市场秩序,营造诚实守信、公平竞争的市场环境。</w:t>
      </w:r>
    </w:p>
    <w:p w14:paraId="6BC063A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二)负责本辖区市场主体统一登记注册。组织实施商事制度改革;负责各类企业、农民专业合作社和从事经营活动的单位、个体工商户等市场主体的登记注册和监督管理工作;建立市场主体信息公示和共享机制,依法公示和共享有关信息,加强信用监管,推动市场主体信用体系建设。</w:t>
      </w:r>
    </w:p>
    <w:p w14:paraId="70657F7A">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(三)负责本辖区组织指导市场监管和知识产权综合执法工作。推动实行统一的市场监管;规范市场监管和知识产权行政执法行为。</w:t>
      </w:r>
    </w:p>
    <w:p w14:paraId="4BFBF70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四)负责本辖区监督管理市场秩序。依法监督管理市场交易,网络商品交易及有关服务的行为;组织指导查处价格收费违法违规、不正当竞争、违法直销、传销、侵犯商标专利知识产权和制售假冒伪劣商品行为;依法实施合同行政监督管理,指导、监督管理动产抵押物登记和拍卖行为;指导广告业发展,监督管理广告活动;指导查处无照生产经营和相关无证生产经营行为指导市消费者协会开展消费维权工作。</w:t>
      </w:r>
    </w:p>
    <w:p w14:paraId="7C1FB51E">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五)负责本辖区宏观质量管理。拟订并实施质量发展的制度措施;统筹质量基础设施建设与应用,会同有关部门组织实施重大工程设备质量监理制度,组织重大质量事故调查,组织实施缺陷产品召回制度,监督管理产品防伪工作。</w:t>
      </w:r>
    </w:p>
    <w:p w14:paraId="670507A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(六)负责本辖区产品质量安全监督管理。管理产品质量监督抽查、风险监控工作;组织实施质量分级制度、质量安全追溯制度;推进产品质量诚信体系建设;负责工业产品生产许可证的监督管理。</w:t>
      </w:r>
    </w:p>
    <w:p w14:paraId="1817BBA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(七)负责本辖区特种设备安全监督管理。综合管理特种设备安全监察、监督工作,监督检查高耗能特种设备节能标准和锅炉环境保护标准的执行情况。</w:t>
      </w:r>
    </w:p>
    <w:p w14:paraId="7E4EFA3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(八)负责本辖区食品安全监督管理综合协调。负责食品安全应急体系建设,组织指导重大食品安全事件应急处置和调查处理工作;落实食品安全重要信息直报制度。</w:t>
      </w:r>
    </w:p>
    <w:p w14:paraId="18BA675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九)负责本辖区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p>
    <w:p w14:paraId="0465AEC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负责本辖区药品(含中药、民族药,下同)医疗器械和化妆品安全监督管理。监督实施药品、医疗器械、化妆品标准和分类管理制度,配合实施国家基本药物制度;监督、指导实施药品、化妆品经营和使用质量管理规范;监督、指导实施医疗器械生产、经营和使用质量管理规范;负责药品、医疗器械和化妆品上市后风险管理,组织、开展药品、化妆品不良反应和医疗器械不良事件监测、评价和处置工作;依法承担药品、医疗器械和化妆品安全应急管理。</w:t>
      </w:r>
    </w:p>
    <w:p w14:paraId="2DC1046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一)负责本辖区统一管理计量工作。执行国家计量制度,推行国家法定计量单位,依法管理计量器,组织量值传递,开展强制检定工作;规范、监督商品量和市场计量行为;负责对计量检定机构及检定人员的资质资格进行监督管理。</w:t>
      </w:r>
    </w:p>
    <w:p w14:paraId="4DE6D18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(十二)负责本辖区统一管理标准化工作。依法承担地方标准的立项、编号和批准发布等工作;依法协调指导团体标准、企业标准制定工作;管理和指导标准化试点示范项目。</w:t>
      </w:r>
    </w:p>
    <w:p w14:paraId="50131C9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(十三)负责本辖区统一管理检验检测工作。推进检验检测机构改革,规范检验检测市场,完善检验检测体系,指导协调检验检测行业发展。</w:t>
      </w:r>
    </w:p>
    <w:p w14:paraId="33934546">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(十四)负责本辖区统一管理、监督和综合协调认证认可工作。依法对获得资质认定(计量认证、审查认可)的实验室、检查机构和认证机构实施监督管理;依法组织实施强制性产品认证活动的监督管理。</w:t>
      </w:r>
    </w:p>
    <w:p w14:paraId="5D41843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(十五)负责本辖区市场监督管理和知识产权科技与信息化建设、新闻宣传,以及对外交流合作;按规定承担技术性贸易措施有关工作。</w:t>
      </w:r>
    </w:p>
    <w:p w14:paraId="0410EBD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六)负责本辖区知识产权保护与促进工作。实施严格保护商标、专利、原产地地理标志等知识产权制度措施;依法承担商标、专利、原产地地理标志等知识产权相关工作;监督指导知识产权争议处理、维权援助和纠纷调处;组织实施知识产权激励奖励、知识产权转化运用和交易运营政策措施;指导和促进知识产权服务业发展;组织实施知识产权宣传、推广工作,指导协调知识产权对外交流与合作。</w:t>
      </w:r>
    </w:p>
    <w:p w14:paraId="3AD1107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(十七)承担本辖区食品安全委员会的具体工作。</w:t>
      </w:r>
    </w:p>
    <w:p w14:paraId="5355E146">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(十八)承办本辖</w:t>
      </w:r>
      <w:r>
        <w:rPr>
          <w:rFonts w:hint="eastAsia" w:ascii="仿宋_GB2312" w:eastAsia="仿宋_GB2312"/>
          <w:b w:val="0"/>
          <w:sz w:val="32"/>
          <w:szCs w:val="32"/>
          <w:lang w:eastAsia="zh-CN"/>
        </w:rPr>
        <w:t>区委</w:t>
      </w:r>
      <w:r>
        <w:rPr>
          <w:rFonts w:ascii="仿宋_GB2312" w:eastAsia="仿宋_GB2312"/>
          <w:b w:val="0"/>
          <w:sz w:val="32"/>
          <w:szCs w:val="32"/>
        </w:rPr>
        <w:t>、区政府交办的其他事项。</w:t>
      </w:r>
    </w:p>
    <w:p w14:paraId="06E2BAA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十九)职能转变。大力推进质量提升。加强全面质量管理和质量基础设施体系建设,完善质量激励制度,推进品牌建设。加快建立企业产品质量安全事故强制报告制度及经营者首问和赔偿先付制度,创新第三方质量评价,强化生产经营者主体责任,推广先进的质量管理方法，全面实施企业产品与服务标准。</w:t>
      </w:r>
    </w:p>
    <w:p w14:paraId="71A7E97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09B9A38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乌鲁木齐市米东区市场监督管理局（知识产权局、市场监管综合行政执法队）2024年度，实有人数265人，其中：在职人员136人，增加8人；离休人员0人，较上年无变化；退休人员129人，增加19人。</w:t>
      </w:r>
    </w:p>
    <w:p w14:paraId="7ECE4F9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乌鲁木齐市米东区市场监督管理局（知识产权局、市场监管综合行政执法队）无下属预算单位，下设14个</w:t>
      </w:r>
      <w:r>
        <w:rPr>
          <w:rFonts w:hint="eastAsia" w:ascii="仿宋_GB2312" w:eastAsia="仿宋_GB2312"/>
          <w:b w:val="0"/>
          <w:sz w:val="32"/>
          <w:szCs w:val="32"/>
          <w:lang w:val="en-US" w:eastAsia="zh-CN"/>
        </w:rPr>
        <w:t>科室</w:t>
      </w:r>
      <w:r>
        <w:rPr>
          <w:rFonts w:ascii="仿宋_GB2312" w:eastAsia="仿宋_GB2312"/>
          <w:b w:val="0"/>
          <w:sz w:val="32"/>
          <w:szCs w:val="32"/>
        </w:rPr>
        <w:t>，分别是：党政办公室、政策法规股、执法稽查股、行政审批股、信用监督管理股、网络交易监督管理股、广告知识产权监督管理股、消费者权益保护股（私个协会）、产品质量安全监督管理股、特种设备安全监察股、标准化计量认证认可监督管理股、食品生产监督管理股、餐饮服务监督管理股（食安委办公室）、药品化妆品医疗器械监督管理股。</w:t>
      </w:r>
    </w:p>
    <w:p w14:paraId="4A88D90B">
      <w:pPr>
        <w:widowControl/>
      </w:pPr>
      <w:r>
        <w:rPr>
          <w:b w:val="0"/>
          <w:sz w:val="0"/>
          <w:szCs w:val="0"/>
        </w:rPr>
        <w:br w:type="page"/>
      </w:r>
    </w:p>
    <w:p w14:paraId="35483A7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53D4DE8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4296F54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2024年度收入总计2,619.37万元，其中：本年收入合计2,619.37万元，使用非财政拨款结余（含专用结余）0.00万元，年初结转和结余0.00万元。</w:t>
      </w:r>
    </w:p>
    <w:p w14:paraId="775F252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2024年度支出总计2,619.37万元，其中：本年支出合计2,619.37万元，结余分配0.00万元，年末结转和结余0.00万元。</w:t>
      </w:r>
    </w:p>
    <w:p w14:paraId="4B18538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收入支出总体与上年相比，减少676.97万元，下降20.54%，主要原因是：</w:t>
      </w:r>
      <w:r>
        <w:rPr>
          <w:rFonts w:hint="eastAsia" w:ascii="仿宋_GB2312" w:eastAsia="仿宋_GB2312"/>
          <w:b w:val="0"/>
          <w:sz w:val="32"/>
          <w:szCs w:val="32"/>
          <w:lang w:val="en-US" w:eastAsia="zh-CN"/>
        </w:rPr>
        <w:t>本年单位车辆运行维护费、咨询费、邮电费等经费较上年减少</w:t>
      </w:r>
      <w:r>
        <w:rPr>
          <w:rFonts w:ascii="仿宋_GB2312" w:eastAsia="仿宋_GB2312"/>
          <w:b w:val="0"/>
          <w:sz w:val="32"/>
          <w:szCs w:val="32"/>
        </w:rPr>
        <w:t>。</w:t>
      </w:r>
    </w:p>
    <w:p w14:paraId="666BC08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4D9C836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本年收入2,619.37万元，其中：财政拨款收入2,619.37万元,占100.00%；上级补助收入0.00万元,占0.00%；事业收入0.00万元，占0.00%；经营收入0.00万元,占0.00%；附属单位上缴收入0.00万元，占0.00%；其他收入0.00万元，占0.00%。</w:t>
      </w:r>
    </w:p>
    <w:p w14:paraId="41FBDD0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6DC8D47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本年支出2,619.37万元，其中：基本支出2,564.84万元，占97.92%；项目支出54.53万元，占2.08%；上缴上级支出0.00万元，占0.00%；经营支出0.00万元，占0.00%；对附属单位补助支出0.00万元，占0.00%。</w:t>
      </w:r>
    </w:p>
    <w:p w14:paraId="53C1919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06A0378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2,619.37万元，其中：年初财政拨款结转和结余0.00万元，本年财政拨款收入2,619.37万元。财政拨款支出总计2,619.37万元，其中：年末财政拨款结转和结余0.00万元，本年财政拨款支出2,619.37万元。</w:t>
      </w:r>
    </w:p>
    <w:p w14:paraId="763A860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财政拨款收入支出总体与上年相比，减少676.97万元，下降20.54%，主要原因是：</w:t>
      </w:r>
      <w:r>
        <w:rPr>
          <w:rFonts w:hint="eastAsia" w:ascii="仿宋_GB2312" w:eastAsia="仿宋_GB2312"/>
          <w:b w:val="0"/>
          <w:sz w:val="32"/>
          <w:szCs w:val="32"/>
          <w:lang w:val="en-US" w:eastAsia="zh-CN"/>
        </w:rPr>
        <w:t>本年单位车辆运行维护费、咨询费、邮电费等经费较上年减少</w:t>
      </w:r>
      <w:r>
        <w:rPr>
          <w:rFonts w:ascii="仿宋_GB2312" w:eastAsia="仿宋_GB2312"/>
          <w:b w:val="0"/>
          <w:sz w:val="32"/>
          <w:szCs w:val="32"/>
        </w:rPr>
        <w:t>。与年初预算相比，年初预算数9,539.28万元，决算数2,619.37万元，预决算差异率-72.54%，主要原因是：</w:t>
      </w:r>
      <w:r>
        <w:rPr>
          <w:rFonts w:hint="eastAsia" w:ascii="仿宋_GB2312" w:eastAsia="仿宋_GB2312"/>
          <w:b w:val="0"/>
          <w:sz w:val="32"/>
          <w:szCs w:val="32"/>
          <w:lang w:val="en-US" w:eastAsia="zh-CN"/>
        </w:rPr>
        <w:t>本年单位车辆运行维护费、咨询费、邮电费等经费较年初预算减少。</w:t>
      </w:r>
    </w:p>
    <w:p w14:paraId="2539947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7CC6DEF4">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00E5938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2024年度一般公共预算财政拨款支出2,619.37万元，占本年支出合计的100.00%。与上年相比，减少665.39万元，下降20.26%，主要原因是：</w:t>
      </w:r>
      <w:r>
        <w:rPr>
          <w:rFonts w:hint="eastAsia" w:ascii="仿宋_GB2312" w:eastAsia="仿宋_GB2312"/>
          <w:b w:val="0"/>
          <w:sz w:val="32"/>
          <w:szCs w:val="32"/>
          <w:lang w:val="en-US" w:eastAsia="zh-CN"/>
        </w:rPr>
        <w:t>本年单位车辆运行维护费、咨询费、邮电费等经费较上年减少</w:t>
      </w:r>
      <w:r>
        <w:rPr>
          <w:rFonts w:ascii="仿宋_GB2312" w:eastAsia="仿宋_GB2312"/>
          <w:b w:val="0"/>
          <w:sz w:val="32"/>
          <w:szCs w:val="32"/>
        </w:rPr>
        <w:t>。与年初预算相比，年初预算数9,539.28万元，决算数2,619.37万元，预决算差异率-72.54%，主要原因是：</w:t>
      </w:r>
      <w:r>
        <w:rPr>
          <w:rFonts w:hint="eastAsia" w:ascii="仿宋_GB2312" w:eastAsia="仿宋_GB2312"/>
          <w:b w:val="0"/>
          <w:sz w:val="32"/>
          <w:szCs w:val="32"/>
          <w:lang w:val="en-US" w:eastAsia="zh-CN"/>
        </w:rPr>
        <w:t>本年单位车辆运行维护费、咨询费、邮电费等经费较年初预算减少</w:t>
      </w:r>
      <w:r>
        <w:rPr>
          <w:rFonts w:ascii="仿宋_GB2312" w:eastAsia="仿宋_GB2312"/>
          <w:b w:val="0"/>
          <w:sz w:val="32"/>
          <w:szCs w:val="32"/>
        </w:rPr>
        <w:t>。</w:t>
      </w:r>
    </w:p>
    <w:p w14:paraId="692E0599">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6DAC325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一般公共服务支出（类）2,326.90万元，占88.83%。</w:t>
      </w:r>
    </w:p>
    <w:p w14:paraId="2429DDE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社会保障和就业支出（类）292.47万元，占11.17%。</w:t>
      </w:r>
    </w:p>
    <w:p w14:paraId="2D295A45">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73A7638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1、一般公共服务支出（类）市场监督管理事务（款）行政运行（项）：支出决算数为2,272.37万元，比上年决算减少646.18万元，下降22.14%，主要原因是：</w:t>
      </w:r>
      <w:r>
        <w:rPr>
          <w:rFonts w:hint="eastAsia" w:ascii="仿宋_GB2312" w:eastAsia="仿宋_GB2312"/>
          <w:b w:val="0"/>
          <w:sz w:val="32"/>
          <w:szCs w:val="32"/>
          <w:lang w:val="en-US" w:eastAsia="zh-CN"/>
        </w:rPr>
        <w:t>本年单位办公费、咨询费、邮电费等经费减少</w:t>
      </w:r>
      <w:r>
        <w:rPr>
          <w:rFonts w:ascii="仿宋_GB2312" w:eastAsia="仿宋_GB2312"/>
          <w:b w:val="0"/>
          <w:sz w:val="32"/>
          <w:szCs w:val="32"/>
        </w:rPr>
        <w:t>。</w:t>
      </w:r>
    </w:p>
    <w:p w14:paraId="08D1AA8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2、一般公共服务支出（类）市场监督管理事务（款）市场秩序执法（项）：支出决算数为38.92万元，比上年决算增加38.92万元，增长100.00%，主要原因是：</w:t>
      </w:r>
      <w:r>
        <w:rPr>
          <w:rFonts w:hint="eastAsia" w:ascii="仿宋_GB2312" w:eastAsia="仿宋_GB2312"/>
          <w:b w:val="0"/>
          <w:sz w:val="32"/>
          <w:szCs w:val="32"/>
          <w:lang w:val="en-US" w:eastAsia="zh-CN"/>
        </w:rPr>
        <w:t>本年单位增加市场监管执法经费</w:t>
      </w:r>
      <w:r>
        <w:rPr>
          <w:rFonts w:ascii="仿宋_GB2312" w:eastAsia="仿宋_GB2312"/>
          <w:b w:val="0"/>
          <w:sz w:val="32"/>
          <w:szCs w:val="32"/>
        </w:rPr>
        <w:t>。</w:t>
      </w:r>
    </w:p>
    <w:p w14:paraId="79D69A5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3、一般公共服务支出（类）市场监督管理事务（款）药品事务（项）：支出决算数为15.61万元，比上年决算增加7.78万元，增长99.36%，主要原因是：</w:t>
      </w:r>
      <w:r>
        <w:rPr>
          <w:rFonts w:hint="eastAsia" w:ascii="仿宋_GB2312" w:eastAsia="仿宋_GB2312"/>
          <w:b w:val="0"/>
          <w:sz w:val="32"/>
          <w:szCs w:val="32"/>
          <w:lang w:val="en-US" w:eastAsia="zh-CN"/>
        </w:rPr>
        <w:t>本年度单位增加自治区药品抽检经费</w:t>
      </w:r>
      <w:r>
        <w:rPr>
          <w:rFonts w:ascii="仿宋_GB2312" w:eastAsia="仿宋_GB2312"/>
          <w:b w:val="0"/>
          <w:sz w:val="32"/>
          <w:szCs w:val="32"/>
        </w:rPr>
        <w:t>。</w:t>
      </w:r>
    </w:p>
    <w:p w14:paraId="0ACF0EE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4、社会保障和就业支出（类）行政事业单位养老支出（款）行政单位离退休（项）：支出决算数为0.15万元，比上年决算增加0.15万元，增长100.00%，主要原因是：</w:t>
      </w:r>
      <w:r>
        <w:rPr>
          <w:rFonts w:hint="eastAsia" w:ascii="仿宋_GB2312" w:eastAsia="仿宋_GB2312"/>
          <w:b w:val="0"/>
          <w:sz w:val="32"/>
          <w:szCs w:val="32"/>
          <w:lang w:val="zh-CN" w:eastAsia="zh-CN"/>
        </w:rPr>
        <w:t>单位本年退休人员退休费、奖励金等较上年增加</w:t>
      </w:r>
      <w:r>
        <w:rPr>
          <w:rFonts w:ascii="仿宋_GB2312" w:eastAsia="仿宋_GB2312"/>
          <w:b w:val="0"/>
          <w:sz w:val="32"/>
          <w:szCs w:val="32"/>
        </w:rPr>
        <w:t>。</w:t>
      </w:r>
    </w:p>
    <w:p w14:paraId="6BC4486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5、社会保障和就业支出（类）行政事业单位养老支出（款）机关事业单位基本养老保险缴费支出（项）：支出决算数为265.38万元，比上年决算增加34.68万元，增长15.03%，主要原因是：</w:t>
      </w:r>
      <w:r>
        <w:rPr>
          <w:rFonts w:hint="eastAsia" w:ascii="仿宋_GB2312" w:eastAsia="仿宋_GB2312"/>
          <w:b w:val="0"/>
          <w:sz w:val="32"/>
          <w:szCs w:val="32"/>
          <w:lang w:val="en-US" w:eastAsia="zh-CN"/>
        </w:rPr>
        <w:t>本年单位人员增加，基本养老保险缴费增加</w:t>
      </w:r>
      <w:r>
        <w:rPr>
          <w:rFonts w:ascii="仿宋_GB2312" w:eastAsia="仿宋_GB2312"/>
          <w:b w:val="0"/>
          <w:sz w:val="32"/>
          <w:szCs w:val="32"/>
        </w:rPr>
        <w:t>。</w:t>
      </w:r>
    </w:p>
    <w:p w14:paraId="37DDFCF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6、社会保障和就业支出（类）行政事业单位养老支出（款）机关事业单位职业年金缴费支出（项）：支出决算数为26.94万元，比上年决算减少100.74万元，下降78.90%，主要原因是：</w:t>
      </w:r>
      <w:r>
        <w:rPr>
          <w:rFonts w:hint="eastAsia" w:ascii="仿宋_GB2312" w:eastAsia="仿宋_GB2312"/>
          <w:b w:val="0"/>
          <w:sz w:val="32"/>
          <w:szCs w:val="32"/>
          <w:lang w:eastAsia="zh-CN"/>
        </w:rPr>
        <w:t>单位本年一次性职业年金缴费</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587CE48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560C64D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2,564.84万元，其中：人员经费2,350.40万元，包括：基本工资、津贴补贴、奖金、机关事业单位基本养老保险缴费、职业年金缴费、职工基本医疗保险缴费、公务员医疗补助缴费、其他社会保障缴费、住房公积金和退休费。</w:t>
      </w:r>
    </w:p>
    <w:p w14:paraId="0BFB924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公用经费214.44万元，包括：办公费、水费、电费、取暖费、劳务费、工会经费、福利费和公务用车运行维护费。</w:t>
      </w:r>
    </w:p>
    <w:p w14:paraId="625DB05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4066F6C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4127CB4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6360984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53694A3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64E72C2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2024年度财政拨款“三公”经费支出32.87万元，比上年减少6.21万元，下降15.89%，主要原因是：</w:t>
      </w:r>
      <w:r>
        <w:rPr>
          <w:rFonts w:hint="eastAsia" w:ascii="仿宋_GB2312" w:eastAsia="仿宋_GB2312"/>
          <w:b w:val="0"/>
          <w:sz w:val="32"/>
          <w:szCs w:val="32"/>
        </w:rPr>
        <w:t>减少车辆出行，车辆维修费、燃油费等较上年减少</w:t>
      </w:r>
      <w:r>
        <w:rPr>
          <w:rFonts w:ascii="仿宋_GB2312" w:eastAsia="仿宋_GB2312"/>
          <w:b w:val="0"/>
          <w:sz w:val="32"/>
          <w:szCs w:val="32"/>
        </w:rPr>
        <w:t>。其中：因公出国（境）费支出0.00万元,占0.00%，与上年相比无变化，主要原因是：</w:t>
      </w:r>
      <w:bookmarkStart w:id="0" w:name="_Hlk207114081"/>
      <w:r>
        <w:rPr>
          <w:rFonts w:hint="eastAsia" w:ascii="仿宋_GB2312" w:eastAsia="仿宋_GB2312"/>
          <w:b w:val="0"/>
          <w:sz w:val="32"/>
          <w:szCs w:val="32"/>
          <w:lang w:eastAsia="zh-CN"/>
        </w:rPr>
        <w:t>我单位上年度与本年度均无</w:t>
      </w:r>
      <w:bookmarkEnd w:id="0"/>
      <w:r>
        <w:rPr>
          <w:rFonts w:hint="eastAsia" w:ascii="仿宋_GB2312" w:eastAsia="仿宋_GB2312"/>
          <w:b w:val="0"/>
          <w:sz w:val="32"/>
          <w:szCs w:val="32"/>
          <w:lang w:eastAsia="zh-CN"/>
        </w:rPr>
        <w:t>此项经费</w:t>
      </w:r>
      <w:r>
        <w:rPr>
          <w:rFonts w:ascii="仿宋_GB2312" w:eastAsia="仿宋_GB2312"/>
          <w:b w:val="0"/>
          <w:sz w:val="32"/>
          <w:szCs w:val="32"/>
        </w:rPr>
        <w:t>；公务用车购置及运行维护费支出32.87万元，占100.00%，比上年减少6.21万元，下降15.89%，主要原因是：</w:t>
      </w:r>
      <w:r>
        <w:rPr>
          <w:rFonts w:hint="eastAsia" w:ascii="仿宋_GB2312" w:eastAsia="仿宋_GB2312"/>
          <w:b w:val="0"/>
          <w:sz w:val="32"/>
          <w:szCs w:val="32"/>
        </w:rPr>
        <w:t>减少车辆出行，车辆维修费、燃油费等较上年减少</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w:t>
      </w:r>
    </w:p>
    <w:p w14:paraId="310DD80E">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3BAAE2C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因公出国（境）费支出0.00万元，开支内容包括本年度我单位无因公出国（境）费。单位全年安排的因公出国（境）团组0个，因公出国（境）0人次。</w:t>
      </w:r>
    </w:p>
    <w:p w14:paraId="6FE0E5C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公务用车购置及运行维护费32.87万元，其中：公务用车购置费0.00万元，公务用车运行维护费32.87万元。公务用车运行维护费开支内容包括</w:t>
      </w:r>
      <w:r>
        <w:rPr>
          <w:rFonts w:hint="eastAsia" w:ascii="仿宋_GB2312" w:eastAsia="仿宋_GB2312"/>
          <w:b w:val="0"/>
          <w:sz w:val="32"/>
          <w:szCs w:val="32"/>
          <w:lang w:eastAsia="zh-CN"/>
        </w:rPr>
        <w:t>公务用车维修维护费、燃油费、保险费、过路费等</w:t>
      </w:r>
      <w:r>
        <w:rPr>
          <w:rFonts w:ascii="仿宋_GB2312" w:eastAsia="仿宋_GB2312"/>
          <w:b w:val="0"/>
          <w:sz w:val="32"/>
          <w:szCs w:val="32"/>
        </w:rPr>
        <w:t>。公务用车购置数0辆，公务用车保有量40辆。国有资产占用情况中固定资产车辆40辆，与公务用车保有量差异原因是：</w:t>
      </w:r>
      <w:r>
        <w:rPr>
          <w:rFonts w:hint="eastAsia" w:ascii="仿宋_GB2312" w:eastAsia="仿宋_GB2312"/>
          <w:b w:val="0"/>
          <w:sz w:val="32"/>
          <w:szCs w:val="32"/>
        </w:rPr>
        <w:t>本单位固定资产车辆与公务用车保有量一致无差异</w:t>
      </w:r>
      <w:r>
        <w:rPr>
          <w:rFonts w:ascii="仿宋_GB2312" w:eastAsia="仿宋_GB2312"/>
          <w:b w:val="0"/>
          <w:sz w:val="32"/>
          <w:szCs w:val="32"/>
        </w:rPr>
        <w:t>。</w:t>
      </w:r>
    </w:p>
    <w:p w14:paraId="787EC01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公务接待费0.00万元，开支内容包括本年度我单位无公务接待费。单位全年安排的国内公务接待0批次，0人次。</w:t>
      </w:r>
    </w:p>
    <w:p w14:paraId="1378F70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与全年预算相比，财政拨款“三公”经费支出全年预算数32.87万元，决算数32.87万元，预决算差异率0.00%，主要原因是：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；公务用车运行维护费全年预算数32.87万元，决算数32.87万元，预决算差异率0.00%，主要原因是：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w:t>
      </w:r>
    </w:p>
    <w:p w14:paraId="080B616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50EB4FE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0CDC2DB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乌鲁木齐市米东区市场监督管理局（知识产权局、市场监管综合行政执法队）单位（行政单位和参照公务员法管理事业单位）机关运行经费支出214.44万元，比上年减少214.40万元，下降50.00%，主要原因是：本年度</w:t>
      </w:r>
      <w:r>
        <w:rPr>
          <w:rFonts w:hint="eastAsia" w:ascii="仿宋_GB2312" w:eastAsia="仿宋_GB2312"/>
          <w:b w:val="0"/>
          <w:sz w:val="32"/>
          <w:szCs w:val="32"/>
          <w:lang w:val="en-US" w:eastAsia="zh-CN"/>
        </w:rPr>
        <w:t>我单位</w:t>
      </w:r>
      <w:r>
        <w:rPr>
          <w:rFonts w:ascii="仿宋_GB2312" w:eastAsia="仿宋_GB2312"/>
          <w:b w:val="0"/>
          <w:sz w:val="32"/>
          <w:szCs w:val="32"/>
        </w:rPr>
        <w:t>办公费、水费、电费</w:t>
      </w:r>
      <w:r>
        <w:rPr>
          <w:rFonts w:hint="eastAsia" w:ascii="仿宋_GB2312" w:eastAsia="仿宋_GB2312"/>
          <w:b w:val="0"/>
          <w:sz w:val="32"/>
          <w:szCs w:val="32"/>
          <w:lang w:val="en-US" w:eastAsia="zh-CN"/>
        </w:rPr>
        <w:t>较上年减少</w:t>
      </w:r>
      <w:r>
        <w:rPr>
          <w:rFonts w:ascii="仿宋_GB2312" w:eastAsia="仿宋_GB2312"/>
          <w:b w:val="0"/>
          <w:sz w:val="32"/>
          <w:szCs w:val="32"/>
        </w:rPr>
        <w:t>。</w:t>
      </w:r>
    </w:p>
    <w:p w14:paraId="124550E3">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4BB870A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2024年度政府采购支出总额0.84万元，其中：政府采购货物支出0.84万元、政府采购工程支出0.00万元、政府采购服务支出0.00万元。</w:t>
      </w:r>
    </w:p>
    <w:p w14:paraId="58DC1D5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授予中小企业合同金额0.84万元，占政府采购支出总额的100.00%，其中：授予小微企业合同金额0.84万元，占政府采购支出总额的100.00%。</w:t>
      </w:r>
    </w:p>
    <w:p w14:paraId="504E7170">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3F1F0A8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29,313.34平方米，价值8,627.04万元。车辆40辆，价值874.33万元，其中：副部（省）级及以上领导用车0辆、主要负责人用车0辆、机要通信用车0辆、应急保障用车0辆、执法执勤用车40辆、特种专业技术用车0辆、离退休干部服务用车0辆、其他用车0辆，其他用车主要是：</w:t>
      </w:r>
      <w:r>
        <w:rPr>
          <w:rFonts w:hint="eastAsia" w:ascii="仿宋_GB2312" w:eastAsia="仿宋_GB2312"/>
          <w:b w:val="0"/>
          <w:sz w:val="32"/>
          <w:szCs w:val="32"/>
          <w:lang w:val="en-US" w:eastAsia="zh-CN"/>
        </w:rPr>
        <w:t>单位无</w:t>
      </w:r>
      <w:r>
        <w:rPr>
          <w:rFonts w:ascii="仿宋_GB2312" w:eastAsia="仿宋_GB2312"/>
          <w:b w:val="0"/>
          <w:sz w:val="32"/>
          <w:szCs w:val="32"/>
        </w:rPr>
        <w:t>其他用车;单价100万元（含）以上设备（不含车辆）0台（套）。</w:t>
      </w:r>
    </w:p>
    <w:p w14:paraId="436F2AD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58FBF767">
      <w:pPr>
        <w:widowControl w:val="0"/>
        <w:spacing w:after="0" w:line="240" w:lineRule="auto"/>
        <w:ind w:firstLine="640" w:firstLineChars="200"/>
        <w:jc w:val="left"/>
        <w:rPr>
          <w:rFonts w:hint="eastAsia" w:ascii="宋体" w:hAnsi="宋体" w:eastAsia="宋体" w:cs="宋体"/>
          <w:b/>
          <w:bCs/>
          <w:kern w:val="0"/>
          <w:sz w:val="18"/>
          <w:szCs w:val="18"/>
          <w:lang w:eastAsia="zh-CN"/>
          <w14:ligatures w14:val="none"/>
        </w:rPr>
      </w:pPr>
      <w:r>
        <w:rPr>
          <w:rFonts w:ascii="仿宋_GB2312" w:eastAsia="仿宋_GB2312"/>
          <w:b w:val="0"/>
          <w:sz w:val="32"/>
          <w:szCs w:val="32"/>
        </w:rPr>
        <w:t>根据预算绩效管理要求，本单位2024年度预算绩效管理形成整体支出绩效自评表1个，全年预算总额2,619.37万元，实际执行总额2,619.37万元；预算绩效评价项目</w:t>
      </w:r>
      <w:r>
        <w:rPr>
          <w:rFonts w:hint="eastAsia" w:ascii="仿宋_GB2312" w:eastAsia="仿宋_GB2312"/>
          <w:b w:val="0"/>
          <w:sz w:val="32"/>
          <w:szCs w:val="32"/>
          <w:lang w:val="en-US" w:eastAsia="zh-CN"/>
        </w:rPr>
        <w:t>1</w:t>
      </w:r>
      <w:r>
        <w:rPr>
          <w:rFonts w:ascii="仿宋_GB2312" w:eastAsia="仿宋_GB2312"/>
          <w:b w:val="0"/>
          <w:sz w:val="32"/>
          <w:szCs w:val="32"/>
        </w:rPr>
        <w:t>个，全年预算数</w:t>
      </w:r>
      <w:r>
        <w:rPr>
          <w:rFonts w:hint="eastAsia" w:ascii="仿宋_GB2312" w:eastAsia="仿宋_GB2312"/>
          <w:b w:val="0"/>
          <w:sz w:val="32"/>
          <w:szCs w:val="32"/>
          <w:lang w:eastAsia="zh-CN"/>
        </w:rPr>
        <w:t>38.92</w:t>
      </w:r>
      <w:r>
        <w:rPr>
          <w:rFonts w:ascii="仿宋_GB2312" w:eastAsia="仿宋_GB2312"/>
          <w:b w:val="0"/>
          <w:sz w:val="32"/>
          <w:szCs w:val="32"/>
        </w:rPr>
        <w:t>万元，全年执行数</w:t>
      </w:r>
      <w:r>
        <w:rPr>
          <w:rFonts w:hint="eastAsia" w:ascii="仿宋_GB2312" w:eastAsia="仿宋_GB2312"/>
          <w:b w:val="0"/>
          <w:sz w:val="32"/>
          <w:szCs w:val="32"/>
          <w:lang w:eastAsia="zh-CN"/>
        </w:rPr>
        <w:t>38.92</w:t>
      </w:r>
      <w:r>
        <w:rPr>
          <w:rFonts w:ascii="仿宋_GB2312" w:eastAsia="仿宋_GB2312"/>
          <w:b w:val="0"/>
          <w:sz w:val="32"/>
          <w:szCs w:val="32"/>
        </w:rPr>
        <w:t>万元。</w:t>
      </w:r>
      <w:r>
        <w:rPr>
          <w:rFonts w:hint="eastAsia" w:ascii="仿宋_GB2312" w:eastAsia="仿宋_GB2312"/>
          <w:b w:val="0"/>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b w:val="0"/>
          <w:sz w:val="32"/>
          <w:szCs w:val="32"/>
        </w:rPr>
        <w:t>。具体附部门整体支出绩效自评表，项目支出绩效自评表和部门评价报告。</w:t>
      </w:r>
      <w:bookmarkStart w:id="1" w:name="_Hlk174962300"/>
    </w:p>
    <w:p w14:paraId="6A45B9EF">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部门（单位）整体支出绩效目标自评表</w:t>
      </w:r>
    </w:p>
    <w:tbl>
      <w:tblPr>
        <w:tblStyle w:val="11"/>
        <w:tblpPr w:leftFromText="180" w:rightFromText="180" w:vertAnchor="text" w:horzAnchor="page" w:tblpX="1190" w:tblpY="225"/>
        <w:tblOverlap w:val="never"/>
        <w:tblW w:w="9935" w:type="dxa"/>
        <w:tblInd w:w="0"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775B87EA">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6EBE5C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B8A5ED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乌鲁木齐市米东区市场监督管理局（知识产权局）</w:t>
            </w:r>
          </w:p>
        </w:tc>
        <w:tc>
          <w:tcPr>
            <w:tcW w:w="284" w:type="dxa"/>
            <w:tcBorders>
              <w:top w:val="nil"/>
              <w:left w:val="nil"/>
              <w:bottom w:val="nil"/>
              <w:right w:val="nil"/>
            </w:tcBorders>
            <w:noWrap/>
            <w:vAlign w:val="center"/>
          </w:tcPr>
          <w:p w14:paraId="7684FACD">
            <w:pPr>
              <w:widowControl/>
              <w:spacing w:after="0" w:line="240" w:lineRule="auto"/>
              <w:jc w:val="left"/>
              <w:rPr>
                <w:rFonts w:hint="eastAsia" w:ascii="宋体" w:hAnsi="宋体" w:eastAsia="宋体" w:cs="宋体"/>
                <w:b/>
                <w:bCs/>
                <w:kern w:val="0"/>
                <w:sz w:val="18"/>
                <w:szCs w:val="18"/>
                <w:lang w:eastAsia="zh-CN"/>
                <w14:ligatures w14:val="none"/>
              </w:rPr>
            </w:pPr>
          </w:p>
        </w:tc>
      </w:tr>
      <w:tr w14:paraId="2444660D">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46534E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04D7145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053149A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5DDF089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701" w:type="dxa"/>
            <w:tcBorders>
              <w:top w:val="nil"/>
              <w:left w:val="nil"/>
              <w:bottom w:val="single" w:color="auto" w:sz="4" w:space="0"/>
              <w:right w:val="single" w:color="auto" w:sz="4" w:space="0"/>
            </w:tcBorders>
            <w:vAlign w:val="center"/>
          </w:tcPr>
          <w:p w14:paraId="1321272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5AA221D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605A5DF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719A14F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5C8740EB">
            <w:pPr>
              <w:widowControl/>
              <w:spacing w:after="0" w:line="240" w:lineRule="auto"/>
              <w:jc w:val="center"/>
              <w:rPr>
                <w:rFonts w:hint="eastAsia" w:ascii="宋体" w:hAnsi="宋体" w:eastAsia="宋体" w:cs="宋体"/>
                <w:b/>
                <w:bCs/>
                <w:kern w:val="0"/>
                <w:sz w:val="18"/>
                <w:szCs w:val="18"/>
                <w:lang w:eastAsia="zh-CN"/>
                <w14:ligatures w14:val="none"/>
              </w:rPr>
            </w:pPr>
          </w:p>
        </w:tc>
      </w:tr>
      <w:tr w14:paraId="3B85E070">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85B2EF">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116E3F7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年度总资金</w:t>
            </w:r>
          </w:p>
        </w:tc>
        <w:tc>
          <w:tcPr>
            <w:tcW w:w="1418" w:type="dxa"/>
            <w:tcBorders>
              <w:top w:val="nil"/>
              <w:left w:val="nil"/>
              <w:bottom w:val="single" w:color="auto" w:sz="4" w:space="0"/>
              <w:right w:val="single" w:color="auto" w:sz="4" w:space="0"/>
            </w:tcBorders>
            <w:vAlign w:val="center"/>
          </w:tcPr>
          <w:p w14:paraId="432AA8D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9,539.28</w:t>
            </w:r>
          </w:p>
        </w:tc>
        <w:tc>
          <w:tcPr>
            <w:tcW w:w="1276" w:type="dxa"/>
            <w:tcBorders>
              <w:top w:val="nil"/>
              <w:left w:val="nil"/>
              <w:bottom w:val="single" w:color="auto" w:sz="4" w:space="0"/>
              <w:right w:val="single" w:color="auto" w:sz="4" w:space="0"/>
            </w:tcBorders>
            <w:vAlign w:val="center"/>
          </w:tcPr>
          <w:p w14:paraId="6302E21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2,619.37</w:t>
            </w:r>
          </w:p>
        </w:tc>
        <w:tc>
          <w:tcPr>
            <w:tcW w:w="1701" w:type="dxa"/>
            <w:tcBorders>
              <w:top w:val="nil"/>
              <w:left w:val="nil"/>
              <w:bottom w:val="single" w:color="auto" w:sz="4" w:space="0"/>
              <w:right w:val="single" w:color="auto" w:sz="4" w:space="0"/>
            </w:tcBorders>
            <w:vAlign w:val="center"/>
          </w:tcPr>
          <w:p w14:paraId="2E3DD4A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2,619.37</w:t>
            </w:r>
          </w:p>
        </w:tc>
        <w:tc>
          <w:tcPr>
            <w:tcW w:w="1134" w:type="dxa"/>
            <w:tcBorders>
              <w:top w:val="nil"/>
              <w:left w:val="nil"/>
              <w:bottom w:val="single" w:color="auto" w:sz="4" w:space="0"/>
              <w:right w:val="single" w:color="auto" w:sz="4" w:space="0"/>
            </w:tcBorders>
            <w:vAlign w:val="center"/>
          </w:tcPr>
          <w:p w14:paraId="7AF2E96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07A4666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nil"/>
              <w:left w:val="nil"/>
              <w:bottom w:val="single" w:color="auto" w:sz="4" w:space="0"/>
              <w:right w:val="single" w:color="auto" w:sz="4" w:space="0"/>
            </w:tcBorders>
            <w:vAlign w:val="center"/>
          </w:tcPr>
          <w:p w14:paraId="182FB71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284" w:type="dxa"/>
            <w:tcBorders>
              <w:top w:val="nil"/>
              <w:left w:val="nil"/>
              <w:bottom w:val="nil"/>
              <w:right w:val="nil"/>
            </w:tcBorders>
            <w:noWrap/>
            <w:vAlign w:val="center"/>
          </w:tcPr>
          <w:p w14:paraId="5BB4F276">
            <w:pPr>
              <w:widowControl/>
              <w:spacing w:after="0" w:line="240" w:lineRule="auto"/>
              <w:jc w:val="center"/>
              <w:rPr>
                <w:rFonts w:hint="eastAsia" w:ascii="宋体" w:hAnsi="宋体" w:eastAsia="宋体" w:cs="宋体"/>
                <w:b/>
                <w:bCs/>
                <w:kern w:val="0"/>
                <w:sz w:val="18"/>
                <w:szCs w:val="18"/>
                <w:lang w:eastAsia="zh-CN"/>
                <w14:ligatures w14:val="none"/>
              </w:rPr>
            </w:pPr>
          </w:p>
        </w:tc>
      </w:tr>
      <w:tr w14:paraId="49930F8E">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8391C6">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0C5C677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其中:上级资金（万元）</w:t>
            </w:r>
          </w:p>
        </w:tc>
        <w:tc>
          <w:tcPr>
            <w:tcW w:w="1418" w:type="dxa"/>
            <w:tcBorders>
              <w:top w:val="nil"/>
              <w:left w:val="nil"/>
              <w:bottom w:val="single" w:color="auto" w:sz="4" w:space="0"/>
              <w:right w:val="single" w:color="auto" w:sz="4" w:space="0"/>
            </w:tcBorders>
            <w:vAlign w:val="center"/>
          </w:tcPr>
          <w:p w14:paraId="50FEAE4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276" w:type="dxa"/>
            <w:tcBorders>
              <w:top w:val="nil"/>
              <w:left w:val="nil"/>
              <w:bottom w:val="single" w:color="auto" w:sz="4" w:space="0"/>
              <w:right w:val="single" w:color="auto" w:sz="4" w:space="0"/>
            </w:tcBorders>
            <w:vAlign w:val="center"/>
          </w:tcPr>
          <w:p w14:paraId="254D96C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701" w:type="dxa"/>
            <w:tcBorders>
              <w:top w:val="nil"/>
              <w:left w:val="nil"/>
              <w:bottom w:val="single" w:color="auto" w:sz="4" w:space="0"/>
              <w:right w:val="single" w:color="auto" w:sz="4" w:space="0"/>
            </w:tcBorders>
            <w:vAlign w:val="center"/>
          </w:tcPr>
          <w:p w14:paraId="45F07EF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134" w:type="dxa"/>
            <w:tcBorders>
              <w:top w:val="nil"/>
              <w:left w:val="nil"/>
              <w:bottom w:val="single" w:color="auto" w:sz="4" w:space="0"/>
              <w:right w:val="single" w:color="auto" w:sz="4" w:space="0"/>
            </w:tcBorders>
            <w:vAlign w:val="center"/>
          </w:tcPr>
          <w:p w14:paraId="6FCA813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324230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7964FB4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06F699CF">
            <w:pPr>
              <w:widowControl/>
              <w:spacing w:after="0" w:line="240" w:lineRule="auto"/>
              <w:jc w:val="center"/>
              <w:rPr>
                <w:rFonts w:hint="eastAsia" w:ascii="宋体" w:hAnsi="宋体" w:eastAsia="宋体" w:cs="宋体"/>
                <w:kern w:val="0"/>
                <w:sz w:val="18"/>
                <w:szCs w:val="18"/>
                <w:lang w:eastAsia="zh-CN"/>
                <w14:ligatures w14:val="none"/>
              </w:rPr>
            </w:pPr>
          </w:p>
        </w:tc>
      </w:tr>
      <w:tr w14:paraId="00090F96">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F8667B">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2B8F549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本级资金（万元）</w:t>
            </w:r>
          </w:p>
        </w:tc>
        <w:tc>
          <w:tcPr>
            <w:tcW w:w="1418" w:type="dxa"/>
            <w:tcBorders>
              <w:top w:val="nil"/>
              <w:left w:val="nil"/>
              <w:bottom w:val="single" w:color="auto" w:sz="4" w:space="0"/>
              <w:right w:val="single" w:color="auto" w:sz="4" w:space="0"/>
            </w:tcBorders>
            <w:vAlign w:val="center"/>
          </w:tcPr>
          <w:p w14:paraId="299BC55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2,814.32</w:t>
            </w:r>
          </w:p>
        </w:tc>
        <w:tc>
          <w:tcPr>
            <w:tcW w:w="1276" w:type="dxa"/>
            <w:tcBorders>
              <w:top w:val="nil"/>
              <w:left w:val="nil"/>
              <w:bottom w:val="single" w:color="auto" w:sz="4" w:space="0"/>
              <w:right w:val="single" w:color="auto" w:sz="4" w:space="0"/>
            </w:tcBorders>
            <w:vAlign w:val="center"/>
          </w:tcPr>
          <w:p w14:paraId="7458FCF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2,564.84</w:t>
            </w:r>
          </w:p>
        </w:tc>
        <w:tc>
          <w:tcPr>
            <w:tcW w:w="1701" w:type="dxa"/>
            <w:tcBorders>
              <w:top w:val="nil"/>
              <w:left w:val="nil"/>
              <w:bottom w:val="single" w:color="auto" w:sz="4" w:space="0"/>
              <w:right w:val="single" w:color="auto" w:sz="4" w:space="0"/>
            </w:tcBorders>
            <w:vAlign w:val="center"/>
          </w:tcPr>
          <w:p w14:paraId="6FBAB89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2,564.84</w:t>
            </w:r>
          </w:p>
        </w:tc>
        <w:tc>
          <w:tcPr>
            <w:tcW w:w="1134" w:type="dxa"/>
            <w:tcBorders>
              <w:top w:val="nil"/>
              <w:left w:val="nil"/>
              <w:bottom w:val="single" w:color="auto" w:sz="4" w:space="0"/>
              <w:right w:val="single" w:color="auto" w:sz="4" w:space="0"/>
            </w:tcBorders>
            <w:vAlign w:val="center"/>
          </w:tcPr>
          <w:p w14:paraId="47A14DB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80C476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489E8F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3F456505">
            <w:pPr>
              <w:widowControl/>
              <w:spacing w:after="0" w:line="240" w:lineRule="auto"/>
              <w:jc w:val="center"/>
              <w:rPr>
                <w:rFonts w:hint="eastAsia" w:ascii="宋体" w:hAnsi="宋体" w:eastAsia="宋体" w:cs="宋体"/>
                <w:kern w:val="0"/>
                <w:sz w:val="18"/>
                <w:szCs w:val="18"/>
                <w:lang w:eastAsia="zh-CN"/>
                <w14:ligatures w14:val="none"/>
              </w:rPr>
            </w:pPr>
          </w:p>
        </w:tc>
      </w:tr>
      <w:tr w14:paraId="2A45B820">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B881AA">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3898EF8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其他资金（万元）</w:t>
            </w:r>
          </w:p>
        </w:tc>
        <w:tc>
          <w:tcPr>
            <w:tcW w:w="1418" w:type="dxa"/>
            <w:tcBorders>
              <w:top w:val="nil"/>
              <w:left w:val="nil"/>
              <w:bottom w:val="single" w:color="auto" w:sz="4" w:space="0"/>
              <w:right w:val="single" w:color="auto" w:sz="4" w:space="0"/>
            </w:tcBorders>
            <w:vAlign w:val="center"/>
          </w:tcPr>
          <w:p w14:paraId="0D2B940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6,724.96</w:t>
            </w:r>
          </w:p>
        </w:tc>
        <w:tc>
          <w:tcPr>
            <w:tcW w:w="1276" w:type="dxa"/>
            <w:tcBorders>
              <w:top w:val="nil"/>
              <w:left w:val="nil"/>
              <w:bottom w:val="single" w:color="auto" w:sz="4" w:space="0"/>
              <w:right w:val="single" w:color="auto" w:sz="4" w:space="0"/>
            </w:tcBorders>
            <w:vAlign w:val="center"/>
          </w:tcPr>
          <w:p w14:paraId="1261AFB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54.53</w:t>
            </w:r>
          </w:p>
        </w:tc>
        <w:tc>
          <w:tcPr>
            <w:tcW w:w="1701" w:type="dxa"/>
            <w:tcBorders>
              <w:top w:val="nil"/>
              <w:left w:val="nil"/>
              <w:bottom w:val="single" w:color="auto" w:sz="4" w:space="0"/>
              <w:right w:val="single" w:color="auto" w:sz="4" w:space="0"/>
            </w:tcBorders>
            <w:vAlign w:val="center"/>
          </w:tcPr>
          <w:p w14:paraId="49F559B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54.53</w:t>
            </w:r>
          </w:p>
        </w:tc>
        <w:tc>
          <w:tcPr>
            <w:tcW w:w="1134" w:type="dxa"/>
            <w:tcBorders>
              <w:top w:val="nil"/>
              <w:left w:val="nil"/>
              <w:bottom w:val="single" w:color="auto" w:sz="4" w:space="0"/>
              <w:right w:val="single" w:color="auto" w:sz="4" w:space="0"/>
            </w:tcBorders>
            <w:vAlign w:val="center"/>
          </w:tcPr>
          <w:p w14:paraId="115F837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2921EDC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2BADCA0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0F54898C">
            <w:pPr>
              <w:widowControl/>
              <w:spacing w:after="0" w:line="240" w:lineRule="auto"/>
              <w:jc w:val="center"/>
              <w:rPr>
                <w:rFonts w:hint="eastAsia" w:ascii="宋体" w:hAnsi="宋体" w:eastAsia="宋体" w:cs="宋体"/>
                <w:kern w:val="0"/>
                <w:sz w:val="18"/>
                <w:szCs w:val="18"/>
                <w:lang w:eastAsia="zh-CN"/>
                <w14:ligatures w14:val="none"/>
              </w:rPr>
            </w:pPr>
          </w:p>
        </w:tc>
      </w:tr>
      <w:tr w14:paraId="389C3CCE">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CFDCBF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ADB6E9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272DBF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1B0C446D">
            <w:pPr>
              <w:widowControl/>
              <w:spacing w:after="0" w:line="240" w:lineRule="auto"/>
              <w:jc w:val="left"/>
              <w:rPr>
                <w:rFonts w:hint="eastAsia" w:ascii="宋体" w:hAnsi="宋体" w:eastAsia="宋体" w:cs="宋体"/>
                <w:b/>
                <w:bCs/>
                <w:kern w:val="0"/>
                <w:sz w:val="18"/>
                <w:szCs w:val="18"/>
                <w:lang w:eastAsia="zh-CN"/>
                <w14:ligatures w14:val="none"/>
              </w:rPr>
            </w:pPr>
          </w:p>
        </w:tc>
      </w:tr>
      <w:tr w14:paraId="6506EC8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9FFE5A">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66CAE483">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单位职能：在上级部门和乌鲁木齐监管局指导下，负责市场监督管理和知识产权管理。负责市场主体统一登记注册，负责各类企业、农民专业合作社和从事经营活动的单位、个体工商户等市场主体的登记注册和监督管理工作；建设市场主体信息公示和共享机制，依法公示和共享有关信息，加强信息监管，推动市场主体信用体系建设。组织市场监管和知识产权综合执法工作，组织查处重大违法案件；规范市场监管和知识产权行政执法行为；负责监督管理市场执法。依法监管市场交易，网络商品交易和有关服务的行为。负责产品质量安全监督管理。管理产品质量监督抽查；组织实施质量分级制度、质量安全追溯制度；推进产品质量诚信体系建设；负责工业产品生产许可证的监督管理。负责统一管理计量工作。执行国家计量制度，推行国家法定计量单位，依法管理计量器具，组织量值传递；规范、监督商品量和市场计量行为；负责对计量检定机构及检定人员的资质资格进行监督管理。负责统一管理标准化工作。依法协调指导团体标准、企业标准制定工作；管理和指导标准化试点示范项目。2024年我局重点工作计划:总体工作要求：聚焦自治区党委十届七次、八次全会，市委十二届六次全会，区委三届六次全会精神及区委、区政府的各项决策部署，增强“四个意识”、坚定“四个自信”、做到“两个维护”</w:t>
            </w:r>
            <w:bookmarkStart w:id="2" w:name="_GoBack"/>
            <w:bookmarkEnd w:id="2"/>
            <w:r>
              <w:rPr>
                <w:rFonts w:hint="eastAsia" w:ascii="宋体" w:hAnsi="宋体" w:eastAsia="宋体" w:cs="宋体"/>
                <w:kern w:val="0"/>
                <w:sz w:val="18"/>
                <w:szCs w:val="18"/>
                <w:lang w:eastAsia="zh-CN"/>
                <w14:ligatures w14:val="none"/>
              </w:rPr>
              <w:t>，聚焦新疆工作总目标，立足市场监管职能，坚持“一手抓服务发展，一手抓行政执法”，推进“放管服”及“质量强区”，抓好食品药品、特种设备、产品质量“四大安全”，抓重点、补短板、强弱项，为我区经济社会发展与社会长治久安做出积极贡献。主要预期目标：一是深入推进“放管服”改革，全面推行注册登记“审核合一、一人通办”，实施“互联网+电子政务”，持续优化营商环境。二是推进依法行政，健全公平竞争审查制度，促进形成公平正义的市场环境。三是守住食品药品、特种设备、产品质量“四大安全”底线，确保重点领域内不发生重大安全事故。四是强化监管执法，大力整顿规范市场秩序，查处垄断和不正当竞争违法行为，营造公平竞争的市场环境。</w:t>
            </w:r>
          </w:p>
        </w:tc>
        <w:tc>
          <w:tcPr>
            <w:tcW w:w="4547" w:type="dxa"/>
            <w:gridSpan w:val="4"/>
            <w:tcBorders>
              <w:top w:val="single" w:color="auto" w:sz="4" w:space="0"/>
              <w:left w:val="nil"/>
              <w:bottom w:val="single" w:color="auto" w:sz="4" w:space="0"/>
              <w:right w:val="single" w:color="auto" w:sz="4" w:space="0"/>
            </w:tcBorders>
          </w:tcPr>
          <w:p w14:paraId="04D65B7D">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推进“放管服”改革。依托“互联网+政务服务”，提升“最多跑一次”改革实效。对区重点项目做到全过程跟踪服务，办理区政府招商引资企业19户。将简易注销公示期由45日缩短为20日，办理简易注销业务697户。深化“证照分离”改革，推行预包装食品备案制，办理备案登记2589户。承担自贸区改革试点任务5项，完成率100%，新增市场主体219户。2024年我区新增各类市场主体9472户，其中企业新增2402户农民专业合作社新增12户，个体工商新增7058户，办理食品经营许可2113户。2、企业年报率92.98%，对逾期未年报115户企业予以行政处罚，罚款金额11.9万元。对346户企业、144户农民专业合作社，17672条个体工商户移出经营异常名录，进行信用修复;对638户僵尸企业进行立案调查，吊销企业381户。制定下达32项内部、20项部门联合“双随机”抽查计划。引导个体工商户转型升级，完成“个转企”91户。积极推动企业标准自我声明公开督查制度，指导企业将标准公开上传公共服务平台。3、深化民生领域“铁拳”行动。突出关系人民群众利益的重点领域查办一批群众身边性质恶劣的违法案件。专项行动立案48起，罚没款51.29万元。推进包容审慎监管。严格落实国家市场监督管理总局和自治区市场监管领域“首违不罚”、“减免责”三项清单，为企业减负增效。截止目前，适用“首违不罚”案件24件(其中不予立案12件)，轻微违法行为不予处罚66件(其中不予立案51件)，从轻处罚22件，减轻处罚12件。强化价格监管。集中开展重点节假日、停车场收费及旅游市场价格专项检查工作。联合商务、文旅等部门对辖区餐饮、住宿企业开展旅游旺季价格提醒。检查经营主体937家次，立案3起。五是开展堆煤场专项整治。建立堆煤场相关部门联席会议、联合执法工作机制，对堆煤场及生活用煤销售点开展常态化巡查。全局查处各类违法案件立案193件(其中反不正当竞争类4件，食品类70件，两品一类15件，产品质量类42件，特种设备类2件，计量类5件，商标侵权类20件，广告类13件，价格类5件，市场主体准入类2件，其他各类案件9件)，结案150件(含结转案件32件)，罚没款入库总金额318.33万元。4、推进质量提升行动。组织多领域专家和国家市场监管总局电线电缆行业权威专家、板材行业专家深入米东区生产一线，为10家企业一对一“把脉问诊”，帮助企业解决实际困难23件，提高核心竞争力，助力企业高质量发展。充分发挥质量强区领导小组办公室牵头抓总作用，组织召开质量工作会议;加大重点工业产品监督抽查力度，计划完成7大类18种产品188批次，完成监督抽查不合格产品后处理工作，完成率100%;持续做好55家取得生产许可证企业的证后监管工作，做到2次全覆盖监督检查;贯彻市场监管总局75号、76号令，做好自治区工业产品质量监管平台录入和使用，计划完成500家生产销售主体录入。5、提升市场标准计量水平。积极推动企业标准自我声明公开督查制度，指导企业将标准公开上传公共服务平台，目前已上传206户企业，累计上报1543项标准，涵盖1962种产品。开展百城千业万企对标达标提升专项行动，指导35户企业完成对标达标。对辖区内农贸市场、商店、加油加气站、制配镜行业等使用的强制检定计量器具进行检查，检查计量器具1400台(件)。对41家检验检测机构开展全覆盖检查，下发处罚决定书1份，罚款1万元，责令改正通知书4份。帮扶2户小微企业通过质量管理体系认证提升。6、持续深化“政银合作”。加强与银行的紧密协作在政务服务大厅窗口配备自助服务终端6台，合作银行网点现场指导人员4名，免费为公众提供咨询、代理业务以及网上申报指导等优质高效服务，让信息“多跑趟”，群众最多“跑一趟”。7、实施地理标志产品保护。通过开展行政指导、宣贯相关政策、组织召开相关单位协调会，推进“米泉大米”农产品地理标志向地理标志产品转化，促进产业振兴。目前已向国家知识产权局提交了申报材料。8、助力光伏产业发展。抽调2名干部常驻我区光伏基地，跑办帮办为企业提供行政审批及食品安全保障服务。协调市局高效审批，首家药店及时落户基地，满足基地企业职工购药需求。举办各类经营主体培训班15期，参训人员220人次;发放宣传材料5300余份;检查工地食堂68家，规范办理健康证79人;为光伏驿站26家商户上门办理行政许可。</w:t>
            </w:r>
          </w:p>
        </w:tc>
        <w:tc>
          <w:tcPr>
            <w:tcW w:w="284" w:type="dxa"/>
            <w:tcBorders>
              <w:top w:val="nil"/>
              <w:left w:val="nil"/>
              <w:bottom w:val="nil"/>
              <w:right w:val="nil"/>
            </w:tcBorders>
            <w:noWrap/>
            <w:vAlign w:val="center"/>
          </w:tcPr>
          <w:p w14:paraId="7A35346A">
            <w:pPr>
              <w:widowControl/>
              <w:spacing w:after="0" w:line="240" w:lineRule="auto"/>
              <w:jc w:val="left"/>
              <w:rPr>
                <w:rFonts w:hint="eastAsia" w:ascii="宋体" w:hAnsi="宋体" w:eastAsia="宋体" w:cs="宋体"/>
                <w:kern w:val="0"/>
                <w:sz w:val="18"/>
                <w:szCs w:val="18"/>
                <w:lang w:eastAsia="zh-CN"/>
                <w14:ligatures w14:val="none"/>
              </w:rPr>
            </w:pPr>
          </w:p>
        </w:tc>
      </w:tr>
      <w:tr w14:paraId="65671773">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269B25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54D008B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2D7A9DA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206E248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701" w:type="dxa"/>
            <w:tcBorders>
              <w:top w:val="nil"/>
              <w:left w:val="nil"/>
              <w:bottom w:val="single" w:color="auto" w:sz="4" w:space="0"/>
              <w:right w:val="single" w:color="auto" w:sz="4" w:space="0"/>
            </w:tcBorders>
            <w:vAlign w:val="center"/>
          </w:tcPr>
          <w:p w14:paraId="173E56E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4C27F51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992" w:type="dxa"/>
            <w:tcBorders>
              <w:top w:val="nil"/>
              <w:left w:val="nil"/>
              <w:bottom w:val="single" w:color="auto" w:sz="4" w:space="0"/>
              <w:right w:val="single" w:color="auto" w:sz="4" w:space="0"/>
            </w:tcBorders>
            <w:vAlign w:val="center"/>
          </w:tcPr>
          <w:p w14:paraId="2AAC7D1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720" w:type="dxa"/>
            <w:tcBorders>
              <w:top w:val="nil"/>
              <w:left w:val="nil"/>
              <w:bottom w:val="single" w:color="auto" w:sz="4" w:space="0"/>
              <w:right w:val="single" w:color="auto" w:sz="4" w:space="0"/>
            </w:tcBorders>
            <w:vAlign w:val="center"/>
          </w:tcPr>
          <w:p w14:paraId="5D7BA9E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4E8BB8DA">
            <w:pPr>
              <w:widowControl/>
              <w:spacing w:after="0" w:line="240" w:lineRule="auto"/>
              <w:jc w:val="left"/>
              <w:rPr>
                <w:rFonts w:hint="eastAsia" w:ascii="宋体" w:hAnsi="宋体" w:eastAsia="宋体" w:cs="宋体"/>
                <w:b/>
                <w:bCs/>
                <w:kern w:val="0"/>
                <w:sz w:val="18"/>
                <w:szCs w:val="18"/>
                <w:lang w:eastAsia="zh-CN"/>
                <w14:ligatures w14:val="none"/>
              </w:rPr>
            </w:pPr>
          </w:p>
        </w:tc>
      </w:tr>
      <w:tr w14:paraId="2F042A85">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7CCA22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0D7B729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4C06FE2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检验批次</w:t>
            </w:r>
          </w:p>
        </w:tc>
        <w:tc>
          <w:tcPr>
            <w:tcW w:w="1276" w:type="dxa"/>
            <w:tcBorders>
              <w:top w:val="nil"/>
              <w:left w:val="nil"/>
              <w:bottom w:val="single" w:color="auto" w:sz="4" w:space="0"/>
              <w:right w:val="single" w:color="auto" w:sz="4" w:space="0"/>
            </w:tcBorders>
            <w:noWrap/>
            <w:vAlign w:val="center"/>
          </w:tcPr>
          <w:p w14:paraId="248B795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&gt;=36批次</w:t>
            </w:r>
          </w:p>
        </w:tc>
        <w:tc>
          <w:tcPr>
            <w:tcW w:w="1701" w:type="dxa"/>
            <w:tcBorders>
              <w:top w:val="nil"/>
              <w:left w:val="nil"/>
              <w:bottom w:val="single" w:color="auto" w:sz="4" w:space="0"/>
              <w:right w:val="single" w:color="auto" w:sz="4" w:space="0"/>
            </w:tcBorders>
            <w:noWrap/>
            <w:vAlign w:val="center"/>
          </w:tcPr>
          <w:p w14:paraId="7C6AFF9E">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关于印发〈新疆维吾尔自治区2023年国家药品、医疗器械、化妆品抽检实施方案〉的通知》（新药监稽〔2023〕49号）《关于印发〈2023年自治区药品、医疗器械、化妆品抽检工作方案〉的通知》（新药监稽〔2023〕50号）</w:t>
            </w:r>
          </w:p>
        </w:tc>
        <w:tc>
          <w:tcPr>
            <w:tcW w:w="1134" w:type="dxa"/>
            <w:tcBorders>
              <w:top w:val="nil"/>
              <w:left w:val="nil"/>
              <w:bottom w:val="single" w:color="auto" w:sz="4" w:space="0"/>
              <w:right w:val="single" w:color="auto" w:sz="4" w:space="0"/>
            </w:tcBorders>
            <w:noWrap/>
            <w:vAlign w:val="center"/>
          </w:tcPr>
          <w:p w14:paraId="15573DE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37批次</w:t>
            </w:r>
          </w:p>
        </w:tc>
        <w:tc>
          <w:tcPr>
            <w:tcW w:w="992" w:type="dxa"/>
            <w:tcBorders>
              <w:top w:val="nil"/>
              <w:left w:val="nil"/>
              <w:bottom w:val="single" w:color="auto" w:sz="4" w:space="0"/>
              <w:right w:val="single" w:color="auto" w:sz="4" w:space="0"/>
            </w:tcBorders>
            <w:noWrap/>
            <w:vAlign w:val="center"/>
          </w:tcPr>
          <w:p w14:paraId="49D75B1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484A347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2CA29666">
            <w:pPr>
              <w:widowControl/>
              <w:spacing w:after="0" w:line="240" w:lineRule="auto"/>
              <w:jc w:val="center"/>
              <w:rPr>
                <w:rFonts w:hint="eastAsia" w:ascii="宋体" w:hAnsi="宋体" w:eastAsia="宋体" w:cs="宋体"/>
                <w:kern w:val="0"/>
                <w:sz w:val="18"/>
                <w:szCs w:val="18"/>
                <w:lang w:eastAsia="zh-CN"/>
                <w14:ligatures w14:val="none"/>
              </w:rPr>
            </w:pPr>
          </w:p>
        </w:tc>
      </w:tr>
      <w:tr w14:paraId="735756A2">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02F396EE">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214906A1">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4D6E4D7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药品检查品种数</w:t>
            </w:r>
          </w:p>
        </w:tc>
        <w:tc>
          <w:tcPr>
            <w:tcW w:w="1276" w:type="dxa"/>
            <w:tcBorders>
              <w:top w:val="nil"/>
              <w:left w:val="nil"/>
              <w:bottom w:val="single" w:color="auto" w:sz="4" w:space="0"/>
              <w:right w:val="single" w:color="auto" w:sz="4" w:space="0"/>
            </w:tcBorders>
            <w:noWrap/>
            <w:vAlign w:val="center"/>
          </w:tcPr>
          <w:p w14:paraId="5278BE3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&gt;=10种</w:t>
            </w:r>
          </w:p>
        </w:tc>
        <w:tc>
          <w:tcPr>
            <w:tcW w:w="1701" w:type="dxa"/>
            <w:tcBorders>
              <w:top w:val="nil"/>
              <w:left w:val="nil"/>
              <w:bottom w:val="single" w:color="auto" w:sz="4" w:space="0"/>
              <w:right w:val="single" w:color="auto" w:sz="4" w:space="0"/>
            </w:tcBorders>
            <w:noWrap/>
            <w:vAlign w:val="center"/>
          </w:tcPr>
          <w:p w14:paraId="4A389E9D">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关于印发〈新疆维吾尔自治区2023年国家药品、医疗器械、化妆品抽检实施方案〉的通知》（新药监稽〔2023〕49号）《关于印发〈2023年自治区药品、医疗器械、化妆品抽检工作方案〉的通知》（新药监稽〔2023〕50号）</w:t>
            </w:r>
          </w:p>
        </w:tc>
        <w:tc>
          <w:tcPr>
            <w:tcW w:w="1134" w:type="dxa"/>
            <w:tcBorders>
              <w:top w:val="nil"/>
              <w:left w:val="nil"/>
              <w:bottom w:val="single" w:color="auto" w:sz="4" w:space="0"/>
              <w:right w:val="single" w:color="auto" w:sz="4" w:space="0"/>
            </w:tcBorders>
            <w:noWrap/>
            <w:vAlign w:val="center"/>
          </w:tcPr>
          <w:p w14:paraId="2E92219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37种</w:t>
            </w:r>
          </w:p>
        </w:tc>
        <w:tc>
          <w:tcPr>
            <w:tcW w:w="992" w:type="dxa"/>
            <w:tcBorders>
              <w:top w:val="nil"/>
              <w:left w:val="nil"/>
              <w:bottom w:val="single" w:color="auto" w:sz="4" w:space="0"/>
              <w:right w:val="single" w:color="auto" w:sz="4" w:space="0"/>
            </w:tcBorders>
            <w:noWrap/>
            <w:vAlign w:val="center"/>
          </w:tcPr>
          <w:p w14:paraId="2240C45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2D0968D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4D39062E">
            <w:pPr>
              <w:widowControl/>
              <w:spacing w:after="0" w:line="240" w:lineRule="auto"/>
              <w:jc w:val="center"/>
              <w:rPr>
                <w:rFonts w:hint="eastAsia" w:ascii="宋体" w:hAnsi="宋体" w:eastAsia="宋体" w:cs="宋体"/>
                <w:kern w:val="0"/>
                <w:sz w:val="18"/>
                <w:szCs w:val="18"/>
                <w:lang w:eastAsia="zh-CN"/>
                <w14:ligatures w14:val="none"/>
              </w:rPr>
            </w:pPr>
          </w:p>
        </w:tc>
      </w:tr>
      <w:tr w14:paraId="219EE037">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CEE5B9A">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tcBorders>
              <w:top w:val="single" w:color="auto" w:sz="4" w:space="0"/>
              <w:left w:val="nil"/>
              <w:bottom w:val="single" w:color="auto" w:sz="4" w:space="0"/>
              <w:right w:val="single" w:color="auto" w:sz="4" w:space="0"/>
            </w:tcBorders>
            <w:noWrap/>
            <w:vAlign w:val="center"/>
          </w:tcPr>
          <w:p w14:paraId="27CE39E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质量指标</w:t>
            </w:r>
          </w:p>
        </w:tc>
        <w:tc>
          <w:tcPr>
            <w:tcW w:w="1418" w:type="dxa"/>
            <w:tcBorders>
              <w:top w:val="single" w:color="auto" w:sz="4" w:space="0"/>
              <w:left w:val="nil"/>
              <w:bottom w:val="single" w:color="auto" w:sz="4" w:space="0"/>
              <w:right w:val="single" w:color="auto" w:sz="4" w:space="0"/>
            </w:tcBorders>
            <w:noWrap/>
            <w:vAlign w:val="center"/>
          </w:tcPr>
          <w:p w14:paraId="6832EC5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药品检验合格率</w:t>
            </w:r>
          </w:p>
        </w:tc>
        <w:tc>
          <w:tcPr>
            <w:tcW w:w="1276" w:type="dxa"/>
            <w:tcBorders>
              <w:top w:val="single" w:color="auto" w:sz="4" w:space="0"/>
              <w:left w:val="nil"/>
              <w:bottom w:val="single" w:color="auto" w:sz="4" w:space="0"/>
              <w:right w:val="single" w:color="auto" w:sz="4" w:space="0"/>
            </w:tcBorders>
            <w:noWrap/>
            <w:vAlign w:val="center"/>
          </w:tcPr>
          <w:p w14:paraId="709382F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&gt;=100%</w:t>
            </w:r>
          </w:p>
        </w:tc>
        <w:tc>
          <w:tcPr>
            <w:tcW w:w="1701" w:type="dxa"/>
            <w:tcBorders>
              <w:top w:val="single" w:color="auto" w:sz="4" w:space="0"/>
              <w:left w:val="nil"/>
              <w:bottom w:val="single" w:color="auto" w:sz="4" w:space="0"/>
              <w:right w:val="single" w:color="auto" w:sz="4" w:space="0"/>
            </w:tcBorders>
            <w:noWrap/>
            <w:vAlign w:val="center"/>
          </w:tcPr>
          <w:p w14:paraId="1B60F959">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关于印发〈新疆维吾尔自治区2023年国家药品、医疗器械、化妆品抽检实施方案〉的通知》（新药监稽〔2023〕49号）《关于印发〈2023年自治区药品、医疗器械、化妆品抽检工作方案〉的通知》（新药监稽〔2023〕50号）</w:t>
            </w:r>
          </w:p>
        </w:tc>
        <w:tc>
          <w:tcPr>
            <w:tcW w:w="1134" w:type="dxa"/>
            <w:tcBorders>
              <w:top w:val="single" w:color="auto" w:sz="4" w:space="0"/>
              <w:left w:val="nil"/>
              <w:bottom w:val="single" w:color="auto" w:sz="4" w:space="0"/>
              <w:right w:val="single" w:color="auto" w:sz="4" w:space="0"/>
            </w:tcBorders>
            <w:noWrap/>
            <w:vAlign w:val="center"/>
          </w:tcPr>
          <w:p w14:paraId="325D052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992" w:type="dxa"/>
            <w:tcBorders>
              <w:top w:val="single" w:color="auto" w:sz="4" w:space="0"/>
              <w:left w:val="nil"/>
              <w:bottom w:val="single" w:color="auto" w:sz="4" w:space="0"/>
              <w:right w:val="single" w:color="auto" w:sz="4" w:space="0"/>
            </w:tcBorders>
            <w:noWrap/>
            <w:vAlign w:val="center"/>
          </w:tcPr>
          <w:p w14:paraId="26105C3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single" w:color="auto" w:sz="4" w:space="0"/>
              <w:left w:val="nil"/>
              <w:bottom w:val="single" w:color="auto" w:sz="4" w:space="0"/>
              <w:right w:val="single" w:color="auto" w:sz="4" w:space="0"/>
            </w:tcBorders>
            <w:noWrap/>
            <w:vAlign w:val="center"/>
          </w:tcPr>
          <w:p w14:paraId="10A6A96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04929FF1">
            <w:pPr>
              <w:widowControl/>
              <w:spacing w:after="0" w:line="240" w:lineRule="auto"/>
              <w:jc w:val="center"/>
              <w:rPr>
                <w:rFonts w:hint="eastAsia" w:ascii="宋体" w:hAnsi="宋体" w:eastAsia="宋体" w:cs="宋体"/>
                <w:kern w:val="0"/>
                <w:sz w:val="18"/>
                <w:szCs w:val="18"/>
                <w:lang w:eastAsia="zh-CN"/>
                <w14:ligatures w14:val="none"/>
              </w:rPr>
            </w:pPr>
          </w:p>
        </w:tc>
      </w:tr>
      <w:tr w14:paraId="0A9CDE35">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F559D2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总分</w:t>
            </w:r>
          </w:p>
        </w:tc>
        <w:tc>
          <w:tcPr>
            <w:tcW w:w="992" w:type="dxa"/>
            <w:tcBorders>
              <w:top w:val="single" w:color="auto" w:sz="4" w:space="0"/>
              <w:left w:val="nil"/>
              <w:bottom w:val="single" w:color="auto" w:sz="4" w:space="0"/>
              <w:right w:val="single" w:color="auto" w:sz="4" w:space="0"/>
            </w:tcBorders>
            <w:noWrap/>
            <w:vAlign w:val="center"/>
          </w:tcPr>
          <w:p w14:paraId="651C004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single" w:color="auto" w:sz="4" w:space="0"/>
              <w:left w:val="nil"/>
              <w:bottom w:val="single" w:color="auto" w:sz="4" w:space="0"/>
              <w:right w:val="single" w:color="auto" w:sz="4" w:space="0"/>
            </w:tcBorders>
            <w:noWrap/>
            <w:vAlign w:val="center"/>
          </w:tcPr>
          <w:p w14:paraId="436029F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284" w:type="dxa"/>
            <w:tcBorders>
              <w:top w:val="nil"/>
              <w:left w:val="nil"/>
              <w:bottom w:val="nil"/>
              <w:right w:val="nil"/>
            </w:tcBorders>
            <w:noWrap/>
            <w:vAlign w:val="center"/>
          </w:tcPr>
          <w:p w14:paraId="6FF618E8">
            <w:pPr>
              <w:widowControl/>
              <w:spacing w:after="0" w:line="240" w:lineRule="auto"/>
              <w:jc w:val="center"/>
              <w:rPr>
                <w:rFonts w:hint="eastAsia" w:ascii="宋体" w:hAnsi="宋体" w:eastAsia="宋体" w:cs="宋体"/>
                <w:kern w:val="0"/>
                <w:sz w:val="18"/>
                <w:szCs w:val="18"/>
                <w:lang w:eastAsia="zh-CN"/>
                <w14:ligatures w14:val="none"/>
              </w:rPr>
            </w:pPr>
          </w:p>
        </w:tc>
      </w:tr>
    </w:tbl>
    <w:p w14:paraId="677BF5C8">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08372321">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79E9D4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A5D280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D9B33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2024年市场监管执法经费</w:t>
            </w:r>
          </w:p>
        </w:tc>
      </w:tr>
      <w:tr w14:paraId="56EB6E4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E8DC74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A03A0A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乌鲁木齐市米东区市场监督管理局（知识产权局）</w:t>
            </w:r>
          </w:p>
        </w:tc>
        <w:tc>
          <w:tcPr>
            <w:tcW w:w="1275" w:type="dxa"/>
            <w:gridSpan w:val="2"/>
            <w:tcBorders>
              <w:top w:val="nil"/>
              <w:left w:val="nil"/>
              <w:bottom w:val="single" w:color="auto" w:sz="4" w:space="0"/>
              <w:right w:val="single" w:color="000000" w:sz="4" w:space="0"/>
            </w:tcBorders>
            <w:vAlign w:val="center"/>
          </w:tcPr>
          <w:p w14:paraId="4931AC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151FB9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乌鲁木齐市米东区市场监督管理局（知识产权局）</w:t>
            </w:r>
          </w:p>
        </w:tc>
      </w:tr>
      <w:tr w14:paraId="3DB2414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1FCD64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6C9CAB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2B4DC45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6A660FD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A9D28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F3B333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04FDBB6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73C466A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0531F1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71EB6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F8FE3B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3EA7CA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125" w:type="dxa"/>
            <w:tcBorders>
              <w:top w:val="nil"/>
              <w:left w:val="nil"/>
              <w:bottom w:val="single" w:color="auto" w:sz="4" w:space="0"/>
              <w:right w:val="single" w:color="auto" w:sz="4" w:space="0"/>
            </w:tcBorders>
            <w:noWrap/>
            <w:vAlign w:val="center"/>
          </w:tcPr>
          <w:p w14:paraId="204C177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275" w:type="dxa"/>
            <w:gridSpan w:val="2"/>
            <w:tcBorders>
              <w:top w:val="single" w:color="auto" w:sz="4" w:space="0"/>
              <w:left w:val="nil"/>
              <w:bottom w:val="single" w:color="auto" w:sz="4" w:space="0"/>
              <w:right w:val="single" w:color="000000" w:sz="4" w:space="0"/>
            </w:tcBorders>
            <w:noWrap/>
            <w:vAlign w:val="center"/>
          </w:tcPr>
          <w:p w14:paraId="171A47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134" w:type="dxa"/>
            <w:gridSpan w:val="2"/>
            <w:tcBorders>
              <w:top w:val="single" w:color="auto" w:sz="4" w:space="0"/>
              <w:left w:val="nil"/>
              <w:bottom w:val="single" w:color="auto" w:sz="4" w:space="0"/>
              <w:right w:val="single" w:color="auto" w:sz="4" w:space="0"/>
            </w:tcBorders>
            <w:vAlign w:val="center"/>
          </w:tcPr>
          <w:p w14:paraId="7CC9AD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0711B2D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11E430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523BC1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AA8B2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90F6DA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BCC31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125" w:type="dxa"/>
            <w:tcBorders>
              <w:top w:val="nil"/>
              <w:left w:val="nil"/>
              <w:bottom w:val="single" w:color="auto" w:sz="4" w:space="0"/>
              <w:right w:val="single" w:color="auto" w:sz="4" w:space="0"/>
            </w:tcBorders>
            <w:noWrap/>
            <w:vAlign w:val="center"/>
          </w:tcPr>
          <w:p w14:paraId="0749F8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275" w:type="dxa"/>
            <w:gridSpan w:val="2"/>
            <w:tcBorders>
              <w:top w:val="single" w:color="auto" w:sz="4" w:space="0"/>
              <w:left w:val="nil"/>
              <w:bottom w:val="single" w:color="auto" w:sz="4" w:space="0"/>
              <w:right w:val="single" w:color="000000" w:sz="4" w:space="0"/>
            </w:tcBorders>
            <w:noWrap/>
            <w:vAlign w:val="center"/>
          </w:tcPr>
          <w:p w14:paraId="14C9E8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134" w:type="dxa"/>
            <w:gridSpan w:val="2"/>
            <w:tcBorders>
              <w:top w:val="single" w:color="auto" w:sz="4" w:space="0"/>
              <w:left w:val="nil"/>
              <w:bottom w:val="single" w:color="auto" w:sz="4" w:space="0"/>
              <w:right w:val="single" w:color="auto" w:sz="4" w:space="0"/>
            </w:tcBorders>
            <w:vAlign w:val="center"/>
          </w:tcPr>
          <w:p w14:paraId="3D32F6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49358A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22DFFA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12C1E85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361AF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B673C0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0ED22D3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05697F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15DC7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5C12B3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C7563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43F9FF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F1388F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6CA25D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7FB51A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06069AC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2EF73E5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08185E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5323417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通过对本单位市场监管相关工作的经费保障，有效保障执法人员的执法设备专业性，在保障执法人员自身安全性的同时，有效防范执法风险，提升工作效率，提高监管市场秩序，保障本辖区人民群众的切身利益。</w:t>
            </w:r>
          </w:p>
        </w:tc>
        <w:tc>
          <w:tcPr>
            <w:tcW w:w="4677" w:type="dxa"/>
            <w:gridSpan w:val="7"/>
            <w:tcBorders>
              <w:top w:val="single" w:color="auto" w:sz="4" w:space="0"/>
              <w:left w:val="nil"/>
              <w:bottom w:val="single" w:color="auto" w:sz="4" w:space="0"/>
              <w:right w:val="single" w:color="000000" w:sz="4" w:space="0"/>
            </w:tcBorders>
          </w:tcPr>
          <w:p w14:paraId="0543E68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通过对市场执法相关法律法规、文件规定系统学习，有效提高自身业务水平，严格要求自身，及时配备相关执法设备，有效提升执法专业性及工作效率，有效保障本辖区内市场秩序稳定，有效保障人民群众的财产安全及切身利益。</w:t>
            </w:r>
          </w:p>
        </w:tc>
      </w:tr>
      <w:tr w14:paraId="528E19C3">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5BBFB7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205B723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FA41A8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C2D07B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373B1D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B3409E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F3416E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FAF0D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2BBF65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048CF16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442437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D1F298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7E31FC3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8B34A1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6509A2A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2888408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25E264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1377B8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A0B6B61">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D6C527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B4D005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07F239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1881C2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745C7D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行政执法案件查处数</w:t>
            </w:r>
          </w:p>
        </w:tc>
        <w:tc>
          <w:tcPr>
            <w:tcW w:w="1125" w:type="dxa"/>
            <w:tcBorders>
              <w:top w:val="nil"/>
              <w:left w:val="nil"/>
              <w:bottom w:val="single" w:color="auto" w:sz="4" w:space="0"/>
              <w:right w:val="single" w:color="auto" w:sz="4" w:space="0"/>
            </w:tcBorders>
            <w:vAlign w:val="center"/>
          </w:tcPr>
          <w:p w14:paraId="37F09F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&gt;=80件</w:t>
            </w:r>
          </w:p>
        </w:tc>
        <w:tc>
          <w:tcPr>
            <w:tcW w:w="1229" w:type="dxa"/>
            <w:tcBorders>
              <w:top w:val="nil"/>
              <w:left w:val="nil"/>
              <w:bottom w:val="single" w:color="auto" w:sz="4" w:space="0"/>
              <w:right w:val="single" w:color="auto" w:sz="4" w:space="0"/>
            </w:tcBorders>
            <w:vAlign w:val="center"/>
          </w:tcPr>
          <w:p w14:paraId="7BD034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204件</w:t>
            </w:r>
          </w:p>
        </w:tc>
        <w:tc>
          <w:tcPr>
            <w:tcW w:w="755" w:type="dxa"/>
            <w:gridSpan w:val="2"/>
            <w:tcBorders>
              <w:top w:val="single" w:color="auto" w:sz="4" w:space="0"/>
              <w:left w:val="nil"/>
              <w:bottom w:val="single" w:color="auto" w:sz="4" w:space="0"/>
              <w:right w:val="single" w:color="000000" w:sz="4" w:space="0"/>
            </w:tcBorders>
            <w:vAlign w:val="center"/>
          </w:tcPr>
          <w:p w14:paraId="20BBFD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FA0D7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1C831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因无往年数据作为参考，所以保守设定行政执法案件查处数为80件，我单位在2024年度加大对辖区内违法建设，针对违法行为进行立案查处，实际查处案件204件，所以存在偏差。</w:t>
            </w:r>
          </w:p>
        </w:tc>
      </w:tr>
      <w:tr w14:paraId="25DD77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42BF2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6EA14B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7CFF932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844A2B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检查频次</w:t>
            </w:r>
          </w:p>
        </w:tc>
        <w:tc>
          <w:tcPr>
            <w:tcW w:w="1125" w:type="dxa"/>
            <w:tcBorders>
              <w:top w:val="nil"/>
              <w:left w:val="nil"/>
              <w:bottom w:val="single" w:color="auto" w:sz="4" w:space="0"/>
              <w:right w:val="single" w:color="auto" w:sz="4" w:space="0"/>
            </w:tcBorders>
            <w:vAlign w:val="center"/>
          </w:tcPr>
          <w:p w14:paraId="7CA430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&gt;=100次</w:t>
            </w:r>
          </w:p>
        </w:tc>
        <w:tc>
          <w:tcPr>
            <w:tcW w:w="1229" w:type="dxa"/>
            <w:tcBorders>
              <w:top w:val="nil"/>
              <w:left w:val="nil"/>
              <w:bottom w:val="single" w:color="auto" w:sz="4" w:space="0"/>
              <w:right w:val="single" w:color="auto" w:sz="4" w:space="0"/>
            </w:tcBorders>
            <w:vAlign w:val="center"/>
          </w:tcPr>
          <w:p w14:paraId="0556D9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1020次</w:t>
            </w:r>
          </w:p>
        </w:tc>
        <w:tc>
          <w:tcPr>
            <w:tcW w:w="755" w:type="dxa"/>
            <w:gridSpan w:val="2"/>
            <w:tcBorders>
              <w:top w:val="single" w:color="auto" w:sz="4" w:space="0"/>
              <w:left w:val="nil"/>
              <w:bottom w:val="single" w:color="auto" w:sz="4" w:space="0"/>
              <w:right w:val="single" w:color="000000" w:sz="4" w:space="0"/>
            </w:tcBorders>
            <w:vAlign w:val="center"/>
          </w:tcPr>
          <w:p w14:paraId="7359BA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7EE41E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6B0B3E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因无往年数据作为参考，所以保守设定检查频次为100次，2024年全年度实际完成值为1020次，所以产生偏差。</w:t>
            </w:r>
          </w:p>
        </w:tc>
      </w:tr>
      <w:tr w14:paraId="17B346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C9230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44AA8BD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EDB079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6FC3F1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查办案件合格率</w:t>
            </w:r>
          </w:p>
        </w:tc>
        <w:tc>
          <w:tcPr>
            <w:tcW w:w="1125" w:type="dxa"/>
            <w:tcBorders>
              <w:top w:val="nil"/>
              <w:left w:val="nil"/>
              <w:bottom w:val="single" w:color="auto" w:sz="4" w:space="0"/>
              <w:right w:val="single" w:color="auto" w:sz="4" w:space="0"/>
            </w:tcBorders>
            <w:vAlign w:val="center"/>
          </w:tcPr>
          <w:p w14:paraId="7D40A0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&gt;=99%</w:t>
            </w:r>
          </w:p>
        </w:tc>
        <w:tc>
          <w:tcPr>
            <w:tcW w:w="1229" w:type="dxa"/>
            <w:tcBorders>
              <w:top w:val="nil"/>
              <w:left w:val="nil"/>
              <w:bottom w:val="single" w:color="auto" w:sz="4" w:space="0"/>
              <w:right w:val="single" w:color="auto" w:sz="4" w:space="0"/>
            </w:tcBorders>
            <w:vAlign w:val="center"/>
          </w:tcPr>
          <w:p w14:paraId="6BED74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12A8A3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BACB4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C4072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因无往年数据作为参考，所以保守设定查办案件合格率为99%，2024年实际的查办案件合格率为100%，所以有偏差。</w:t>
            </w:r>
          </w:p>
        </w:tc>
      </w:tr>
      <w:tr w14:paraId="1A39A8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BD567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60942B2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7EC53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19482B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项目完成时间</w:t>
            </w:r>
          </w:p>
        </w:tc>
        <w:tc>
          <w:tcPr>
            <w:tcW w:w="1125" w:type="dxa"/>
            <w:tcBorders>
              <w:top w:val="nil"/>
              <w:left w:val="nil"/>
              <w:bottom w:val="single" w:color="auto" w:sz="4" w:space="0"/>
              <w:right w:val="single" w:color="auto" w:sz="4" w:space="0"/>
            </w:tcBorders>
            <w:vAlign w:val="center"/>
          </w:tcPr>
          <w:p w14:paraId="5EDF57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=12个月</w:t>
            </w:r>
          </w:p>
        </w:tc>
        <w:tc>
          <w:tcPr>
            <w:tcW w:w="1229" w:type="dxa"/>
            <w:tcBorders>
              <w:top w:val="nil"/>
              <w:left w:val="nil"/>
              <w:bottom w:val="single" w:color="auto" w:sz="4" w:space="0"/>
              <w:right w:val="single" w:color="auto" w:sz="4" w:space="0"/>
            </w:tcBorders>
            <w:vAlign w:val="center"/>
          </w:tcPr>
          <w:p w14:paraId="6C2F64D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12个月</w:t>
            </w:r>
          </w:p>
        </w:tc>
        <w:tc>
          <w:tcPr>
            <w:tcW w:w="755" w:type="dxa"/>
            <w:gridSpan w:val="2"/>
            <w:tcBorders>
              <w:top w:val="single" w:color="auto" w:sz="4" w:space="0"/>
              <w:left w:val="nil"/>
              <w:bottom w:val="single" w:color="auto" w:sz="4" w:space="0"/>
              <w:right w:val="single" w:color="000000" w:sz="4" w:space="0"/>
            </w:tcBorders>
            <w:vAlign w:val="center"/>
          </w:tcPr>
          <w:p w14:paraId="07DE5D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84351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2F89FA6">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81F88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B305D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2BACBB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2A66B4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00769D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为辖区内企业增效提供保障</w:t>
            </w:r>
          </w:p>
        </w:tc>
        <w:tc>
          <w:tcPr>
            <w:tcW w:w="1125" w:type="dxa"/>
            <w:tcBorders>
              <w:top w:val="nil"/>
              <w:left w:val="nil"/>
              <w:bottom w:val="single" w:color="auto" w:sz="4" w:space="0"/>
              <w:right w:val="single" w:color="auto" w:sz="4" w:space="0"/>
            </w:tcBorders>
            <w:vAlign w:val="center"/>
          </w:tcPr>
          <w:p w14:paraId="40B3E2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5B1CBA7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0F7416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36D0BC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4567449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1EEE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E05A8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FE49AE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0C300AB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2126656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保障辖区营商环境</w:t>
            </w:r>
          </w:p>
        </w:tc>
        <w:tc>
          <w:tcPr>
            <w:tcW w:w="1125" w:type="dxa"/>
            <w:tcBorders>
              <w:top w:val="nil"/>
              <w:left w:val="nil"/>
              <w:bottom w:val="single" w:color="auto" w:sz="4" w:space="0"/>
              <w:right w:val="single" w:color="auto" w:sz="4" w:space="0"/>
            </w:tcBorders>
            <w:vAlign w:val="center"/>
          </w:tcPr>
          <w:p w14:paraId="3DB4B9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6D4566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22CD14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DB77D5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C98C4D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5E9C6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7C9DC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3C7BAF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05F4AC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BBB3BA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1125" w:type="dxa"/>
            <w:tcBorders>
              <w:top w:val="nil"/>
              <w:left w:val="nil"/>
              <w:bottom w:val="single" w:color="auto" w:sz="4" w:space="0"/>
              <w:right w:val="single" w:color="auto" w:sz="4" w:space="0"/>
            </w:tcBorders>
            <w:vAlign w:val="center"/>
          </w:tcPr>
          <w:p w14:paraId="5162CBB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36070E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A48A0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DA351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23468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因无往年数据作为参考，所以保守设定群众满意度为95%。2024年据调查结果显示群众对我单位行政执法的水平表示都很满意。所以群众满意度实际完成率为100%，所以产生偏差。</w:t>
            </w:r>
          </w:p>
        </w:tc>
      </w:tr>
      <w:tr w14:paraId="7428EFF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B5EA1D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1FEB86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4365FAA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12360A85">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bookmarkEnd w:id="1"/>
    </w:tbl>
    <w:p w14:paraId="5161A6BC">
      <w:pPr>
        <w:widowControl/>
        <w:spacing w:before="0" w:beforeLines="0" w:beforeAutospacing="0" w:after="0" w:afterLines="0" w:afterAutospacing="0" w:line="240" w:lineRule="auto"/>
        <w:ind w:firstLine="640" w:firstLineChars="200"/>
        <w:jc w:val="left"/>
        <w:outlineLvl w:val="1"/>
        <w:rPr>
          <w:rFonts w:ascii="黑体" w:eastAsia="黑体"/>
          <w:b w:val="0"/>
          <w:sz w:val="32"/>
          <w:szCs w:val="32"/>
        </w:rPr>
      </w:pPr>
    </w:p>
    <w:p w14:paraId="5C2551E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3B18728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431C3251">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09243D21">
      <w:pPr>
        <w:widowControl/>
      </w:pPr>
      <w:r>
        <w:rPr>
          <w:b w:val="0"/>
          <w:sz w:val="0"/>
          <w:szCs w:val="0"/>
        </w:rPr>
        <w:br w:type="page"/>
      </w:r>
    </w:p>
    <w:p w14:paraId="5FED27D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3F5ED8A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5F9A1CA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1CAB287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EEB308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15E9944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399B992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0C8CA5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7445EE0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CCDC9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522E5A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5BD022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79F26C2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19F7A90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59DDB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6CC69728">
      <w:pPr>
        <w:widowControl/>
      </w:pPr>
      <w:r>
        <w:rPr>
          <w:b w:val="0"/>
          <w:sz w:val="0"/>
          <w:szCs w:val="0"/>
        </w:rPr>
        <w:br w:type="page"/>
      </w:r>
    </w:p>
    <w:p w14:paraId="7A485196">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32B6535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48B5954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48D883C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58C8CB3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0BCC4F2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5219A30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FC9850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60DAF12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28B94E3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100D40C1"/>
    <w:rsid w:val="14BE346A"/>
    <w:rsid w:val="32DD1D1A"/>
    <w:rsid w:val="37217B5C"/>
    <w:rsid w:val="3AE45DE9"/>
    <w:rsid w:val="3E491747"/>
    <w:rsid w:val="403A57EB"/>
    <w:rsid w:val="418A37A6"/>
    <w:rsid w:val="526D72C1"/>
    <w:rsid w:val="5FA40A7B"/>
    <w:rsid w:val="615B1709"/>
    <w:rsid w:val="65736F26"/>
    <w:rsid w:val="7A8B1B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21</Pages>
  <Words>11132</Words>
  <Characters>12162</Characters>
  <Lines>1</Lines>
  <Paragraphs>1</Paragraphs>
  <TotalTime>6</TotalTime>
  <ScaleCrop>false</ScaleCrop>
  <LinksUpToDate>false</LinksUpToDate>
  <CharactersWithSpaces>12172</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2025-10-09T07:43:00Z</dcterms:created>
  <dc:creator>LYQX</dc:creator>
  <cp:lastModifiedBy>谢凤</cp:lastModifiedBy>
  <dcterms:modified xsi:type="dcterms:W3CDTF">2025-11-17T10:21:48Z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918ACC3BCFD04C21B4FAFF18FBE01710_12</vt:lpwstr>
  </property>
</Properties>
</file>