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A62F0">
      <w:pPr>
        <w:spacing w:after="0" w:line="240" w:lineRule="auto"/>
        <w:rPr>
          <w:rFonts w:hint="eastAsia" w:ascii="宋体" w:eastAsia="宋体"/>
          <w:sz w:val="32"/>
          <w:szCs w:val="32"/>
        </w:rPr>
      </w:pPr>
    </w:p>
    <w:p w14:paraId="49A27F2F">
      <w:pPr>
        <w:spacing w:after="0" w:line="240" w:lineRule="auto"/>
        <w:rPr>
          <w:rFonts w:hint="eastAsia" w:ascii="宋体" w:eastAsia="宋体"/>
          <w:sz w:val="44"/>
          <w:szCs w:val="44"/>
        </w:rPr>
      </w:pPr>
    </w:p>
    <w:p w14:paraId="79F5FA6C">
      <w:pPr>
        <w:spacing w:after="0" w:line="240" w:lineRule="auto"/>
        <w:rPr>
          <w:rFonts w:hint="eastAsia" w:ascii="宋体" w:eastAsia="宋体"/>
          <w:sz w:val="44"/>
          <w:szCs w:val="44"/>
        </w:rPr>
      </w:pPr>
    </w:p>
    <w:p w14:paraId="6C9504F5">
      <w:pPr>
        <w:spacing w:after="0" w:line="240" w:lineRule="auto"/>
        <w:rPr>
          <w:rFonts w:hint="eastAsia" w:ascii="宋体" w:eastAsia="宋体"/>
          <w:sz w:val="44"/>
          <w:szCs w:val="44"/>
        </w:rPr>
      </w:pPr>
    </w:p>
    <w:p w14:paraId="2BEC116F">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乌鲁木齐市米东区水务局</w:t>
      </w:r>
    </w:p>
    <w:p w14:paraId="1A658E7E">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45182FF8">
      <w:pPr>
        <w:rPr>
          <w:rFonts w:hint="eastAsia"/>
          <w:lang w:eastAsia="zh-CN"/>
        </w:rPr>
      </w:pPr>
      <w:r>
        <w:rPr>
          <w:sz w:val="0"/>
          <w:szCs w:val="0"/>
          <w:lang w:eastAsia="zh-CN"/>
        </w:rPr>
        <w:br w:type="page"/>
      </w:r>
    </w:p>
    <w:p w14:paraId="4BF51FC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5D0D13D">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6F7D0A1">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C0B5E31">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B29765D">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0AE8B4D">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322E7A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D1EEED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6BD151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EDE86F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9ED993C">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B1C8045">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F719913">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40A6F1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F5431C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C074FA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F878CC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E2FFF8B">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26B1DC8">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2627AE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711529F">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E9B76C7">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D28820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61199FD">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C4D6F6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1B6A85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765E69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B4C9496">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3ED14E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9470C8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5B761A3">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729B3F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5E8AC45">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A25A1B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50BAC539">
      <w:pPr>
        <w:rPr>
          <w:rFonts w:hint="eastAsia"/>
          <w:lang w:eastAsia="zh-CN"/>
        </w:rPr>
      </w:pPr>
      <w:r>
        <w:rPr>
          <w:sz w:val="0"/>
          <w:szCs w:val="0"/>
          <w:lang w:eastAsia="zh-CN"/>
        </w:rPr>
        <w:br w:type="page"/>
      </w:r>
    </w:p>
    <w:p w14:paraId="282CF55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5FCC2DE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7D53E27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（一）贯彻执行国家、自治区和我市有关水务工作的方针、政策和法律、法规，起草有关政策措施，组织拟订</w:t>
      </w:r>
      <w:r>
        <w:rPr>
          <w:rFonts w:hint="eastAsia" w:ascii="仿宋_GB2312" w:eastAsia="仿宋_GB2312"/>
          <w:sz w:val="32"/>
          <w:szCs w:val="32"/>
          <w:lang w:eastAsia="zh-CN"/>
        </w:rPr>
        <w:t>水务</w:t>
      </w:r>
      <w:r>
        <w:rPr>
          <w:rFonts w:ascii="仿宋_GB2312" w:eastAsia="仿宋_GB2312"/>
          <w:sz w:val="32"/>
          <w:szCs w:val="32"/>
          <w:lang w:eastAsia="zh-CN"/>
        </w:rPr>
        <w:t>事业发展总体规划及中长期发展规划、年度计划，并组织实施。</w:t>
      </w:r>
    </w:p>
    <w:p w14:paraId="0E09B3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负责保障水资源的合理开发利用。负责生活、生产经营和生态环境用水的统筹和保障；组织实施最严格水资源管理制度；实施水资源的统一监督管理；组织编制重大水资源发展规划、重要河流和湖泊、流域综合规划，拟订全区水中长期供求规划、水量分配方案，并监督实施；负责区域内水资源调度；组织实施防洪论证制度，指导开展水资源有偿使用工作；指导水务行业供水和乡镇供水工作。</w:t>
      </w:r>
    </w:p>
    <w:p w14:paraId="6CFC36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（三）负责水资源保护工作。会同有关部门编制水资源保护规划；指导饮用水水源保护有关工作；指导地下水开发利用和配合开展地下水资源管理保护；组织指导地下水超采区综合治理。</w:t>
      </w:r>
    </w:p>
    <w:p w14:paraId="71D913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（四）负责节约用水工作。拟定节约用水政策，组织编制节约用水规划并监督实施，组织实施有关标准；组织实施用水总量控制、水务行业节能减排等管理制度，指导和推动节水型社会建设工作。</w:t>
      </w:r>
    </w:p>
    <w:p w14:paraId="5E3416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（五）负责水务行业管理工作。负责供水水质、排水水质及中水水质的监督管理；指导、监督供排水、污水处理、中水回用工作及相关设施的管理与维护。</w:t>
      </w:r>
    </w:p>
    <w:p w14:paraId="5A62E0E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（六）负责组织水利设施、水域及岸线的管理、保护与综合利用；组织指导水利设施网络建设；组织重要河流湖泊的治理、开发和保护；指导河湖水生态保护与修复、河湖生态流量水量管理以及水系连通工作。</w:t>
      </w:r>
    </w:p>
    <w:p w14:paraId="2FF7112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（七）负责水土保持工作。拟订水土保持规划并监督实施；组织、监督水土流失的综合防治、监测；组织、监督开发建设项目水土保持方案的管理、验收及</w:t>
      </w:r>
      <w:r>
        <w:rPr>
          <w:rFonts w:hint="eastAsia" w:ascii="仿宋_GB2312" w:eastAsia="仿宋_GB2312"/>
          <w:sz w:val="32"/>
          <w:szCs w:val="32"/>
          <w:lang w:eastAsia="zh-CN"/>
        </w:rPr>
        <w:t>规费</w:t>
      </w:r>
      <w:r>
        <w:rPr>
          <w:rFonts w:ascii="仿宋_GB2312" w:eastAsia="仿宋_GB2312"/>
          <w:sz w:val="32"/>
          <w:szCs w:val="32"/>
          <w:lang w:eastAsia="zh-CN"/>
        </w:rPr>
        <w:t>收缴；组织、监督重点水土保持建设项目的实施。</w:t>
      </w:r>
    </w:p>
    <w:p w14:paraId="1A1A81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（八）配合做好水文工作。组织实施水资源监测；对河流湖泊和地下水实施监测、发布水文水资源信息、情报预报和配合做好水资源公报。</w:t>
      </w:r>
    </w:p>
    <w:p w14:paraId="6783C8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（九）负责水务行业安全生产监督管理工作。监督指导水库、水源地、水闸、大坝的安全监管和安全运行；负责水源地及水库、大坝、供水厂等重要水务设施的安全监控。</w:t>
      </w:r>
    </w:p>
    <w:p w14:paraId="5C263FB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负责监督水利工程建设。负责提出水利固定资产投资规模、方向、具体安排建议并组织实施，提出水利资金安排建议并负责项目实施的监督管理；编制、审查水利基建项目建议书和可行性报告；组织实施具有控制性或跨区域的重要水利工程的建设；负责水利建设工程质量、造价、监理的管理工作；协调农村饮水安全工程建设管理工作；负责跨河工程和管线迁移审批工作</w:t>
      </w:r>
      <w:r>
        <w:rPr>
          <w:rFonts w:hint="eastAsia" w:ascii="仿宋_GB2312" w:eastAsia="仿宋_GB2312"/>
          <w:sz w:val="32"/>
          <w:szCs w:val="32"/>
          <w:lang w:eastAsia="zh-CN"/>
        </w:rPr>
        <w:t>。</w:t>
      </w:r>
    </w:p>
    <w:p w14:paraId="762342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（十一）负责涉水违法事件的查处；指导、监督水务监察和水行政执法。</w:t>
      </w:r>
    </w:p>
    <w:p w14:paraId="03E72B0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（十二）指导、监督乡镇水务工作。</w:t>
      </w:r>
    </w:p>
    <w:p w14:paraId="6E5E4F4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（十三）承办区委、区人民政府交办的其他事项。</w:t>
      </w:r>
    </w:p>
    <w:p w14:paraId="370A762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四）职能转变。区水务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14:paraId="276276B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077193E4">
      <w:pPr>
        <w:spacing w:after="0" w:line="240" w:lineRule="auto"/>
        <w:ind w:firstLine="640" w:firstLineChars="200"/>
        <w:jc w:val="both"/>
        <w:rPr>
          <w:rFonts w:ascii="仿宋_GB2312" w:eastAsia="仿宋_GB2312"/>
          <w:sz w:val="32"/>
          <w:szCs w:val="32"/>
          <w:lang w:eastAsia="zh-CN"/>
        </w:rPr>
      </w:pPr>
      <w:bookmarkStart w:id="0" w:name="OLE_LINK1"/>
      <w:r>
        <w:rPr>
          <w:rFonts w:ascii="仿宋_GB2312" w:eastAsia="仿宋_GB2312"/>
          <w:sz w:val="32"/>
          <w:szCs w:val="32"/>
          <w:lang w:eastAsia="zh-CN"/>
        </w:rPr>
        <w:t>乌鲁木齐市米东区水务局</w:t>
      </w:r>
      <w:bookmarkEnd w:id="0"/>
      <w:r>
        <w:rPr>
          <w:rFonts w:ascii="仿宋_GB2312" w:eastAsia="仿宋_GB2312"/>
          <w:sz w:val="32"/>
          <w:szCs w:val="32"/>
          <w:lang w:eastAsia="zh-CN"/>
        </w:rPr>
        <w:t>2024年度，实有人数160人，其中：在职人员52人，增加3人；离休人员0人，较上年无变化；退休人员108人，增加5人。</w:t>
      </w:r>
    </w:p>
    <w:p w14:paraId="2B434EE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乌鲁木齐市米东区水务局无下属预算单位，下设3个科室，分别是：供排水办、法制办、党政办。</w:t>
      </w:r>
    </w:p>
    <w:p w14:paraId="50368274">
      <w:pPr>
        <w:rPr>
          <w:rFonts w:hint="eastAsia"/>
          <w:lang w:eastAsia="zh-CN"/>
        </w:rPr>
      </w:pPr>
      <w:r>
        <w:rPr>
          <w:sz w:val="0"/>
          <w:szCs w:val="0"/>
          <w:lang w:eastAsia="zh-CN"/>
        </w:rPr>
        <w:br w:type="page"/>
      </w:r>
    </w:p>
    <w:p w14:paraId="56377F1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2A14A01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744DF49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2024年度收入总计34,934.78万元，其中：本年收入合计34,934.78万元，使用非财政拨款结余（含专用结余）0.00万元，年初结转和结余0.00万元。</w:t>
      </w:r>
    </w:p>
    <w:p w14:paraId="6DADDA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2024年度支出总计34,934.78万元，其中：本年支出合计34,934.78万元，结余分配0.00万元，年末结转和结余0.00万元。</w:t>
      </w:r>
    </w:p>
    <w:p w14:paraId="419A40C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收入支出总体与上年相比，增加11,943.74万元，增长51.95%，主要原因是：</w:t>
      </w:r>
      <w:r>
        <w:rPr>
          <w:rFonts w:hint="eastAsia" w:ascii="仿宋_GB2312" w:eastAsia="仿宋_GB2312"/>
          <w:sz w:val="32"/>
          <w:szCs w:val="32"/>
          <w:lang w:eastAsia="zh-CN"/>
        </w:rPr>
        <w:t>单位本年乌鲁木齐市水磨河（米东段）水生态修复工程工程款、米东区供水项目工程进度款、米东区西工闸除险加固工程进度款等项目经费较上年增加</w:t>
      </w:r>
      <w:r>
        <w:rPr>
          <w:rFonts w:ascii="仿宋_GB2312" w:eastAsia="仿宋_GB2312"/>
          <w:sz w:val="32"/>
          <w:szCs w:val="32"/>
          <w:lang w:eastAsia="zh-CN"/>
        </w:rPr>
        <w:t>。</w:t>
      </w:r>
    </w:p>
    <w:p w14:paraId="55B424C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7AF3C44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34,934.78万元，其中：财政拨款收入34,934.78万元,占100.00%；上级补助收入0.00万元,占0.00%；事业收入0.00万元，占0.00%；经营收入0.00万元,占0.00%；附属单位上缴收入0.00万元，占0.00%；其他收入0.00万元，占0.00%。</w:t>
      </w:r>
    </w:p>
    <w:p w14:paraId="74BCC2E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088E41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本年支出34,934.78万元，其中：基本支出925.46万元，占2.65%；项目支出34,009.32万元，占97.35%；上缴上级支出0.00万元，占0.00%；经营支出0.00万元，占0.00%；对附属单位补助支出0.00万元，占0.00%。</w:t>
      </w:r>
    </w:p>
    <w:p w14:paraId="5478A75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3B9678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34,934.78万元，其中：年初财政拨款结转和结余0.00万元，本年财政拨款收入34,934.78万元。财政拨款支出总计34,934.78万元，其中：年末财政拨款结转和结余0.00万元，本年财政拨款支出34,934.78万元。</w:t>
      </w:r>
    </w:p>
    <w:p w14:paraId="6AC4E66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财政拨款收入支出总体与上年相比，增加11,943.74万元，增长51.95%，主要原因是：</w:t>
      </w:r>
      <w:r>
        <w:rPr>
          <w:rFonts w:hint="eastAsia" w:ascii="仿宋_GB2312" w:eastAsia="仿宋_GB2312"/>
          <w:sz w:val="32"/>
          <w:szCs w:val="32"/>
          <w:lang w:eastAsia="zh-CN"/>
        </w:rPr>
        <w:t>单位本年乌鲁木齐市水磨河（米东段）水生态修复工程工程款、米东区供水项目工程进度款、米东区西工闸除险加固工程进度款等项目经费较上年增加</w:t>
      </w:r>
      <w:r>
        <w:rPr>
          <w:rFonts w:ascii="仿宋_GB2312" w:eastAsia="仿宋_GB2312"/>
          <w:sz w:val="32"/>
          <w:szCs w:val="32"/>
          <w:lang w:eastAsia="zh-CN"/>
        </w:rPr>
        <w:t>。与年初预算相比，年初预算数33,260.85万元，决算数34,934.78万元，预决算差异率5.03%，主要原因是：年中</w:t>
      </w:r>
      <w:r>
        <w:rPr>
          <w:rFonts w:hint="eastAsia" w:ascii="仿宋_GB2312" w:eastAsia="仿宋_GB2312"/>
          <w:sz w:val="32"/>
          <w:szCs w:val="32"/>
          <w:lang w:eastAsia="zh-CN"/>
        </w:rPr>
        <w:t>追加创建节水型社会项目宣传费、山洪灾害非工程措施项目款等</w:t>
      </w:r>
      <w:r>
        <w:rPr>
          <w:rFonts w:ascii="仿宋_GB2312" w:eastAsia="仿宋_GB2312"/>
          <w:sz w:val="32"/>
          <w:szCs w:val="32"/>
          <w:lang w:eastAsia="zh-CN"/>
        </w:rPr>
        <w:t>。</w:t>
      </w:r>
    </w:p>
    <w:p w14:paraId="1EC8DBA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A9EAF6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54BB6B7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2024年度一般公共预算财政拨款支出7,982.68万元，占本年支出合计的22.85%。与上年相比，减少280.21万元，下降3.39%，主要原因是：</w:t>
      </w:r>
      <w:r>
        <w:rPr>
          <w:rFonts w:hint="eastAsia" w:ascii="仿宋_GB2312" w:eastAsia="仿宋_GB2312"/>
          <w:sz w:val="32"/>
          <w:szCs w:val="32"/>
          <w:lang w:eastAsia="zh-CN"/>
        </w:rPr>
        <w:t>单位本年</w:t>
      </w:r>
      <w:r>
        <w:rPr>
          <w:rFonts w:ascii="仿宋_GB2312" w:eastAsia="仿宋_GB2312"/>
          <w:sz w:val="32"/>
          <w:szCs w:val="32"/>
          <w:lang w:eastAsia="zh-CN"/>
        </w:rPr>
        <w:t>退休人员采暖费、绩效奖金等</w:t>
      </w:r>
      <w:r>
        <w:rPr>
          <w:rFonts w:hint="eastAsia" w:ascii="仿宋_GB2312" w:eastAsia="仿宋_GB2312"/>
          <w:sz w:val="32"/>
          <w:szCs w:val="32"/>
          <w:lang w:eastAsia="zh-CN"/>
        </w:rPr>
        <w:t>较上年减少；单位本年新进人员职级低，基本工资、津补贴、奖金等人员经费较上年减少</w:t>
      </w:r>
      <w:r>
        <w:rPr>
          <w:rFonts w:ascii="仿宋_GB2312" w:eastAsia="仿宋_GB2312"/>
          <w:sz w:val="32"/>
          <w:szCs w:val="32"/>
          <w:lang w:eastAsia="zh-CN"/>
        </w:rPr>
        <w:t>。与年初预算相比，年初预算数10,411.38万元，决算数7,982.68万元，预决算差异率-23.33%，主要原因是：</w:t>
      </w:r>
      <w:r>
        <w:rPr>
          <w:rFonts w:hint="eastAsia" w:ascii="仿宋_GB2312" w:eastAsia="仿宋_GB2312"/>
          <w:sz w:val="32"/>
          <w:szCs w:val="32"/>
          <w:lang w:eastAsia="zh-CN"/>
        </w:rPr>
        <w:t>单位新进人员职级低，人员工资、津补贴等人员经费实际业务金额小于年初预算安排金额</w:t>
      </w:r>
      <w:r>
        <w:rPr>
          <w:rFonts w:ascii="仿宋_GB2312" w:eastAsia="仿宋_GB2312"/>
          <w:sz w:val="32"/>
          <w:szCs w:val="32"/>
          <w:lang w:eastAsia="zh-CN"/>
        </w:rPr>
        <w:t>。</w:t>
      </w:r>
    </w:p>
    <w:p w14:paraId="3517844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623AB13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社会保障和就业支出（类）99.35万元，占1.24%。</w:t>
      </w:r>
    </w:p>
    <w:p w14:paraId="00AE97B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节能环保支出（类）3,459.45万元，占43.34%。</w:t>
      </w:r>
    </w:p>
    <w:p w14:paraId="44FF8C3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农林水支出（类）4,423.89万元，占55.42%。</w:t>
      </w:r>
    </w:p>
    <w:p w14:paraId="1AB3FFE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066D8DB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1、社会保障和就业支出（类）民政管理事务（款）基层政权建设和社区治理（项）：支出决算数为0.00万元，比上年决算减少3.70万元，下降100.00%，主要原因是：</w:t>
      </w:r>
      <w:r>
        <w:rPr>
          <w:rFonts w:hint="eastAsia" w:ascii="仿宋_GB2312" w:eastAsia="仿宋_GB2312"/>
          <w:sz w:val="32"/>
          <w:szCs w:val="32"/>
          <w:lang w:eastAsia="zh-CN"/>
        </w:rPr>
        <w:t>单位</w:t>
      </w:r>
      <w:r>
        <w:rPr>
          <w:rFonts w:ascii="仿宋_GB2312" w:eastAsia="仿宋_GB2312"/>
          <w:sz w:val="32"/>
          <w:szCs w:val="32"/>
          <w:lang w:eastAsia="zh-CN"/>
        </w:rPr>
        <w:t>本年社区治理</w:t>
      </w:r>
      <w:r>
        <w:rPr>
          <w:rFonts w:hint="eastAsia" w:ascii="仿宋_GB2312" w:eastAsia="仿宋_GB2312"/>
          <w:sz w:val="32"/>
          <w:szCs w:val="32"/>
          <w:lang w:eastAsia="zh-CN"/>
        </w:rPr>
        <w:t>经费较上年减少</w:t>
      </w:r>
      <w:r>
        <w:rPr>
          <w:rFonts w:ascii="仿宋_GB2312" w:eastAsia="仿宋_GB2312"/>
          <w:sz w:val="32"/>
          <w:szCs w:val="32"/>
          <w:lang w:eastAsia="zh-CN"/>
        </w:rPr>
        <w:t>。</w:t>
      </w:r>
    </w:p>
    <w:p w14:paraId="33E1CFC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2、社会保障和就业支出（类）行政事业单位养老支出（款）机关事业单位基本养老保险缴费支出（项）：支出决算数为99.35万元，比上年决算增加12.17万元，增长13.96%，主要原因是：</w:t>
      </w:r>
      <w:r>
        <w:rPr>
          <w:rFonts w:hint="eastAsia" w:ascii="仿宋_GB2312" w:eastAsia="仿宋_GB2312"/>
          <w:sz w:val="32"/>
          <w:szCs w:val="32"/>
          <w:lang w:eastAsia="zh-CN"/>
        </w:rPr>
        <w:t>单位本年在职人员增加，社保基数调增，养老保险缴费较上年增加</w:t>
      </w:r>
      <w:r>
        <w:rPr>
          <w:rFonts w:ascii="仿宋_GB2312" w:eastAsia="仿宋_GB2312"/>
          <w:sz w:val="32"/>
          <w:szCs w:val="32"/>
          <w:lang w:eastAsia="zh-CN"/>
        </w:rPr>
        <w:t>。</w:t>
      </w:r>
    </w:p>
    <w:p w14:paraId="78EC4D7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3、节能环保支出（类）污染防治（款）水体（项）：支出决算数为3,459.45万元，比上年决算增加2,919.01万元，增长540.12%，主要原因是：</w:t>
      </w:r>
      <w:bookmarkStart w:id="1" w:name="OLE_LINK4"/>
      <w:r>
        <w:rPr>
          <w:rFonts w:hint="eastAsia" w:ascii="仿宋_GB2312" w:eastAsia="仿宋_GB2312"/>
          <w:sz w:val="32"/>
          <w:szCs w:val="32"/>
          <w:lang w:eastAsia="zh-CN"/>
        </w:rPr>
        <w:t>单位本年增加</w:t>
      </w:r>
      <w:bookmarkEnd w:id="1"/>
      <w:r>
        <w:rPr>
          <w:rFonts w:hint="eastAsia" w:ascii="仿宋_GB2312" w:eastAsia="仿宋_GB2312"/>
          <w:sz w:val="32"/>
          <w:szCs w:val="32"/>
          <w:lang w:eastAsia="zh-CN"/>
        </w:rPr>
        <w:t>乌鲁木齐市水磨河（米东段）水生态修复工程款、冒溢点源头减排项目（建筑小区海绵化改造）工程款</w:t>
      </w:r>
      <w:r>
        <w:rPr>
          <w:rFonts w:ascii="仿宋_GB2312" w:eastAsia="仿宋_GB2312"/>
          <w:sz w:val="32"/>
          <w:szCs w:val="32"/>
          <w:lang w:eastAsia="zh-CN"/>
        </w:rPr>
        <w:t>。</w:t>
      </w:r>
    </w:p>
    <w:p w14:paraId="1C64E86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4、农林水支出（类）水利（款）行政运行（项）：支出决算数为190.53万元，比上年决算减少77.43万元，下降28.90%，主要原因是</w:t>
      </w:r>
      <w:r>
        <w:rPr>
          <w:rFonts w:hint="eastAsia" w:ascii="仿宋_GB2312" w:eastAsia="仿宋_GB2312"/>
          <w:sz w:val="32"/>
          <w:szCs w:val="32"/>
          <w:lang w:eastAsia="zh-CN"/>
        </w:rPr>
        <w:t>：</w:t>
      </w:r>
      <w:bookmarkStart w:id="2" w:name="OLE_LINK3"/>
      <w:r>
        <w:rPr>
          <w:rFonts w:hint="eastAsia" w:ascii="仿宋_GB2312" w:eastAsia="仿宋_GB2312"/>
          <w:sz w:val="32"/>
          <w:szCs w:val="32"/>
          <w:lang w:eastAsia="zh-CN"/>
        </w:rPr>
        <w:t>单位本年新进人员职级低，基本工资、津补贴、奖金等人员经费较上年减少</w:t>
      </w:r>
      <w:bookmarkEnd w:id="2"/>
      <w:r>
        <w:rPr>
          <w:rFonts w:ascii="仿宋_GB2312" w:eastAsia="仿宋_GB2312"/>
          <w:sz w:val="32"/>
          <w:szCs w:val="32"/>
          <w:lang w:eastAsia="zh-CN"/>
        </w:rPr>
        <w:t>。</w:t>
      </w:r>
    </w:p>
    <w:p w14:paraId="6635BD4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5、农林水支出（类）水利（款）机关服务（项）：支出决算数为635.58万元，比上年决算减少170.60万元，下降21.16%，主要原因是：</w:t>
      </w:r>
      <w:r>
        <w:rPr>
          <w:rFonts w:hint="eastAsia" w:ascii="仿宋_GB2312" w:eastAsia="仿宋_GB2312"/>
          <w:sz w:val="32"/>
          <w:szCs w:val="32"/>
          <w:lang w:eastAsia="zh-CN"/>
        </w:rPr>
        <w:t>单位本年新进人员职级低，基本工资、津补贴、奖金等人员经费较上年减少</w:t>
      </w:r>
      <w:r>
        <w:rPr>
          <w:rFonts w:ascii="仿宋_GB2312" w:eastAsia="仿宋_GB2312"/>
          <w:sz w:val="32"/>
          <w:szCs w:val="32"/>
          <w:lang w:eastAsia="zh-CN"/>
        </w:rPr>
        <w:t>。</w:t>
      </w:r>
    </w:p>
    <w:p w14:paraId="36AADCD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6、农林水支出（类）水利（款）水资源节约管理与保护（项）：支出决算数为1,558.68万元，比上年决算增加1,423.58万元，增长1,053.72%，主要原因是：</w:t>
      </w:r>
      <w:r>
        <w:rPr>
          <w:rFonts w:hint="eastAsia" w:ascii="仿宋_GB2312" w:eastAsia="仿宋_GB2312"/>
          <w:sz w:val="32"/>
          <w:szCs w:val="32"/>
          <w:lang w:eastAsia="zh-CN"/>
        </w:rPr>
        <w:t>单位本年增加创建节水型社会项目宣传费、米东区供水项目工程进度款等项目经费</w:t>
      </w:r>
      <w:r>
        <w:rPr>
          <w:rFonts w:ascii="仿宋_GB2312" w:eastAsia="仿宋_GB2312"/>
          <w:sz w:val="32"/>
          <w:szCs w:val="32"/>
          <w:lang w:eastAsia="zh-CN"/>
        </w:rPr>
        <w:t>。</w:t>
      </w:r>
    </w:p>
    <w:p w14:paraId="53E685E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7、农林水支出（类）水利（款）防汛（项）：支出决算数为1,976.30万元，比上年决算增加1,976.30万元，增长100.00%，主要原因是：新增米东区西工闸除险加固工程</w:t>
      </w:r>
      <w:r>
        <w:rPr>
          <w:rFonts w:hint="eastAsia" w:ascii="仿宋_GB2312" w:eastAsia="仿宋_GB2312"/>
          <w:sz w:val="32"/>
          <w:szCs w:val="32"/>
          <w:lang w:eastAsia="zh-CN"/>
        </w:rPr>
        <w:t>款、山洪灾害非工程措施项目款</w:t>
      </w:r>
      <w:r>
        <w:rPr>
          <w:rFonts w:ascii="仿宋_GB2312" w:eastAsia="仿宋_GB2312"/>
          <w:sz w:val="32"/>
          <w:szCs w:val="32"/>
          <w:lang w:eastAsia="zh-CN"/>
        </w:rPr>
        <w:t>。</w:t>
      </w:r>
    </w:p>
    <w:p w14:paraId="4DAC0DC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8、农林水支出（类）水利（款）江河湖库水系综合整治（项）：支出决算数为57.50万元，比上年决算减少1,838.50万元，下降96.97%，主要原因是：</w:t>
      </w:r>
      <w:r>
        <w:rPr>
          <w:rFonts w:hint="eastAsia" w:ascii="仿宋_GB2312" w:eastAsia="仿宋_GB2312"/>
          <w:sz w:val="32"/>
          <w:szCs w:val="32"/>
          <w:lang w:eastAsia="zh-CN"/>
        </w:rPr>
        <w:t>单位本年水利发展资金较上年减少</w:t>
      </w:r>
      <w:r>
        <w:rPr>
          <w:rFonts w:ascii="仿宋_GB2312" w:eastAsia="仿宋_GB2312"/>
          <w:sz w:val="32"/>
          <w:szCs w:val="32"/>
          <w:lang w:eastAsia="zh-CN"/>
        </w:rPr>
        <w:t>。</w:t>
      </w:r>
    </w:p>
    <w:p w14:paraId="5C98F50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9、农林水支出（类）水利（款）大中型水库移民后期扶持专项支出（项）：支出决算数为5.30万元，比上年决算减少285.78万元，下降98.18%，主要原因是：</w:t>
      </w:r>
      <w:bookmarkStart w:id="3" w:name="OLE_LINK5"/>
      <w:r>
        <w:rPr>
          <w:rFonts w:hint="eastAsia" w:ascii="仿宋_GB2312" w:eastAsia="仿宋_GB2312"/>
          <w:sz w:val="32"/>
          <w:szCs w:val="32"/>
          <w:lang w:eastAsia="zh-CN"/>
        </w:rPr>
        <w:t>单位本年水库移民项目前期费较上年减少</w:t>
      </w:r>
      <w:bookmarkEnd w:id="3"/>
      <w:r>
        <w:rPr>
          <w:rFonts w:ascii="仿宋_GB2312" w:eastAsia="仿宋_GB2312"/>
          <w:sz w:val="32"/>
          <w:szCs w:val="32"/>
          <w:lang w:eastAsia="zh-CN"/>
        </w:rPr>
        <w:t>。</w:t>
      </w:r>
    </w:p>
    <w:p w14:paraId="72FD5C7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10、农林水支出（类）水利（款）其他水利支出（项）：支出决算数为0.00万元，比上年决算减少4,235.25万元，下降100.00%，主要原因是：</w:t>
      </w:r>
      <w:r>
        <w:rPr>
          <w:rFonts w:hint="eastAsia" w:ascii="仿宋_GB2312" w:eastAsia="仿宋_GB2312"/>
          <w:sz w:val="32"/>
          <w:szCs w:val="32"/>
          <w:lang w:eastAsia="zh-CN"/>
        </w:rPr>
        <w:t>单位本年功能科目调整，将污水处理费调整至水体款项中核算，导致此项经费减少</w:t>
      </w:r>
      <w:r>
        <w:rPr>
          <w:rFonts w:ascii="仿宋_GB2312" w:eastAsia="仿宋_GB2312"/>
          <w:sz w:val="32"/>
          <w:szCs w:val="32"/>
          <w:lang w:eastAsia="zh-CN"/>
        </w:rPr>
        <w:t>。</w:t>
      </w:r>
    </w:p>
    <w:p w14:paraId="7CD2422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940160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925.46万元，其中：人员经费882.76万元，包括：基本工资、津贴补贴、奖金、绩效工资、机关事业单位基本养老保险缴费、职工基本医疗保险缴费、公务员医疗补助缴费、其他社会保障缴费和住房公积金。</w:t>
      </w:r>
    </w:p>
    <w:p w14:paraId="1A98DD6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公用经费42.71万元，包括：办公费、印刷费、水费、电费、邮电费、取暖费、劳务费、工会经费、福利费、公务用车运行维护费和其他交通费用。</w:t>
      </w:r>
    </w:p>
    <w:p w14:paraId="7571DB3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2BF35B9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26,952.10万元，其中：年初结转和结余0.00万元，本年收入26,952.10万元。政府性基金预算财政拨款支出总计26,952.10万元，其中：年末结转和结余0.00万元，本年支出26,952.10万元。</w:t>
      </w:r>
    </w:p>
    <w:p w14:paraId="320D99E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政府性基金预算财政拨款收入支出总体与上年相比，增加12,223.95万元，增长83.00%，主要原因是：</w:t>
      </w:r>
      <w:r>
        <w:rPr>
          <w:rFonts w:hint="eastAsia" w:ascii="仿宋_GB2312" w:eastAsia="仿宋_GB2312"/>
          <w:sz w:val="32"/>
          <w:szCs w:val="32"/>
          <w:lang w:eastAsia="zh-CN"/>
        </w:rPr>
        <w:t>单位本年增加污水厂北部片区再生水资源化利用项目工程款、城镇污水厂及其配套管网建设项目经费</w:t>
      </w:r>
      <w:r>
        <w:rPr>
          <w:rFonts w:ascii="仿宋_GB2312" w:eastAsia="仿宋_GB2312"/>
          <w:sz w:val="32"/>
          <w:szCs w:val="32"/>
          <w:lang w:eastAsia="zh-CN"/>
        </w:rPr>
        <w:t>。与年初预算相比，年初预算数22,849.47万元，决算数26,952.10万元，预决算差异率17.96%，主要原因是：年中</w:t>
      </w:r>
      <w:r>
        <w:rPr>
          <w:rFonts w:hint="eastAsia" w:ascii="仿宋_GB2312" w:eastAsia="仿宋_GB2312"/>
          <w:sz w:val="32"/>
          <w:szCs w:val="32"/>
          <w:lang w:eastAsia="zh-CN"/>
        </w:rPr>
        <w:t>追加水库移民直补资金、设备更新增效项目工程款等</w:t>
      </w:r>
      <w:r>
        <w:rPr>
          <w:rFonts w:ascii="仿宋_GB2312" w:eastAsia="仿宋_GB2312"/>
          <w:sz w:val="32"/>
          <w:szCs w:val="32"/>
          <w:lang w:eastAsia="zh-CN"/>
        </w:rPr>
        <w:t>。</w:t>
      </w:r>
    </w:p>
    <w:p w14:paraId="4ED5276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政府性基金预算财政拨款支出26,952.10万元。</w:t>
      </w:r>
    </w:p>
    <w:p w14:paraId="62556C0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1、城乡社区支出（类）污水处理费安排的支出（款）其他污水处理费安排的支出（项）：支出决算数为0.00万元，比上年决算减少970.18万元，下降100.00%，主要原因是：</w:t>
      </w:r>
      <w:bookmarkStart w:id="4" w:name="OLE_LINK6"/>
      <w:r>
        <w:rPr>
          <w:rFonts w:hint="eastAsia" w:ascii="仿宋_GB2312" w:eastAsia="仿宋_GB2312"/>
          <w:sz w:val="32"/>
          <w:szCs w:val="32"/>
          <w:lang w:eastAsia="zh-CN"/>
        </w:rPr>
        <w:t>单位本年功能科目调整，将农村污水处理费调整至其他地方自行试点项目收益专项债中核算，导致此项经费减少</w:t>
      </w:r>
      <w:bookmarkEnd w:id="4"/>
      <w:r>
        <w:rPr>
          <w:rFonts w:hint="eastAsia" w:ascii="仿宋_GB2312" w:eastAsia="仿宋_GB2312"/>
          <w:sz w:val="32"/>
          <w:szCs w:val="32"/>
          <w:lang w:eastAsia="zh-CN"/>
        </w:rPr>
        <w:t>。</w:t>
      </w:r>
    </w:p>
    <w:p w14:paraId="021DA7E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2、城乡社区支出（类）超长期特别国债安排的支出（款）其他城乡社区支出（项）：支出决算数为250.14万元，比上年决算增加250.14万元，增长100.00%，主要原因是：</w:t>
      </w:r>
      <w:r>
        <w:rPr>
          <w:rFonts w:hint="eastAsia" w:ascii="仿宋_GB2312" w:eastAsia="仿宋_GB2312"/>
          <w:sz w:val="32"/>
          <w:szCs w:val="32"/>
          <w:lang w:eastAsia="zh-CN"/>
        </w:rPr>
        <w:t>单位本年增加设备更新增效项目工程款</w:t>
      </w:r>
      <w:r>
        <w:rPr>
          <w:rFonts w:ascii="仿宋_GB2312" w:eastAsia="仿宋_GB2312"/>
          <w:sz w:val="32"/>
          <w:szCs w:val="32"/>
          <w:lang w:eastAsia="zh-CN"/>
        </w:rPr>
        <w:t>。</w:t>
      </w:r>
    </w:p>
    <w:p w14:paraId="46BE0EB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3、农林水支出（类）大中型水库移民后期扶持基金支出（款）移民补助（项）：支出决算数为123.06万元，比上年决算增加123.06万元，增长100.00%，主要原因是：</w:t>
      </w:r>
      <w:r>
        <w:rPr>
          <w:rFonts w:hint="eastAsia" w:ascii="仿宋_GB2312" w:eastAsia="仿宋_GB2312"/>
          <w:sz w:val="32"/>
          <w:szCs w:val="32"/>
          <w:lang w:eastAsia="zh-CN"/>
        </w:rPr>
        <w:t>单位本年功能科目调整，将水库移民直补资金由社会保障和就业调整至此项目中核算，导致此项经费增加</w:t>
      </w:r>
      <w:r>
        <w:rPr>
          <w:rFonts w:ascii="仿宋_GB2312" w:eastAsia="仿宋_GB2312"/>
          <w:sz w:val="32"/>
          <w:szCs w:val="32"/>
          <w:lang w:eastAsia="zh-CN"/>
        </w:rPr>
        <w:t>。</w:t>
      </w:r>
    </w:p>
    <w:p w14:paraId="04479A9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4、农林水支出（类）大中型水库移民后期扶持基金支出（款）基础设施建设和经济发展（项）：支出决算数为478.90万元，比上年决算增加478.90万元，增长100.00%，主要原因是：</w:t>
      </w:r>
      <w:r>
        <w:rPr>
          <w:rFonts w:hint="eastAsia" w:ascii="仿宋_GB2312" w:eastAsia="仿宋_GB2312"/>
          <w:sz w:val="32"/>
          <w:szCs w:val="32"/>
          <w:lang w:eastAsia="zh-CN"/>
        </w:rPr>
        <w:t>单位本年功能科目调整，将水库移民项工程款由社会保障和就业调整至此项目中核算，导致此项经费增加</w:t>
      </w:r>
      <w:r>
        <w:rPr>
          <w:rFonts w:ascii="仿宋_GB2312" w:eastAsia="仿宋_GB2312"/>
          <w:sz w:val="32"/>
          <w:szCs w:val="32"/>
          <w:lang w:eastAsia="zh-CN"/>
        </w:rPr>
        <w:t>。</w:t>
      </w:r>
    </w:p>
    <w:p w14:paraId="4A0252F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其他支出（类）其他政府性基金及对应专项债务收入安排的支出（款）其他地方自行试点项目收益专项债券收入安排的支出（项）：支出决算数为26,100.00万元，比上年决算增加12,500.00万元，增长91.91%，主要原因是：</w:t>
      </w:r>
      <w:r>
        <w:rPr>
          <w:rFonts w:hint="eastAsia" w:ascii="仿宋_GB2312" w:eastAsia="仿宋_GB2312"/>
          <w:sz w:val="32"/>
          <w:szCs w:val="32"/>
          <w:lang w:eastAsia="zh-CN"/>
        </w:rPr>
        <w:t>单位本年增加城镇污水厂及其配套管网建设项目款、城镇排水管网新建及改造项目工程款</w:t>
      </w:r>
      <w:r>
        <w:rPr>
          <w:rFonts w:ascii="仿宋_GB2312" w:eastAsia="仿宋_GB2312"/>
          <w:sz w:val="32"/>
          <w:szCs w:val="32"/>
          <w:lang w:eastAsia="zh-CN"/>
        </w:rPr>
        <w:t>。</w:t>
      </w:r>
    </w:p>
    <w:p w14:paraId="5636C6B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E716E2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09AF58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43CA1A7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2024年度财政拨款“三公”经费支出7.44万元，比上年减少2.48万元，下降25.00%，主要原因是：</w:t>
      </w:r>
      <w:r>
        <w:rPr>
          <w:rFonts w:hint="eastAsia" w:ascii="仿宋_GB2312" w:eastAsia="仿宋_GB2312"/>
          <w:sz w:val="32"/>
          <w:szCs w:val="32"/>
          <w:lang w:val="en-US" w:eastAsia="zh-CN"/>
        </w:rPr>
        <w:t>减少车辆出行，</w:t>
      </w:r>
      <w:r>
        <w:rPr>
          <w:rFonts w:hint="eastAsia" w:ascii="仿宋_GB2312" w:eastAsia="仿宋_GB2312"/>
          <w:sz w:val="32"/>
          <w:szCs w:val="32"/>
          <w:lang w:eastAsia="zh-CN"/>
        </w:rPr>
        <w:t>单位本年车辆燃油费、过路费等较上年减少</w:t>
      </w:r>
      <w:r>
        <w:rPr>
          <w:rFonts w:ascii="仿宋_GB2312" w:eastAsia="仿宋_GB2312"/>
          <w:sz w:val="32"/>
          <w:szCs w:val="32"/>
          <w:lang w:eastAsia="zh-CN"/>
        </w:rPr>
        <w:t>。其中：因公出国（境）费支出0.00万元,占0.00%，与上年相比无变化，主要原因是：</w:t>
      </w:r>
      <w:bookmarkStart w:id="5" w:name="OLE_LINK7"/>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w:t>
      </w:r>
      <w:r>
        <w:rPr>
          <w:rFonts w:ascii="仿宋_GB2312" w:eastAsia="仿宋_GB2312"/>
          <w:sz w:val="32"/>
          <w:szCs w:val="32"/>
          <w:lang w:eastAsia="zh-CN"/>
        </w:rPr>
        <w:t>费</w:t>
      </w:r>
      <w:bookmarkEnd w:id="5"/>
      <w:r>
        <w:rPr>
          <w:rFonts w:ascii="仿宋_GB2312" w:eastAsia="仿宋_GB2312"/>
          <w:sz w:val="32"/>
          <w:szCs w:val="32"/>
          <w:lang w:eastAsia="zh-CN"/>
        </w:rPr>
        <w:t>；公务用车购置及运行维护费支出7.44万元，占100.00%，比上年减少2.48万元，下降25.00%，主要原因是：</w:t>
      </w:r>
      <w:r>
        <w:rPr>
          <w:rFonts w:hint="eastAsia" w:ascii="仿宋_GB2312" w:eastAsia="仿宋_GB2312"/>
          <w:sz w:val="32"/>
          <w:szCs w:val="32"/>
          <w:lang w:val="en-US" w:eastAsia="zh-CN"/>
        </w:rPr>
        <w:t>减少车辆出行，</w:t>
      </w:r>
      <w:r>
        <w:rPr>
          <w:rFonts w:hint="eastAsia" w:ascii="仿宋_GB2312" w:eastAsia="仿宋_GB2312"/>
          <w:sz w:val="32"/>
          <w:szCs w:val="32"/>
          <w:lang w:eastAsia="zh-CN"/>
        </w:rPr>
        <w:t>单位本年车辆燃油费、过路费等较上年减少</w:t>
      </w:r>
      <w:bookmarkStart w:id="8" w:name="_GoBack"/>
      <w:bookmarkEnd w:id="8"/>
      <w:r>
        <w:rPr>
          <w:rFonts w:hint="eastAsia" w:ascii="仿宋_GB2312" w:eastAsia="仿宋_GB2312"/>
          <w:sz w:val="32"/>
          <w:szCs w:val="32"/>
          <w:lang w:eastAsia="zh-CN"/>
        </w:rPr>
        <w:t>；</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w:t>
      </w:r>
      <w:r>
        <w:rPr>
          <w:rFonts w:ascii="仿宋_GB2312" w:eastAsia="仿宋_GB2312"/>
          <w:sz w:val="32"/>
          <w:szCs w:val="32"/>
          <w:lang w:eastAsia="zh-CN"/>
        </w:rPr>
        <w:t>费。</w:t>
      </w:r>
    </w:p>
    <w:p w14:paraId="3B65A8E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60CD0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6" w:name="OLE_LINK8"/>
      <w:r>
        <w:rPr>
          <w:rFonts w:hint="eastAsia" w:ascii="仿宋_GB2312" w:eastAsia="仿宋_GB2312"/>
          <w:sz w:val="32"/>
          <w:szCs w:val="32"/>
          <w:lang w:eastAsia="zh-CN"/>
        </w:rPr>
        <w:t>我单位本年度无</w:t>
      </w:r>
      <w:r>
        <w:rPr>
          <w:rFonts w:ascii="仿宋_GB2312" w:eastAsia="仿宋_GB2312"/>
          <w:sz w:val="32"/>
          <w:szCs w:val="32"/>
          <w:lang w:eastAsia="zh-CN"/>
        </w:rPr>
        <w:t>因公出国（境）费</w:t>
      </w:r>
      <w:bookmarkEnd w:id="6"/>
      <w:r>
        <w:rPr>
          <w:rFonts w:ascii="仿宋_GB2312" w:eastAsia="仿宋_GB2312"/>
          <w:sz w:val="32"/>
          <w:szCs w:val="32"/>
          <w:lang w:eastAsia="zh-CN"/>
        </w:rPr>
        <w:t>。单位全年安排的因公出国（境）团组0个，因公出国（境）0人次。</w:t>
      </w:r>
    </w:p>
    <w:p w14:paraId="74AD556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公务用车购置及运行维护费7.44万元，其中：公务用车购置费0.00万元，公务用车运行维护费7.44万元。公务用车运行维护费开支内容包括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。公务用车购置数0辆，公务用车保有量4辆。国有资产占用情况中固定资产车辆4辆，与公务用车保有量差异原因是：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38B16B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我单位本年度无</w:t>
      </w:r>
      <w:r>
        <w:rPr>
          <w:rFonts w:ascii="仿宋_GB2312" w:eastAsia="仿宋_GB2312"/>
          <w:sz w:val="32"/>
          <w:szCs w:val="32"/>
          <w:lang w:eastAsia="zh-CN"/>
        </w:rPr>
        <w:t>公务接待费。单位全年安排的国内公务接待0批次，0人次。</w:t>
      </w:r>
    </w:p>
    <w:p w14:paraId="097E20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与全年预算相比，财政拨款“三公”经费支出全年预算数7.44万元，决算数7.44万元，预决算差异率0.00%，主要原因是：</w:t>
      </w:r>
      <w:bookmarkStart w:id="7" w:name="OLE_LINK9"/>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；公务用车运行维护费全年预算数7.44万元，决算数7.44万元，预决算差异率0.00%，主要原因是：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6B294B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4C00EB4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A4DF93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2024年度乌鲁木齐市米东区水务局单位（行政单位和参照公务员法管理事业单位）机关运行经费支出42.71万元，比上年减少195.03万元，下降82.03%，主要原因是：</w:t>
      </w:r>
      <w:r>
        <w:rPr>
          <w:rFonts w:hint="eastAsia" w:ascii="仿宋_GB2312" w:eastAsia="仿宋_GB2312"/>
          <w:sz w:val="32"/>
          <w:szCs w:val="32"/>
          <w:lang w:eastAsia="zh-CN"/>
        </w:rPr>
        <w:t>单位本年咨询费、差旅费、劳务费等较上年减少</w:t>
      </w:r>
      <w:r>
        <w:rPr>
          <w:rFonts w:ascii="仿宋_GB2312" w:eastAsia="仿宋_GB2312"/>
          <w:sz w:val="32"/>
          <w:szCs w:val="32"/>
          <w:lang w:eastAsia="zh-CN"/>
        </w:rPr>
        <w:t>。</w:t>
      </w:r>
    </w:p>
    <w:p w14:paraId="7C5EED0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60B7FFE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2024年度政府采购支出总额101.46万元，其中：政府采购货物支出0.70万元、政府采购工程支出0.00万元、政府采购服务支出100.76万元。</w:t>
      </w:r>
    </w:p>
    <w:p w14:paraId="0DE1438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授予中小企业合同金额2.30万元，占政府采购支出总额的2.27%，其中：授予小微企业合同金额2.29万元，占政府采购支出总额的2.26%。</w:t>
      </w:r>
    </w:p>
    <w:p w14:paraId="15E80FC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02B2CDB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截至2024年12月31日，房屋1,391.00平方米，价值32.32万元。</w:t>
      </w:r>
      <w:r>
        <w:rPr>
          <w:rFonts w:ascii="仿宋_GB2312" w:eastAsia="仿宋_GB2312"/>
          <w:sz w:val="32"/>
          <w:szCs w:val="32"/>
          <w:lang w:eastAsia="zh-CN"/>
        </w:rPr>
        <w:t>车辆4辆，价值35.49万元，其中：副部（省）级及以上领导用车0辆、主要负责人用车1辆、机要通信用车0辆、应急保障用车3辆、执法执勤用车0辆、特种专业技术用车0辆、离退休干部服务用车0辆、其他用车0辆，其他用车主要是：</w:t>
      </w:r>
      <w:r>
        <w:rPr>
          <w:rFonts w:hint="eastAsia" w:ascii="仿宋_GB2312" w:eastAsia="仿宋_GB2312"/>
          <w:sz w:val="32"/>
          <w:szCs w:val="32"/>
          <w:lang w:val="en-US" w:eastAsia="zh-CN"/>
        </w:rPr>
        <w:t>单位</w:t>
      </w:r>
      <w:r>
        <w:rPr>
          <w:rFonts w:hint="eastAsia" w:ascii="仿宋_GB2312" w:eastAsia="仿宋_GB2312"/>
          <w:sz w:val="32"/>
          <w:szCs w:val="32"/>
          <w:lang w:eastAsia="zh-CN"/>
        </w:rPr>
        <w:t>无其他用车；</w:t>
      </w:r>
      <w:r>
        <w:rPr>
          <w:rFonts w:ascii="仿宋_GB2312" w:eastAsia="仿宋_GB2312"/>
          <w:sz w:val="32"/>
          <w:szCs w:val="32"/>
          <w:lang w:eastAsia="zh-CN"/>
        </w:rPr>
        <w:t>单价100万元（含）以上设备（不含车辆）2台（套）。</w:t>
      </w:r>
    </w:p>
    <w:p w14:paraId="208ABFB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05E8DD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w:t>
      </w:r>
      <w:r>
        <w:rPr>
          <w:rFonts w:hint="eastAsia" w:ascii="仿宋_GB2312" w:eastAsia="仿宋_GB2312"/>
          <w:sz w:val="32"/>
          <w:szCs w:val="32"/>
          <w:lang w:eastAsia="zh-CN"/>
        </w:rPr>
        <w:t>4</w:t>
      </w:r>
      <w:r>
        <w:rPr>
          <w:rFonts w:ascii="仿宋_GB2312" w:eastAsia="仿宋_GB2312"/>
          <w:sz w:val="32"/>
          <w:szCs w:val="32"/>
          <w:lang w:eastAsia="zh-CN"/>
        </w:rPr>
        <w:t>,</w:t>
      </w:r>
      <w:r>
        <w:rPr>
          <w:rFonts w:hint="eastAsia" w:ascii="仿宋_GB2312" w:eastAsia="仿宋_GB2312"/>
          <w:sz w:val="32"/>
          <w:szCs w:val="32"/>
          <w:lang w:eastAsia="zh-CN"/>
        </w:rPr>
        <w:t>934</w:t>
      </w:r>
      <w:r>
        <w:rPr>
          <w:rFonts w:ascii="仿宋_GB2312" w:eastAsia="仿宋_GB2312"/>
          <w:sz w:val="32"/>
          <w:szCs w:val="32"/>
          <w:lang w:eastAsia="zh-CN"/>
        </w:rPr>
        <w:t>.</w:t>
      </w:r>
      <w:r>
        <w:rPr>
          <w:rFonts w:hint="eastAsia" w:ascii="仿宋_GB2312" w:eastAsia="仿宋_GB2312"/>
          <w:sz w:val="32"/>
          <w:szCs w:val="32"/>
          <w:lang w:eastAsia="zh-CN"/>
        </w:rPr>
        <w:t>77</w:t>
      </w:r>
      <w:r>
        <w:rPr>
          <w:rFonts w:ascii="仿宋_GB2312" w:eastAsia="仿宋_GB2312"/>
          <w:sz w:val="32"/>
          <w:szCs w:val="32"/>
          <w:lang w:eastAsia="zh-CN"/>
        </w:rPr>
        <w:t>万元，实际执行总额34,934.77万元；预算绩效评价项目9个，全年预算数13,726.29万元，全年执行数7,909.27万元。预算绩效管理取得的成效：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5038E60C">
      <w:pPr>
        <w:widowControl w:val="0"/>
        <w:spacing w:after="0" w:line="240" w:lineRule="auto"/>
        <w:rPr>
          <w:rFonts w:hint="eastAsia" w:ascii="宋体" w:hAnsi="宋体" w:eastAsia="宋体" w:cs="Times New Roman"/>
          <w:b/>
          <w:bCs/>
          <w:sz w:val="18"/>
          <w:szCs w:val="18"/>
          <w:lang w:eastAsia="zh-CN"/>
        </w:rPr>
      </w:pPr>
    </w:p>
    <w:p w14:paraId="31DE3E2A">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部门（单位）整体支出绩效目标自评表</w:t>
      </w:r>
    </w:p>
    <w:p w14:paraId="3603A900">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41327EC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577336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8FAC39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乌鲁木齐市米东区水务局</w:t>
            </w:r>
          </w:p>
        </w:tc>
      </w:tr>
      <w:tr w14:paraId="37C374D6">
        <w:tblPrEx>
          <w:tblCellMar>
            <w:top w:w="0" w:type="dxa"/>
            <w:left w:w="108" w:type="dxa"/>
            <w:bottom w:w="0" w:type="dxa"/>
            <w:right w:w="108" w:type="dxa"/>
          </w:tblCellMar>
        </w:tblPrEx>
        <w:trPr>
          <w:cantSplit/>
          <w:trHeight w:val="570" w:hRule="atLeast"/>
        </w:trPr>
        <w:tc>
          <w:tcPr>
            <w:tcW w:w="993" w:type="dxa"/>
            <w:vMerge w:val="restart"/>
            <w:tcBorders>
              <w:top w:val="nil"/>
              <w:left w:val="single" w:color="auto" w:sz="4" w:space="0"/>
              <w:bottom w:val="single" w:color="auto" w:sz="4" w:space="0"/>
              <w:right w:val="single" w:color="auto" w:sz="4" w:space="0"/>
            </w:tcBorders>
            <w:vAlign w:val="center"/>
          </w:tcPr>
          <w:p w14:paraId="493665C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46EB095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41D3039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573E54C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0D485A9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2BC776E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1E29F41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4A8593E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03B00193">
        <w:tblPrEx>
          <w:tblCellMar>
            <w:top w:w="0" w:type="dxa"/>
            <w:left w:w="108" w:type="dxa"/>
            <w:bottom w:w="0" w:type="dxa"/>
            <w:right w:w="108" w:type="dxa"/>
          </w:tblCellMar>
        </w:tblPrEx>
        <w:trPr>
          <w:cantSplit/>
          <w:trHeight w:val="489" w:hRule="atLeast"/>
        </w:trPr>
        <w:tc>
          <w:tcPr>
            <w:tcW w:w="993" w:type="dxa"/>
            <w:vMerge w:val="continue"/>
            <w:tcBorders>
              <w:top w:val="nil"/>
              <w:left w:val="single" w:color="auto" w:sz="4" w:space="0"/>
              <w:bottom w:val="single" w:color="auto" w:sz="4" w:space="0"/>
              <w:right w:val="single" w:color="auto" w:sz="4" w:space="0"/>
            </w:tcBorders>
            <w:vAlign w:val="center"/>
          </w:tcPr>
          <w:p w14:paraId="606602C5">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44851A6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4151DAC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33,260.85</w:t>
            </w:r>
          </w:p>
        </w:tc>
        <w:tc>
          <w:tcPr>
            <w:tcW w:w="1276" w:type="dxa"/>
            <w:tcBorders>
              <w:top w:val="nil"/>
              <w:left w:val="nil"/>
              <w:bottom w:val="single" w:color="auto" w:sz="4" w:space="0"/>
              <w:right w:val="single" w:color="auto" w:sz="4" w:space="0"/>
            </w:tcBorders>
            <w:vAlign w:val="center"/>
          </w:tcPr>
          <w:p w14:paraId="7C42A81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34,934.77</w:t>
            </w:r>
          </w:p>
        </w:tc>
        <w:tc>
          <w:tcPr>
            <w:tcW w:w="1701" w:type="dxa"/>
            <w:tcBorders>
              <w:top w:val="nil"/>
              <w:left w:val="nil"/>
              <w:bottom w:val="single" w:color="auto" w:sz="4" w:space="0"/>
              <w:right w:val="single" w:color="auto" w:sz="4" w:space="0"/>
            </w:tcBorders>
            <w:vAlign w:val="center"/>
          </w:tcPr>
          <w:p w14:paraId="24380D4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34,934.77</w:t>
            </w:r>
          </w:p>
        </w:tc>
        <w:tc>
          <w:tcPr>
            <w:tcW w:w="1134" w:type="dxa"/>
            <w:tcBorders>
              <w:top w:val="nil"/>
              <w:left w:val="nil"/>
              <w:bottom w:val="single" w:color="auto" w:sz="4" w:space="0"/>
              <w:right w:val="single" w:color="auto" w:sz="4" w:space="0"/>
            </w:tcBorders>
            <w:vAlign w:val="center"/>
          </w:tcPr>
          <w:p w14:paraId="1561D47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92" w:type="dxa"/>
            <w:tcBorders>
              <w:top w:val="nil"/>
              <w:left w:val="nil"/>
              <w:bottom w:val="single" w:color="auto" w:sz="4" w:space="0"/>
              <w:right w:val="single" w:color="auto" w:sz="4" w:space="0"/>
            </w:tcBorders>
            <w:vAlign w:val="center"/>
          </w:tcPr>
          <w:p w14:paraId="65211FF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0" w:type="dxa"/>
            <w:tcBorders>
              <w:top w:val="nil"/>
              <w:left w:val="nil"/>
              <w:bottom w:val="single" w:color="auto" w:sz="4" w:space="0"/>
              <w:right w:val="single" w:color="auto" w:sz="4" w:space="0"/>
            </w:tcBorders>
            <w:vAlign w:val="center"/>
          </w:tcPr>
          <w:p w14:paraId="42D32F4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r>
      <w:tr w14:paraId="1612DAFB">
        <w:tblPrEx>
          <w:tblCellMar>
            <w:top w:w="0" w:type="dxa"/>
            <w:left w:w="108" w:type="dxa"/>
            <w:bottom w:w="0" w:type="dxa"/>
            <w:right w:w="108" w:type="dxa"/>
          </w:tblCellMar>
        </w:tblPrEx>
        <w:trPr>
          <w:cantSplit/>
          <w:trHeight w:val="425" w:hRule="atLeast"/>
        </w:trPr>
        <w:tc>
          <w:tcPr>
            <w:tcW w:w="993" w:type="dxa"/>
            <w:vMerge w:val="continue"/>
            <w:tcBorders>
              <w:top w:val="nil"/>
              <w:left w:val="single" w:color="auto" w:sz="4" w:space="0"/>
              <w:bottom w:val="single" w:color="auto" w:sz="4" w:space="0"/>
              <w:right w:val="single" w:color="auto" w:sz="4" w:space="0"/>
            </w:tcBorders>
            <w:vAlign w:val="center"/>
          </w:tcPr>
          <w:p w14:paraId="1239218C">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34C8B3B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2A3C56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937.74</w:t>
            </w:r>
          </w:p>
        </w:tc>
        <w:tc>
          <w:tcPr>
            <w:tcW w:w="1276" w:type="dxa"/>
            <w:tcBorders>
              <w:top w:val="nil"/>
              <w:left w:val="nil"/>
              <w:bottom w:val="single" w:color="auto" w:sz="4" w:space="0"/>
              <w:right w:val="single" w:color="auto" w:sz="4" w:space="0"/>
            </w:tcBorders>
            <w:vAlign w:val="center"/>
          </w:tcPr>
          <w:p w14:paraId="2FD9E52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7,659.18</w:t>
            </w:r>
          </w:p>
        </w:tc>
        <w:tc>
          <w:tcPr>
            <w:tcW w:w="1701" w:type="dxa"/>
            <w:tcBorders>
              <w:top w:val="nil"/>
              <w:left w:val="nil"/>
              <w:bottom w:val="single" w:color="auto" w:sz="4" w:space="0"/>
              <w:right w:val="single" w:color="auto" w:sz="4" w:space="0"/>
            </w:tcBorders>
            <w:vAlign w:val="center"/>
          </w:tcPr>
          <w:p w14:paraId="5538DAF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7,659.18</w:t>
            </w:r>
          </w:p>
        </w:tc>
        <w:tc>
          <w:tcPr>
            <w:tcW w:w="1134" w:type="dxa"/>
            <w:tcBorders>
              <w:top w:val="nil"/>
              <w:left w:val="nil"/>
              <w:bottom w:val="single" w:color="auto" w:sz="4" w:space="0"/>
              <w:right w:val="single" w:color="auto" w:sz="4" w:space="0"/>
            </w:tcBorders>
            <w:vAlign w:val="center"/>
          </w:tcPr>
          <w:p w14:paraId="0136033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1027012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4363B4F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027244CC">
        <w:tblPrEx>
          <w:tblCellMar>
            <w:top w:w="0" w:type="dxa"/>
            <w:left w:w="108" w:type="dxa"/>
            <w:bottom w:w="0" w:type="dxa"/>
            <w:right w:w="108" w:type="dxa"/>
          </w:tblCellMar>
        </w:tblPrEx>
        <w:trPr>
          <w:cantSplit/>
          <w:trHeight w:val="281" w:hRule="atLeast"/>
        </w:trPr>
        <w:tc>
          <w:tcPr>
            <w:tcW w:w="993" w:type="dxa"/>
            <w:vMerge w:val="continue"/>
            <w:tcBorders>
              <w:top w:val="nil"/>
              <w:left w:val="single" w:color="auto" w:sz="4" w:space="0"/>
              <w:bottom w:val="single" w:color="auto" w:sz="4" w:space="0"/>
              <w:right w:val="single" w:color="auto" w:sz="4" w:space="0"/>
            </w:tcBorders>
            <w:vAlign w:val="center"/>
          </w:tcPr>
          <w:p w14:paraId="6C679131">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5C3A05F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3904275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1,414.55</w:t>
            </w:r>
          </w:p>
        </w:tc>
        <w:tc>
          <w:tcPr>
            <w:tcW w:w="1276" w:type="dxa"/>
            <w:tcBorders>
              <w:top w:val="nil"/>
              <w:left w:val="nil"/>
              <w:bottom w:val="single" w:color="auto" w:sz="4" w:space="0"/>
              <w:right w:val="single" w:color="auto" w:sz="4" w:space="0"/>
            </w:tcBorders>
            <w:vAlign w:val="center"/>
          </w:tcPr>
          <w:p w14:paraId="6F66983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925.46</w:t>
            </w:r>
          </w:p>
        </w:tc>
        <w:tc>
          <w:tcPr>
            <w:tcW w:w="1701" w:type="dxa"/>
            <w:tcBorders>
              <w:top w:val="nil"/>
              <w:left w:val="nil"/>
              <w:bottom w:val="single" w:color="auto" w:sz="4" w:space="0"/>
              <w:right w:val="single" w:color="auto" w:sz="4" w:space="0"/>
            </w:tcBorders>
            <w:vAlign w:val="center"/>
          </w:tcPr>
          <w:p w14:paraId="4DEB2F4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925.46</w:t>
            </w:r>
          </w:p>
        </w:tc>
        <w:tc>
          <w:tcPr>
            <w:tcW w:w="1134" w:type="dxa"/>
            <w:tcBorders>
              <w:top w:val="nil"/>
              <w:left w:val="nil"/>
              <w:bottom w:val="single" w:color="auto" w:sz="4" w:space="0"/>
              <w:right w:val="single" w:color="auto" w:sz="4" w:space="0"/>
            </w:tcBorders>
            <w:vAlign w:val="center"/>
          </w:tcPr>
          <w:p w14:paraId="5280BB6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2FA1989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6567813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7C1C3F92">
        <w:tblPrEx>
          <w:tblCellMar>
            <w:top w:w="0" w:type="dxa"/>
            <w:left w:w="108" w:type="dxa"/>
            <w:bottom w:w="0" w:type="dxa"/>
            <w:right w:w="108" w:type="dxa"/>
          </w:tblCellMar>
        </w:tblPrEx>
        <w:trPr>
          <w:cantSplit/>
          <w:trHeight w:val="373" w:hRule="atLeast"/>
        </w:trPr>
        <w:tc>
          <w:tcPr>
            <w:tcW w:w="993" w:type="dxa"/>
            <w:vMerge w:val="continue"/>
            <w:tcBorders>
              <w:top w:val="nil"/>
              <w:left w:val="single" w:color="auto" w:sz="4" w:space="0"/>
              <w:bottom w:val="single" w:color="auto" w:sz="4" w:space="0"/>
              <w:right w:val="single" w:color="auto" w:sz="4" w:space="0"/>
            </w:tcBorders>
            <w:vAlign w:val="center"/>
          </w:tcPr>
          <w:p w14:paraId="74C6033F">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6B77907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64EEB48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30,908.56</w:t>
            </w:r>
          </w:p>
        </w:tc>
        <w:tc>
          <w:tcPr>
            <w:tcW w:w="1276" w:type="dxa"/>
            <w:tcBorders>
              <w:top w:val="nil"/>
              <w:left w:val="nil"/>
              <w:bottom w:val="single" w:color="auto" w:sz="4" w:space="0"/>
              <w:right w:val="single" w:color="auto" w:sz="4" w:space="0"/>
            </w:tcBorders>
            <w:vAlign w:val="center"/>
          </w:tcPr>
          <w:p w14:paraId="34912E0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26,350.13</w:t>
            </w:r>
          </w:p>
        </w:tc>
        <w:tc>
          <w:tcPr>
            <w:tcW w:w="1701" w:type="dxa"/>
            <w:tcBorders>
              <w:top w:val="nil"/>
              <w:left w:val="nil"/>
              <w:bottom w:val="single" w:color="auto" w:sz="4" w:space="0"/>
              <w:right w:val="single" w:color="auto" w:sz="4" w:space="0"/>
            </w:tcBorders>
            <w:vAlign w:val="center"/>
          </w:tcPr>
          <w:p w14:paraId="40A0CF1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26,350.13</w:t>
            </w:r>
          </w:p>
        </w:tc>
        <w:tc>
          <w:tcPr>
            <w:tcW w:w="1134" w:type="dxa"/>
            <w:tcBorders>
              <w:top w:val="nil"/>
              <w:left w:val="nil"/>
              <w:bottom w:val="single" w:color="auto" w:sz="4" w:space="0"/>
              <w:right w:val="single" w:color="auto" w:sz="4" w:space="0"/>
            </w:tcBorders>
            <w:vAlign w:val="center"/>
          </w:tcPr>
          <w:p w14:paraId="74347BF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92" w:type="dxa"/>
            <w:tcBorders>
              <w:top w:val="nil"/>
              <w:left w:val="nil"/>
              <w:bottom w:val="single" w:color="auto" w:sz="4" w:space="0"/>
              <w:right w:val="single" w:color="auto" w:sz="4" w:space="0"/>
            </w:tcBorders>
            <w:vAlign w:val="center"/>
          </w:tcPr>
          <w:p w14:paraId="1C83B24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20" w:type="dxa"/>
            <w:tcBorders>
              <w:top w:val="nil"/>
              <w:left w:val="nil"/>
              <w:bottom w:val="single" w:color="auto" w:sz="4" w:space="0"/>
              <w:right w:val="single" w:color="auto" w:sz="4" w:space="0"/>
            </w:tcBorders>
            <w:vAlign w:val="center"/>
          </w:tcPr>
          <w:p w14:paraId="035C279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19B91C3F">
        <w:tblPrEx>
          <w:tblCellMar>
            <w:top w:w="0" w:type="dxa"/>
            <w:left w:w="108" w:type="dxa"/>
            <w:bottom w:w="0" w:type="dxa"/>
            <w:right w:w="108" w:type="dxa"/>
          </w:tblCellMar>
        </w:tblPrEx>
        <w:trPr>
          <w:cantSplit/>
          <w:trHeight w:val="341" w:hRule="atLeast"/>
        </w:trPr>
        <w:tc>
          <w:tcPr>
            <w:tcW w:w="993" w:type="dxa"/>
            <w:vMerge w:val="restart"/>
            <w:tcBorders>
              <w:top w:val="nil"/>
              <w:left w:val="single" w:color="auto" w:sz="4" w:space="0"/>
              <w:bottom w:val="single" w:color="auto" w:sz="4" w:space="0"/>
              <w:right w:val="single" w:color="auto" w:sz="4" w:space="0"/>
            </w:tcBorders>
            <w:vAlign w:val="center"/>
          </w:tcPr>
          <w:p w14:paraId="62BFC66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22BB7F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23E127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4F09BFFE">
        <w:tblPrEx>
          <w:tblCellMar>
            <w:top w:w="0" w:type="dxa"/>
            <w:left w:w="108" w:type="dxa"/>
            <w:bottom w:w="0" w:type="dxa"/>
            <w:right w:w="108" w:type="dxa"/>
          </w:tblCellMar>
        </w:tblPrEx>
        <w:trPr>
          <w:cantSplit/>
          <w:trHeight w:val="705" w:hRule="atLeast"/>
        </w:trPr>
        <w:tc>
          <w:tcPr>
            <w:tcW w:w="993" w:type="dxa"/>
            <w:vMerge w:val="continue"/>
            <w:tcBorders>
              <w:top w:val="nil"/>
              <w:left w:val="single" w:color="auto" w:sz="4" w:space="0"/>
              <w:bottom w:val="single" w:color="auto" w:sz="4" w:space="0"/>
              <w:right w:val="single" w:color="auto" w:sz="4" w:space="0"/>
            </w:tcBorders>
            <w:vAlign w:val="center"/>
          </w:tcPr>
          <w:p w14:paraId="6D7D4DAA">
            <w:pPr>
              <w:spacing w:after="0" w:line="240" w:lineRule="auto"/>
              <w:rPr>
                <w:rFonts w:ascii="宋体" w:hAnsi="宋体" w:eastAsia="宋体" w:cs="Times New Roman"/>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7B19561C">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坚持以习近平新时代中国特色社会主义思想为指导，贯彻执行国家和自治区、乌鲁木齐市有关水务工作的法律法规、制度和方针政策，负责水资源的统一监督管理工作，负责权限内水资源保护工作，节约用水工作，负责权限内水务行业监督管理工作，组织指导全区水利设施、水域河岸线管理与保护，负责水域内防止水土流失，负责水务科技、信息化工作，指导新技术的推广应用。2、2024年力争完成水务工程建设投资1.1亿元以上，确保完成重点项目建设任务；征收水资源费不少于500万元，巩固米东区全国县域型节水社会达标创建成果；提高再生水利用量达到3000万方。</w:t>
            </w:r>
          </w:p>
        </w:tc>
        <w:tc>
          <w:tcPr>
            <w:tcW w:w="4547" w:type="dxa"/>
            <w:gridSpan w:val="4"/>
            <w:tcBorders>
              <w:top w:val="single" w:color="auto" w:sz="4" w:space="0"/>
              <w:left w:val="nil"/>
              <w:bottom w:val="single" w:color="auto" w:sz="4" w:space="0"/>
              <w:right w:val="single" w:color="auto" w:sz="4" w:space="0"/>
            </w:tcBorders>
          </w:tcPr>
          <w:p w14:paraId="16096AFB">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坚持以习近平新时代中国特色社会主义思想为指导，贯彻执行国家和自治区、乌鲁木齐市有关水务工作的法律法规、制度和方针政策，负责水资源的统一监督管理工作，负责权限内水资源保护工作，节约用水工作，负责权限内水务行业监督管理工作，组织指导全区水利设施、水域河岸线管理与保护，负责水域内防止水土流失，负责水务科技、信息化工作，指导新技术的推广应用。2、2024年力争完成水务工程建设投资1.1亿元以上，确保完成重点项目建设任务；征收水资源费不少于500万元，巩固米东区全国县域型节水社会达标创建成果；提高再生水利用量达到3000万方。</w:t>
            </w:r>
          </w:p>
        </w:tc>
      </w:tr>
      <w:tr w14:paraId="792EC478">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41748C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4C4F81B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212FFC4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48EE35D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7594513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55FCC28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5CC0D37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6C7D958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5D4A1967">
        <w:tblPrEx>
          <w:tblCellMar>
            <w:top w:w="0" w:type="dxa"/>
            <w:left w:w="108" w:type="dxa"/>
            <w:bottom w:w="0" w:type="dxa"/>
            <w:right w:w="108" w:type="dxa"/>
          </w:tblCellMar>
        </w:tblPrEx>
        <w:trPr>
          <w:cantSplit/>
          <w:trHeight w:val="740" w:hRule="atLeast"/>
        </w:trPr>
        <w:tc>
          <w:tcPr>
            <w:tcW w:w="993" w:type="dxa"/>
            <w:vMerge w:val="restart"/>
            <w:tcBorders>
              <w:top w:val="nil"/>
              <w:left w:val="single" w:color="auto" w:sz="4" w:space="0"/>
              <w:bottom w:val="nil"/>
              <w:right w:val="single" w:color="auto" w:sz="4" w:space="0"/>
            </w:tcBorders>
            <w:noWrap/>
            <w:vAlign w:val="center"/>
          </w:tcPr>
          <w:p w14:paraId="1234359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417" w:type="dxa"/>
            <w:vMerge w:val="restart"/>
            <w:tcBorders>
              <w:top w:val="nil"/>
              <w:left w:val="nil"/>
              <w:bottom w:val="nil"/>
              <w:right w:val="single" w:color="auto" w:sz="4" w:space="0"/>
            </w:tcBorders>
            <w:noWrap/>
            <w:vAlign w:val="center"/>
          </w:tcPr>
          <w:p w14:paraId="77F7CCD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787989A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关停供水机井眼数</w:t>
            </w:r>
          </w:p>
        </w:tc>
        <w:tc>
          <w:tcPr>
            <w:tcW w:w="1276" w:type="dxa"/>
            <w:tcBorders>
              <w:top w:val="nil"/>
              <w:left w:val="nil"/>
              <w:bottom w:val="single" w:color="auto" w:sz="4" w:space="0"/>
              <w:right w:val="single" w:color="auto" w:sz="4" w:space="0"/>
            </w:tcBorders>
            <w:noWrap/>
            <w:vAlign w:val="center"/>
          </w:tcPr>
          <w:p w14:paraId="69A1AA5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=17眼</w:t>
            </w:r>
          </w:p>
        </w:tc>
        <w:tc>
          <w:tcPr>
            <w:tcW w:w="1701" w:type="dxa"/>
            <w:tcBorders>
              <w:top w:val="nil"/>
              <w:left w:val="nil"/>
              <w:bottom w:val="single" w:color="auto" w:sz="4" w:space="0"/>
              <w:right w:val="single" w:color="auto" w:sz="4" w:space="0"/>
            </w:tcBorders>
            <w:noWrap/>
            <w:vAlign w:val="center"/>
          </w:tcPr>
          <w:p w14:paraId="7A10EF78">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水务局《2023年工作总结及2024年工作计划》</w:t>
            </w:r>
          </w:p>
        </w:tc>
        <w:tc>
          <w:tcPr>
            <w:tcW w:w="1134" w:type="dxa"/>
            <w:tcBorders>
              <w:top w:val="nil"/>
              <w:left w:val="nil"/>
              <w:bottom w:val="single" w:color="auto" w:sz="4" w:space="0"/>
              <w:right w:val="single" w:color="auto" w:sz="4" w:space="0"/>
            </w:tcBorders>
            <w:noWrap/>
            <w:vAlign w:val="center"/>
          </w:tcPr>
          <w:p w14:paraId="76BFD84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16眼</w:t>
            </w:r>
          </w:p>
        </w:tc>
        <w:tc>
          <w:tcPr>
            <w:tcW w:w="992" w:type="dxa"/>
            <w:tcBorders>
              <w:top w:val="nil"/>
              <w:left w:val="nil"/>
              <w:bottom w:val="single" w:color="auto" w:sz="4" w:space="0"/>
              <w:right w:val="single" w:color="auto" w:sz="4" w:space="0"/>
            </w:tcBorders>
            <w:noWrap/>
            <w:vAlign w:val="center"/>
          </w:tcPr>
          <w:p w14:paraId="38DA498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2942CEF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28.26</w:t>
            </w:r>
          </w:p>
        </w:tc>
      </w:tr>
      <w:tr w14:paraId="56CC5961">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7EBD67EC">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4348C1F8">
            <w:pPr>
              <w:spacing w:after="0" w:line="240" w:lineRule="auto"/>
              <w:rPr>
                <w:rFonts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59461D0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改造小区下沉绿地数量</w:t>
            </w:r>
          </w:p>
        </w:tc>
        <w:tc>
          <w:tcPr>
            <w:tcW w:w="1276" w:type="dxa"/>
            <w:tcBorders>
              <w:top w:val="nil"/>
              <w:left w:val="nil"/>
              <w:bottom w:val="single" w:color="auto" w:sz="4" w:space="0"/>
              <w:right w:val="single" w:color="auto" w:sz="4" w:space="0"/>
            </w:tcBorders>
            <w:noWrap/>
            <w:vAlign w:val="center"/>
          </w:tcPr>
          <w:p w14:paraId="71D4C93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=4个</w:t>
            </w:r>
          </w:p>
        </w:tc>
        <w:tc>
          <w:tcPr>
            <w:tcW w:w="1701" w:type="dxa"/>
            <w:tcBorders>
              <w:top w:val="nil"/>
              <w:left w:val="nil"/>
              <w:bottom w:val="single" w:color="auto" w:sz="4" w:space="0"/>
              <w:right w:val="single" w:color="auto" w:sz="4" w:space="0"/>
            </w:tcBorders>
            <w:noWrap/>
            <w:vAlign w:val="center"/>
          </w:tcPr>
          <w:p w14:paraId="0B385937">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水务局《2023年工作总结及2024年工作计划》</w:t>
            </w:r>
          </w:p>
        </w:tc>
        <w:tc>
          <w:tcPr>
            <w:tcW w:w="1134" w:type="dxa"/>
            <w:tcBorders>
              <w:top w:val="nil"/>
              <w:left w:val="nil"/>
              <w:bottom w:val="single" w:color="auto" w:sz="4" w:space="0"/>
              <w:right w:val="single" w:color="auto" w:sz="4" w:space="0"/>
            </w:tcBorders>
            <w:noWrap/>
            <w:vAlign w:val="center"/>
          </w:tcPr>
          <w:p w14:paraId="0BC34DC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3个</w:t>
            </w:r>
          </w:p>
        </w:tc>
        <w:tc>
          <w:tcPr>
            <w:tcW w:w="992" w:type="dxa"/>
            <w:tcBorders>
              <w:top w:val="nil"/>
              <w:left w:val="nil"/>
              <w:bottom w:val="single" w:color="auto" w:sz="4" w:space="0"/>
              <w:right w:val="single" w:color="auto" w:sz="4" w:space="0"/>
            </w:tcBorders>
            <w:noWrap/>
            <w:vAlign w:val="center"/>
          </w:tcPr>
          <w:p w14:paraId="5E8C7B8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4E6AC90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22.5</w:t>
            </w:r>
          </w:p>
        </w:tc>
      </w:tr>
      <w:tr w14:paraId="5F456F8C">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788DB839">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6FE168AD">
            <w:pPr>
              <w:spacing w:after="0" w:line="240" w:lineRule="auto"/>
              <w:rPr>
                <w:rFonts w:ascii="宋体" w:hAnsi="宋体" w:eastAsia="宋体" w:cs="Times New Roman"/>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3579AC5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新建DN100-500供水管线公里数</w:t>
            </w:r>
          </w:p>
        </w:tc>
        <w:tc>
          <w:tcPr>
            <w:tcW w:w="1276" w:type="dxa"/>
            <w:tcBorders>
              <w:top w:val="single" w:color="auto" w:sz="4" w:space="0"/>
              <w:left w:val="nil"/>
              <w:bottom w:val="single" w:color="auto" w:sz="4" w:space="0"/>
              <w:right w:val="single" w:color="auto" w:sz="4" w:space="0"/>
            </w:tcBorders>
            <w:noWrap/>
            <w:vAlign w:val="center"/>
          </w:tcPr>
          <w:p w14:paraId="17D6147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=11公里</w:t>
            </w:r>
          </w:p>
        </w:tc>
        <w:tc>
          <w:tcPr>
            <w:tcW w:w="1701" w:type="dxa"/>
            <w:tcBorders>
              <w:top w:val="single" w:color="auto" w:sz="4" w:space="0"/>
              <w:left w:val="nil"/>
              <w:bottom w:val="single" w:color="auto" w:sz="4" w:space="0"/>
              <w:right w:val="single" w:color="auto" w:sz="4" w:space="0"/>
            </w:tcBorders>
            <w:noWrap/>
            <w:vAlign w:val="center"/>
          </w:tcPr>
          <w:p w14:paraId="0ADC31A3">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水务局《2023年工作总结及2024年工作计划》</w:t>
            </w:r>
          </w:p>
        </w:tc>
        <w:tc>
          <w:tcPr>
            <w:tcW w:w="1134" w:type="dxa"/>
            <w:tcBorders>
              <w:top w:val="single" w:color="auto" w:sz="4" w:space="0"/>
              <w:left w:val="nil"/>
              <w:bottom w:val="single" w:color="auto" w:sz="4" w:space="0"/>
              <w:right w:val="single" w:color="auto" w:sz="4" w:space="0"/>
            </w:tcBorders>
            <w:noWrap/>
            <w:vAlign w:val="center"/>
          </w:tcPr>
          <w:p w14:paraId="3C68FF3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2.7公里</w:t>
            </w:r>
          </w:p>
        </w:tc>
        <w:tc>
          <w:tcPr>
            <w:tcW w:w="992" w:type="dxa"/>
            <w:tcBorders>
              <w:top w:val="single" w:color="auto" w:sz="4" w:space="0"/>
              <w:left w:val="nil"/>
              <w:bottom w:val="single" w:color="auto" w:sz="4" w:space="0"/>
              <w:right w:val="single" w:color="auto" w:sz="4" w:space="0"/>
            </w:tcBorders>
            <w:noWrap/>
            <w:vAlign w:val="center"/>
          </w:tcPr>
          <w:p w14:paraId="231412B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541EA44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7.38</w:t>
            </w:r>
          </w:p>
        </w:tc>
      </w:tr>
      <w:tr w14:paraId="25BF636D">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5D525F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5D1EB2A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7DB95BE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68.14</w:t>
            </w:r>
          </w:p>
        </w:tc>
      </w:tr>
    </w:tbl>
    <w:p w14:paraId="3A5606BE">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114D7F11">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7C5CE30C">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6510730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431AF6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乌财农2022年73号中央水库移民扶持基金（上年结转资金）</w:t>
            </w:r>
          </w:p>
        </w:tc>
      </w:tr>
      <w:tr w14:paraId="7EEF0C77">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127F3D4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365E47E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c>
          <w:tcPr>
            <w:tcW w:w="1211" w:type="dxa"/>
            <w:gridSpan w:val="2"/>
            <w:tcBorders>
              <w:top w:val="nil"/>
              <w:left w:val="nil"/>
              <w:bottom w:val="single" w:color="auto" w:sz="4" w:space="0"/>
              <w:right w:val="single" w:color="000000" w:sz="4" w:space="0"/>
            </w:tcBorders>
            <w:vAlign w:val="center"/>
          </w:tcPr>
          <w:p w14:paraId="59FA09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685E264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r>
      <w:tr w14:paraId="7F99CB00">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33BE248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208CD751">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562D0AB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190071C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4119F0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1B1B20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7AB0346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54D80DE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2D40658A">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A0DC3C6">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D1C57A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135C4C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18.92</w:t>
            </w:r>
          </w:p>
        </w:tc>
        <w:tc>
          <w:tcPr>
            <w:tcW w:w="1069" w:type="dxa"/>
            <w:tcBorders>
              <w:top w:val="nil"/>
              <w:left w:val="nil"/>
              <w:bottom w:val="single" w:color="auto" w:sz="4" w:space="0"/>
              <w:right w:val="single" w:color="auto" w:sz="4" w:space="0"/>
            </w:tcBorders>
            <w:noWrap/>
            <w:vAlign w:val="center"/>
          </w:tcPr>
          <w:p w14:paraId="56DDB3F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18.92</w:t>
            </w:r>
          </w:p>
        </w:tc>
        <w:tc>
          <w:tcPr>
            <w:tcW w:w="1211" w:type="dxa"/>
            <w:gridSpan w:val="2"/>
            <w:tcBorders>
              <w:top w:val="single" w:color="auto" w:sz="4" w:space="0"/>
              <w:left w:val="nil"/>
              <w:bottom w:val="single" w:color="auto" w:sz="4" w:space="0"/>
              <w:right w:val="single" w:color="000000" w:sz="4" w:space="0"/>
            </w:tcBorders>
            <w:noWrap/>
            <w:vAlign w:val="center"/>
          </w:tcPr>
          <w:p w14:paraId="124EA5A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5.30</w:t>
            </w:r>
          </w:p>
        </w:tc>
        <w:tc>
          <w:tcPr>
            <w:tcW w:w="1085" w:type="dxa"/>
            <w:gridSpan w:val="2"/>
            <w:tcBorders>
              <w:top w:val="single" w:color="auto" w:sz="4" w:space="0"/>
              <w:left w:val="nil"/>
              <w:bottom w:val="single" w:color="auto" w:sz="4" w:space="0"/>
              <w:right w:val="single" w:color="auto" w:sz="4" w:space="0"/>
            </w:tcBorders>
            <w:vAlign w:val="center"/>
          </w:tcPr>
          <w:p w14:paraId="6E36197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2C7ABD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28.01%</w:t>
            </w:r>
          </w:p>
        </w:tc>
        <w:tc>
          <w:tcPr>
            <w:tcW w:w="1210" w:type="dxa"/>
            <w:tcBorders>
              <w:top w:val="nil"/>
              <w:left w:val="nil"/>
              <w:bottom w:val="single" w:color="auto" w:sz="4" w:space="0"/>
              <w:right w:val="single" w:color="auto" w:sz="4" w:space="0"/>
            </w:tcBorders>
            <w:vAlign w:val="center"/>
          </w:tcPr>
          <w:p w14:paraId="7BCE1D2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2.80分</w:t>
            </w:r>
          </w:p>
        </w:tc>
      </w:tr>
      <w:tr w14:paraId="5E3289C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A841E00">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97FA8A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117734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18.92</w:t>
            </w:r>
          </w:p>
        </w:tc>
        <w:tc>
          <w:tcPr>
            <w:tcW w:w="1069" w:type="dxa"/>
            <w:tcBorders>
              <w:top w:val="nil"/>
              <w:left w:val="nil"/>
              <w:bottom w:val="single" w:color="auto" w:sz="4" w:space="0"/>
              <w:right w:val="single" w:color="auto" w:sz="4" w:space="0"/>
            </w:tcBorders>
            <w:noWrap/>
            <w:vAlign w:val="center"/>
          </w:tcPr>
          <w:p w14:paraId="252F17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18.92</w:t>
            </w:r>
          </w:p>
        </w:tc>
        <w:tc>
          <w:tcPr>
            <w:tcW w:w="1211" w:type="dxa"/>
            <w:gridSpan w:val="2"/>
            <w:tcBorders>
              <w:top w:val="single" w:color="auto" w:sz="4" w:space="0"/>
              <w:left w:val="nil"/>
              <w:bottom w:val="single" w:color="auto" w:sz="4" w:space="0"/>
              <w:right w:val="single" w:color="000000" w:sz="4" w:space="0"/>
            </w:tcBorders>
            <w:noWrap/>
            <w:vAlign w:val="center"/>
          </w:tcPr>
          <w:p w14:paraId="1AA4242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5.30</w:t>
            </w:r>
          </w:p>
        </w:tc>
        <w:tc>
          <w:tcPr>
            <w:tcW w:w="1085" w:type="dxa"/>
            <w:gridSpan w:val="2"/>
            <w:tcBorders>
              <w:top w:val="single" w:color="auto" w:sz="4" w:space="0"/>
              <w:left w:val="nil"/>
              <w:bottom w:val="single" w:color="auto" w:sz="4" w:space="0"/>
              <w:right w:val="single" w:color="auto" w:sz="4" w:space="0"/>
            </w:tcBorders>
            <w:vAlign w:val="center"/>
          </w:tcPr>
          <w:p w14:paraId="260B793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2135B0F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23D2848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75B34BB">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3DD731C">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7195D9C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1CCFA02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643EAB6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5341E4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21F7805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2F0408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48C1A17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B967257">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1102CB1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333707E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6137FA9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6E94891C">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15AD3F83">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326A382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该项目具体内容为：修建2个保鲜库及其附属设施700平米。本项目的实施可增加移民村农业基础设施，有效提升当地村民经济收入，促进当地农业发展。</w:t>
            </w:r>
          </w:p>
        </w:tc>
        <w:tc>
          <w:tcPr>
            <w:tcW w:w="4454" w:type="dxa"/>
            <w:gridSpan w:val="7"/>
            <w:tcBorders>
              <w:top w:val="single" w:color="auto" w:sz="4" w:space="0"/>
              <w:left w:val="nil"/>
              <w:bottom w:val="single" w:color="auto" w:sz="4" w:space="0"/>
              <w:right w:val="single" w:color="000000" w:sz="4" w:space="0"/>
            </w:tcBorders>
          </w:tcPr>
          <w:p w14:paraId="2FF895B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完成年度预期目标，弯成修建2个保鲜库及其附属设施700平米。通过该项目的实施，增加移民村农业基础设施，有效提升当地村民经济收入，促进当地农业发展。</w:t>
            </w:r>
          </w:p>
        </w:tc>
      </w:tr>
      <w:tr w14:paraId="1DE5B78F">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535CEC22">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2EDBC30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3FD57B8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7BF07BF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53D002E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6E0D1C6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08089C1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4D5959E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77DABF3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66F519E8">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10BFAD10">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245EF690">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6A25AB2E">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4224FEBE">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204DA29B">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5D63D725">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5A41812E">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1E059A47">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57FC6418">
            <w:pPr>
              <w:spacing w:after="0" w:line="240" w:lineRule="auto"/>
              <w:rPr>
                <w:rFonts w:ascii="宋体" w:hAnsi="宋体" w:eastAsia="宋体" w:cs="Times New Roman"/>
                <w:b/>
                <w:bCs/>
                <w:color w:val="000000"/>
                <w:sz w:val="18"/>
                <w:szCs w:val="18"/>
                <w:lang w:eastAsia="zh-CN"/>
              </w:rPr>
            </w:pPr>
          </w:p>
        </w:tc>
      </w:tr>
      <w:tr w14:paraId="1E0A20FA">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63EFBA89">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7ED4112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28A206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6ADBF74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修建附属设施面积</w:t>
            </w:r>
          </w:p>
        </w:tc>
        <w:tc>
          <w:tcPr>
            <w:tcW w:w="1069" w:type="dxa"/>
            <w:tcBorders>
              <w:top w:val="nil"/>
              <w:left w:val="nil"/>
              <w:bottom w:val="single" w:color="auto" w:sz="4" w:space="0"/>
              <w:right w:val="single" w:color="auto" w:sz="4" w:space="0"/>
            </w:tcBorders>
            <w:vAlign w:val="center"/>
          </w:tcPr>
          <w:p w14:paraId="13AA4D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&gt;=700平米</w:t>
            </w:r>
          </w:p>
        </w:tc>
        <w:tc>
          <w:tcPr>
            <w:tcW w:w="1167" w:type="dxa"/>
            <w:tcBorders>
              <w:top w:val="nil"/>
              <w:left w:val="nil"/>
              <w:bottom w:val="single" w:color="auto" w:sz="4" w:space="0"/>
              <w:right w:val="single" w:color="auto" w:sz="4" w:space="0"/>
            </w:tcBorders>
            <w:vAlign w:val="center"/>
          </w:tcPr>
          <w:p w14:paraId="076D6C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709平米</w:t>
            </w:r>
          </w:p>
        </w:tc>
        <w:tc>
          <w:tcPr>
            <w:tcW w:w="723" w:type="dxa"/>
            <w:gridSpan w:val="2"/>
            <w:tcBorders>
              <w:top w:val="single" w:color="auto" w:sz="4" w:space="0"/>
              <w:left w:val="nil"/>
              <w:bottom w:val="single" w:color="auto" w:sz="4" w:space="0"/>
              <w:right w:val="single" w:color="000000" w:sz="4" w:space="0"/>
            </w:tcBorders>
            <w:vAlign w:val="center"/>
          </w:tcPr>
          <w:p w14:paraId="0BEBC5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EFD231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039115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完成709平方，目标值为700平方，故有偏差</w:t>
            </w:r>
          </w:p>
        </w:tc>
      </w:tr>
      <w:tr w14:paraId="645B9AA9">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59FD4F1">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FB8C4EA">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E673B05">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9500BE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保鲜库个数</w:t>
            </w:r>
          </w:p>
        </w:tc>
        <w:tc>
          <w:tcPr>
            <w:tcW w:w="1069" w:type="dxa"/>
            <w:tcBorders>
              <w:top w:val="nil"/>
              <w:left w:val="nil"/>
              <w:bottom w:val="single" w:color="auto" w:sz="4" w:space="0"/>
              <w:right w:val="single" w:color="auto" w:sz="4" w:space="0"/>
            </w:tcBorders>
            <w:vAlign w:val="center"/>
          </w:tcPr>
          <w:p w14:paraId="3EE4812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=2个</w:t>
            </w:r>
          </w:p>
        </w:tc>
        <w:tc>
          <w:tcPr>
            <w:tcW w:w="1167" w:type="dxa"/>
            <w:tcBorders>
              <w:top w:val="nil"/>
              <w:left w:val="nil"/>
              <w:bottom w:val="single" w:color="auto" w:sz="4" w:space="0"/>
              <w:right w:val="single" w:color="auto" w:sz="4" w:space="0"/>
            </w:tcBorders>
            <w:vAlign w:val="center"/>
          </w:tcPr>
          <w:p w14:paraId="5F3B2A1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2个</w:t>
            </w:r>
          </w:p>
        </w:tc>
        <w:tc>
          <w:tcPr>
            <w:tcW w:w="723" w:type="dxa"/>
            <w:gridSpan w:val="2"/>
            <w:tcBorders>
              <w:top w:val="single" w:color="auto" w:sz="4" w:space="0"/>
              <w:left w:val="nil"/>
              <w:bottom w:val="single" w:color="auto" w:sz="4" w:space="0"/>
              <w:right w:val="single" w:color="000000" w:sz="4" w:space="0"/>
            </w:tcBorders>
            <w:vAlign w:val="center"/>
          </w:tcPr>
          <w:p w14:paraId="7BCA1F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42B24B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62C95A9">
            <w:pPr>
              <w:spacing w:after="0" w:line="240" w:lineRule="auto"/>
              <w:jc w:val="center"/>
              <w:rPr>
                <w:rFonts w:hint="eastAsia" w:ascii="宋体" w:hAnsi="宋体" w:eastAsia="宋体" w:cs="Times New Roman"/>
                <w:color w:val="000000"/>
                <w:sz w:val="18"/>
                <w:szCs w:val="18"/>
                <w:lang w:eastAsia="zh-CN"/>
              </w:rPr>
            </w:pPr>
          </w:p>
        </w:tc>
      </w:tr>
      <w:tr w14:paraId="7FA0A889">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9492FCB">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7BB55E2">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68DAC8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2C56F4B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项目验收合格率</w:t>
            </w:r>
          </w:p>
        </w:tc>
        <w:tc>
          <w:tcPr>
            <w:tcW w:w="1069" w:type="dxa"/>
            <w:tcBorders>
              <w:top w:val="nil"/>
              <w:left w:val="nil"/>
              <w:bottom w:val="single" w:color="auto" w:sz="4" w:space="0"/>
              <w:right w:val="single" w:color="auto" w:sz="4" w:space="0"/>
            </w:tcBorders>
            <w:vAlign w:val="center"/>
          </w:tcPr>
          <w:p w14:paraId="1EF79E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1C9A85A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6F0657A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15D38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03CF05E">
            <w:pPr>
              <w:spacing w:after="0" w:line="240" w:lineRule="auto"/>
              <w:jc w:val="center"/>
              <w:rPr>
                <w:rFonts w:hint="eastAsia" w:ascii="宋体" w:hAnsi="宋体" w:eastAsia="宋体" w:cs="Times New Roman"/>
                <w:color w:val="000000"/>
                <w:sz w:val="18"/>
                <w:szCs w:val="18"/>
                <w:lang w:eastAsia="zh-CN"/>
              </w:rPr>
            </w:pPr>
          </w:p>
        </w:tc>
      </w:tr>
      <w:tr w14:paraId="093FB0F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16E99F0">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B1463EE">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784A6F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5AB13E6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工程按期完成率</w:t>
            </w:r>
          </w:p>
        </w:tc>
        <w:tc>
          <w:tcPr>
            <w:tcW w:w="1069" w:type="dxa"/>
            <w:tcBorders>
              <w:top w:val="nil"/>
              <w:left w:val="nil"/>
              <w:bottom w:val="single" w:color="auto" w:sz="4" w:space="0"/>
              <w:right w:val="single" w:color="auto" w:sz="4" w:space="0"/>
            </w:tcBorders>
            <w:vAlign w:val="center"/>
          </w:tcPr>
          <w:p w14:paraId="5CB4EC2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23D3BC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0D04A60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660FA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182A280">
            <w:pPr>
              <w:spacing w:after="0" w:line="240" w:lineRule="auto"/>
              <w:jc w:val="center"/>
              <w:rPr>
                <w:rFonts w:hint="eastAsia" w:ascii="宋体" w:hAnsi="宋体" w:eastAsia="宋体" w:cs="Times New Roman"/>
                <w:color w:val="000000"/>
                <w:sz w:val="18"/>
                <w:szCs w:val="18"/>
                <w:lang w:eastAsia="zh-CN"/>
              </w:rPr>
            </w:pPr>
          </w:p>
        </w:tc>
      </w:tr>
      <w:tr w14:paraId="560026CB">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B73B975">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519EA8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tcBorders>
              <w:top w:val="nil"/>
              <w:left w:val="nil"/>
              <w:bottom w:val="single" w:color="auto" w:sz="4" w:space="0"/>
              <w:right w:val="single" w:color="auto" w:sz="4" w:space="0"/>
            </w:tcBorders>
            <w:vAlign w:val="center"/>
          </w:tcPr>
          <w:p w14:paraId="4EAA7F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7DE9B42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项目预算控制率</w:t>
            </w:r>
          </w:p>
        </w:tc>
        <w:tc>
          <w:tcPr>
            <w:tcW w:w="1069" w:type="dxa"/>
            <w:tcBorders>
              <w:top w:val="nil"/>
              <w:left w:val="nil"/>
              <w:bottom w:val="single" w:color="auto" w:sz="4" w:space="0"/>
              <w:right w:val="single" w:color="auto" w:sz="4" w:space="0"/>
            </w:tcBorders>
            <w:vAlign w:val="center"/>
          </w:tcPr>
          <w:p w14:paraId="09B028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&lt;=100%</w:t>
            </w:r>
          </w:p>
        </w:tc>
        <w:tc>
          <w:tcPr>
            <w:tcW w:w="1167" w:type="dxa"/>
            <w:tcBorders>
              <w:top w:val="nil"/>
              <w:left w:val="nil"/>
              <w:bottom w:val="single" w:color="auto" w:sz="4" w:space="0"/>
              <w:right w:val="single" w:color="auto" w:sz="4" w:space="0"/>
            </w:tcBorders>
            <w:vAlign w:val="center"/>
          </w:tcPr>
          <w:p w14:paraId="45FCB7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0B0D799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1EFD9F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02DE789B">
            <w:pPr>
              <w:spacing w:after="0" w:line="240" w:lineRule="auto"/>
              <w:jc w:val="center"/>
              <w:rPr>
                <w:rFonts w:hint="eastAsia" w:ascii="宋体" w:hAnsi="宋体" w:eastAsia="宋体" w:cs="Times New Roman"/>
                <w:color w:val="000000"/>
                <w:sz w:val="18"/>
                <w:szCs w:val="18"/>
                <w:lang w:eastAsia="zh-CN"/>
              </w:rPr>
            </w:pPr>
          </w:p>
        </w:tc>
      </w:tr>
      <w:tr w14:paraId="191EEB49">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EDD1CF3">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63AC82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6C2A5FF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30B0F6E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增加移民村基础设施建设</w:t>
            </w:r>
          </w:p>
        </w:tc>
        <w:tc>
          <w:tcPr>
            <w:tcW w:w="1069" w:type="dxa"/>
            <w:tcBorders>
              <w:top w:val="nil"/>
              <w:left w:val="nil"/>
              <w:bottom w:val="single" w:color="auto" w:sz="4" w:space="0"/>
              <w:right w:val="single" w:color="auto" w:sz="4" w:space="0"/>
            </w:tcBorders>
            <w:vAlign w:val="center"/>
          </w:tcPr>
          <w:p w14:paraId="0FFBCF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有效增加</w:t>
            </w:r>
          </w:p>
        </w:tc>
        <w:tc>
          <w:tcPr>
            <w:tcW w:w="1167" w:type="dxa"/>
            <w:tcBorders>
              <w:top w:val="nil"/>
              <w:left w:val="nil"/>
              <w:bottom w:val="single" w:color="auto" w:sz="4" w:space="0"/>
              <w:right w:val="single" w:color="auto" w:sz="4" w:space="0"/>
            </w:tcBorders>
            <w:vAlign w:val="center"/>
          </w:tcPr>
          <w:p w14:paraId="4A4ECA0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4BAA0F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5611D2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04BDB1DD">
            <w:pPr>
              <w:spacing w:after="0" w:line="240" w:lineRule="auto"/>
              <w:jc w:val="center"/>
              <w:rPr>
                <w:rFonts w:hint="eastAsia" w:ascii="宋体" w:hAnsi="宋体" w:eastAsia="宋体" w:cs="Times New Roman"/>
                <w:color w:val="000000"/>
                <w:sz w:val="18"/>
                <w:szCs w:val="18"/>
                <w:lang w:eastAsia="zh-CN"/>
              </w:rPr>
            </w:pPr>
          </w:p>
        </w:tc>
      </w:tr>
      <w:tr w14:paraId="3D32375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2350BB0">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580E33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33D325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464EDA1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受益群众满意度</w:t>
            </w:r>
          </w:p>
        </w:tc>
        <w:tc>
          <w:tcPr>
            <w:tcW w:w="1069" w:type="dxa"/>
            <w:tcBorders>
              <w:top w:val="nil"/>
              <w:left w:val="nil"/>
              <w:bottom w:val="single" w:color="auto" w:sz="4" w:space="0"/>
              <w:right w:val="single" w:color="auto" w:sz="4" w:space="0"/>
            </w:tcBorders>
            <w:vAlign w:val="center"/>
          </w:tcPr>
          <w:p w14:paraId="5A11F0A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7D4B50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96%</w:t>
            </w:r>
          </w:p>
        </w:tc>
        <w:tc>
          <w:tcPr>
            <w:tcW w:w="723" w:type="dxa"/>
            <w:gridSpan w:val="2"/>
            <w:tcBorders>
              <w:top w:val="single" w:color="auto" w:sz="4" w:space="0"/>
              <w:left w:val="nil"/>
              <w:bottom w:val="single" w:color="auto" w:sz="4" w:space="0"/>
              <w:right w:val="single" w:color="000000" w:sz="4" w:space="0"/>
            </w:tcBorders>
            <w:vAlign w:val="center"/>
          </w:tcPr>
          <w:p w14:paraId="4D51951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DD078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1AACF3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满意度为96%，目标值为90%，故有偏差</w:t>
            </w:r>
          </w:p>
        </w:tc>
      </w:tr>
      <w:tr w14:paraId="32FC174B">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4A81EF6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75C92FD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423DD9A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92.80分</w:t>
            </w:r>
          </w:p>
        </w:tc>
        <w:tc>
          <w:tcPr>
            <w:tcW w:w="1884" w:type="dxa"/>
            <w:gridSpan w:val="2"/>
            <w:tcBorders>
              <w:top w:val="single" w:color="auto" w:sz="4" w:space="0"/>
              <w:left w:val="nil"/>
              <w:bottom w:val="single" w:color="auto" w:sz="4" w:space="0"/>
              <w:right w:val="single" w:color="auto" w:sz="4" w:space="0"/>
            </w:tcBorders>
            <w:vAlign w:val="center"/>
          </w:tcPr>
          <w:p w14:paraId="59D471BA">
            <w:pPr>
              <w:spacing w:after="0" w:line="240" w:lineRule="auto"/>
              <w:jc w:val="center"/>
              <w:rPr>
                <w:rFonts w:hint="eastAsia" w:ascii="宋体" w:hAnsi="宋体" w:eastAsia="宋体" w:cs="Times New Roman"/>
                <w:b/>
                <w:bCs/>
                <w:color w:val="000000"/>
                <w:sz w:val="18"/>
                <w:szCs w:val="18"/>
                <w:lang w:eastAsia="zh-CN"/>
              </w:rPr>
            </w:pPr>
          </w:p>
        </w:tc>
      </w:tr>
    </w:tbl>
    <w:p w14:paraId="0C16547E">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4FB41ABF">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2A21FDE8">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4B72FB5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1520E5F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乌财农[2023]110号关于下达增发国债水利领域项目22023-023年补助资金</w:t>
            </w:r>
          </w:p>
        </w:tc>
      </w:tr>
      <w:tr w14:paraId="4EAE4D48">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75167F5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7B1F8F6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c>
          <w:tcPr>
            <w:tcW w:w="1211" w:type="dxa"/>
            <w:gridSpan w:val="2"/>
            <w:tcBorders>
              <w:top w:val="nil"/>
              <w:left w:val="nil"/>
              <w:bottom w:val="single" w:color="auto" w:sz="4" w:space="0"/>
              <w:right w:val="single" w:color="000000" w:sz="4" w:space="0"/>
            </w:tcBorders>
            <w:vAlign w:val="center"/>
          </w:tcPr>
          <w:p w14:paraId="04CC82B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34C041E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r>
      <w:tr w14:paraId="42F72A57">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0FD7ACB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600A5926">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080AF12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26D14F2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46D6BF5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3778736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22F12D9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196E992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754D7932">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F202107">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2E9FBFB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418AB5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1,969.00</w:t>
            </w:r>
          </w:p>
        </w:tc>
        <w:tc>
          <w:tcPr>
            <w:tcW w:w="1069" w:type="dxa"/>
            <w:tcBorders>
              <w:top w:val="nil"/>
              <w:left w:val="nil"/>
              <w:bottom w:val="single" w:color="auto" w:sz="4" w:space="0"/>
              <w:right w:val="single" w:color="auto" w:sz="4" w:space="0"/>
            </w:tcBorders>
            <w:noWrap/>
            <w:vAlign w:val="center"/>
          </w:tcPr>
          <w:p w14:paraId="016E8A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1,969.00</w:t>
            </w:r>
          </w:p>
        </w:tc>
        <w:tc>
          <w:tcPr>
            <w:tcW w:w="1211" w:type="dxa"/>
            <w:gridSpan w:val="2"/>
            <w:tcBorders>
              <w:top w:val="single" w:color="auto" w:sz="4" w:space="0"/>
              <w:left w:val="nil"/>
              <w:bottom w:val="single" w:color="auto" w:sz="4" w:space="0"/>
              <w:right w:val="single" w:color="000000" w:sz="4" w:space="0"/>
            </w:tcBorders>
            <w:noWrap/>
            <w:vAlign w:val="center"/>
          </w:tcPr>
          <w:p w14:paraId="08D21C0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1,969.00</w:t>
            </w:r>
          </w:p>
        </w:tc>
        <w:tc>
          <w:tcPr>
            <w:tcW w:w="1085" w:type="dxa"/>
            <w:gridSpan w:val="2"/>
            <w:tcBorders>
              <w:top w:val="single" w:color="auto" w:sz="4" w:space="0"/>
              <w:left w:val="nil"/>
              <w:bottom w:val="single" w:color="auto" w:sz="4" w:space="0"/>
              <w:right w:val="single" w:color="auto" w:sz="4" w:space="0"/>
            </w:tcBorders>
            <w:vAlign w:val="center"/>
          </w:tcPr>
          <w:p w14:paraId="7F88EC1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42D512C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0" w:type="dxa"/>
            <w:tcBorders>
              <w:top w:val="nil"/>
              <w:left w:val="nil"/>
              <w:bottom w:val="single" w:color="auto" w:sz="4" w:space="0"/>
              <w:right w:val="single" w:color="auto" w:sz="4" w:space="0"/>
            </w:tcBorders>
            <w:vAlign w:val="center"/>
          </w:tcPr>
          <w:p w14:paraId="033DCF7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6BBBD1C2">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382F795D">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04FBB7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5DD8173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45FFF9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0803CC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14BDF9D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5725F50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66371F6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DD4A287">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F6AF38B">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650DDCE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5FE0A0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1,969.00</w:t>
            </w:r>
          </w:p>
        </w:tc>
        <w:tc>
          <w:tcPr>
            <w:tcW w:w="1069" w:type="dxa"/>
            <w:tcBorders>
              <w:top w:val="nil"/>
              <w:left w:val="nil"/>
              <w:bottom w:val="single" w:color="auto" w:sz="4" w:space="0"/>
              <w:right w:val="single" w:color="auto" w:sz="4" w:space="0"/>
            </w:tcBorders>
            <w:noWrap/>
            <w:vAlign w:val="center"/>
          </w:tcPr>
          <w:p w14:paraId="4769D3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1,969.00</w:t>
            </w:r>
          </w:p>
        </w:tc>
        <w:tc>
          <w:tcPr>
            <w:tcW w:w="1211" w:type="dxa"/>
            <w:gridSpan w:val="2"/>
            <w:tcBorders>
              <w:top w:val="single" w:color="auto" w:sz="4" w:space="0"/>
              <w:left w:val="nil"/>
              <w:bottom w:val="single" w:color="auto" w:sz="4" w:space="0"/>
              <w:right w:val="single" w:color="000000" w:sz="4" w:space="0"/>
            </w:tcBorders>
            <w:noWrap/>
            <w:vAlign w:val="center"/>
          </w:tcPr>
          <w:p w14:paraId="41D214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1,969.00</w:t>
            </w:r>
          </w:p>
        </w:tc>
        <w:tc>
          <w:tcPr>
            <w:tcW w:w="1085" w:type="dxa"/>
            <w:gridSpan w:val="2"/>
            <w:tcBorders>
              <w:top w:val="single" w:color="auto" w:sz="4" w:space="0"/>
              <w:left w:val="nil"/>
              <w:bottom w:val="single" w:color="auto" w:sz="4" w:space="0"/>
              <w:right w:val="single" w:color="auto" w:sz="4" w:space="0"/>
            </w:tcBorders>
            <w:vAlign w:val="center"/>
          </w:tcPr>
          <w:p w14:paraId="335CF1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0FAE0A2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22C72B4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5C043D59">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716BFD6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56E5CCA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48EA351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7B638F06">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29B278CB">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3ED0C81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建设内容为水闸拆除后原址重建、闸门及启闭设备安装、消能设施建设及河床整治、管理站房建设及机电设备购置等。该项目的建设可有效消除西工闸设施的老化故障隐患，解决防洪标准不达标的问题，大大提升安全保障水平。</w:t>
            </w:r>
          </w:p>
        </w:tc>
        <w:tc>
          <w:tcPr>
            <w:tcW w:w="4454" w:type="dxa"/>
            <w:gridSpan w:val="7"/>
            <w:tcBorders>
              <w:top w:val="single" w:color="auto" w:sz="4" w:space="0"/>
              <w:left w:val="nil"/>
              <w:bottom w:val="single" w:color="auto" w:sz="4" w:space="0"/>
              <w:right w:val="single" w:color="000000" w:sz="4" w:space="0"/>
            </w:tcBorders>
          </w:tcPr>
          <w:p w14:paraId="6A989A4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完成年度预期目标，完成水闸拆除后原址重建、闸门及启闭设备安装、消能设施建设及河床整治、管理站房建设及机电设备购置等。</w:t>
            </w:r>
          </w:p>
        </w:tc>
      </w:tr>
      <w:tr w14:paraId="7B60B08E">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3572D556">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116F1D5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6EC51E9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1B33897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232D180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1400C70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7CE0074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3983D6F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11DA364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6BD0C3C1">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47624054">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1F4AC364">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123683E3">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506E438D">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312258E2">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0DB895B8">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7D546F7C">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2B45D85E">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318A4C6A">
            <w:pPr>
              <w:spacing w:after="0" w:line="240" w:lineRule="auto"/>
              <w:rPr>
                <w:rFonts w:ascii="宋体" w:hAnsi="宋体" w:eastAsia="宋体" w:cs="Times New Roman"/>
                <w:b/>
                <w:bCs/>
                <w:color w:val="000000"/>
                <w:sz w:val="18"/>
                <w:szCs w:val="18"/>
                <w:lang w:eastAsia="zh-CN"/>
              </w:rPr>
            </w:pPr>
          </w:p>
        </w:tc>
      </w:tr>
      <w:tr w14:paraId="6DC20E29">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42F2A0EC">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711467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36D1D8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2B71874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更换闸门数量</w:t>
            </w:r>
          </w:p>
        </w:tc>
        <w:tc>
          <w:tcPr>
            <w:tcW w:w="1069" w:type="dxa"/>
            <w:tcBorders>
              <w:top w:val="nil"/>
              <w:left w:val="nil"/>
              <w:bottom w:val="single" w:color="auto" w:sz="4" w:space="0"/>
              <w:right w:val="single" w:color="auto" w:sz="4" w:space="0"/>
            </w:tcBorders>
            <w:vAlign w:val="center"/>
          </w:tcPr>
          <w:p w14:paraId="3D5EF43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=6个</w:t>
            </w:r>
          </w:p>
        </w:tc>
        <w:tc>
          <w:tcPr>
            <w:tcW w:w="1167" w:type="dxa"/>
            <w:tcBorders>
              <w:top w:val="nil"/>
              <w:left w:val="nil"/>
              <w:bottom w:val="single" w:color="auto" w:sz="4" w:space="0"/>
              <w:right w:val="single" w:color="auto" w:sz="4" w:space="0"/>
            </w:tcBorders>
            <w:vAlign w:val="center"/>
          </w:tcPr>
          <w:p w14:paraId="7ECB20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6个</w:t>
            </w:r>
          </w:p>
        </w:tc>
        <w:tc>
          <w:tcPr>
            <w:tcW w:w="723" w:type="dxa"/>
            <w:gridSpan w:val="2"/>
            <w:tcBorders>
              <w:top w:val="single" w:color="auto" w:sz="4" w:space="0"/>
              <w:left w:val="nil"/>
              <w:bottom w:val="single" w:color="auto" w:sz="4" w:space="0"/>
              <w:right w:val="single" w:color="000000" w:sz="4" w:space="0"/>
            </w:tcBorders>
            <w:vAlign w:val="center"/>
          </w:tcPr>
          <w:p w14:paraId="51B304A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BC6D51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5E972F9">
            <w:pPr>
              <w:spacing w:after="0" w:line="240" w:lineRule="auto"/>
              <w:jc w:val="center"/>
              <w:rPr>
                <w:rFonts w:hint="eastAsia" w:ascii="宋体" w:hAnsi="宋体" w:eastAsia="宋体" w:cs="Times New Roman"/>
                <w:color w:val="000000"/>
                <w:sz w:val="18"/>
                <w:szCs w:val="18"/>
                <w:lang w:eastAsia="zh-CN"/>
              </w:rPr>
            </w:pPr>
          </w:p>
        </w:tc>
      </w:tr>
      <w:tr w14:paraId="413977C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8A61FE6">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8228EB3">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50C9423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53FD317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项目竣工验收合格率</w:t>
            </w:r>
          </w:p>
        </w:tc>
        <w:tc>
          <w:tcPr>
            <w:tcW w:w="1069" w:type="dxa"/>
            <w:tcBorders>
              <w:top w:val="nil"/>
              <w:left w:val="nil"/>
              <w:bottom w:val="single" w:color="auto" w:sz="4" w:space="0"/>
              <w:right w:val="single" w:color="auto" w:sz="4" w:space="0"/>
            </w:tcBorders>
            <w:vAlign w:val="center"/>
          </w:tcPr>
          <w:p w14:paraId="33603A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0DA4281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w:t>
            </w:r>
          </w:p>
        </w:tc>
        <w:tc>
          <w:tcPr>
            <w:tcW w:w="723" w:type="dxa"/>
            <w:gridSpan w:val="2"/>
            <w:tcBorders>
              <w:top w:val="single" w:color="auto" w:sz="4" w:space="0"/>
              <w:left w:val="nil"/>
              <w:bottom w:val="single" w:color="auto" w:sz="4" w:space="0"/>
              <w:right w:val="single" w:color="000000" w:sz="4" w:space="0"/>
            </w:tcBorders>
            <w:vAlign w:val="center"/>
          </w:tcPr>
          <w:p w14:paraId="6DA3A5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3A158A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676A2E9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项目正在组织竣工验收，未达到竣工验收条件</w:t>
            </w:r>
          </w:p>
        </w:tc>
      </w:tr>
      <w:tr w14:paraId="40FA155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4B3EB13">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54E0814">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6D98A86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1480652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工程按时完工率</w:t>
            </w:r>
          </w:p>
        </w:tc>
        <w:tc>
          <w:tcPr>
            <w:tcW w:w="1069" w:type="dxa"/>
            <w:tcBorders>
              <w:top w:val="nil"/>
              <w:left w:val="nil"/>
              <w:bottom w:val="single" w:color="auto" w:sz="4" w:space="0"/>
              <w:right w:val="single" w:color="auto" w:sz="4" w:space="0"/>
            </w:tcBorders>
            <w:vAlign w:val="center"/>
          </w:tcPr>
          <w:p w14:paraId="1CB59A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7DE7B6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3D4632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91E4FF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AEE00C9">
            <w:pPr>
              <w:spacing w:after="0" w:line="240" w:lineRule="auto"/>
              <w:jc w:val="center"/>
              <w:rPr>
                <w:rFonts w:hint="eastAsia" w:ascii="宋体" w:hAnsi="宋体" w:eastAsia="宋体" w:cs="Times New Roman"/>
                <w:color w:val="000000"/>
                <w:sz w:val="18"/>
                <w:szCs w:val="18"/>
                <w:lang w:eastAsia="zh-CN"/>
              </w:rPr>
            </w:pPr>
          </w:p>
        </w:tc>
      </w:tr>
      <w:tr w14:paraId="0F9C371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510E958">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04D4A6C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tcBorders>
              <w:top w:val="nil"/>
              <w:left w:val="nil"/>
              <w:bottom w:val="single" w:color="auto" w:sz="4" w:space="0"/>
              <w:right w:val="single" w:color="auto" w:sz="4" w:space="0"/>
            </w:tcBorders>
            <w:vAlign w:val="center"/>
          </w:tcPr>
          <w:p w14:paraId="6D0F7AB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05E35E1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项目预算控制率</w:t>
            </w:r>
          </w:p>
        </w:tc>
        <w:tc>
          <w:tcPr>
            <w:tcW w:w="1069" w:type="dxa"/>
            <w:tcBorders>
              <w:top w:val="nil"/>
              <w:left w:val="nil"/>
              <w:bottom w:val="single" w:color="auto" w:sz="4" w:space="0"/>
              <w:right w:val="single" w:color="auto" w:sz="4" w:space="0"/>
            </w:tcBorders>
            <w:vAlign w:val="center"/>
          </w:tcPr>
          <w:p w14:paraId="7E9DD81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&lt;=100%</w:t>
            </w:r>
          </w:p>
        </w:tc>
        <w:tc>
          <w:tcPr>
            <w:tcW w:w="1167" w:type="dxa"/>
            <w:tcBorders>
              <w:top w:val="nil"/>
              <w:left w:val="nil"/>
              <w:bottom w:val="single" w:color="auto" w:sz="4" w:space="0"/>
              <w:right w:val="single" w:color="auto" w:sz="4" w:space="0"/>
            </w:tcBorders>
            <w:vAlign w:val="center"/>
          </w:tcPr>
          <w:p w14:paraId="087809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0022AB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4D1D5A1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7A15A122">
            <w:pPr>
              <w:spacing w:after="0" w:line="240" w:lineRule="auto"/>
              <w:jc w:val="center"/>
              <w:rPr>
                <w:rFonts w:hint="eastAsia" w:ascii="宋体" w:hAnsi="宋体" w:eastAsia="宋体" w:cs="Times New Roman"/>
                <w:color w:val="000000"/>
                <w:sz w:val="18"/>
                <w:szCs w:val="18"/>
                <w:lang w:eastAsia="zh-CN"/>
              </w:rPr>
            </w:pPr>
          </w:p>
        </w:tc>
      </w:tr>
      <w:tr w14:paraId="3381AB2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6FA91BF">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05B63A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3AE1EE6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0884493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消除西工闸设施的老化故障隐患</w:t>
            </w:r>
          </w:p>
        </w:tc>
        <w:tc>
          <w:tcPr>
            <w:tcW w:w="1069" w:type="dxa"/>
            <w:tcBorders>
              <w:top w:val="nil"/>
              <w:left w:val="nil"/>
              <w:bottom w:val="single" w:color="auto" w:sz="4" w:space="0"/>
              <w:right w:val="single" w:color="auto" w:sz="4" w:space="0"/>
            </w:tcBorders>
            <w:vAlign w:val="center"/>
          </w:tcPr>
          <w:p w14:paraId="55F90A8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有效清除</w:t>
            </w:r>
          </w:p>
        </w:tc>
        <w:tc>
          <w:tcPr>
            <w:tcW w:w="1167" w:type="dxa"/>
            <w:tcBorders>
              <w:top w:val="nil"/>
              <w:left w:val="nil"/>
              <w:bottom w:val="single" w:color="auto" w:sz="4" w:space="0"/>
              <w:right w:val="single" w:color="auto" w:sz="4" w:space="0"/>
            </w:tcBorders>
            <w:vAlign w:val="center"/>
          </w:tcPr>
          <w:p w14:paraId="4E16F2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615E4D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9C3CFE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80BA3DD">
            <w:pPr>
              <w:spacing w:after="0" w:line="240" w:lineRule="auto"/>
              <w:jc w:val="center"/>
              <w:rPr>
                <w:rFonts w:hint="eastAsia" w:ascii="宋体" w:hAnsi="宋体" w:eastAsia="宋体" w:cs="Times New Roman"/>
                <w:color w:val="000000"/>
                <w:sz w:val="18"/>
                <w:szCs w:val="18"/>
                <w:lang w:eastAsia="zh-CN"/>
              </w:rPr>
            </w:pPr>
          </w:p>
        </w:tc>
      </w:tr>
      <w:tr w14:paraId="31A5E5AD">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08EB8A1">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E4DAF56">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154C4E96">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2B6F89E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提升安全保障水平</w:t>
            </w:r>
          </w:p>
        </w:tc>
        <w:tc>
          <w:tcPr>
            <w:tcW w:w="1069" w:type="dxa"/>
            <w:tcBorders>
              <w:top w:val="nil"/>
              <w:left w:val="nil"/>
              <w:bottom w:val="single" w:color="auto" w:sz="4" w:space="0"/>
              <w:right w:val="single" w:color="auto" w:sz="4" w:space="0"/>
            </w:tcBorders>
            <w:vAlign w:val="center"/>
          </w:tcPr>
          <w:p w14:paraId="7109A8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有效提升</w:t>
            </w:r>
          </w:p>
        </w:tc>
        <w:tc>
          <w:tcPr>
            <w:tcW w:w="1167" w:type="dxa"/>
            <w:tcBorders>
              <w:top w:val="nil"/>
              <w:left w:val="nil"/>
              <w:bottom w:val="single" w:color="auto" w:sz="4" w:space="0"/>
              <w:right w:val="single" w:color="auto" w:sz="4" w:space="0"/>
            </w:tcBorders>
            <w:vAlign w:val="center"/>
          </w:tcPr>
          <w:p w14:paraId="1A93EF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38694F7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B1A4A5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AA1E734">
            <w:pPr>
              <w:spacing w:after="0" w:line="240" w:lineRule="auto"/>
              <w:jc w:val="center"/>
              <w:rPr>
                <w:rFonts w:hint="eastAsia" w:ascii="宋体" w:hAnsi="宋体" w:eastAsia="宋体" w:cs="Times New Roman"/>
                <w:color w:val="000000"/>
                <w:sz w:val="18"/>
                <w:szCs w:val="18"/>
                <w:lang w:eastAsia="zh-CN"/>
              </w:rPr>
            </w:pPr>
          </w:p>
        </w:tc>
      </w:tr>
      <w:tr w14:paraId="7B73278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468ED6C">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08691E5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43BD4B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4FF4A64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群众满意度</w:t>
            </w:r>
          </w:p>
        </w:tc>
        <w:tc>
          <w:tcPr>
            <w:tcW w:w="1069" w:type="dxa"/>
            <w:tcBorders>
              <w:top w:val="nil"/>
              <w:left w:val="nil"/>
              <w:bottom w:val="single" w:color="auto" w:sz="4" w:space="0"/>
              <w:right w:val="single" w:color="auto" w:sz="4" w:space="0"/>
            </w:tcBorders>
            <w:vAlign w:val="center"/>
          </w:tcPr>
          <w:p w14:paraId="779B13D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1354B4C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33A7635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79B244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5CA79B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目标值为90%，实际已达到预订目标，实际完成100%</w:t>
            </w:r>
          </w:p>
        </w:tc>
      </w:tr>
      <w:tr w14:paraId="598A6E9E">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0BC12E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0D17576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5380558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95.00分</w:t>
            </w:r>
          </w:p>
        </w:tc>
        <w:tc>
          <w:tcPr>
            <w:tcW w:w="1884" w:type="dxa"/>
            <w:gridSpan w:val="2"/>
            <w:tcBorders>
              <w:top w:val="single" w:color="auto" w:sz="4" w:space="0"/>
              <w:left w:val="nil"/>
              <w:bottom w:val="single" w:color="auto" w:sz="4" w:space="0"/>
              <w:right w:val="single" w:color="auto" w:sz="4" w:space="0"/>
            </w:tcBorders>
            <w:vAlign w:val="center"/>
          </w:tcPr>
          <w:p w14:paraId="7D5DA003">
            <w:pPr>
              <w:spacing w:after="0" w:line="240" w:lineRule="auto"/>
              <w:jc w:val="center"/>
              <w:rPr>
                <w:rFonts w:hint="eastAsia" w:ascii="宋体" w:hAnsi="宋体" w:eastAsia="宋体" w:cs="Times New Roman"/>
                <w:b/>
                <w:bCs/>
                <w:color w:val="000000"/>
                <w:sz w:val="18"/>
                <w:szCs w:val="18"/>
                <w:lang w:eastAsia="zh-CN"/>
              </w:rPr>
            </w:pPr>
          </w:p>
        </w:tc>
      </w:tr>
    </w:tbl>
    <w:p w14:paraId="2EC290A5">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7933DD55">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4059FD12">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55BF0C7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1D4D7A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乌财农[2023]87号关于提前下达2024年中央水库移民扶持基金预算</w:t>
            </w:r>
          </w:p>
        </w:tc>
      </w:tr>
      <w:tr w14:paraId="29337277">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574E633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75423B3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c>
          <w:tcPr>
            <w:tcW w:w="1211" w:type="dxa"/>
            <w:gridSpan w:val="2"/>
            <w:tcBorders>
              <w:top w:val="nil"/>
              <w:left w:val="nil"/>
              <w:bottom w:val="single" w:color="auto" w:sz="4" w:space="0"/>
              <w:right w:val="single" w:color="000000" w:sz="4" w:space="0"/>
            </w:tcBorders>
            <w:vAlign w:val="center"/>
          </w:tcPr>
          <w:p w14:paraId="08E639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03387D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r>
      <w:tr w14:paraId="3432AEC2">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35BB065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62EF108B">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085A95A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162B72B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1BDBE06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5D3C525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6E2FB0A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36995A8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2C04D9D6">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767076B">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66945D8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64D4CCB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949.47</w:t>
            </w:r>
          </w:p>
        </w:tc>
        <w:tc>
          <w:tcPr>
            <w:tcW w:w="1069" w:type="dxa"/>
            <w:tcBorders>
              <w:top w:val="nil"/>
              <w:left w:val="nil"/>
              <w:bottom w:val="single" w:color="auto" w:sz="4" w:space="0"/>
              <w:right w:val="single" w:color="auto" w:sz="4" w:space="0"/>
            </w:tcBorders>
            <w:noWrap/>
            <w:vAlign w:val="center"/>
          </w:tcPr>
          <w:p w14:paraId="52BEB66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949.47</w:t>
            </w:r>
          </w:p>
        </w:tc>
        <w:tc>
          <w:tcPr>
            <w:tcW w:w="1211" w:type="dxa"/>
            <w:gridSpan w:val="2"/>
            <w:tcBorders>
              <w:top w:val="single" w:color="auto" w:sz="4" w:space="0"/>
              <w:left w:val="nil"/>
              <w:bottom w:val="single" w:color="auto" w:sz="4" w:space="0"/>
              <w:right w:val="single" w:color="000000" w:sz="4" w:space="0"/>
            </w:tcBorders>
            <w:noWrap/>
            <w:vAlign w:val="center"/>
          </w:tcPr>
          <w:p w14:paraId="7967E45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602.00</w:t>
            </w:r>
          </w:p>
        </w:tc>
        <w:tc>
          <w:tcPr>
            <w:tcW w:w="1085" w:type="dxa"/>
            <w:gridSpan w:val="2"/>
            <w:tcBorders>
              <w:top w:val="single" w:color="auto" w:sz="4" w:space="0"/>
              <w:left w:val="nil"/>
              <w:bottom w:val="single" w:color="auto" w:sz="4" w:space="0"/>
              <w:right w:val="single" w:color="auto" w:sz="4" w:space="0"/>
            </w:tcBorders>
            <w:vAlign w:val="center"/>
          </w:tcPr>
          <w:p w14:paraId="21B0629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06C2BA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63.40%</w:t>
            </w:r>
          </w:p>
        </w:tc>
        <w:tc>
          <w:tcPr>
            <w:tcW w:w="1210" w:type="dxa"/>
            <w:tcBorders>
              <w:top w:val="nil"/>
              <w:left w:val="nil"/>
              <w:bottom w:val="single" w:color="auto" w:sz="4" w:space="0"/>
              <w:right w:val="single" w:color="auto" w:sz="4" w:space="0"/>
            </w:tcBorders>
            <w:vAlign w:val="center"/>
          </w:tcPr>
          <w:p w14:paraId="77845D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6.34分</w:t>
            </w:r>
          </w:p>
        </w:tc>
      </w:tr>
      <w:tr w14:paraId="11420B2A">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125BFD5">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03D271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35119F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949.47</w:t>
            </w:r>
          </w:p>
        </w:tc>
        <w:tc>
          <w:tcPr>
            <w:tcW w:w="1069" w:type="dxa"/>
            <w:tcBorders>
              <w:top w:val="nil"/>
              <w:left w:val="nil"/>
              <w:bottom w:val="single" w:color="auto" w:sz="4" w:space="0"/>
              <w:right w:val="single" w:color="auto" w:sz="4" w:space="0"/>
            </w:tcBorders>
            <w:noWrap/>
            <w:vAlign w:val="center"/>
          </w:tcPr>
          <w:p w14:paraId="003244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949.47</w:t>
            </w:r>
          </w:p>
        </w:tc>
        <w:tc>
          <w:tcPr>
            <w:tcW w:w="1211" w:type="dxa"/>
            <w:gridSpan w:val="2"/>
            <w:tcBorders>
              <w:top w:val="single" w:color="auto" w:sz="4" w:space="0"/>
              <w:left w:val="nil"/>
              <w:bottom w:val="single" w:color="auto" w:sz="4" w:space="0"/>
              <w:right w:val="single" w:color="000000" w:sz="4" w:space="0"/>
            </w:tcBorders>
            <w:noWrap/>
            <w:vAlign w:val="center"/>
          </w:tcPr>
          <w:p w14:paraId="237A11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602.00</w:t>
            </w:r>
          </w:p>
        </w:tc>
        <w:tc>
          <w:tcPr>
            <w:tcW w:w="1085" w:type="dxa"/>
            <w:gridSpan w:val="2"/>
            <w:tcBorders>
              <w:top w:val="single" w:color="auto" w:sz="4" w:space="0"/>
              <w:left w:val="nil"/>
              <w:bottom w:val="single" w:color="auto" w:sz="4" w:space="0"/>
              <w:right w:val="single" w:color="auto" w:sz="4" w:space="0"/>
            </w:tcBorders>
            <w:vAlign w:val="center"/>
          </w:tcPr>
          <w:p w14:paraId="1D040DE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3F9573A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63821A9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0D21689C">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2DB2FF9C">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4704C3B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1CD5E8C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554EE5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4EC121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622B74B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382953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2473E4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F221B25">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55B6D15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618A821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19ADE47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400EB199">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1A782E97">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0FA009A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此项目资金主要用于移民补助的发放，发放人数预计为2077人。此项目实施后预计可增加水库移民人员收入。</w:t>
            </w:r>
          </w:p>
        </w:tc>
        <w:tc>
          <w:tcPr>
            <w:tcW w:w="4454" w:type="dxa"/>
            <w:gridSpan w:val="7"/>
            <w:tcBorders>
              <w:top w:val="single" w:color="auto" w:sz="4" w:space="0"/>
              <w:left w:val="nil"/>
              <w:bottom w:val="single" w:color="auto" w:sz="4" w:space="0"/>
              <w:right w:val="single" w:color="000000" w:sz="4" w:space="0"/>
            </w:tcBorders>
          </w:tcPr>
          <w:p w14:paraId="099F51B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完成年度预期目标，此项目资金主要用于移民补助的发放，发放人数预计为2051人。完成二湾村蔬菜保鲜中心项目及曙光下村创业基地基础设施项目。</w:t>
            </w:r>
          </w:p>
        </w:tc>
      </w:tr>
      <w:tr w14:paraId="5CD4FD75">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0EC00570">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779D5EC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6B49978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0147593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29370D0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3FFB317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22A56D8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3F66796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594C3D3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30E1A362">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720C5E39">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5F87A00D">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7113E990">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23F42729">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688F0E75">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532A920B">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23318D49">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3F05E277">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5FCDCADE">
            <w:pPr>
              <w:spacing w:after="0" w:line="240" w:lineRule="auto"/>
              <w:rPr>
                <w:rFonts w:ascii="宋体" w:hAnsi="宋体" w:eastAsia="宋体" w:cs="Times New Roman"/>
                <w:b/>
                <w:bCs/>
                <w:color w:val="000000"/>
                <w:sz w:val="18"/>
                <w:szCs w:val="18"/>
                <w:lang w:eastAsia="zh-CN"/>
              </w:rPr>
            </w:pPr>
          </w:p>
        </w:tc>
      </w:tr>
      <w:tr w14:paraId="48C36412">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5B45BDE4">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1D92C51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22A1025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15E29EE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水库移民项目数量</w:t>
            </w:r>
          </w:p>
        </w:tc>
        <w:tc>
          <w:tcPr>
            <w:tcW w:w="1069" w:type="dxa"/>
            <w:tcBorders>
              <w:top w:val="nil"/>
              <w:left w:val="nil"/>
              <w:bottom w:val="single" w:color="auto" w:sz="4" w:space="0"/>
              <w:right w:val="single" w:color="auto" w:sz="4" w:space="0"/>
            </w:tcBorders>
            <w:vAlign w:val="center"/>
          </w:tcPr>
          <w:p w14:paraId="31F747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=2个</w:t>
            </w:r>
          </w:p>
        </w:tc>
        <w:tc>
          <w:tcPr>
            <w:tcW w:w="1167" w:type="dxa"/>
            <w:tcBorders>
              <w:top w:val="nil"/>
              <w:left w:val="nil"/>
              <w:bottom w:val="single" w:color="auto" w:sz="4" w:space="0"/>
              <w:right w:val="single" w:color="auto" w:sz="4" w:space="0"/>
            </w:tcBorders>
            <w:vAlign w:val="center"/>
          </w:tcPr>
          <w:p w14:paraId="767B36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2个</w:t>
            </w:r>
          </w:p>
        </w:tc>
        <w:tc>
          <w:tcPr>
            <w:tcW w:w="723" w:type="dxa"/>
            <w:gridSpan w:val="2"/>
            <w:tcBorders>
              <w:top w:val="single" w:color="auto" w:sz="4" w:space="0"/>
              <w:left w:val="nil"/>
              <w:bottom w:val="single" w:color="auto" w:sz="4" w:space="0"/>
              <w:right w:val="single" w:color="000000" w:sz="4" w:space="0"/>
            </w:tcBorders>
            <w:vAlign w:val="center"/>
          </w:tcPr>
          <w:p w14:paraId="6FF21E0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676DE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93D7E50">
            <w:pPr>
              <w:spacing w:after="0" w:line="240" w:lineRule="auto"/>
              <w:jc w:val="center"/>
              <w:rPr>
                <w:rFonts w:hint="eastAsia" w:ascii="宋体" w:hAnsi="宋体" w:eastAsia="宋体" w:cs="Times New Roman"/>
                <w:color w:val="000000"/>
                <w:sz w:val="18"/>
                <w:szCs w:val="18"/>
                <w:lang w:eastAsia="zh-CN"/>
              </w:rPr>
            </w:pPr>
          </w:p>
        </w:tc>
      </w:tr>
      <w:tr w14:paraId="416FF58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AE2D179">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A8AB4A6">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764105CA">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7880D2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移民补助发放人数</w:t>
            </w:r>
          </w:p>
        </w:tc>
        <w:tc>
          <w:tcPr>
            <w:tcW w:w="1069" w:type="dxa"/>
            <w:tcBorders>
              <w:top w:val="nil"/>
              <w:left w:val="nil"/>
              <w:bottom w:val="single" w:color="auto" w:sz="4" w:space="0"/>
              <w:right w:val="single" w:color="auto" w:sz="4" w:space="0"/>
            </w:tcBorders>
            <w:vAlign w:val="center"/>
          </w:tcPr>
          <w:p w14:paraId="796D1A8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&gt;=2077人</w:t>
            </w:r>
          </w:p>
        </w:tc>
        <w:tc>
          <w:tcPr>
            <w:tcW w:w="1167" w:type="dxa"/>
            <w:tcBorders>
              <w:top w:val="nil"/>
              <w:left w:val="nil"/>
              <w:bottom w:val="single" w:color="auto" w:sz="4" w:space="0"/>
              <w:right w:val="single" w:color="auto" w:sz="4" w:space="0"/>
            </w:tcBorders>
            <w:vAlign w:val="center"/>
          </w:tcPr>
          <w:p w14:paraId="699FC84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2051人</w:t>
            </w:r>
          </w:p>
        </w:tc>
        <w:tc>
          <w:tcPr>
            <w:tcW w:w="723" w:type="dxa"/>
            <w:gridSpan w:val="2"/>
            <w:tcBorders>
              <w:top w:val="single" w:color="auto" w:sz="4" w:space="0"/>
              <w:left w:val="nil"/>
              <w:bottom w:val="single" w:color="auto" w:sz="4" w:space="0"/>
              <w:right w:val="single" w:color="000000" w:sz="4" w:space="0"/>
            </w:tcBorders>
            <w:vAlign w:val="center"/>
          </w:tcPr>
          <w:p w14:paraId="31D3CC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56768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9.88</w:t>
            </w:r>
          </w:p>
        </w:tc>
        <w:tc>
          <w:tcPr>
            <w:tcW w:w="1884" w:type="dxa"/>
            <w:gridSpan w:val="2"/>
            <w:tcBorders>
              <w:top w:val="single" w:color="auto" w:sz="4" w:space="0"/>
              <w:left w:val="nil"/>
              <w:bottom w:val="single" w:color="auto" w:sz="4" w:space="0"/>
              <w:right w:val="single" w:color="auto" w:sz="4" w:space="0"/>
            </w:tcBorders>
            <w:vAlign w:val="center"/>
          </w:tcPr>
          <w:p w14:paraId="0B2EEF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ab/>
            </w:r>
            <w:r>
              <w:rPr>
                <w:rFonts w:hint="eastAsia" w:ascii="宋体" w:hAnsi="宋体" w:eastAsia="宋体" w:cs="Times New Roman"/>
                <w:color w:val="000000"/>
                <w:sz w:val="18"/>
                <w:szCs w:val="18"/>
                <w:lang w:eastAsia="zh-CN"/>
              </w:rPr>
              <w:t>2024年移民核减24人，如死亡、农转非等。</w:t>
            </w:r>
          </w:p>
        </w:tc>
      </w:tr>
      <w:tr w14:paraId="040B0CC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F2C1B27">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A1AADD0">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4C8AEE2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08DE8BE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资金使用合规率</w:t>
            </w:r>
          </w:p>
        </w:tc>
        <w:tc>
          <w:tcPr>
            <w:tcW w:w="1069" w:type="dxa"/>
            <w:tcBorders>
              <w:top w:val="nil"/>
              <w:left w:val="nil"/>
              <w:bottom w:val="single" w:color="auto" w:sz="4" w:space="0"/>
              <w:right w:val="single" w:color="auto" w:sz="4" w:space="0"/>
            </w:tcBorders>
            <w:vAlign w:val="center"/>
          </w:tcPr>
          <w:p w14:paraId="5CAB13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&gt;=100%</w:t>
            </w:r>
          </w:p>
        </w:tc>
        <w:tc>
          <w:tcPr>
            <w:tcW w:w="1167" w:type="dxa"/>
            <w:tcBorders>
              <w:top w:val="nil"/>
              <w:left w:val="nil"/>
              <w:bottom w:val="single" w:color="auto" w:sz="4" w:space="0"/>
              <w:right w:val="single" w:color="auto" w:sz="4" w:space="0"/>
            </w:tcBorders>
            <w:vAlign w:val="center"/>
          </w:tcPr>
          <w:p w14:paraId="2A22D63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157FFD4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A2460B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109F10BE">
            <w:pPr>
              <w:spacing w:after="0" w:line="240" w:lineRule="auto"/>
              <w:jc w:val="center"/>
              <w:rPr>
                <w:rFonts w:hint="eastAsia" w:ascii="宋体" w:hAnsi="宋体" w:eastAsia="宋体" w:cs="Times New Roman"/>
                <w:color w:val="000000"/>
                <w:sz w:val="18"/>
                <w:szCs w:val="18"/>
                <w:lang w:eastAsia="zh-CN"/>
              </w:rPr>
            </w:pPr>
          </w:p>
        </w:tc>
      </w:tr>
      <w:tr w14:paraId="138046B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6F4D0CE">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8FB4B5F">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B8761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63C239C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资金到位及时率</w:t>
            </w:r>
          </w:p>
        </w:tc>
        <w:tc>
          <w:tcPr>
            <w:tcW w:w="1069" w:type="dxa"/>
            <w:tcBorders>
              <w:top w:val="nil"/>
              <w:left w:val="nil"/>
              <w:bottom w:val="single" w:color="auto" w:sz="4" w:space="0"/>
              <w:right w:val="single" w:color="auto" w:sz="4" w:space="0"/>
            </w:tcBorders>
            <w:vAlign w:val="center"/>
          </w:tcPr>
          <w:p w14:paraId="2D2F164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027688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1854B1C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435B6B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1BAEEED6">
            <w:pPr>
              <w:spacing w:after="0" w:line="240" w:lineRule="auto"/>
              <w:jc w:val="center"/>
              <w:rPr>
                <w:rFonts w:hint="eastAsia" w:ascii="宋体" w:hAnsi="宋体" w:eastAsia="宋体" w:cs="Times New Roman"/>
                <w:color w:val="000000"/>
                <w:sz w:val="18"/>
                <w:szCs w:val="18"/>
                <w:lang w:eastAsia="zh-CN"/>
              </w:rPr>
            </w:pPr>
          </w:p>
        </w:tc>
      </w:tr>
      <w:tr w14:paraId="446FFD4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B250344">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15FB111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vMerge w:val="restart"/>
            <w:tcBorders>
              <w:top w:val="nil"/>
              <w:left w:val="nil"/>
              <w:bottom w:val="nil"/>
              <w:right w:val="single" w:color="auto" w:sz="4" w:space="0"/>
            </w:tcBorders>
            <w:vAlign w:val="center"/>
          </w:tcPr>
          <w:p w14:paraId="5BCA3F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78F7821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项目资金总额</w:t>
            </w:r>
          </w:p>
        </w:tc>
        <w:tc>
          <w:tcPr>
            <w:tcW w:w="1069" w:type="dxa"/>
            <w:tcBorders>
              <w:top w:val="nil"/>
              <w:left w:val="nil"/>
              <w:bottom w:val="single" w:color="auto" w:sz="4" w:space="0"/>
              <w:right w:val="single" w:color="auto" w:sz="4" w:space="0"/>
            </w:tcBorders>
            <w:vAlign w:val="center"/>
          </w:tcPr>
          <w:p w14:paraId="4A458EB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&lt;=809.61万元</w:t>
            </w:r>
          </w:p>
        </w:tc>
        <w:tc>
          <w:tcPr>
            <w:tcW w:w="1167" w:type="dxa"/>
            <w:tcBorders>
              <w:top w:val="nil"/>
              <w:left w:val="nil"/>
              <w:bottom w:val="single" w:color="auto" w:sz="4" w:space="0"/>
              <w:right w:val="single" w:color="auto" w:sz="4" w:space="0"/>
            </w:tcBorders>
            <w:vAlign w:val="center"/>
          </w:tcPr>
          <w:p w14:paraId="698088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478万元</w:t>
            </w:r>
          </w:p>
        </w:tc>
        <w:tc>
          <w:tcPr>
            <w:tcW w:w="723" w:type="dxa"/>
            <w:gridSpan w:val="2"/>
            <w:tcBorders>
              <w:top w:val="single" w:color="auto" w:sz="4" w:space="0"/>
              <w:left w:val="nil"/>
              <w:bottom w:val="single" w:color="auto" w:sz="4" w:space="0"/>
              <w:right w:val="single" w:color="000000" w:sz="4" w:space="0"/>
            </w:tcBorders>
            <w:vAlign w:val="center"/>
          </w:tcPr>
          <w:p w14:paraId="031497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7FC1CD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5.9</w:t>
            </w:r>
          </w:p>
        </w:tc>
        <w:tc>
          <w:tcPr>
            <w:tcW w:w="1884" w:type="dxa"/>
            <w:gridSpan w:val="2"/>
            <w:tcBorders>
              <w:top w:val="single" w:color="auto" w:sz="4" w:space="0"/>
              <w:left w:val="nil"/>
              <w:bottom w:val="single" w:color="auto" w:sz="4" w:space="0"/>
              <w:right w:val="single" w:color="auto" w:sz="4" w:space="0"/>
            </w:tcBorders>
            <w:vAlign w:val="center"/>
          </w:tcPr>
          <w:p w14:paraId="2DEB37B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该项目未审计，按合同支付至80%。</w:t>
            </w:r>
          </w:p>
        </w:tc>
      </w:tr>
      <w:tr w14:paraId="456318F9">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7537CEF">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8EC99E3">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27D89B18">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BC2A47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移民直补资金总额</w:t>
            </w:r>
          </w:p>
        </w:tc>
        <w:tc>
          <w:tcPr>
            <w:tcW w:w="1069" w:type="dxa"/>
            <w:tcBorders>
              <w:top w:val="nil"/>
              <w:left w:val="nil"/>
              <w:bottom w:val="single" w:color="auto" w:sz="4" w:space="0"/>
              <w:right w:val="single" w:color="auto" w:sz="4" w:space="0"/>
            </w:tcBorders>
            <w:vAlign w:val="center"/>
          </w:tcPr>
          <w:p w14:paraId="352D0EC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&lt;=139.86万元</w:t>
            </w:r>
          </w:p>
        </w:tc>
        <w:tc>
          <w:tcPr>
            <w:tcW w:w="1167" w:type="dxa"/>
            <w:tcBorders>
              <w:top w:val="nil"/>
              <w:left w:val="nil"/>
              <w:bottom w:val="single" w:color="auto" w:sz="4" w:space="0"/>
              <w:right w:val="single" w:color="auto" w:sz="4" w:space="0"/>
            </w:tcBorders>
            <w:vAlign w:val="center"/>
          </w:tcPr>
          <w:p w14:paraId="1C9D9B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123.06万元</w:t>
            </w:r>
          </w:p>
        </w:tc>
        <w:tc>
          <w:tcPr>
            <w:tcW w:w="723" w:type="dxa"/>
            <w:gridSpan w:val="2"/>
            <w:tcBorders>
              <w:top w:val="single" w:color="auto" w:sz="4" w:space="0"/>
              <w:left w:val="nil"/>
              <w:bottom w:val="single" w:color="auto" w:sz="4" w:space="0"/>
              <w:right w:val="single" w:color="000000" w:sz="4" w:space="0"/>
            </w:tcBorders>
            <w:vAlign w:val="center"/>
          </w:tcPr>
          <w:p w14:paraId="65662C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BCE72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8.8</w:t>
            </w:r>
          </w:p>
        </w:tc>
        <w:tc>
          <w:tcPr>
            <w:tcW w:w="1884" w:type="dxa"/>
            <w:gridSpan w:val="2"/>
            <w:tcBorders>
              <w:top w:val="single" w:color="auto" w:sz="4" w:space="0"/>
              <w:left w:val="nil"/>
              <w:bottom w:val="single" w:color="auto" w:sz="4" w:space="0"/>
              <w:right w:val="single" w:color="auto" w:sz="4" w:space="0"/>
            </w:tcBorders>
            <w:vAlign w:val="center"/>
          </w:tcPr>
          <w:p w14:paraId="5A02C2B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2024年移民核减24人，如死亡、农转非等。</w:t>
            </w:r>
          </w:p>
        </w:tc>
      </w:tr>
      <w:tr w14:paraId="66C2845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5C1DDCE">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7966D7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7954851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3A833AF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增加水库移民人员收入</w:t>
            </w:r>
          </w:p>
        </w:tc>
        <w:tc>
          <w:tcPr>
            <w:tcW w:w="1069" w:type="dxa"/>
            <w:tcBorders>
              <w:top w:val="nil"/>
              <w:left w:val="nil"/>
              <w:bottom w:val="single" w:color="auto" w:sz="4" w:space="0"/>
              <w:right w:val="single" w:color="auto" w:sz="4" w:space="0"/>
            </w:tcBorders>
            <w:vAlign w:val="center"/>
          </w:tcPr>
          <w:p w14:paraId="577B08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显著增加</w:t>
            </w:r>
          </w:p>
        </w:tc>
        <w:tc>
          <w:tcPr>
            <w:tcW w:w="1167" w:type="dxa"/>
            <w:tcBorders>
              <w:top w:val="nil"/>
              <w:left w:val="nil"/>
              <w:bottom w:val="single" w:color="auto" w:sz="4" w:space="0"/>
              <w:right w:val="single" w:color="auto" w:sz="4" w:space="0"/>
            </w:tcBorders>
            <w:vAlign w:val="center"/>
          </w:tcPr>
          <w:p w14:paraId="2603E0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7DD192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6BEDD1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1D9774C7">
            <w:pPr>
              <w:spacing w:after="0" w:line="240" w:lineRule="auto"/>
              <w:jc w:val="center"/>
              <w:rPr>
                <w:rFonts w:hint="eastAsia" w:ascii="宋体" w:hAnsi="宋体" w:eastAsia="宋体" w:cs="Times New Roman"/>
                <w:color w:val="000000"/>
                <w:sz w:val="18"/>
                <w:szCs w:val="18"/>
                <w:lang w:eastAsia="zh-CN"/>
              </w:rPr>
            </w:pPr>
          </w:p>
        </w:tc>
      </w:tr>
      <w:tr w14:paraId="7123906F">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F5CFA51">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3CFBCC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22CF9AF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1177B3F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受益群众满意度</w:t>
            </w:r>
          </w:p>
        </w:tc>
        <w:tc>
          <w:tcPr>
            <w:tcW w:w="1069" w:type="dxa"/>
            <w:tcBorders>
              <w:top w:val="nil"/>
              <w:left w:val="nil"/>
              <w:bottom w:val="single" w:color="auto" w:sz="4" w:space="0"/>
              <w:right w:val="single" w:color="auto" w:sz="4" w:space="0"/>
            </w:tcBorders>
            <w:vAlign w:val="center"/>
          </w:tcPr>
          <w:p w14:paraId="383FEF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07C8B45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98%</w:t>
            </w:r>
          </w:p>
        </w:tc>
        <w:tc>
          <w:tcPr>
            <w:tcW w:w="723" w:type="dxa"/>
            <w:gridSpan w:val="2"/>
            <w:tcBorders>
              <w:top w:val="single" w:color="auto" w:sz="4" w:space="0"/>
              <w:left w:val="nil"/>
              <w:bottom w:val="single" w:color="auto" w:sz="4" w:space="0"/>
              <w:right w:val="single" w:color="000000" w:sz="4" w:space="0"/>
            </w:tcBorders>
            <w:vAlign w:val="center"/>
          </w:tcPr>
          <w:p w14:paraId="39BB89F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AA93F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9EC1E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满意度98%，目标值90%，故满意度存在偏差</w:t>
            </w:r>
          </w:p>
        </w:tc>
      </w:tr>
      <w:tr w14:paraId="0564F688">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7C68E68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5F610B7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2902555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90.92分</w:t>
            </w:r>
          </w:p>
        </w:tc>
        <w:tc>
          <w:tcPr>
            <w:tcW w:w="1884" w:type="dxa"/>
            <w:gridSpan w:val="2"/>
            <w:tcBorders>
              <w:top w:val="single" w:color="auto" w:sz="4" w:space="0"/>
              <w:left w:val="nil"/>
              <w:bottom w:val="single" w:color="auto" w:sz="4" w:space="0"/>
              <w:right w:val="single" w:color="auto" w:sz="4" w:space="0"/>
            </w:tcBorders>
            <w:vAlign w:val="center"/>
          </w:tcPr>
          <w:p w14:paraId="598F998E">
            <w:pPr>
              <w:spacing w:after="0" w:line="240" w:lineRule="auto"/>
              <w:jc w:val="center"/>
              <w:rPr>
                <w:rFonts w:hint="eastAsia" w:ascii="宋体" w:hAnsi="宋体" w:eastAsia="宋体" w:cs="Times New Roman"/>
                <w:b/>
                <w:bCs/>
                <w:color w:val="000000"/>
                <w:sz w:val="18"/>
                <w:szCs w:val="18"/>
                <w:lang w:eastAsia="zh-CN"/>
              </w:rPr>
            </w:pPr>
          </w:p>
        </w:tc>
      </w:tr>
    </w:tbl>
    <w:p w14:paraId="0D5268FF">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2D92AAD9">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3F2DFA80">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6EB100C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1776AF4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乌财农【2023】38号米东区外调水置换1300万立方米超采区地下水</w:t>
            </w:r>
          </w:p>
        </w:tc>
      </w:tr>
      <w:tr w14:paraId="11772E47">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61EFC89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46EECBE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c>
          <w:tcPr>
            <w:tcW w:w="1211" w:type="dxa"/>
            <w:gridSpan w:val="2"/>
            <w:tcBorders>
              <w:top w:val="nil"/>
              <w:left w:val="nil"/>
              <w:bottom w:val="single" w:color="auto" w:sz="4" w:space="0"/>
              <w:right w:val="single" w:color="000000" w:sz="4" w:space="0"/>
            </w:tcBorders>
            <w:vAlign w:val="center"/>
          </w:tcPr>
          <w:p w14:paraId="52122E1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1E7F373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r>
      <w:tr w14:paraId="2BE912AD">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24370AB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6EA32622">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03FAD8C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495ABF2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39632C5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2CA970F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7B5F2EE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0D986F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0932DC39">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277E3F3B">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14C7FB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5ECD768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1,814.00</w:t>
            </w:r>
          </w:p>
        </w:tc>
        <w:tc>
          <w:tcPr>
            <w:tcW w:w="1069" w:type="dxa"/>
            <w:tcBorders>
              <w:top w:val="nil"/>
              <w:left w:val="nil"/>
              <w:bottom w:val="single" w:color="auto" w:sz="4" w:space="0"/>
              <w:right w:val="single" w:color="auto" w:sz="4" w:space="0"/>
            </w:tcBorders>
            <w:noWrap/>
            <w:vAlign w:val="center"/>
          </w:tcPr>
          <w:p w14:paraId="0B494F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1,814.00</w:t>
            </w:r>
          </w:p>
        </w:tc>
        <w:tc>
          <w:tcPr>
            <w:tcW w:w="1211" w:type="dxa"/>
            <w:gridSpan w:val="2"/>
            <w:tcBorders>
              <w:top w:val="single" w:color="auto" w:sz="4" w:space="0"/>
              <w:left w:val="nil"/>
              <w:bottom w:val="single" w:color="auto" w:sz="4" w:space="0"/>
              <w:right w:val="single" w:color="000000" w:sz="4" w:space="0"/>
            </w:tcBorders>
            <w:noWrap/>
            <w:vAlign w:val="center"/>
          </w:tcPr>
          <w:p w14:paraId="1686F9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1,498.93</w:t>
            </w:r>
          </w:p>
        </w:tc>
        <w:tc>
          <w:tcPr>
            <w:tcW w:w="1085" w:type="dxa"/>
            <w:gridSpan w:val="2"/>
            <w:tcBorders>
              <w:top w:val="single" w:color="auto" w:sz="4" w:space="0"/>
              <w:left w:val="nil"/>
              <w:bottom w:val="single" w:color="auto" w:sz="4" w:space="0"/>
              <w:right w:val="single" w:color="auto" w:sz="4" w:space="0"/>
            </w:tcBorders>
            <w:vAlign w:val="center"/>
          </w:tcPr>
          <w:p w14:paraId="531B02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4E45057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82.63%</w:t>
            </w:r>
          </w:p>
        </w:tc>
        <w:tc>
          <w:tcPr>
            <w:tcW w:w="1210" w:type="dxa"/>
            <w:tcBorders>
              <w:top w:val="nil"/>
              <w:left w:val="nil"/>
              <w:bottom w:val="single" w:color="auto" w:sz="4" w:space="0"/>
              <w:right w:val="single" w:color="auto" w:sz="4" w:space="0"/>
            </w:tcBorders>
            <w:vAlign w:val="center"/>
          </w:tcPr>
          <w:p w14:paraId="48EEB8C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8.26分</w:t>
            </w:r>
          </w:p>
        </w:tc>
      </w:tr>
      <w:tr w14:paraId="2AB7CB57">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F371FD7">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0CD709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646549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1,814.00</w:t>
            </w:r>
          </w:p>
        </w:tc>
        <w:tc>
          <w:tcPr>
            <w:tcW w:w="1069" w:type="dxa"/>
            <w:tcBorders>
              <w:top w:val="nil"/>
              <w:left w:val="nil"/>
              <w:bottom w:val="single" w:color="auto" w:sz="4" w:space="0"/>
              <w:right w:val="single" w:color="auto" w:sz="4" w:space="0"/>
            </w:tcBorders>
            <w:noWrap/>
            <w:vAlign w:val="center"/>
          </w:tcPr>
          <w:p w14:paraId="1CCF8A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1,814.00</w:t>
            </w:r>
          </w:p>
        </w:tc>
        <w:tc>
          <w:tcPr>
            <w:tcW w:w="1211" w:type="dxa"/>
            <w:gridSpan w:val="2"/>
            <w:tcBorders>
              <w:top w:val="single" w:color="auto" w:sz="4" w:space="0"/>
              <w:left w:val="nil"/>
              <w:bottom w:val="single" w:color="auto" w:sz="4" w:space="0"/>
              <w:right w:val="single" w:color="000000" w:sz="4" w:space="0"/>
            </w:tcBorders>
            <w:noWrap/>
            <w:vAlign w:val="center"/>
          </w:tcPr>
          <w:p w14:paraId="61029A9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1,498.93</w:t>
            </w:r>
          </w:p>
        </w:tc>
        <w:tc>
          <w:tcPr>
            <w:tcW w:w="1085" w:type="dxa"/>
            <w:gridSpan w:val="2"/>
            <w:tcBorders>
              <w:top w:val="single" w:color="auto" w:sz="4" w:space="0"/>
              <w:left w:val="nil"/>
              <w:bottom w:val="single" w:color="auto" w:sz="4" w:space="0"/>
              <w:right w:val="single" w:color="auto" w:sz="4" w:space="0"/>
            </w:tcBorders>
            <w:vAlign w:val="center"/>
          </w:tcPr>
          <w:p w14:paraId="3BF241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57CD0AC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7023DB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1167AE7">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680098DA">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79F4D1A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401B506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72E75D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310BFC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33DF06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0E05C1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DE90F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A322760">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1675D9A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422B4DB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1251E10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26D7CC05">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211D6E4F">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011D9DC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该项目建设范围东至米东大道，南至开源街，西至净水路，北至轮台路，主要对范围内部分管线进行更换，部分环状管网进行贯通，修建DN100-500供水管线约11公里。</w:t>
            </w:r>
          </w:p>
        </w:tc>
        <w:tc>
          <w:tcPr>
            <w:tcW w:w="4454" w:type="dxa"/>
            <w:gridSpan w:val="7"/>
            <w:tcBorders>
              <w:top w:val="single" w:color="auto" w:sz="4" w:space="0"/>
              <w:left w:val="nil"/>
              <w:bottom w:val="single" w:color="auto" w:sz="4" w:space="0"/>
              <w:right w:val="single" w:color="000000" w:sz="4" w:space="0"/>
            </w:tcBorders>
          </w:tcPr>
          <w:p w14:paraId="683A7CE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已完成古河路、金藤路、轮胎路等7条道路，2.7公里管线铺设</w:t>
            </w:r>
          </w:p>
        </w:tc>
      </w:tr>
      <w:tr w14:paraId="11216083">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3FBAB009">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7800296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39412FF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14DA88D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1EBFDBE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4164BB5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50739A7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7DF9F1B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78B9F6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6497CE6A">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48804AF2">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7CC7F915">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1EAB8C4C">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36320837">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38720032">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087E4C51">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70428435">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42D6DBB7">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47B7DC10">
            <w:pPr>
              <w:spacing w:after="0" w:line="240" w:lineRule="auto"/>
              <w:rPr>
                <w:rFonts w:ascii="宋体" w:hAnsi="宋体" w:eastAsia="宋体" w:cs="Times New Roman"/>
                <w:b/>
                <w:bCs/>
                <w:color w:val="000000"/>
                <w:sz w:val="18"/>
                <w:szCs w:val="18"/>
                <w:lang w:eastAsia="zh-CN"/>
              </w:rPr>
            </w:pPr>
          </w:p>
        </w:tc>
      </w:tr>
      <w:tr w14:paraId="25516625">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2ED6A887">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7C0C0B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752A996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7E4B5B6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供水管网公里数</w:t>
            </w:r>
          </w:p>
        </w:tc>
        <w:tc>
          <w:tcPr>
            <w:tcW w:w="1069" w:type="dxa"/>
            <w:tcBorders>
              <w:top w:val="nil"/>
              <w:left w:val="nil"/>
              <w:bottom w:val="single" w:color="auto" w:sz="4" w:space="0"/>
              <w:right w:val="single" w:color="auto" w:sz="4" w:space="0"/>
            </w:tcBorders>
            <w:vAlign w:val="center"/>
          </w:tcPr>
          <w:p w14:paraId="2BFF7D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&gt;=11公里</w:t>
            </w:r>
          </w:p>
        </w:tc>
        <w:tc>
          <w:tcPr>
            <w:tcW w:w="1167" w:type="dxa"/>
            <w:tcBorders>
              <w:top w:val="nil"/>
              <w:left w:val="nil"/>
              <w:bottom w:val="single" w:color="auto" w:sz="4" w:space="0"/>
              <w:right w:val="single" w:color="auto" w:sz="4" w:space="0"/>
            </w:tcBorders>
            <w:vAlign w:val="center"/>
          </w:tcPr>
          <w:p w14:paraId="037F73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2.7公里</w:t>
            </w:r>
          </w:p>
        </w:tc>
        <w:tc>
          <w:tcPr>
            <w:tcW w:w="723" w:type="dxa"/>
            <w:gridSpan w:val="2"/>
            <w:tcBorders>
              <w:top w:val="single" w:color="auto" w:sz="4" w:space="0"/>
              <w:left w:val="nil"/>
              <w:bottom w:val="single" w:color="auto" w:sz="4" w:space="0"/>
              <w:right w:val="single" w:color="000000" w:sz="4" w:space="0"/>
            </w:tcBorders>
            <w:vAlign w:val="center"/>
          </w:tcPr>
          <w:p w14:paraId="4B806A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188728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10.4</w:t>
            </w:r>
          </w:p>
        </w:tc>
        <w:tc>
          <w:tcPr>
            <w:tcW w:w="1884" w:type="dxa"/>
            <w:gridSpan w:val="2"/>
            <w:tcBorders>
              <w:top w:val="single" w:color="auto" w:sz="4" w:space="0"/>
              <w:left w:val="nil"/>
              <w:bottom w:val="single" w:color="auto" w:sz="4" w:space="0"/>
              <w:right w:val="single" w:color="auto" w:sz="4" w:space="0"/>
            </w:tcBorders>
            <w:vAlign w:val="center"/>
          </w:tcPr>
          <w:p w14:paraId="142605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根据交警大队道路封闭手续，需逐条、分批办理，导致项目进展缓慢</w:t>
            </w:r>
          </w:p>
        </w:tc>
      </w:tr>
      <w:tr w14:paraId="1BC3D8C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EC85E00">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7CB078F">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32EDBF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65D6C26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项目竣工验收合格率</w:t>
            </w:r>
          </w:p>
        </w:tc>
        <w:tc>
          <w:tcPr>
            <w:tcW w:w="1069" w:type="dxa"/>
            <w:tcBorders>
              <w:top w:val="nil"/>
              <w:left w:val="nil"/>
              <w:bottom w:val="single" w:color="auto" w:sz="4" w:space="0"/>
              <w:right w:val="single" w:color="auto" w:sz="4" w:space="0"/>
            </w:tcBorders>
            <w:vAlign w:val="center"/>
          </w:tcPr>
          <w:p w14:paraId="7AED77A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0315553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723" w:type="dxa"/>
            <w:gridSpan w:val="2"/>
            <w:tcBorders>
              <w:top w:val="single" w:color="auto" w:sz="4" w:space="0"/>
              <w:left w:val="nil"/>
              <w:bottom w:val="single" w:color="auto" w:sz="4" w:space="0"/>
              <w:right w:val="single" w:color="000000" w:sz="4" w:space="0"/>
            </w:tcBorders>
            <w:vAlign w:val="center"/>
          </w:tcPr>
          <w:p w14:paraId="64739E8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296C3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1884" w:type="dxa"/>
            <w:gridSpan w:val="2"/>
            <w:tcBorders>
              <w:top w:val="single" w:color="auto" w:sz="4" w:space="0"/>
              <w:left w:val="nil"/>
              <w:bottom w:val="single" w:color="auto" w:sz="4" w:space="0"/>
              <w:right w:val="single" w:color="auto" w:sz="4" w:space="0"/>
            </w:tcBorders>
            <w:vAlign w:val="center"/>
          </w:tcPr>
          <w:p w14:paraId="2CE600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项目暂未完工</w:t>
            </w:r>
          </w:p>
        </w:tc>
      </w:tr>
      <w:tr w14:paraId="4725439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360D2B7">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48090B1">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33BCA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27E078C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工程按时完工率</w:t>
            </w:r>
          </w:p>
        </w:tc>
        <w:tc>
          <w:tcPr>
            <w:tcW w:w="1069" w:type="dxa"/>
            <w:tcBorders>
              <w:top w:val="nil"/>
              <w:left w:val="nil"/>
              <w:bottom w:val="single" w:color="auto" w:sz="4" w:space="0"/>
              <w:right w:val="single" w:color="auto" w:sz="4" w:space="0"/>
            </w:tcBorders>
            <w:vAlign w:val="center"/>
          </w:tcPr>
          <w:p w14:paraId="69868E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6A05D56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723" w:type="dxa"/>
            <w:gridSpan w:val="2"/>
            <w:tcBorders>
              <w:top w:val="single" w:color="auto" w:sz="4" w:space="0"/>
              <w:left w:val="nil"/>
              <w:bottom w:val="single" w:color="auto" w:sz="4" w:space="0"/>
              <w:right w:val="single" w:color="000000" w:sz="4" w:space="0"/>
            </w:tcBorders>
            <w:vAlign w:val="center"/>
          </w:tcPr>
          <w:p w14:paraId="7CD7DF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0B754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1884" w:type="dxa"/>
            <w:gridSpan w:val="2"/>
            <w:tcBorders>
              <w:top w:val="single" w:color="auto" w:sz="4" w:space="0"/>
              <w:left w:val="nil"/>
              <w:bottom w:val="single" w:color="auto" w:sz="4" w:space="0"/>
              <w:right w:val="single" w:color="auto" w:sz="4" w:space="0"/>
            </w:tcBorders>
            <w:vAlign w:val="center"/>
          </w:tcPr>
          <w:p w14:paraId="143E24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根据交警大队道路封闭手续，需逐条、分批办理</w:t>
            </w:r>
          </w:p>
        </w:tc>
      </w:tr>
      <w:tr w14:paraId="27DF8CE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B9E4144">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013AD4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tcBorders>
              <w:top w:val="nil"/>
              <w:left w:val="nil"/>
              <w:bottom w:val="single" w:color="auto" w:sz="4" w:space="0"/>
              <w:right w:val="single" w:color="auto" w:sz="4" w:space="0"/>
            </w:tcBorders>
            <w:vAlign w:val="center"/>
          </w:tcPr>
          <w:p w14:paraId="48F9E37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3597504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项目预算控制率</w:t>
            </w:r>
          </w:p>
        </w:tc>
        <w:tc>
          <w:tcPr>
            <w:tcW w:w="1069" w:type="dxa"/>
            <w:tcBorders>
              <w:top w:val="nil"/>
              <w:left w:val="nil"/>
              <w:bottom w:val="single" w:color="auto" w:sz="4" w:space="0"/>
              <w:right w:val="single" w:color="auto" w:sz="4" w:space="0"/>
            </w:tcBorders>
            <w:vAlign w:val="center"/>
          </w:tcPr>
          <w:p w14:paraId="08F06EA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&lt;=100%</w:t>
            </w:r>
          </w:p>
        </w:tc>
        <w:tc>
          <w:tcPr>
            <w:tcW w:w="1167" w:type="dxa"/>
            <w:tcBorders>
              <w:top w:val="nil"/>
              <w:left w:val="nil"/>
              <w:bottom w:val="single" w:color="auto" w:sz="4" w:space="0"/>
              <w:right w:val="single" w:color="auto" w:sz="4" w:space="0"/>
            </w:tcBorders>
            <w:vAlign w:val="center"/>
          </w:tcPr>
          <w:p w14:paraId="0AD16D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1F5580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2E3860A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43E17F0D">
            <w:pPr>
              <w:spacing w:after="0" w:line="240" w:lineRule="auto"/>
              <w:jc w:val="center"/>
              <w:rPr>
                <w:rFonts w:hint="eastAsia" w:ascii="宋体" w:hAnsi="宋体" w:eastAsia="宋体" w:cs="Times New Roman"/>
                <w:color w:val="000000"/>
                <w:sz w:val="18"/>
                <w:szCs w:val="18"/>
                <w:lang w:eastAsia="zh-CN"/>
              </w:rPr>
            </w:pPr>
          </w:p>
        </w:tc>
      </w:tr>
      <w:tr w14:paraId="655658F2">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62D41C6">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51412A3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4BFC446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27DA3DB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保障地下供水</w:t>
            </w:r>
          </w:p>
        </w:tc>
        <w:tc>
          <w:tcPr>
            <w:tcW w:w="1069" w:type="dxa"/>
            <w:tcBorders>
              <w:top w:val="nil"/>
              <w:left w:val="nil"/>
              <w:bottom w:val="single" w:color="auto" w:sz="4" w:space="0"/>
              <w:right w:val="single" w:color="auto" w:sz="4" w:space="0"/>
            </w:tcBorders>
            <w:vAlign w:val="center"/>
          </w:tcPr>
          <w:p w14:paraId="7A7ED5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1167" w:type="dxa"/>
            <w:tcBorders>
              <w:top w:val="nil"/>
              <w:left w:val="nil"/>
              <w:bottom w:val="single" w:color="auto" w:sz="4" w:space="0"/>
              <w:right w:val="single" w:color="auto" w:sz="4" w:space="0"/>
            </w:tcBorders>
            <w:vAlign w:val="center"/>
          </w:tcPr>
          <w:p w14:paraId="6ED23E0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12A3B1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CD48C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122659A">
            <w:pPr>
              <w:spacing w:after="0" w:line="240" w:lineRule="auto"/>
              <w:jc w:val="center"/>
              <w:rPr>
                <w:rFonts w:hint="eastAsia" w:ascii="宋体" w:hAnsi="宋体" w:eastAsia="宋体" w:cs="Times New Roman"/>
                <w:color w:val="000000"/>
                <w:sz w:val="18"/>
                <w:szCs w:val="18"/>
                <w:lang w:eastAsia="zh-CN"/>
              </w:rPr>
            </w:pPr>
          </w:p>
        </w:tc>
      </w:tr>
      <w:tr w14:paraId="1492C996">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C9F354C">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2CC8857">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B974261">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4DA55B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保障当地居民正常生活</w:t>
            </w:r>
          </w:p>
        </w:tc>
        <w:tc>
          <w:tcPr>
            <w:tcW w:w="1069" w:type="dxa"/>
            <w:tcBorders>
              <w:top w:val="nil"/>
              <w:left w:val="nil"/>
              <w:bottom w:val="single" w:color="auto" w:sz="4" w:space="0"/>
              <w:right w:val="single" w:color="auto" w:sz="4" w:space="0"/>
            </w:tcBorders>
            <w:vAlign w:val="center"/>
          </w:tcPr>
          <w:p w14:paraId="3717E69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1167" w:type="dxa"/>
            <w:tcBorders>
              <w:top w:val="nil"/>
              <w:left w:val="nil"/>
              <w:bottom w:val="single" w:color="auto" w:sz="4" w:space="0"/>
              <w:right w:val="single" w:color="auto" w:sz="4" w:space="0"/>
            </w:tcBorders>
            <w:vAlign w:val="center"/>
          </w:tcPr>
          <w:p w14:paraId="2AF6DC4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5B6DF91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4FAE5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85133B0">
            <w:pPr>
              <w:spacing w:after="0" w:line="240" w:lineRule="auto"/>
              <w:jc w:val="center"/>
              <w:rPr>
                <w:rFonts w:hint="eastAsia" w:ascii="宋体" w:hAnsi="宋体" w:eastAsia="宋体" w:cs="Times New Roman"/>
                <w:color w:val="000000"/>
                <w:sz w:val="18"/>
                <w:szCs w:val="18"/>
                <w:lang w:eastAsia="zh-CN"/>
              </w:rPr>
            </w:pPr>
          </w:p>
        </w:tc>
      </w:tr>
      <w:tr w14:paraId="098B82C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E4C35F7">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2CBF20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3B5235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5BD0828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群众满意度</w:t>
            </w:r>
          </w:p>
        </w:tc>
        <w:tc>
          <w:tcPr>
            <w:tcW w:w="1069" w:type="dxa"/>
            <w:tcBorders>
              <w:top w:val="nil"/>
              <w:left w:val="nil"/>
              <w:bottom w:val="single" w:color="auto" w:sz="4" w:space="0"/>
              <w:right w:val="single" w:color="auto" w:sz="4" w:space="0"/>
            </w:tcBorders>
            <w:vAlign w:val="center"/>
          </w:tcPr>
          <w:p w14:paraId="692D59E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0BDFB8D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20C388A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85DE8A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15B3FA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群众实际满意度较高</w:t>
            </w:r>
          </w:p>
        </w:tc>
      </w:tr>
      <w:tr w14:paraId="65B80BC1">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4825CDE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6D58480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6ECFB76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68.66分</w:t>
            </w:r>
          </w:p>
        </w:tc>
        <w:tc>
          <w:tcPr>
            <w:tcW w:w="1884" w:type="dxa"/>
            <w:gridSpan w:val="2"/>
            <w:tcBorders>
              <w:top w:val="single" w:color="auto" w:sz="4" w:space="0"/>
              <w:left w:val="nil"/>
              <w:bottom w:val="single" w:color="auto" w:sz="4" w:space="0"/>
              <w:right w:val="single" w:color="auto" w:sz="4" w:space="0"/>
            </w:tcBorders>
            <w:vAlign w:val="center"/>
          </w:tcPr>
          <w:p w14:paraId="31BB4D92">
            <w:pPr>
              <w:spacing w:after="0" w:line="240" w:lineRule="auto"/>
              <w:jc w:val="center"/>
              <w:rPr>
                <w:rFonts w:hint="eastAsia" w:ascii="宋体" w:hAnsi="宋体" w:eastAsia="宋体" w:cs="Times New Roman"/>
                <w:b/>
                <w:bCs/>
                <w:color w:val="000000"/>
                <w:sz w:val="18"/>
                <w:szCs w:val="18"/>
                <w:lang w:eastAsia="zh-CN"/>
              </w:rPr>
            </w:pPr>
          </w:p>
        </w:tc>
      </w:tr>
    </w:tbl>
    <w:p w14:paraId="60A7C9BF">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1FF38E0A">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2A401D85">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5D9CCD7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6382C15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乌财建【2023】171号冒溢点源头减排项目（建筑小区海绵化改造）</w:t>
            </w:r>
          </w:p>
        </w:tc>
      </w:tr>
      <w:tr w14:paraId="63B2C801">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78B934E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742F8D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c>
          <w:tcPr>
            <w:tcW w:w="1211" w:type="dxa"/>
            <w:gridSpan w:val="2"/>
            <w:tcBorders>
              <w:top w:val="nil"/>
              <w:left w:val="nil"/>
              <w:bottom w:val="single" w:color="auto" w:sz="4" w:space="0"/>
              <w:right w:val="single" w:color="000000" w:sz="4" w:space="0"/>
            </w:tcBorders>
            <w:vAlign w:val="center"/>
          </w:tcPr>
          <w:p w14:paraId="5F65DC9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61CBD4E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r>
      <w:tr w14:paraId="3A51C9E5">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5CAFA96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5A02A27E">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32209FF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28A527D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62F703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393D0BA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75F4B7C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483BD47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573F8D24">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6EBB1DAC">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B6E344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6DD7D40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1,400.00</w:t>
            </w:r>
          </w:p>
        </w:tc>
        <w:tc>
          <w:tcPr>
            <w:tcW w:w="1069" w:type="dxa"/>
            <w:tcBorders>
              <w:top w:val="nil"/>
              <w:left w:val="nil"/>
              <w:bottom w:val="single" w:color="auto" w:sz="4" w:space="0"/>
              <w:right w:val="single" w:color="auto" w:sz="4" w:space="0"/>
            </w:tcBorders>
            <w:noWrap/>
            <w:vAlign w:val="center"/>
          </w:tcPr>
          <w:p w14:paraId="0BED89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1,400.00</w:t>
            </w:r>
          </w:p>
        </w:tc>
        <w:tc>
          <w:tcPr>
            <w:tcW w:w="1211" w:type="dxa"/>
            <w:gridSpan w:val="2"/>
            <w:tcBorders>
              <w:top w:val="single" w:color="auto" w:sz="4" w:space="0"/>
              <w:left w:val="nil"/>
              <w:bottom w:val="single" w:color="auto" w:sz="4" w:space="0"/>
              <w:right w:val="single" w:color="000000" w:sz="4" w:space="0"/>
            </w:tcBorders>
            <w:noWrap/>
            <w:vAlign w:val="center"/>
          </w:tcPr>
          <w:p w14:paraId="32D209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837.40</w:t>
            </w:r>
          </w:p>
        </w:tc>
        <w:tc>
          <w:tcPr>
            <w:tcW w:w="1085" w:type="dxa"/>
            <w:gridSpan w:val="2"/>
            <w:tcBorders>
              <w:top w:val="single" w:color="auto" w:sz="4" w:space="0"/>
              <w:left w:val="nil"/>
              <w:bottom w:val="single" w:color="auto" w:sz="4" w:space="0"/>
              <w:right w:val="single" w:color="auto" w:sz="4" w:space="0"/>
            </w:tcBorders>
            <w:vAlign w:val="center"/>
          </w:tcPr>
          <w:p w14:paraId="3ECB948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230E2A8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59.81%</w:t>
            </w:r>
          </w:p>
        </w:tc>
        <w:tc>
          <w:tcPr>
            <w:tcW w:w="1210" w:type="dxa"/>
            <w:tcBorders>
              <w:top w:val="nil"/>
              <w:left w:val="nil"/>
              <w:bottom w:val="single" w:color="auto" w:sz="4" w:space="0"/>
              <w:right w:val="single" w:color="auto" w:sz="4" w:space="0"/>
            </w:tcBorders>
            <w:vAlign w:val="center"/>
          </w:tcPr>
          <w:p w14:paraId="71835A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5.98分</w:t>
            </w:r>
          </w:p>
        </w:tc>
      </w:tr>
      <w:tr w14:paraId="12EE5395">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3C16851B">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46FD2D4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79BF002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2F754E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425FD3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837.40</w:t>
            </w:r>
          </w:p>
        </w:tc>
        <w:tc>
          <w:tcPr>
            <w:tcW w:w="1085" w:type="dxa"/>
            <w:gridSpan w:val="2"/>
            <w:tcBorders>
              <w:top w:val="single" w:color="auto" w:sz="4" w:space="0"/>
              <w:left w:val="nil"/>
              <w:bottom w:val="single" w:color="auto" w:sz="4" w:space="0"/>
              <w:right w:val="single" w:color="auto" w:sz="4" w:space="0"/>
            </w:tcBorders>
            <w:vAlign w:val="center"/>
          </w:tcPr>
          <w:p w14:paraId="71418D1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7ACEC96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6A106B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B1DE396">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C0947DB">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6B16766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57C8F8B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1,400.00</w:t>
            </w:r>
          </w:p>
        </w:tc>
        <w:tc>
          <w:tcPr>
            <w:tcW w:w="1069" w:type="dxa"/>
            <w:tcBorders>
              <w:top w:val="nil"/>
              <w:left w:val="nil"/>
              <w:bottom w:val="single" w:color="auto" w:sz="4" w:space="0"/>
              <w:right w:val="single" w:color="auto" w:sz="4" w:space="0"/>
            </w:tcBorders>
            <w:noWrap/>
            <w:vAlign w:val="center"/>
          </w:tcPr>
          <w:p w14:paraId="53FAD11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1,400.00</w:t>
            </w:r>
          </w:p>
        </w:tc>
        <w:tc>
          <w:tcPr>
            <w:tcW w:w="1211" w:type="dxa"/>
            <w:gridSpan w:val="2"/>
            <w:tcBorders>
              <w:top w:val="single" w:color="auto" w:sz="4" w:space="0"/>
              <w:left w:val="nil"/>
              <w:bottom w:val="single" w:color="auto" w:sz="4" w:space="0"/>
              <w:right w:val="single" w:color="000000" w:sz="4" w:space="0"/>
            </w:tcBorders>
            <w:noWrap/>
            <w:vAlign w:val="center"/>
          </w:tcPr>
          <w:p w14:paraId="5834FB5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039AD5C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60719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397726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7BC0BB1E">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34B0CAE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7D640E5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0286784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73AA4688">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2BD755C1">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7F018E3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对米东区建筑小区实施海绵化改造工程，包括：改造下沉绿地约15000㎡、透水路面约4000㎡，修建植草沟约2000㎡、开口立岩石约500m，9栋建筑屋面设置雨水收集设施及其他附属设施建设工程。此项目的实施可有效缓解乌鲁木齐市水资源短缺压力。</w:t>
            </w:r>
          </w:p>
        </w:tc>
        <w:tc>
          <w:tcPr>
            <w:tcW w:w="4454" w:type="dxa"/>
            <w:gridSpan w:val="7"/>
            <w:tcBorders>
              <w:top w:val="single" w:color="auto" w:sz="4" w:space="0"/>
              <w:left w:val="nil"/>
              <w:bottom w:val="single" w:color="auto" w:sz="4" w:space="0"/>
              <w:right w:val="single" w:color="000000" w:sz="4" w:space="0"/>
            </w:tcBorders>
          </w:tcPr>
          <w:p w14:paraId="79BA1AF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根据年度预算目标已累计完成筑路机械厂小区、明珠花园小区和新和小区绿化管线铺设、下沉绿地开挖、停车场改造、路沿石和透水砖的铺设及路灯安装工作。</w:t>
            </w:r>
          </w:p>
        </w:tc>
      </w:tr>
      <w:tr w14:paraId="11A20A1C">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6660BB87">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2807081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30CDBF8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60399D3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1D506A5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310D84D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6EAF27F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509E11F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5B2410B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021E5C5D">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106A8E8B">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62EB3114">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73C6AA26">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277A6480">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1D6E3D2C">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292D7D14">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512435AA">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752BACF2">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2796B93A">
            <w:pPr>
              <w:spacing w:after="0" w:line="240" w:lineRule="auto"/>
              <w:rPr>
                <w:rFonts w:ascii="宋体" w:hAnsi="宋体" w:eastAsia="宋体" w:cs="Times New Roman"/>
                <w:b/>
                <w:bCs/>
                <w:color w:val="000000"/>
                <w:sz w:val="18"/>
                <w:szCs w:val="18"/>
                <w:lang w:eastAsia="zh-CN"/>
              </w:rPr>
            </w:pPr>
          </w:p>
        </w:tc>
      </w:tr>
      <w:tr w14:paraId="3DDFDBB6">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61CA036C">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1DF2237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6D46BBC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4D9DD82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改造下沉绿地面积</w:t>
            </w:r>
          </w:p>
        </w:tc>
        <w:tc>
          <w:tcPr>
            <w:tcW w:w="1069" w:type="dxa"/>
            <w:tcBorders>
              <w:top w:val="nil"/>
              <w:left w:val="nil"/>
              <w:bottom w:val="single" w:color="auto" w:sz="4" w:space="0"/>
              <w:right w:val="single" w:color="auto" w:sz="4" w:space="0"/>
            </w:tcBorders>
            <w:vAlign w:val="center"/>
          </w:tcPr>
          <w:p w14:paraId="3B7AC9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&gt;=15000平方米</w:t>
            </w:r>
          </w:p>
        </w:tc>
        <w:tc>
          <w:tcPr>
            <w:tcW w:w="1167" w:type="dxa"/>
            <w:tcBorders>
              <w:top w:val="nil"/>
              <w:left w:val="nil"/>
              <w:bottom w:val="single" w:color="auto" w:sz="4" w:space="0"/>
              <w:right w:val="single" w:color="auto" w:sz="4" w:space="0"/>
            </w:tcBorders>
            <w:vAlign w:val="center"/>
          </w:tcPr>
          <w:p w14:paraId="70950CE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15000平方米</w:t>
            </w:r>
          </w:p>
        </w:tc>
        <w:tc>
          <w:tcPr>
            <w:tcW w:w="723" w:type="dxa"/>
            <w:gridSpan w:val="2"/>
            <w:tcBorders>
              <w:top w:val="single" w:color="auto" w:sz="4" w:space="0"/>
              <w:left w:val="nil"/>
              <w:bottom w:val="single" w:color="auto" w:sz="4" w:space="0"/>
              <w:right w:val="single" w:color="000000" w:sz="4" w:space="0"/>
            </w:tcBorders>
            <w:vAlign w:val="center"/>
          </w:tcPr>
          <w:p w14:paraId="211E0D8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680" w:type="dxa"/>
            <w:gridSpan w:val="2"/>
            <w:tcBorders>
              <w:top w:val="single" w:color="auto" w:sz="4" w:space="0"/>
              <w:left w:val="nil"/>
              <w:bottom w:val="single" w:color="auto" w:sz="4" w:space="0"/>
              <w:right w:val="single" w:color="000000" w:sz="4" w:space="0"/>
            </w:tcBorders>
            <w:vAlign w:val="center"/>
          </w:tcPr>
          <w:p w14:paraId="18FAED9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1884" w:type="dxa"/>
            <w:gridSpan w:val="2"/>
            <w:tcBorders>
              <w:top w:val="single" w:color="auto" w:sz="4" w:space="0"/>
              <w:left w:val="nil"/>
              <w:bottom w:val="single" w:color="auto" w:sz="4" w:space="0"/>
              <w:right w:val="single" w:color="auto" w:sz="4" w:space="0"/>
            </w:tcBorders>
            <w:vAlign w:val="center"/>
          </w:tcPr>
          <w:p w14:paraId="6D7A3829">
            <w:pPr>
              <w:spacing w:after="0" w:line="240" w:lineRule="auto"/>
              <w:jc w:val="center"/>
              <w:rPr>
                <w:rFonts w:hint="eastAsia" w:ascii="宋体" w:hAnsi="宋体" w:eastAsia="宋体" w:cs="Times New Roman"/>
                <w:color w:val="000000"/>
                <w:sz w:val="18"/>
                <w:szCs w:val="18"/>
                <w:lang w:eastAsia="zh-CN"/>
              </w:rPr>
            </w:pPr>
          </w:p>
        </w:tc>
      </w:tr>
      <w:tr w14:paraId="311C965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FFCBB05">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D9F89DB">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5C7864A2">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11B97F0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透水路面面积</w:t>
            </w:r>
          </w:p>
        </w:tc>
        <w:tc>
          <w:tcPr>
            <w:tcW w:w="1069" w:type="dxa"/>
            <w:tcBorders>
              <w:top w:val="nil"/>
              <w:left w:val="nil"/>
              <w:bottom w:val="single" w:color="auto" w:sz="4" w:space="0"/>
              <w:right w:val="single" w:color="auto" w:sz="4" w:space="0"/>
            </w:tcBorders>
            <w:vAlign w:val="center"/>
          </w:tcPr>
          <w:p w14:paraId="144B2A2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&gt;=4000平方米</w:t>
            </w:r>
          </w:p>
        </w:tc>
        <w:tc>
          <w:tcPr>
            <w:tcW w:w="1167" w:type="dxa"/>
            <w:tcBorders>
              <w:top w:val="nil"/>
              <w:left w:val="nil"/>
              <w:bottom w:val="single" w:color="auto" w:sz="4" w:space="0"/>
              <w:right w:val="single" w:color="auto" w:sz="4" w:space="0"/>
            </w:tcBorders>
            <w:vAlign w:val="center"/>
          </w:tcPr>
          <w:p w14:paraId="229BEDC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4000平方米</w:t>
            </w:r>
          </w:p>
        </w:tc>
        <w:tc>
          <w:tcPr>
            <w:tcW w:w="723" w:type="dxa"/>
            <w:gridSpan w:val="2"/>
            <w:tcBorders>
              <w:top w:val="single" w:color="auto" w:sz="4" w:space="0"/>
              <w:left w:val="nil"/>
              <w:bottom w:val="single" w:color="auto" w:sz="4" w:space="0"/>
              <w:right w:val="single" w:color="000000" w:sz="4" w:space="0"/>
            </w:tcBorders>
            <w:vAlign w:val="center"/>
          </w:tcPr>
          <w:p w14:paraId="52FD07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680" w:type="dxa"/>
            <w:gridSpan w:val="2"/>
            <w:tcBorders>
              <w:top w:val="single" w:color="auto" w:sz="4" w:space="0"/>
              <w:left w:val="nil"/>
              <w:bottom w:val="single" w:color="auto" w:sz="4" w:space="0"/>
              <w:right w:val="single" w:color="000000" w:sz="4" w:space="0"/>
            </w:tcBorders>
            <w:vAlign w:val="center"/>
          </w:tcPr>
          <w:p w14:paraId="5003E31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1884" w:type="dxa"/>
            <w:gridSpan w:val="2"/>
            <w:tcBorders>
              <w:top w:val="single" w:color="auto" w:sz="4" w:space="0"/>
              <w:left w:val="nil"/>
              <w:bottom w:val="single" w:color="auto" w:sz="4" w:space="0"/>
              <w:right w:val="single" w:color="auto" w:sz="4" w:space="0"/>
            </w:tcBorders>
            <w:vAlign w:val="center"/>
          </w:tcPr>
          <w:p w14:paraId="402D09F5">
            <w:pPr>
              <w:spacing w:after="0" w:line="240" w:lineRule="auto"/>
              <w:jc w:val="center"/>
              <w:rPr>
                <w:rFonts w:hint="eastAsia" w:ascii="宋体" w:hAnsi="宋体" w:eastAsia="宋体" w:cs="Times New Roman"/>
                <w:color w:val="000000"/>
                <w:sz w:val="18"/>
                <w:szCs w:val="18"/>
                <w:lang w:eastAsia="zh-CN"/>
              </w:rPr>
            </w:pPr>
          </w:p>
        </w:tc>
      </w:tr>
      <w:tr w14:paraId="268B6876">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0BF5FD8">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8CCA0B6">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1D3E2549">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742919B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修建植草沟面积</w:t>
            </w:r>
          </w:p>
        </w:tc>
        <w:tc>
          <w:tcPr>
            <w:tcW w:w="1069" w:type="dxa"/>
            <w:tcBorders>
              <w:top w:val="nil"/>
              <w:left w:val="nil"/>
              <w:bottom w:val="single" w:color="auto" w:sz="4" w:space="0"/>
              <w:right w:val="single" w:color="auto" w:sz="4" w:space="0"/>
            </w:tcBorders>
            <w:vAlign w:val="center"/>
          </w:tcPr>
          <w:p w14:paraId="67CC64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&gt;=2000平方米</w:t>
            </w:r>
          </w:p>
        </w:tc>
        <w:tc>
          <w:tcPr>
            <w:tcW w:w="1167" w:type="dxa"/>
            <w:tcBorders>
              <w:top w:val="nil"/>
              <w:left w:val="nil"/>
              <w:bottom w:val="single" w:color="auto" w:sz="4" w:space="0"/>
              <w:right w:val="single" w:color="auto" w:sz="4" w:space="0"/>
            </w:tcBorders>
            <w:vAlign w:val="center"/>
          </w:tcPr>
          <w:p w14:paraId="272B5B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2000平方米</w:t>
            </w:r>
          </w:p>
        </w:tc>
        <w:tc>
          <w:tcPr>
            <w:tcW w:w="723" w:type="dxa"/>
            <w:gridSpan w:val="2"/>
            <w:tcBorders>
              <w:top w:val="single" w:color="auto" w:sz="4" w:space="0"/>
              <w:left w:val="nil"/>
              <w:bottom w:val="single" w:color="auto" w:sz="4" w:space="0"/>
              <w:right w:val="single" w:color="000000" w:sz="4" w:space="0"/>
            </w:tcBorders>
            <w:vAlign w:val="center"/>
          </w:tcPr>
          <w:p w14:paraId="4559793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680" w:type="dxa"/>
            <w:gridSpan w:val="2"/>
            <w:tcBorders>
              <w:top w:val="single" w:color="auto" w:sz="4" w:space="0"/>
              <w:left w:val="nil"/>
              <w:bottom w:val="single" w:color="auto" w:sz="4" w:space="0"/>
              <w:right w:val="single" w:color="000000" w:sz="4" w:space="0"/>
            </w:tcBorders>
            <w:vAlign w:val="center"/>
          </w:tcPr>
          <w:p w14:paraId="148C760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1884" w:type="dxa"/>
            <w:gridSpan w:val="2"/>
            <w:tcBorders>
              <w:top w:val="single" w:color="auto" w:sz="4" w:space="0"/>
              <w:left w:val="nil"/>
              <w:bottom w:val="single" w:color="auto" w:sz="4" w:space="0"/>
              <w:right w:val="single" w:color="auto" w:sz="4" w:space="0"/>
            </w:tcBorders>
            <w:vAlign w:val="center"/>
          </w:tcPr>
          <w:p w14:paraId="6B987063">
            <w:pPr>
              <w:spacing w:after="0" w:line="240" w:lineRule="auto"/>
              <w:jc w:val="center"/>
              <w:rPr>
                <w:rFonts w:hint="eastAsia" w:ascii="宋体" w:hAnsi="宋体" w:eastAsia="宋体" w:cs="Times New Roman"/>
                <w:color w:val="000000"/>
                <w:sz w:val="18"/>
                <w:szCs w:val="18"/>
                <w:lang w:eastAsia="zh-CN"/>
              </w:rPr>
            </w:pPr>
          </w:p>
        </w:tc>
      </w:tr>
      <w:tr w14:paraId="505F287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D334E15">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44765F4">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21F11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7CFB400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竣工验收合格率（%）</w:t>
            </w:r>
          </w:p>
        </w:tc>
        <w:tc>
          <w:tcPr>
            <w:tcW w:w="1069" w:type="dxa"/>
            <w:tcBorders>
              <w:top w:val="nil"/>
              <w:left w:val="nil"/>
              <w:bottom w:val="single" w:color="auto" w:sz="4" w:space="0"/>
              <w:right w:val="single" w:color="auto" w:sz="4" w:space="0"/>
            </w:tcBorders>
            <w:vAlign w:val="center"/>
          </w:tcPr>
          <w:p w14:paraId="4DD4938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6F2D89E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w:t>
            </w:r>
          </w:p>
        </w:tc>
        <w:tc>
          <w:tcPr>
            <w:tcW w:w="723" w:type="dxa"/>
            <w:gridSpan w:val="2"/>
            <w:tcBorders>
              <w:top w:val="single" w:color="auto" w:sz="4" w:space="0"/>
              <w:left w:val="nil"/>
              <w:bottom w:val="single" w:color="auto" w:sz="4" w:space="0"/>
              <w:right w:val="single" w:color="000000" w:sz="4" w:space="0"/>
            </w:tcBorders>
            <w:vAlign w:val="center"/>
          </w:tcPr>
          <w:p w14:paraId="41110CA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680" w:type="dxa"/>
            <w:gridSpan w:val="2"/>
            <w:tcBorders>
              <w:top w:val="single" w:color="auto" w:sz="4" w:space="0"/>
              <w:left w:val="nil"/>
              <w:bottom w:val="single" w:color="auto" w:sz="4" w:space="0"/>
              <w:right w:val="single" w:color="000000" w:sz="4" w:space="0"/>
            </w:tcBorders>
            <w:vAlign w:val="center"/>
          </w:tcPr>
          <w:p w14:paraId="4620696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6.4</w:t>
            </w:r>
          </w:p>
        </w:tc>
        <w:tc>
          <w:tcPr>
            <w:tcW w:w="1884" w:type="dxa"/>
            <w:gridSpan w:val="2"/>
            <w:tcBorders>
              <w:top w:val="single" w:color="auto" w:sz="4" w:space="0"/>
              <w:left w:val="nil"/>
              <w:bottom w:val="single" w:color="auto" w:sz="4" w:space="0"/>
              <w:right w:val="single" w:color="auto" w:sz="4" w:space="0"/>
            </w:tcBorders>
            <w:vAlign w:val="center"/>
          </w:tcPr>
          <w:p w14:paraId="647911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项目涉及花卉种植，需保证成活率，受天气影响较大</w:t>
            </w:r>
          </w:p>
        </w:tc>
      </w:tr>
      <w:tr w14:paraId="3B25DA5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D9F9CB7">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F4C09A0">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4319FD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571ABCF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工程按时完工率</w:t>
            </w:r>
          </w:p>
        </w:tc>
        <w:tc>
          <w:tcPr>
            <w:tcW w:w="1069" w:type="dxa"/>
            <w:tcBorders>
              <w:top w:val="nil"/>
              <w:left w:val="nil"/>
              <w:bottom w:val="single" w:color="auto" w:sz="4" w:space="0"/>
              <w:right w:val="single" w:color="auto" w:sz="4" w:space="0"/>
            </w:tcBorders>
            <w:vAlign w:val="center"/>
          </w:tcPr>
          <w:p w14:paraId="37D14A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731265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w:t>
            </w:r>
          </w:p>
        </w:tc>
        <w:tc>
          <w:tcPr>
            <w:tcW w:w="723" w:type="dxa"/>
            <w:gridSpan w:val="2"/>
            <w:tcBorders>
              <w:top w:val="single" w:color="auto" w:sz="4" w:space="0"/>
              <w:left w:val="nil"/>
              <w:bottom w:val="single" w:color="auto" w:sz="4" w:space="0"/>
              <w:right w:val="single" w:color="000000" w:sz="4" w:space="0"/>
            </w:tcBorders>
            <w:vAlign w:val="center"/>
          </w:tcPr>
          <w:p w14:paraId="23D879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680" w:type="dxa"/>
            <w:gridSpan w:val="2"/>
            <w:tcBorders>
              <w:top w:val="single" w:color="auto" w:sz="4" w:space="0"/>
              <w:left w:val="nil"/>
              <w:bottom w:val="single" w:color="auto" w:sz="4" w:space="0"/>
              <w:right w:val="single" w:color="000000" w:sz="4" w:space="0"/>
            </w:tcBorders>
            <w:vAlign w:val="center"/>
          </w:tcPr>
          <w:p w14:paraId="42BC48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6.4</w:t>
            </w:r>
          </w:p>
        </w:tc>
        <w:tc>
          <w:tcPr>
            <w:tcW w:w="1884" w:type="dxa"/>
            <w:gridSpan w:val="2"/>
            <w:tcBorders>
              <w:top w:val="single" w:color="auto" w:sz="4" w:space="0"/>
              <w:left w:val="nil"/>
              <w:bottom w:val="single" w:color="auto" w:sz="4" w:space="0"/>
              <w:right w:val="single" w:color="auto" w:sz="4" w:space="0"/>
            </w:tcBorders>
            <w:vAlign w:val="center"/>
          </w:tcPr>
          <w:p w14:paraId="4C29CF6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项目涉及花卉种植，需保证成活率，受天气影响较大</w:t>
            </w:r>
          </w:p>
        </w:tc>
      </w:tr>
      <w:tr w14:paraId="2C7EAAE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63715B3">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7A484DC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tcBorders>
              <w:top w:val="nil"/>
              <w:left w:val="nil"/>
              <w:bottom w:val="single" w:color="auto" w:sz="4" w:space="0"/>
              <w:right w:val="single" w:color="auto" w:sz="4" w:space="0"/>
            </w:tcBorders>
            <w:vAlign w:val="center"/>
          </w:tcPr>
          <w:p w14:paraId="42DD2F7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3A722C5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项目预算控制率</w:t>
            </w:r>
          </w:p>
        </w:tc>
        <w:tc>
          <w:tcPr>
            <w:tcW w:w="1069" w:type="dxa"/>
            <w:tcBorders>
              <w:top w:val="nil"/>
              <w:left w:val="nil"/>
              <w:bottom w:val="single" w:color="auto" w:sz="4" w:space="0"/>
              <w:right w:val="single" w:color="auto" w:sz="4" w:space="0"/>
            </w:tcBorders>
            <w:vAlign w:val="center"/>
          </w:tcPr>
          <w:p w14:paraId="491CC0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&lt;=100%</w:t>
            </w:r>
          </w:p>
        </w:tc>
        <w:tc>
          <w:tcPr>
            <w:tcW w:w="1167" w:type="dxa"/>
            <w:tcBorders>
              <w:top w:val="nil"/>
              <w:left w:val="nil"/>
              <w:bottom w:val="single" w:color="auto" w:sz="4" w:space="0"/>
              <w:right w:val="single" w:color="auto" w:sz="4" w:space="0"/>
            </w:tcBorders>
            <w:vAlign w:val="center"/>
          </w:tcPr>
          <w:p w14:paraId="6F15C5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60%</w:t>
            </w:r>
          </w:p>
        </w:tc>
        <w:tc>
          <w:tcPr>
            <w:tcW w:w="723" w:type="dxa"/>
            <w:gridSpan w:val="2"/>
            <w:tcBorders>
              <w:top w:val="single" w:color="auto" w:sz="4" w:space="0"/>
              <w:left w:val="nil"/>
              <w:bottom w:val="single" w:color="auto" w:sz="4" w:space="0"/>
              <w:right w:val="single" w:color="000000" w:sz="4" w:space="0"/>
            </w:tcBorders>
            <w:vAlign w:val="center"/>
          </w:tcPr>
          <w:p w14:paraId="314520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44091A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w:t>
            </w:r>
          </w:p>
        </w:tc>
        <w:tc>
          <w:tcPr>
            <w:tcW w:w="1884" w:type="dxa"/>
            <w:gridSpan w:val="2"/>
            <w:tcBorders>
              <w:top w:val="single" w:color="auto" w:sz="4" w:space="0"/>
              <w:left w:val="nil"/>
              <w:bottom w:val="single" w:color="auto" w:sz="4" w:space="0"/>
              <w:right w:val="single" w:color="auto" w:sz="4" w:space="0"/>
            </w:tcBorders>
            <w:vAlign w:val="center"/>
          </w:tcPr>
          <w:p w14:paraId="2C42685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合同约定资金根据工程进度支付，已支付至当前工程进度。</w:t>
            </w:r>
          </w:p>
        </w:tc>
      </w:tr>
      <w:tr w14:paraId="634235E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270306D">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74FE6F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6004D04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33B647F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缓解乌鲁木齐市水资源短缺压力</w:t>
            </w:r>
          </w:p>
        </w:tc>
        <w:tc>
          <w:tcPr>
            <w:tcW w:w="1069" w:type="dxa"/>
            <w:tcBorders>
              <w:top w:val="nil"/>
              <w:left w:val="nil"/>
              <w:bottom w:val="single" w:color="auto" w:sz="4" w:space="0"/>
              <w:right w:val="single" w:color="auto" w:sz="4" w:space="0"/>
            </w:tcBorders>
            <w:vAlign w:val="center"/>
          </w:tcPr>
          <w:p w14:paraId="72F3E6A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有效缓解</w:t>
            </w:r>
          </w:p>
        </w:tc>
        <w:tc>
          <w:tcPr>
            <w:tcW w:w="1167" w:type="dxa"/>
            <w:tcBorders>
              <w:top w:val="nil"/>
              <w:left w:val="nil"/>
              <w:bottom w:val="single" w:color="auto" w:sz="4" w:space="0"/>
              <w:right w:val="single" w:color="auto" w:sz="4" w:space="0"/>
            </w:tcBorders>
            <w:vAlign w:val="center"/>
          </w:tcPr>
          <w:p w14:paraId="11E5AF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338A98F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671A2E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727382AE">
            <w:pPr>
              <w:spacing w:after="0" w:line="240" w:lineRule="auto"/>
              <w:jc w:val="center"/>
              <w:rPr>
                <w:rFonts w:hint="eastAsia" w:ascii="宋体" w:hAnsi="宋体" w:eastAsia="宋体" w:cs="Times New Roman"/>
                <w:color w:val="000000"/>
                <w:sz w:val="18"/>
                <w:szCs w:val="18"/>
                <w:lang w:eastAsia="zh-CN"/>
              </w:rPr>
            </w:pPr>
          </w:p>
        </w:tc>
      </w:tr>
      <w:tr w14:paraId="3183E629">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E1B4B8A">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782DDE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12C9271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49ED048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群众满意度</w:t>
            </w:r>
          </w:p>
        </w:tc>
        <w:tc>
          <w:tcPr>
            <w:tcW w:w="1069" w:type="dxa"/>
            <w:tcBorders>
              <w:top w:val="nil"/>
              <w:left w:val="nil"/>
              <w:bottom w:val="single" w:color="auto" w:sz="4" w:space="0"/>
              <w:right w:val="single" w:color="auto" w:sz="4" w:space="0"/>
            </w:tcBorders>
            <w:vAlign w:val="center"/>
          </w:tcPr>
          <w:p w14:paraId="24D490B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09C0306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2D0E495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82091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48C277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实际满意度较高</w:t>
            </w:r>
          </w:p>
        </w:tc>
      </w:tr>
      <w:tr w14:paraId="12D00989">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2C21845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1CDEE87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2E8884B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84.78分</w:t>
            </w:r>
          </w:p>
        </w:tc>
        <w:tc>
          <w:tcPr>
            <w:tcW w:w="1884" w:type="dxa"/>
            <w:gridSpan w:val="2"/>
            <w:tcBorders>
              <w:top w:val="single" w:color="auto" w:sz="4" w:space="0"/>
              <w:left w:val="nil"/>
              <w:bottom w:val="single" w:color="auto" w:sz="4" w:space="0"/>
              <w:right w:val="single" w:color="auto" w:sz="4" w:space="0"/>
            </w:tcBorders>
            <w:vAlign w:val="center"/>
          </w:tcPr>
          <w:p w14:paraId="4658C490">
            <w:pPr>
              <w:spacing w:after="0" w:line="240" w:lineRule="auto"/>
              <w:jc w:val="center"/>
              <w:rPr>
                <w:rFonts w:hint="eastAsia" w:ascii="宋体" w:hAnsi="宋体" w:eastAsia="宋体" w:cs="Times New Roman"/>
                <w:b/>
                <w:bCs/>
                <w:color w:val="000000"/>
                <w:sz w:val="18"/>
                <w:szCs w:val="18"/>
                <w:lang w:eastAsia="zh-CN"/>
              </w:rPr>
            </w:pPr>
          </w:p>
        </w:tc>
      </w:tr>
    </w:tbl>
    <w:p w14:paraId="520A754E">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76431570">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1C286722">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069A5D4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6AFA37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乌财建【2023】27号城市管网及污水管网补助资金</w:t>
            </w:r>
          </w:p>
        </w:tc>
      </w:tr>
      <w:tr w14:paraId="47552CEC">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5509350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5D4437C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c>
          <w:tcPr>
            <w:tcW w:w="1211" w:type="dxa"/>
            <w:gridSpan w:val="2"/>
            <w:tcBorders>
              <w:top w:val="nil"/>
              <w:left w:val="nil"/>
              <w:bottom w:val="single" w:color="auto" w:sz="4" w:space="0"/>
              <w:right w:val="single" w:color="000000" w:sz="4" w:space="0"/>
            </w:tcBorders>
            <w:vAlign w:val="center"/>
          </w:tcPr>
          <w:p w14:paraId="1D1D2F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03C568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r>
      <w:tr w14:paraId="1821776C">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29A9218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58779F3E">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0024E2A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2217949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7DACCEC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6985BA0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4A3E839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5B4C45E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267B2583">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6EF23EE">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2F4236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1A2093B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620.00</w:t>
            </w:r>
          </w:p>
        </w:tc>
        <w:tc>
          <w:tcPr>
            <w:tcW w:w="1069" w:type="dxa"/>
            <w:tcBorders>
              <w:top w:val="nil"/>
              <w:left w:val="nil"/>
              <w:bottom w:val="single" w:color="auto" w:sz="4" w:space="0"/>
              <w:right w:val="single" w:color="auto" w:sz="4" w:space="0"/>
            </w:tcBorders>
            <w:noWrap/>
            <w:vAlign w:val="center"/>
          </w:tcPr>
          <w:p w14:paraId="6ECF00F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620.00</w:t>
            </w:r>
          </w:p>
        </w:tc>
        <w:tc>
          <w:tcPr>
            <w:tcW w:w="1211" w:type="dxa"/>
            <w:gridSpan w:val="2"/>
            <w:tcBorders>
              <w:top w:val="single" w:color="auto" w:sz="4" w:space="0"/>
              <w:left w:val="nil"/>
              <w:bottom w:val="single" w:color="auto" w:sz="4" w:space="0"/>
              <w:right w:val="single" w:color="000000" w:sz="4" w:space="0"/>
            </w:tcBorders>
            <w:noWrap/>
            <w:vAlign w:val="center"/>
          </w:tcPr>
          <w:p w14:paraId="16659D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260.00</w:t>
            </w:r>
          </w:p>
        </w:tc>
        <w:tc>
          <w:tcPr>
            <w:tcW w:w="1085" w:type="dxa"/>
            <w:gridSpan w:val="2"/>
            <w:tcBorders>
              <w:top w:val="single" w:color="auto" w:sz="4" w:space="0"/>
              <w:left w:val="nil"/>
              <w:bottom w:val="single" w:color="auto" w:sz="4" w:space="0"/>
              <w:right w:val="single" w:color="auto" w:sz="4" w:space="0"/>
            </w:tcBorders>
            <w:vAlign w:val="center"/>
          </w:tcPr>
          <w:p w14:paraId="5367CF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509EDB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41.94%</w:t>
            </w:r>
          </w:p>
        </w:tc>
        <w:tc>
          <w:tcPr>
            <w:tcW w:w="1210" w:type="dxa"/>
            <w:tcBorders>
              <w:top w:val="nil"/>
              <w:left w:val="nil"/>
              <w:bottom w:val="single" w:color="auto" w:sz="4" w:space="0"/>
              <w:right w:val="single" w:color="auto" w:sz="4" w:space="0"/>
            </w:tcBorders>
            <w:vAlign w:val="center"/>
          </w:tcPr>
          <w:p w14:paraId="795AABB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4.19分</w:t>
            </w:r>
          </w:p>
        </w:tc>
      </w:tr>
      <w:tr w14:paraId="6880ED50">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D5AE0BD">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26C9DD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1BEEDE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620.00</w:t>
            </w:r>
          </w:p>
        </w:tc>
        <w:tc>
          <w:tcPr>
            <w:tcW w:w="1069" w:type="dxa"/>
            <w:tcBorders>
              <w:top w:val="nil"/>
              <w:left w:val="nil"/>
              <w:bottom w:val="single" w:color="auto" w:sz="4" w:space="0"/>
              <w:right w:val="single" w:color="auto" w:sz="4" w:space="0"/>
            </w:tcBorders>
            <w:noWrap/>
            <w:vAlign w:val="center"/>
          </w:tcPr>
          <w:p w14:paraId="35D2EA1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620.00</w:t>
            </w:r>
          </w:p>
        </w:tc>
        <w:tc>
          <w:tcPr>
            <w:tcW w:w="1211" w:type="dxa"/>
            <w:gridSpan w:val="2"/>
            <w:tcBorders>
              <w:top w:val="single" w:color="auto" w:sz="4" w:space="0"/>
              <w:left w:val="nil"/>
              <w:bottom w:val="single" w:color="auto" w:sz="4" w:space="0"/>
              <w:right w:val="single" w:color="000000" w:sz="4" w:space="0"/>
            </w:tcBorders>
            <w:noWrap/>
            <w:vAlign w:val="center"/>
          </w:tcPr>
          <w:p w14:paraId="776C6FF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260.00</w:t>
            </w:r>
          </w:p>
        </w:tc>
        <w:tc>
          <w:tcPr>
            <w:tcW w:w="1085" w:type="dxa"/>
            <w:gridSpan w:val="2"/>
            <w:tcBorders>
              <w:top w:val="single" w:color="auto" w:sz="4" w:space="0"/>
              <w:left w:val="nil"/>
              <w:bottom w:val="single" w:color="auto" w:sz="4" w:space="0"/>
              <w:right w:val="single" w:color="auto" w:sz="4" w:space="0"/>
            </w:tcBorders>
            <w:vAlign w:val="center"/>
          </w:tcPr>
          <w:p w14:paraId="160F51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4BF636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1D5532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6B58327">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351D08B4">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5E3B7C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7C0E5E0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4E3B163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4BD0928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1B9113C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27B002D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26690A1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0E295D16">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1C7544B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59DACAC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39A1C5A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7D9947F3">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63E4C34C">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5A251E3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此项目主要建设内容为新建调蓄水池两座，新建再生水管线及其附属设施。此项目可有效解决区域水资源紧缺问题，优化营商环境，解决化工园区、黑沟片区沙场、燕新产业园区生产绿化用水问题。</w:t>
            </w:r>
          </w:p>
        </w:tc>
        <w:tc>
          <w:tcPr>
            <w:tcW w:w="4454" w:type="dxa"/>
            <w:gridSpan w:val="7"/>
            <w:tcBorders>
              <w:top w:val="single" w:color="auto" w:sz="4" w:space="0"/>
              <w:left w:val="nil"/>
              <w:bottom w:val="single" w:color="auto" w:sz="4" w:space="0"/>
              <w:right w:val="single" w:color="000000" w:sz="4" w:space="0"/>
            </w:tcBorders>
          </w:tcPr>
          <w:p w14:paraId="5D0400A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根据预算年度目标新建再生水主管网65.2公里，新建提升泵站3座，新建调蓄水池2座；新建再生水管道8.6公里，2座一体化提升泵站。有效解决区域水资源紧缺问题，优化营商环境，解决化工园区、黑沟片区沙场、燕新产业园区生产绿化用水问题。</w:t>
            </w:r>
          </w:p>
        </w:tc>
      </w:tr>
      <w:tr w14:paraId="63755E2B">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7C6A3434">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1161A3B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69D2111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3AE7BF3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679F322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6153596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5599CBD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082CCD0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39C2063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5C8CDCD0">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28AA90EF">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3286D739">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79FB7A99">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3F9B3811">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40C2C103">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0A736BF5">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09013DA5">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0FA699CB">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0566B2BA">
            <w:pPr>
              <w:spacing w:after="0" w:line="240" w:lineRule="auto"/>
              <w:rPr>
                <w:rFonts w:ascii="宋体" w:hAnsi="宋体" w:eastAsia="宋体" w:cs="Times New Roman"/>
                <w:b/>
                <w:bCs/>
                <w:color w:val="000000"/>
                <w:sz w:val="18"/>
                <w:szCs w:val="18"/>
                <w:lang w:eastAsia="zh-CN"/>
              </w:rPr>
            </w:pPr>
          </w:p>
        </w:tc>
      </w:tr>
      <w:tr w14:paraId="7A766DA8">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230004A9">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52BF8CD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198B6FA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1546EEB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新建调蓄水池数量</w:t>
            </w:r>
          </w:p>
        </w:tc>
        <w:tc>
          <w:tcPr>
            <w:tcW w:w="1069" w:type="dxa"/>
            <w:tcBorders>
              <w:top w:val="nil"/>
              <w:left w:val="nil"/>
              <w:bottom w:val="single" w:color="auto" w:sz="4" w:space="0"/>
              <w:right w:val="single" w:color="auto" w:sz="4" w:space="0"/>
            </w:tcBorders>
            <w:vAlign w:val="center"/>
          </w:tcPr>
          <w:p w14:paraId="5D410A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=2座</w:t>
            </w:r>
          </w:p>
        </w:tc>
        <w:tc>
          <w:tcPr>
            <w:tcW w:w="1167" w:type="dxa"/>
            <w:tcBorders>
              <w:top w:val="nil"/>
              <w:left w:val="nil"/>
              <w:bottom w:val="single" w:color="auto" w:sz="4" w:space="0"/>
              <w:right w:val="single" w:color="auto" w:sz="4" w:space="0"/>
            </w:tcBorders>
            <w:vAlign w:val="center"/>
          </w:tcPr>
          <w:p w14:paraId="2341405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2座</w:t>
            </w:r>
          </w:p>
        </w:tc>
        <w:tc>
          <w:tcPr>
            <w:tcW w:w="723" w:type="dxa"/>
            <w:gridSpan w:val="2"/>
            <w:tcBorders>
              <w:top w:val="single" w:color="auto" w:sz="4" w:space="0"/>
              <w:left w:val="nil"/>
              <w:bottom w:val="single" w:color="auto" w:sz="4" w:space="0"/>
              <w:right w:val="single" w:color="000000" w:sz="4" w:space="0"/>
            </w:tcBorders>
            <w:vAlign w:val="center"/>
          </w:tcPr>
          <w:p w14:paraId="194D33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41AA5D1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3FC2303E">
            <w:pPr>
              <w:spacing w:after="0" w:line="240" w:lineRule="auto"/>
              <w:jc w:val="center"/>
              <w:rPr>
                <w:rFonts w:hint="eastAsia" w:ascii="宋体" w:hAnsi="宋体" w:eastAsia="宋体" w:cs="Times New Roman"/>
                <w:color w:val="000000"/>
                <w:sz w:val="18"/>
                <w:szCs w:val="18"/>
                <w:lang w:eastAsia="zh-CN"/>
              </w:rPr>
            </w:pPr>
          </w:p>
        </w:tc>
      </w:tr>
      <w:tr w14:paraId="0C6759CF">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C59CEC7">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C5E6ECE">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1DCD85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70831BC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项目竣工验收合格率</w:t>
            </w:r>
          </w:p>
        </w:tc>
        <w:tc>
          <w:tcPr>
            <w:tcW w:w="1069" w:type="dxa"/>
            <w:tcBorders>
              <w:top w:val="nil"/>
              <w:left w:val="nil"/>
              <w:bottom w:val="single" w:color="auto" w:sz="4" w:space="0"/>
              <w:right w:val="single" w:color="auto" w:sz="4" w:space="0"/>
            </w:tcBorders>
            <w:vAlign w:val="center"/>
          </w:tcPr>
          <w:p w14:paraId="70CD81F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16FF2D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w:t>
            </w:r>
          </w:p>
        </w:tc>
        <w:tc>
          <w:tcPr>
            <w:tcW w:w="723" w:type="dxa"/>
            <w:gridSpan w:val="2"/>
            <w:tcBorders>
              <w:top w:val="single" w:color="auto" w:sz="4" w:space="0"/>
              <w:left w:val="nil"/>
              <w:bottom w:val="single" w:color="auto" w:sz="4" w:space="0"/>
              <w:right w:val="single" w:color="000000" w:sz="4" w:space="0"/>
            </w:tcBorders>
            <w:vAlign w:val="center"/>
          </w:tcPr>
          <w:p w14:paraId="567DB86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01969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1884" w:type="dxa"/>
            <w:gridSpan w:val="2"/>
            <w:tcBorders>
              <w:top w:val="single" w:color="auto" w:sz="4" w:space="0"/>
              <w:left w:val="nil"/>
              <w:bottom w:val="single" w:color="auto" w:sz="4" w:space="0"/>
              <w:right w:val="single" w:color="auto" w:sz="4" w:space="0"/>
            </w:tcBorders>
            <w:vAlign w:val="center"/>
          </w:tcPr>
          <w:p w14:paraId="59EC1C5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2022年由于多种原因，项目进度受到影响，目前已完成供电系统的验收，管线还在试运营阶段。将加快组织验收。</w:t>
            </w:r>
          </w:p>
        </w:tc>
      </w:tr>
      <w:tr w14:paraId="2603137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3ED0069">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635AE68">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3470CC2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665413F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工程按时完工率</w:t>
            </w:r>
          </w:p>
        </w:tc>
        <w:tc>
          <w:tcPr>
            <w:tcW w:w="1069" w:type="dxa"/>
            <w:tcBorders>
              <w:top w:val="nil"/>
              <w:left w:val="nil"/>
              <w:bottom w:val="single" w:color="auto" w:sz="4" w:space="0"/>
              <w:right w:val="single" w:color="auto" w:sz="4" w:space="0"/>
            </w:tcBorders>
            <w:vAlign w:val="center"/>
          </w:tcPr>
          <w:p w14:paraId="428E958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730AB7E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w:t>
            </w:r>
          </w:p>
        </w:tc>
        <w:tc>
          <w:tcPr>
            <w:tcW w:w="723" w:type="dxa"/>
            <w:gridSpan w:val="2"/>
            <w:tcBorders>
              <w:top w:val="single" w:color="auto" w:sz="4" w:space="0"/>
              <w:left w:val="nil"/>
              <w:bottom w:val="single" w:color="auto" w:sz="4" w:space="0"/>
              <w:right w:val="single" w:color="000000" w:sz="4" w:space="0"/>
            </w:tcBorders>
            <w:vAlign w:val="center"/>
          </w:tcPr>
          <w:p w14:paraId="7D3EEA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1AA633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w:t>
            </w:r>
          </w:p>
        </w:tc>
        <w:tc>
          <w:tcPr>
            <w:tcW w:w="1884" w:type="dxa"/>
            <w:gridSpan w:val="2"/>
            <w:tcBorders>
              <w:top w:val="single" w:color="auto" w:sz="4" w:space="0"/>
              <w:left w:val="nil"/>
              <w:bottom w:val="single" w:color="auto" w:sz="4" w:space="0"/>
              <w:right w:val="single" w:color="auto" w:sz="4" w:space="0"/>
            </w:tcBorders>
            <w:vAlign w:val="center"/>
          </w:tcPr>
          <w:p w14:paraId="30AC141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2022年由于多种原因，项目进度受到影响，目前已完成供电系统的验收，管线还在试运营阶段。将加快组织验收。</w:t>
            </w:r>
          </w:p>
        </w:tc>
      </w:tr>
      <w:tr w14:paraId="73DA933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F0EB922">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52E145B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tcBorders>
              <w:top w:val="nil"/>
              <w:left w:val="nil"/>
              <w:bottom w:val="single" w:color="auto" w:sz="4" w:space="0"/>
              <w:right w:val="single" w:color="auto" w:sz="4" w:space="0"/>
            </w:tcBorders>
            <w:vAlign w:val="center"/>
          </w:tcPr>
          <w:p w14:paraId="273B3FD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270CD8D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项目预算控制率</w:t>
            </w:r>
          </w:p>
        </w:tc>
        <w:tc>
          <w:tcPr>
            <w:tcW w:w="1069" w:type="dxa"/>
            <w:tcBorders>
              <w:top w:val="nil"/>
              <w:left w:val="nil"/>
              <w:bottom w:val="single" w:color="auto" w:sz="4" w:space="0"/>
              <w:right w:val="single" w:color="auto" w:sz="4" w:space="0"/>
            </w:tcBorders>
            <w:vAlign w:val="center"/>
          </w:tcPr>
          <w:p w14:paraId="32E7CA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&lt;=100%</w:t>
            </w:r>
          </w:p>
        </w:tc>
        <w:tc>
          <w:tcPr>
            <w:tcW w:w="1167" w:type="dxa"/>
            <w:tcBorders>
              <w:top w:val="nil"/>
              <w:left w:val="nil"/>
              <w:bottom w:val="single" w:color="auto" w:sz="4" w:space="0"/>
              <w:right w:val="single" w:color="auto" w:sz="4" w:space="0"/>
            </w:tcBorders>
            <w:vAlign w:val="center"/>
          </w:tcPr>
          <w:p w14:paraId="01406BE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42%</w:t>
            </w:r>
          </w:p>
        </w:tc>
        <w:tc>
          <w:tcPr>
            <w:tcW w:w="723" w:type="dxa"/>
            <w:gridSpan w:val="2"/>
            <w:tcBorders>
              <w:top w:val="single" w:color="auto" w:sz="4" w:space="0"/>
              <w:left w:val="nil"/>
              <w:bottom w:val="single" w:color="auto" w:sz="4" w:space="0"/>
              <w:right w:val="single" w:color="000000" w:sz="4" w:space="0"/>
            </w:tcBorders>
            <w:vAlign w:val="center"/>
          </w:tcPr>
          <w:p w14:paraId="1F77984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4A1A2A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8.4</w:t>
            </w:r>
          </w:p>
        </w:tc>
        <w:tc>
          <w:tcPr>
            <w:tcW w:w="1884" w:type="dxa"/>
            <w:gridSpan w:val="2"/>
            <w:tcBorders>
              <w:top w:val="single" w:color="auto" w:sz="4" w:space="0"/>
              <w:left w:val="nil"/>
              <w:bottom w:val="single" w:color="auto" w:sz="4" w:space="0"/>
              <w:right w:val="single" w:color="auto" w:sz="4" w:space="0"/>
            </w:tcBorders>
            <w:vAlign w:val="center"/>
          </w:tcPr>
          <w:p w14:paraId="68EC7AA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暂只支付260万元，还剩余360万元未支付。</w:t>
            </w:r>
          </w:p>
        </w:tc>
      </w:tr>
      <w:tr w14:paraId="6EC3F26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34FAE82">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42E663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1B8FA0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70118B8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保障地下供水</w:t>
            </w:r>
          </w:p>
        </w:tc>
        <w:tc>
          <w:tcPr>
            <w:tcW w:w="1069" w:type="dxa"/>
            <w:tcBorders>
              <w:top w:val="nil"/>
              <w:left w:val="nil"/>
              <w:bottom w:val="single" w:color="auto" w:sz="4" w:space="0"/>
              <w:right w:val="single" w:color="auto" w:sz="4" w:space="0"/>
            </w:tcBorders>
            <w:vAlign w:val="center"/>
          </w:tcPr>
          <w:p w14:paraId="6C2210A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1167" w:type="dxa"/>
            <w:tcBorders>
              <w:top w:val="nil"/>
              <w:left w:val="nil"/>
              <w:bottom w:val="single" w:color="auto" w:sz="4" w:space="0"/>
              <w:right w:val="single" w:color="auto" w:sz="4" w:space="0"/>
            </w:tcBorders>
            <w:vAlign w:val="center"/>
          </w:tcPr>
          <w:p w14:paraId="71E6D9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40283CD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2B2FB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7772ADC">
            <w:pPr>
              <w:spacing w:after="0" w:line="240" w:lineRule="auto"/>
              <w:jc w:val="center"/>
              <w:rPr>
                <w:rFonts w:hint="eastAsia" w:ascii="宋体" w:hAnsi="宋体" w:eastAsia="宋体" w:cs="Times New Roman"/>
                <w:color w:val="000000"/>
                <w:sz w:val="18"/>
                <w:szCs w:val="18"/>
                <w:lang w:eastAsia="zh-CN"/>
              </w:rPr>
            </w:pPr>
          </w:p>
        </w:tc>
      </w:tr>
      <w:tr w14:paraId="176199A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E3862DE">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435C7A1">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1E380B09">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70C1DC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解决区域水资源紧缺问题</w:t>
            </w:r>
          </w:p>
        </w:tc>
        <w:tc>
          <w:tcPr>
            <w:tcW w:w="1069" w:type="dxa"/>
            <w:tcBorders>
              <w:top w:val="nil"/>
              <w:left w:val="nil"/>
              <w:bottom w:val="single" w:color="auto" w:sz="4" w:space="0"/>
              <w:right w:val="single" w:color="auto" w:sz="4" w:space="0"/>
            </w:tcBorders>
            <w:vAlign w:val="center"/>
          </w:tcPr>
          <w:p w14:paraId="56E030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有效解决</w:t>
            </w:r>
          </w:p>
        </w:tc>
        <w:tc>
          <w:tcPr>
            <w:tcW w:w="1167" w:type="dxa"/>
            <w:tcBorders>
              <w:top w:val="nil"/>
              <w:left w:val="nil"/>
              <w:bottom w:val="single" w:color="auto" w:sz="4" w:space="0"/>
              <w:right w:val="single" w:color="auto" w:sz="4" w:space="0"/>
            </w:tcBorders>
            <w:vAlign w:val="center"/>
          </w:tcPr>
          <w:p w14:paraId="71C0787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7FDB2F3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6AE7EA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F3CF53A">
            <w:pPr>
              <w:spacing w:after="0" w:line="240" w:lineRule="auto"/>
              <w:jc w:val="center"/>
              <w:rPr>
                <w:rFonts w:hint="eastAsia" w:ascii="宋体" w:hAnsi="宋体" w:eastAsia="宋体" w:cs="Times New Roman"/>
                <w:color w:val="000000"/>
                <w:sz w:val="18"/>
                <w:szCs w:val="18"/>
                <w:lang w:eastAsia="zh-CN"/>
              </w:rPr>
            </w:pPr>
          </w:p>
        </w:tc>
      </w:tr>
      <w:tr w14:paraId="0B76B21D">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64FCC66">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0E6111C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3CF436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7FE3FD7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群众满意度</w:t>
            </w:r>
          </w:p>
        </w:tc>
        <w:tc>
          <w:tcPr>
            <w:tcW w:w="1069" w:type="dxa"/>
            <w:tcBorders>
              <w:top w:val="nil"/>
              <w:left w:val="nil"/>
              <w:bottom w:val="single" w:color="auto" w:sz="4" w:space="0"/>
              <w:right w:val="single" w:color="auto" w:sz="4" w:space="0"/>
            </w:tcBorders>
            <w:vAlign w:val="center"/>
          </w:tcPr>
          <w:p w14:paraId="6880C4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2EEC56A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3BC5C5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D2633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D8EFD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群众实际满意度高。</w:t>
            </w:r>
          </w:p>
        </w:tc>
      </w:tr>
      <w:tr w14:paraId="6E89D88C">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639BA85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65973A4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75A4642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78.59分</w:t>
            </w:r>
          </w:p>
        </w:tc>
        <w:tc>
          <w:tcPr>
            <w:tcW w:w="1884" w:type="dxa"/>
            <w:gridSpan w:val="2"/>
            <w:tcBorders>
              <w:top w:val="single" w:color="auto" w:sz="4" w:space="0"/>
              <w:left w:val="nil"/>
              <w:bottom w:val="single" w:color="auto" w:sz="4" w:space="0"/>
              <w:right w:val="single" w:color="auto" w:sz="4" w:space="0"/>
            </w:tcBorders>
            <w:vAlign w:val="center"/>
          </w:tcPr>
          <w:p w14:paraId="3EA21CC1">
            <w:pPr>
              <w:spacing w:after="0" w:line="240" w:lineRule="auto"/>
              <w:jc w:val="center"/>
              <w:rPr>
                <w:rFonts w:hint="eastAsia" w:ascii="宋体" w:hAnsi="宋体" w:eastAsia="宋体" w:cs="Times New Roman"/>
                <w:b/>
                <w:bCs/>
                <w:color w:val="000000"/>
                <w:sz w:val="18"/>
                <w:szCs w:val="18"/>
                <w:lang w:eastAsia="zh-CN"/>
              </w:rPr>
            </w:pPr>
          </w:p>
        </w:tc>
      </w:tr>
    </w:tbl>
    <w:p w14:paraId="3945765C">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38DA78DF">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696" w:type="dxa"/>
        <w:tblInd w:w="-502" w:type="dxa"/>
        <w:tblLayout w:type="fixed"/>
        <w:tblCellMar>
          <w:top w:w="0" w:type="dxa"/>
          <w:left w:w="108" w:type="dxa"/>
          <w:bottom w:w="0" w:type="dxa"/>
          <w:right w:w="108" w:type="dxa"/>
        </w:tblCellMar>
      </w:tblPr>
      <w:tblGrid>
        <w:gridCol w:w="603"/>
        <w:gridCol w:w="712"/>
        <w:gridCol w:w="723"/>
        <w:gridCol w:w="611"/>
        <w:gridCol w:w="1237"/>
        <w:gridCol w:w="1124"/>
        <w:gridCol w:w="1228"/>
        <w:gridCol w:w="46"/>
        <w:gridCol w:w="714"/>
        <w:gridCol w:w="427"/>
        <w:gridCol w:w="288"/>
        <w:gridCol w:w="709"/>
        <w:gridCol w:w="1274"/>
      </w:tblGrid>
      <w:tr w14:paraId="64440332">
        <w:tblPrEx>
          <w:tblCellMar>
            <w:top w:w="0" w:type="dxa"/>
            <w:left w:w="108" w:type="dxa"/>
            <w:bottom w:w="0" w:type="dxa"/>
            <w:right w:w="108" w:type="dxa"/>
          </w:tblCellMar>
        </w:tblPrEx>
        <w:trPr>
          <w:cantSplit/>
          <w:trHeight w:val="493"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305BC77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8381" w:type="dxa"/>
            <w:gridSpan w:val="11"/>
            <w:tcBorders>
              <w:top w:val="single" w:color="auto" w:sz="4" w:space="0"/>
              <w:left w:val="nil"/>
              <w:bottom w:val="single" w:color="auto" w:sz="4" w:space="0"/>
              <w:right w:val="single" w:color="000000" w:sz="4" w:space="0"/>
            </w:tcBorders>
            <w:vAlign w:val="center"/>
          </w:tcPr>
          <w:p w14:paraId="4C012DB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乌财建【2024】346号乌鲁木齐米东科发再生水有限公司设备更新增效项目</w:t>
            </w:r>
          </w:p>
        </w:tc>
      </w:tr>
      <w:tr w14:paraId="712D0E34">
        <w:tblPrEx>
          <w:tblCellMar>
            <w:top w:w="0" w:type="dxa"/>
            <w:left w:w="108" w:type="dxa"/>
            <w:bottom w:w="0" w:type="dxa"/>
            <w:right w:w="108" w:type="dxa"/>
          </w:tblCellMar>
        </w:tblPrEx>
        <w:trPr>
          <w:cantSplit/>
          <w:trHeight w:val="493" w:hRule="atLeast"/>
        </w:trPr>
        <w:tc>
          <w:tcPr>
            <w:tcW w:w="1315" w:type="dxa"/>
            <w:gridSpan w:val="2"/>
            <w:tcBorders>
              <w:top w:val="single" w:color="auto" w:sz="4" w:space="0"/>
              <w:left w:val="single" w:color="auto" w:sz="4" w:space="0"/>
              <w:bottom w:val="single" w:color="auto" w:sz="4" w:space="0"/>
              <w:right w:val="single" w:color="auto" w:sz="4" w:space="0"/>
            </w:tcBorders>
            <w:vAlign w:val="center"/>
          </w:tcPr>
          <w:p w14:paraId="203B921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695" w:type="dxa"/>
            <w:gridSpan w:val="4"/>
            <w:tcBorders>
              <w:top w:val="single" w:color="auto" w:sz="4" w:space="0"/>
              <w:left w:val="nil"/>
              <w:bottom w:val="single" w:color="auto" w:sz="4" w:space="0"/>
              <w:right w:val="single" w:color="000000" w:sz="4" w:space="0"/>
            </w:tcBorders>
            <w:vAlign w:val="center"/>
          </w:tcPr>
          <w:p w14:paraId="285F8E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米东区水务局</w:t>
            </w:r>
          </w:p>
        </w:tc>
        <w:tc>
          <w:tcPr>
            <w:tcW w:w="1274" w:type="dxa"/>
            <w:gridSpan w:val="2"/>
            <w:tcBorders>
              <w:top w:val="nil"/>
              <w:left w:val="nil"/>
              <w:bottom w:val="single" w:color="auto" w:sz="4" w:space="0"/>
              <w:right w:val="single" w:color="000000" w:sz="4" w:space="0"/>
            </w:tcBorders>
            <w:vAlign w:val="center"/>
          </w:tcPr>
          <w:p w14:paraId="74EB06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411" w:type="dxa"/>
            <w:gridSpan w:val="5"/>
            <w:tcBorders>
              <w:top w:val="nil"/>
              <w:left w:val="nil"/>
              <w:bottom w:val="single" w:color="auto" w:sz="4" w:space="0"/>
              <w:right w:val="single" w:color="000000" w:sz="4" w:space="0"/>
            </w:tcBorders>
            <w:vAlign w:val="center"/>
          </w:tcPr>
          <w:p w14:paraId="7764CD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r>
      <w:tr w14:paraId="063454BA">
        <w:tblPrEx>
          <w:tblCellMar>
            <w:top w:w="0" w:type="dxa"/>
            <w:left w:w="108" w:type="dxa"/>
            <w:bottom w:w="0" w:type="dxa"/>
            <w:right w:w="108" w:type="dxa"/>
          </w:tblCellMar>
        </w:tblPrEx>
        <w:trPr>
          <w:cantSplit/>
          <w:trHeight w:val="493" w:hRule="atLeast"/>
        </w:trPr>
        <w:tc>
          <w:tcPr>
            <w:tcW w:w="1315" w:type="dxa"/>
            <w:gridSpan w:val="2"/>
            <w:vMerge w:val="restart"/>
            <w:tcBorders>
              <w:top w:val="nil"/>
              <w:left w:val="single" w:color="auto" w:sz="4" w:space="0"/>
              <w:bottom w:val="single" w:color="auto" w:sz="4" w:space="0"/>
              <w:right w:val="single" w:color="auto" w:sz="4" w:space="0"/>
            </w:tcBorders>
            <w:vAlign w:val="center"/>
          </w:tcPr>
          <w:p w14:paraId="6886C53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334" w:type="dxa"/>
            <w:gridSpan w:val="2"/>
            <w:tcBorders>
              <w:top w:val="single" w:color="auto" w:sz="4" w:space="0"/>
              <w:left w:val="nil"/>
              <w:bottom w:val="single" w:color="auto" w:sz="4" w:space="0"/>
              <w:right w:val="single" w:color="auto" w:sz="4" w:space="0"/>
            </w:tcBorders>
            <w:vAlign w:val="center"/>
          </w:tcPr>
          <w:p w14:paraId="1548D794">
            <w:pPr>
              <w:spacing w:after="0" w:line="240" w:lineRule="auto"/>
              <w:jc w:val="center"/>
              <w:rPr>
                <w:rFonts w:hint="eastAsia" w:ascii="宋体" w:hAnsi="宋体" w:eastAsia="宋体" w:cs="Times New Roman"/>
                <w:color w:val="000000"/>
                <w:sz w:val="18"/>
                <w:szCs w:val="18"/>
                <w:lang w:eastAsia="zh-CN"/>
              </w:rPr>
            </w:pPr>
          </w:p>
        </w:tc>
        <w:tc>
          <w:tcPr>
            <w:tcW w:w="1237" w:type="dxa"/>
            <w:tcBorders>
              <w:top w:val="single" w:color="auto" w:sz="4" w:space="0"/>
              <w:left w:val="nil"/>
              <w:bottom w:val="single" w:color="auto" w:sz="4" w:space="0"/>
              <w:right w:val="single" w:color="000000" w:sz="4" w:space="0"/>
            </w:tcBorders>
            <w:vAlign w:val="center"/>
          </w:tcPr>
          <w:p w14:paraId="268301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124" w:type="dxa"/>
            <w:tcBorders>
              <w:top w:val="nil"/>
              <w:left w:val="nil"/>
              <w:bottom w:val="single" w:color="auto" w:sz="4" w:space="0"/>
              <w:right w:val="single" w:color="auto" w:sz="4" w:space="0"/>
            </w:tcBorders>
            <w:vAlign w:val="center"/>
          </w:tcPr>
          <w:p w14:paraId="0AD43F8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74" w:type="dxa"/>
            <w:gridSpan w:val="2"/>
            <w:tcBorders>
              <w:top w:val="single" w:color="auto" w:sz="4" w:space="0"/>
              <w:left w:val="nil"/>
              <w:bottom w:val="single" w:color="auto" w:sz="4" w:space="0"/>
              <w:right w:val="single" w:color="auto" w:sz="4" w:space="0"/>
            </w:tcBorders>
            <w:vAlign w:val="center"/>
          </w:tcPr>
          <w:p w14:paraId="0B9616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141" w:type="dxa"/>
            <w:gridSpan w:val="2"/>
            <w:tcBorders>
              <w:top w:val="single" w:color="auto" w:sz="4" w:space="0"/>
              <w:left w:val="nil"/>
              <w:bottom w:val="single" w:color="auto" w:sz="4" w:space="0"/>
              <w:right w:val="single" w:color="auto" w:sz="4" w:space="0"/>
            </w:tcBorders>
            <w:vAlign w:val="center"/>
          </w:tcPr>
          <w:p w14:paraId="17DF966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97" w:type="dxa"/>
            <w:gridSpan w:val="2"/>
            <w:tcBorders>
              <w:top w:val="single" w:color="auto" w:sz="4" w:space="0"/>
              <w:left w:val="nil"/>
              <w:bottom w:val="single" w:color="auto" w:sz="4" w:space="0"/>
              <w:right w:val="single" w:color="auto" w:sz="4" w:space="0"/>
            </w:tcBorders>
            <w:vAlign w:val="center"/>
          </w:tcPr>
          <w:p w14:paraId="77998D0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72" w:type="dxa"/>
            <w:tcBorders>
              <w:top w:val="nil"/>
              <w:left w:val="nil"/>
              <w:bottom w:val="single" w:color="auto" w:sz="4" w:space="0"/>
              <w:right w:val="single" w:color="auto" w:sz="4" w:space="0"/>
            </w:tcBorders>
            <w:vAlign w:val="center"/>
          </w:tcPr>
          <w:p w14:paraId="58C4852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3BECFA5E">
        <w:tblPrEx>
          <w:tblCellMar>
            <w:top w:w="0" w:type="dxa"/>
            <w:left w:w="108" w:type="dxa"/>
            <w:bottom w:w="0" w:type="dxa"/>
            <w:right w:w="108" w:type="dxa"/>
          </w:tblCellMar>
        </w:tblPrEx>
        <w:trPr>
          <w:cantSplit/>
          <w:trHeight w:val="493" w:hRule="atLeast"/>
        </w:trPr>
        <w:tc>
          <w:tcPr>
            <w:tcW w:w="1315" w:type="dxa"/>
            <w:gridSpan w:val="2"/>
            <w:vMerge w:val="continue"/>
            <w:tcBorders>
              <w:top w:val="nil"/>
              <w:left w:val="single" w:color="auto" w:sz="4" w:space="0"/>
              <w:bottom w:val="single" w:color="auto" w:sz="4" w:space="0"/>
              <w:right w:val="single" w:color="auto" w:sz="4" w:space="0"/>
            </w:tcBorders>
            <w:vAlign w:val="center"/>
          </w:tcPr>
          <w:p w14:paraId="20A32236">
            <w:pPr>
              <w:spacing w:after="0" w:line="240" w:lineRule="auto"/>
              <w:rPr>
                <w:rFonts w:ascii="宋体" w:hAnsi="宋体" w:eastAsia="宋体" w:cs="Times New Roman"/>
                <w:b/>
                <w:bCs/>
                <w:color w:val="000000"/>
                <w:sz w:val="18"/>
                <w:szCs w:val="18"/>
                <w:lang w:eastAsia="zh-CN"/>
              </w:rPr>
            </w:pPr>
          </w:p>
        </w:tc>
        <w:tc>
          <w:tcPr>
            <w:tcW w:w="1334" w:type="dxa"/>
            <w:gridSpan w:val="2"/>
            <w:tcBorders>
              <w:top w:val="single" w:color="auto" w:sz="4" w:space="0"/>
              <w:left w:val="nil"/>
              <w:bottom w:val="single" w:color="auto" w:sz="4" w:space="0"/>
              <w:right w:val="single" w:color="auto" w:sz="4" w:space="0"/>
            </w:tcBorders>
            <w:vAlign w:val="center"/>
          </w:tcPr>
          <w:p w14:paraId="2D6445C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237" w:type="dxa"/>
            <w:tcBorders>
              <w:top w:val="single" w:color="auto" w:sz="4" w:space="0"/>
              <w:left w:val="nil"/>
              <w:bottom w:val="single" w:color="auto" w:sz="4" w:space="0"/>
              <w:right w:val="single" w:color="000000" w:sz="4" w:space="0"/>
            </w:tcBorders>
            <w:noWrap/>
            <w:vAlign w:val="center"/>
          </w:tcPr>
          <w:p w14:paraId="7AD5230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3,780.00</w:t>
            </w:r>
          </w:p>
        </w:tc>
        <w:tc>
          <w:tcPr>
            <w:tcW w:w="1124" w:type="dxa"/>
            <w:tcBorders>
              <w:top w:val="nil"/>
              <w:left w:val="nil"/>
              <w:bottom w:val="single" w:color="auto" w:sz="4" w:space="0"/>
              <w:right w:val="single" w:color="auto" w:sz="4" w:space="0"/>
            </w:tcBorders>
            <w:noWrap/>
            <w:vAlign w:val="center"/>
          </w:tcPr>
          <w:p w14:paraId="5DACBD0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3,780.00</w:t>
            </w:r>
          </w:p>
        </w:tc>
        <w:tc>
          <w:tcPr>
            <w:tcW w:w="1274" w:type="dxa"/>
            <w:gridSpan w:val="2"/>
            <w:tcBorders>
              <w:top w:val="single" w:color="auto" w:sz="4" w:space="0"/>
              <w:left w:val="nil"/>
              <w:bottom w:val="single" w:color="auto" w:sz="4" w:space="0"/>
              <w:right w:val="single" w:color="000000" w:sz="4" w:space="0"/>
            </w:tcBorders>
            <w:noWrap/>
            <w:vAlign w:val="center"/>
          </w:tcPr>
          <w:p w14:paraId="46DD4D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250.14</w:t>
            </w:r>
          </w:p>
        </w:tc>
        <w:tc>
          <w:tcPr>
            <w:tcW w:w="1141" w:type="dxa"/>
            <w:gridSpan w:val="2"/>
            <w:tcBorders>
              <w:top w:val="single" w:color="auto" w:sz="4" w:space="0"/>
              <w:left w:val="nil"/>
              <w:bottom w:val="single" w:color="auto" w:sz="4" w:space="0"/>
              <w:right w:val="single" w:color="auto" w:sz="4" w:space="0"/>
            </w:tcBorders>
            <w:vAlign w:val="center"/>
          </w:tcPr>
          <w:p w14:paraId="32F4EC0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97" w:type="dxa"/>
            <w:gridSpan w:val="2"/>
            <w:tcBorders>
              <w:top w:val="single" w:color="auto" w:sz="4" w:space="0"/>
              <w:left w:val="nil"/>
              <w:bottom w:val="single" w:color="auto" w:sz="4" w:space="0"/>
              <w:right w:val="single" w:color="auto" w:sz="4" w:space="0"/>
            </w:tcBorders>
            <w:vAlign w:val="center"/>
          </w:tcPr>
          <w:p w14:paraId="7910495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6.62%</w:t>
            </w:r>
          </w:p>
        </w:tc>
        <w:tc>
          <w:tcPr>
            <w:tcW w:w="1272" w:type="dxa"/>
            <w:tcBorders>
              <w:top w:val="nil"/>
              <w:left w:val="nil"/>
              <w:bottom w:val="single" w:color="auto" w:sz="4" w:space="0"/>
              <w:right w:val="single" w:color="auto" w:sz="4" w:space="0"/>
            </w:tcBorders>
            <w:vAlign w:val="center"/>
          </w:tcPr>
          <w:p w14:paraId="00D9BB2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0.66分</w:t>
            </w:r>
          </w:p>
        </w:tc>
      </w:tr>
      <w:tr w14:paraId="469F1D39">
        <w:tblPrEx>
          <w:tblCellMar>
            <w:top w:w="0" w:type="dxa"/>
            <w:left w:w="108" w:type="dxa"/>
            <w:bottom w:w="0" w:type="dxa"/>
            <w:right w:w="108" w:type="dxa"/>
          </w:tblCellMar>
        </w:tblPrEx>
        <w:trPr>
          <w:cantSplit/>
          <w:trHeight w:val="493" w:hRule="atLeast"/>
        </w:trPr>
        <w:tc>
          <w:tcPr>
            <w:tcW w:w="1315" w:type="dxa"/>
            <w:gridSpan w:val="2"/>
            <w:vMerge w:val="continue"/>
            <w:tcBorders>
              <w:top w:val="nil"/>
              <w:left w:val="single" w:color="auto" w:sz="4" w:space="0"/>
              <w:bottom w:val="single" w:color="auto" w:sz="4" w:space="0"/>
              <w:right w:val="single" w:color="auto" w:sz="4" w:space="0"/>
            </w:tcBorders>
            <w:vAlign w:val="center"/>
          </w:tcPr>
          <w:p w14:paraId="0D4DBB06">
            <w:pPr>
              <w:spacing w:after="0" w:line="240" w:lineRule="auto"/>
              <w:rPr>
                <w:rFonts w:ascii="宋体" w:hAnsi="宋体" w:eastAsia="宋体" w:cs="Times New Roman"/>
                <w:b/>
                <w:bCs/>
                <w:color w:val="000000"/>
                <w:sz w:val="18"/>
                <w:szCs w:val="18"/>
                <w:lang w:eastAsia="zh-CN"/>
              </w:rPr>
            </w:pPr>
          </w:p>
        </w:tc>
        <w:tc>
          <w:tcPr>
            <w:tcW w:w="1334" w:type="dxa"/>
            <w:gridSpan w:val="2"/>
            <w:tcBorders>
              <w:top w:val="single" w:color="auto" w:sz="4" w:space="0"/>
              <w:left w:val="nil"/>
              <w:bottom w:val="single" w:color="auto" w:sz="4" w:space="0"/>
              <w:right w:val="single" w:color="auto" w:sz="4" w:space="0"/>
            </w:tcBorders>
            <w:vAlign w:val="center"/>
          </w:tcPr>
          <w:p w14:paraId="7A0C901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237" w:type="dxa"/>
            <w:tcBorders>
              <w:top w:val="single" w:color="auto" w:sz="4" w:space="0"/>
              <w:left w:val="nil"/>
              <w:bottom w:val="single" w:color="auto" w:sz="4" w:space="0"/>
              <w:right w:val="single" w:color="000000" w:sz="4" w:space="0"/>
            </w:tcBorders>
            <w:noWrap/>
            <w:vAlign w:val="center"/>
          </w:tcPr>
          <w:p w14:paraId="4EFFF9E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3,780.00</w:t>
            </w:r>
          </w:p>
        </w:tc>
        <w:tc>
          <w:tcPr>
            <w:tcW w:w="1124" w:type="dxa"/>
            <w:tcBorders>
              <w:top w:val="nil"/>
              <w:left w:val="nil"/>
              <w:bottom w:val="single" w:color="auto" w:sz="4" w:space="0"/>
              <w:right w:val="single" w:color="auto" w:sz="4" w:space="0"/>
            </w:tcBorders>
            <w:noWrap/>
            <w:vAlign w:val="center"/>
          </w:tcPr>
          <w:p w14:paraId="4D22D4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3,780.00</w:t>
            </w:r>
          </w:p>
        </w:tc>
        <w:tc>
          <w:tcPr>
            <w:tcW w:w="1274" w:type="dxa"/>
            <w:gridSpan w:val="2"/>
            <w:tcBorders>
              <w:top w:val="single" w:color="auto" w:sz="4" w:space="0"/>
              <w:left w:val="nil"/>
              <w:bottom w:val="single" w:color="auto" w:sz="4" w:space="0"/>
              <w:right w:val="single" w:color="000000" w:sz="4" w:space="0"/>
            </w:tcBorders>
            <w:noWrap/>
            <w:vAlign w:val="center"/>
          </w:tcPr>
          <w:p w14:paraId="4C2D0A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250.14</w:t>
            </w:r>
          </w:p>
        </w:tc>
        <w:tc>
          <w:tcPr>
            <w:tcW w:w="1141" w:type="dxa"/>
            <w:gridSpan w:val="2"/>
            <w:tcBorders>
              <w:top w:val="single" w:color="auto" w:sz="4" w:space="0"/>
              <w:left w:val="nil"/>
              <w:bottom w:val="single" w:color="auto" w:sz="4" w:space="0"/>
              <w:right w:val="single" w:color="auto" w:sz="4" w:space="0"/>
            </w:tcBorders>
            <w:vAlign w:val="center"/>
          </w:tcPr>
          <w:p w14:paraId="77052B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97" w:type="dxa"/>
            <w:gridSpan w:val="2"/>
            <w:tcBorders>
              <w:top w:val="single" w:color="auto" w:sz="4" w:space="0"/>
              <w:left w:val="nil"/>
              <w:bottom w:val="single" w:color="auto" w:sz="4" w:space="0"/>
              <w:right w:val="single" w:color="auto" w:sz="4" w:space="0"/>
            </w:tcBorders>
            <w:vAlign w:val="center"/>
          </w:tcPr>
          <w:p w14:paraId="1C5A087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72" w:type="dxa"/>
            <w:tcBorders>
              <w:top w:val="nil"/>
              <w:left w:val="nil"/>
              <w:bottom w:val="single" w:color="auto" w:sz="4" w:space="0"/>
              <w:right w:val="single" w:color="auto" w:sz="4" w:space="0"/>
            </w:tcBorders>
            <w:vAlign w:val="center"/>
          </w:tcPr>
          <w:p w14:paraId="450407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550FDC6E">
        <w:tblPrEx>
          <w:tblCellMar>
            <w:top w:w="0" w:type="dxa"/>
            <w:left w:w="108" w:type="dxa"/>
            <w:bottom w:w="0" w:type="dxa"/>
            <w:right w:w="108" w:type="dxa"/>
          </w:tblCellMar>
        </w:tblPrEx>
        <w:trPr>
          <w:cantSplit/>
          <w:trHeight w:val="493" w:hRule="atLeast"/>
        </w:trPr>
        <w:tc>
          <w:tcPr>
            <w:tcW w:w="1315" w:type="dxa"/>
            <w:gridSpan w:val="2"/>
            <w:vMerge w:val="continue"/>
            <w:tcBorders>
              <w:top w:val="nil"/>
              <w:left w:val="single" w:color="auto" w:sz="4" w:space="0"/>
              <w:bottom w:val="single" w:color="auto" w:sz="4" w:space="0"/>
              <w:right w:val="single" w:color="auto" w:sz="4" w:space="0"/>
            </w:tcBorders>
            <w:vAlign w:val="center"/>
          </w:tcPr>
          <w:p w14:paraId="6130E800">
            <w:pPr>
              <w:spacing w:after="0" w:line="240" w:lineRule="auto"/>
              <w:rPr>
                <w:rFonts w:ascii="宋体" w:hAnsi="宋体" w:eastAsia="宋体" w:cs="Times New Roman"/>
                <w:b/>
                <w:bCs/>
                <w:color w:val="000000"/>
                <w:sz w:val="18"/>
                <w:szCs w:val="18"/>
                <w:lang w:eastAsia="zh-CN"/>
              </w:rPr>
            </w:pPr>
          </w:p>
        </w:tc>
        <w:tc>
          <w:tcPr>
            <w:tcW w:w="1334" w:type="dxa"/>
            <w:gridSpan w:val="2"/>
            <w:tcBorders>
              <w:top w:val="single" w:color="auto" w:sz="4" w:space="0"/>
              <w:left w:val="nil"/>
              <w:bottom w:val="single" w:color="auto" w:sz="4" w:space="0"/>
              <w:right w:val="single" w:color="auto" w:sz="4" w:space="0"/>
            </w:tcBorders>
            <w:vAlign w:val="center"/>
          </w:tcPr>
          <w:p w14:paraId="2C412F1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237" w:type="dxa"/>
            <w:tcBorders>
              <w:top w:val="single" w:color="auto" w:sz="4" w:space="0"/>
              <w:left w:val="nil"/>
              <w:bottom w:val="single" w:color="auto" w:sz="4" w:space="0"/>
              <w:right w:val="single" w:color="000000" w:sz="4" w:space="0"/>
            </w:tcBorders>
            <w:noWrap/>
            <w:vAlign w:val="center"/>
          </w:tcPr>
          <w:p w14:paraId="5BB8CFE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24" w:type="dxa"/>
            <w:tcBorders>
              <w:top w:val="nil"/>
              <w:left w:val="nil"/>
              <w:bottom w:val="single" w:color="auto" w:sz="4" w:space="0"/>
              <w:right w:val="single" w:color="auto" w:sz="4" w:space="0"/>
            </w:tcBorders>
            <w:noWrap/>
            <w:vAlign w:val="center"/>
          </w:tcPr>
          <w:p w14:paraId="5C0C105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74" w:type="dxa"/>
            <w:gridSpan w:val="2"/>
            <w:tcBorders>
              <w:top w:val="single" w:color="auto" w:sz="4" w:space="0"/>
              <w:left w:val="nil"/>
              <w:bottom w:val="single" w:color="auto" w:sz="4" w:space="0"/>
              <w:right w:val="single" w:color="000000" w:sz="4" w:space="0"/>
            </w:tcBorders>
            <w:noWrap/>
            <w:vAlign w:val="center"/>
          </w:tcPr>
          <w:p w14:paraId="55DB50B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41" w:type="dxa"/>
            <w:gridSpan w:val="2"/>
            <w:tcBorders>
              <w:top w:val="single" w:color="auto" w:sz="4" w:space="0"/>
              <w:left w:val="nil"/>
              <w:bottom w:val="single" w:color="auto" w:sz="4" w:space="0"/>
              <w:right w:val="single" w:color="auto" w:sz="4" w:space="0"/>
            </w:tcBorders>
            <w:vAlign w:val="center"/>
          </w:tcPr>
          <w:p w14:paraId="59B3588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97" w:type="dxa"/>
            <w:gridSpan w:val="2"/>
            <w:tcBorders>
              <w:top w:val="single" w:color="auto" w:sz="4" w:space="0"/>
              <w:left w:val="nil"/>
              <w:bottom w:val="single" w:color="auto" w:sz="4" w:space="0"/>
              <w:right w:val="single" w:color="auto" w:sz="4" w:space="0"/>
            </w:tcBorders>
            <w:vAlign w:val="center"/>
          </w:tcPr>
          <w:p w14:paraId="50586F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72" w:type="dxa"/>
            <w:tcBorders>
              <w:top w:val="nil"/>
              <w:left w:val="nil"/>
              <w:bottom w:val="single" w:color="auto" w:sz="4" w:space="0"/>
              <w:right w:val="single" w:color="auto" w:sz="4" w:space="0"/>
            </w:tcBorders>
            <w:vAlign w:val="center"/>
          </w:tcPr>
          <w:p w14:paraId="6BB9E1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124605DD">
        <w:tblPrEx>
          <w:tblCellMar>
            <w:top w:w="0" w:type="dxa"/>
            <w:left w:w="108" w:type="dxa"/>
            <w:bottom w:w="0" w:type="dxa"/>
            <w:right w:w="108" w:type="dxa"/>
          </w:tblCellMar>
        </w:tblPrEx>
        <w:trPr>
          <w:cantSplit/>
          <w:trHeight w:val="493" w:hRule="atLeast"/>
        </w:trPr>
        <w:tc>
          <w:tcPr>
            <w:tcW w:w="603" w:type="dxa"/>
            <w:vMerge w:val="restart"/>
            <w:tcBorders>
              <w:top w:val="nil"/>
              <w:left w:val="single" w:color="auto" w:sz="4" w:space="0"/>
              <w:bottom w:val="single" w:color="auto" w:sz="4" w:space="0"/>
              <w:right w:val="single" w:color="auto" w:sz="4" w:space="0"/>
            </w:tcBorders>
            <w:vAlign w:val="center"/>
          </w:tcPr>
          <w:p w14:paraId="5C8856E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57BC2A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685" w:type="dxa"/>
            <w:gridSpan w:val="7"/>
            <w:tcBorders>
              <w:top w:val="single" w:color="auto" w:sz="4" w:space="0"/>
              <w:left w:val="nil"/>
              <w:bottom w:val="single" w:color="auto" w:sz="4" w:space="0"/>
              <w:right w:val="single" w:color="auto" w:sz="4" w:space="0"/>
            </w:tcBorders>
            <w:vAlign w:val="center"/>
          </w:tcPr>
          <w:p w14:paraId="27E8350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6ED129E7">
        <w:tblPrEx>
          <w:tblCellMar>
            <w:top w:w="0" w:type="dxa"/>
            <w:left w:w="108" w:type="dxa"/>
            <w:bottom w:w="0" w:type="dxa"/>
            <w:right w:w="108" w:type="dxa"/>
          </w:tblCellMar>
        </w:tblPrEx>
        <w:trPr>
          <w:cantSplit/>
          <w:trHeight w:val="694" w:hRule="atLeast"/>
        </w:trPr>
        <w:tc>
          <w:tcPr>
            <w:tcW w:w="603" w:type="dxa"/>
            <w:vMerge w:val="continue"/>
            <w:tcBorders>
              <w:top w:val="nil"/>
              <w:left w:val="single" w:color="auto" w:sz="4" w:space="0"/>
              <w:bottom w:val="single" w:color="auto" w:sz="4" w:space="0"/>
              <w:right w:val="single" w:color="auto" w:sz="4" w:space="0"/>
            </w:tcBorders>
            <w:vAlign w:val="center"/>
          </w:tcPr>
          <w:p w14:paraId="235B9FFE">
            <w:pPr>
              <w:spacing w:after="0" w:line="240" w:lineRule="auto"/>
              <w:rPr>
                <w:rFonts w:ascii="宋体" w:hAnsi="宋体" w:eastAsia="宋体" w:cs="Times New Roman"/>
                <w:b/>
                <w:bCs/>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0D15894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通过总更新92套（台）污水处理设备，其中2024年更换10台设备，2025年更新82台设备，实现污水在合理的时间得到有效处理，减少资源和能源浪费的效果。</w:t>
            </w:r>
          </w:p>
        </w:tc>
        <w:tc>
          <w:tcPr>
            <w:tcW w:w="4685" w:type="dxa"/>
            <w:gridSpan w:val="7"/>
            <w:tcBorders>
              <w:top w:val="single" w:color="auto" w:sz="4" w:space="0"/>
              <w:left w:val="nil"/>
              <w:bottom w:val="single" w:color="auto" w:sz="4" w:space="0"/>
              <w:right w:val="single" w:color="000000" w:sz="4" w:space="0"/>
            </w:tcBorders>
          </w:tcPr>
          <w:p w14:paraId="0E41010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完成更换10台设备，实现污水在合理的时间得到有效处理，减少资源和能源浪费的效果</w:t>
            </w:r>
          </w:p>
        </w:tc>
      </w:tr>
      <w:tr w14:paraId="2425898B">
        <w:tblPrEx>
          <w:tblCellMar>
            <w:top w:w="0" w:type="dxa"/>
            <w:left w:w="108" w:type="dxa"/>
            <w:bottom w:w="0" w:type="dxa"/>
            <w:right w:w="108" w:type="dxa"/>
          </w:tblCellMar>
        </w:tblPrEx>
        <w:trPr>
          <w:cantSplit/>
          <w:trHeight w:val="286" w:hRule="atLeast"/>
        </w:trPr>
        <w:tc>
          <w:tcPr>
            <w:tcW w:w="603" w:type="dxa"/>
            <w:vMerge w:val="restart"/>
            <w:tcBorders>
              <w:top w:val="nil"/>
              <w:left w:val="single" w:color="auto" w:sz="4" w:space="0"/>
              <w:bottom w:val="single" w:color="auto" w:sz="4" w:space="0"/>
              <w:right w:val="single" w:color="auto" w:sz="4" w:space="0"/>
            </w:tcBorders>
            <w:vAlign w:val="center"/>
          </w:tcPr>
          <w:p w14:paraId="6941843E">
            <w:pPr>
              <w:spacing w:after="0" w:line="240" w:lineRule="auto"/>
              <w:jc w:val="center"/>
              <w:rPr>
                <w:rFonts w:hint="eastAsia" w:ascii="宋体" w:hAnsi="宋体" w:eastAsia="宋体" w:cs="Times New Roman"/>
                <w:color w:val="000000"/>
                <w:sz w:val="18"/>
                <w:szCs w:val="18"/>
                <w:lang w:eastAsia="zh-CN"/>
              </w:rPr>
            </w:pPr>
          </w:p>
        </w:tc>
        <w:tc>
          <w:tcPr>
            <w:tcW w:w="711" w:type="dxa"/>
            <w:vMerge w:val="restart"/>
            <w:tcBorders>
              <w:top w:val="nil"/>
              <w:left w:val="nil"/>
              <w:bottom w:val="single" w:color="auto" w:sz="4" w:space="0"/>
              <w:right w:val="single" w:color="auto" w:sz="4" w:space="0"/>
            </w:tcBorders>
            <w:vAlign w:val="center"/>
          </w:tcPr>
          <w:p w14:paraId="117B2C2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723" w:type="dxa"/>
            <w:vMerge w:val="restart"/>
            <w:tcBorders>
              <w:top w:val="nil"/>
              <w:left w:val="nil"/>
              <w:bottom w:val="single" w:color="auto" w:sz="4" w:space="0"/>
              <w:right w:val="single" w:color="auto" w:sz="4" w:space="0"/>
            </w:tcBorders>
            <w:vAlign w:val="center"/>
          </w:tcPr>
          <w:p w14:paraId="3D59575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847" w:type="dxa"/>
            <w:gridSpan w:val="2"/>
            <w:vMerge w:val="restart"/>
            <w:tcBorders>
              <w:top w:val="single" w:color="auto" w:sz="4" w:space="0"/>
              <w:left w:val="nil"/>
              <w:bottom w:val="single" w:color="auto" w:sz="4" w:space="0"/>
              <w:right w:val="single" w:color="auto" w:sz="4" w:space="0"/>
            </w:tcBorders>
            <w:vAlign w:val="center"/>
          </w:tcPr>
          <w:p w14:paraId="27778A0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124" w:type="dxa"/>
            <w:vMerge w:val="restart"/>
            <w:tcBorders>
              <w:top w:val="nil"/>
              <w:left w:val="nil"/>
              <w:bottom w:val="single" w:color="auto" w:sz="4" w:space="0"/>
              <w:right w:val="single" w:color="auto" w:sz="4" w:space="0"/>
            </w:tcBorders>
            <w:vAlign w:val="center"/>
          </w:tcPr>
          <w:p w14:paraId="2FF712F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227" w:type="dxa"/>
            <w:vMerge w:val="restart"/>
            <w:tcBorders>
              <w:top w:val="nil"/>
              <w:left w:val="nil"/>
              <w:bottom w:val="single" w:color="auto" w:sz="4" w:space="0"/>
              <w:right w:val="single" w:color="auto" w:sz="4" w:space="0"/>
            </w:tcBorders>
            <w:vAlign w:val="center"/>
          </w:tcPr>
          <w:p w14:paraId="349EB70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60" w:type="dxa"/>
            <w:gridSpan w:val="2"/>
            <w:vMerge w:val="restart"/>
            <w:tcBorders>
              <w:top w:val="single" w:color="auto" w:sz="4" w:space="0"/>
              <w:left w:val="nil"/>
              <w:bottom w:val="single" w:color="auto" w:sz="4" w:space="0"/>
              <w:right w:val="single" w:color="auto" w:sz="4" w:space="0"/>
            </w:tcBorders>
            <w:vAlign w:val="center"/>
          </w:tcPr>
          <w:p w14:paraId="47E0CE6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715" w:type="dxa"/>
            <w:gridSpan w:val="2"/>
            <w:vMerge w:val="restart"/>
            <w:tcBorders>
              <w:top w:val="single" w:color="auto" w:sz="4" w:space="0"/>
              <w:left w:val="nil"/>
              <w:bottom w:val="single" w:color="auto" w:sz="4" w:space="0"/>
              <w:right w:val="single" w:color="auto" w:sz="4" w:space="0"/>
            </w:tcBorders>
            <w:vAlign w:val="center"/>
          </w:tcPr>
          <w:p w14:paraId="165B221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982" w:type="dxa"/>
            <w:gridSpan w:val="2"/>
            <w:vMerge w:val="restart"/>
            <w:tcBorders>
              <w:top w:val="single" w:color="auto" w:sz="4" w:space="0"/>
              <w:left w:val="nil"/>
              <w:bottom w:val="single" w:color="auto" w:sz="4" w:space="0"/>
              <w:right w:val="single" w:color="auto" w:sz="4" w:space="0"/>
            </w:tcBorders>
            <w:vAlign w:val="center"/>
          </w:tcPr>
          <w:p w14:paraId="413833B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66E19513">
        <w:tblPrEx>
          <w:tblCellMar>
            <w:top w:w="0" w:type="dxa"/>
            <w:left w:w="108" w:type="dxa"/>
            <w:bottom w:w="0" w:type="dxa"/>
            <w:right w:w="108" w:type="dxa"/>
          </w:tblCellMar>
        </w:tblPrEx>
        <w:trPr>
          <w:cantSplit/>
          <w:trHeight w:val="464" w:hRule="atLeast"/>
        </w:trPr>
        <w:tc>
          <w:tcPr>
            <w:tcW w:w="603" w:type="dxa"/>
            <w:vMerge w:val="continue"/>
            <w:tcBorders>
              <w:top w:val="nil"/>
              <w:left w:val="single" w:color="auto" w:sz="4" w:space="0"/>
              <w:bottom w:val="single" w:color="auto" w:sz="4" w:space="0"/>
              <w:right w:val="single" w:color="auto" w:sz="4" w:space="0"/>
            </w:tcBorders>
            <w:vAlign w:val="center"/>
          </w:tcPr>
          <w:p w14:paraId="4F1A4F98">
            <w:pPr>
              <w:spacing w:after="0" w:line="240" w:lineRule="auto"/>
              <w:rPr>
                <w:rFonts w:ascii="宋体" w:hAnsi="宋体" w:eastAsia="宋体" w:cs="Times New Roman"/>
                <w:color w:val="000000"/>
                <w:sz w:val="18"/>
                <w:szCs w:val="18"/>
                <w:lang w:eastAsia="zh-CN"/>
              </w:rPr>
            </w:pPr>
          </w:p>
        </w:tc>
        <w:tc>
          <w:tcPr>
            <w:tcW w:w="711" w:type="dxa"/>
            <w:vMerge w:val="continue"/>
            <w:tcBorders>
              <w:top w:val="nil"/>
              <w:left w:val="nil"/>
              <w:bottom w:val="single" w:color="auto" w:sz="4" w:space="0"/>
              <w:right w:val="single" w:color="auto" w:sz="4" w:space="0"/>
            </w:tcBorders>
            <w:vAlign w:val="center"/>
          </w:tcPr>
          <w:p w14:paraId="3F6C599A">
            <w:pPr>
              <w:spacing w:after="0" w:line="240" w:lineRule="auto"/>
              <w:rPr>
                <w:rFonts w:ascii="宋体" w:hAnsi="宋体" w:eastAsia="宋体" w:cs="Times New Roman"/>
                <w:b/>
                <w:bCs/>
                <w:color w:val="000000"/>
                <w:sz w:val="18"/>
                <w:szCs w:val="18"/>
                <w:lang w:eastAsia="zh-CN"/>
              </w:rPr>
            </w:pPr>
          </w:p>
        </w:tc>
        <w:tc>
          <w:tcPr>
            <w:tcW w:w="723" w:type="dxa"/>
            <w:vMerge w:val="continue"/>
            <w:tcBorders>
              <w:top w:val="nil"/>
              <w:left w:val="nil"/>
              <w:bottom w:val="single" w:color="auto" w:sz="4" w:space="0"/>
              <w:right w:val="single" w:color="auto" w:sz="4" w:space="0"/>
            </w:tcBorders>
            <w:vAlign w:val="center"/>
          </w:tcPr>
          <w:p w14:paraId="3AB64B8D">
            <w:pPr>
              <w:spacing w:after="0" w:line="240" w:lineRule="auto"/>
              <w:rPr>
                <w:rFonts w:ascii="宋体" w:hAnsi="宋体" w:eastAsia="宋体" w:cs="Times New Roman"/>
                <w:b/>
                <w:bCs/>
                <w:color w:val="000000"/>
                <w:sz w:val="18"/>
                <w:szCs w:val="18"/>
                <w:lang w:eastAsia="zh-CN"/>
              </w:rPr>
            </w:pPr>
          </w:p>
        </w:tc>
        <w:tc>
          <w:tcPr>
            <w:tcW w:w="1847" w:type="dxa"/>
            <w:gridSpan w:val="2"/>
            <w:vMerge w:val="continue"/>
            <w:tcBorders>
              <w:top w:val="single" w:color="auto" w:sz="4" w:space="0"/>
              <w:left w:val="nil"/>
              <w:bottom w:val="single" w:color="auto" w:sz="4" w:space="0"/>
              <w:right w:val="single" w:color="auto" w:sz="4" w:space="0"/>
            </w:tcBorders>
            <w:vAlign w:val="center"/>
          </w:tcPr>
          <w:p w14:paraId="7E7D3B8F">
            <w:pPr>
              <w:spacing w:after="0" w:line="240" w:lineRule="auto"/>
              <w:rPr>
                <w:rFonts w:ascii="宋体" w:hAnsi="宋体" w:eastAsia="宋体" w:cs="Times New Roman"/>
                <w:b/>
                <w:bCs/>
                <w:color w:val="000000"/>
                <w:sz w:val="18"/>
                <w:szCs w:val="18"/>
                <w:lang w:eastAsia="zh-CN"/>
              </w:rPr>
            </w:pPr>
          </w:p>
        </w:tc>
        <w:tc>
          <w:tcPr>
            <w:tcW w:w="1124" w:type="dxa"/>
            <w:vMerge w:val="continue"/>
            <w:tcBorders>
              <w:top w:val="nil"/>
              <w:left w:val="nil"/>
              <w:bottom w:val="single" w:color="auto" w:sz="4" w:space="0"/>
              <w:right w:val="single" w:color="auto" w:sz="4" w:space="0"/>
            </w:tcBorders>
            <w:vAlign w:val="center"/>
          </w:tcPr>
          <w:p w14:paraId="2562C6E6">
            <w:pPr>
              <w:spacing w:after="0" w:line="240" w:lineRule="auto"/>
              <w:rPr>
                <w:rFonts w:ascii="宋体" w:hAnsi="宋体" w:eastAsia="宋体" w:cs="Times New Roman"/>
                <w:b/>
                <w:bCs/>
                <w:color w:val="000000"/>
                <w:sz w:val="18"/>
                <w:szCs w:val="18"/>
                <w:lang w:eastAsia="zh-CN"/>
              </w:rPr>
            </w:pPr>
          </w:p>
        </w:tc>
        <w:tc>
          <w:tcPr>
            <w:tcW w:w="1227" w:type="dxa"/>
            <w:vMerge w:val="continue"/>
            <w:tcBorders>
              <w:top w:val="nil"/>
              <w:left w:val="nil"/>
              <w:bottom w:val="single" w:color="auto" w:sz="4" w:space="0"/>
              <w:right w:val="single" w:color="auto" w:sz="4" w:space="0"/>
            </w:tcBorders>
            <w:vAlign w:val="center"/>
          </w:tcPr>
          <w:p w14:paraId="59753966">
            <w:pPr>
              <w:spacing w:after="0" w:line="240" w:lineRule="auto"/>
              <w:rPr>
                <w:rFonts w:ascii="宋体" w:hAnsi="宋体" w:eastAsia="宋体" w:cs="Times New Roman"/>
                <w:b/>
                <w:bCs/>
                <w:color w:val="000000"/>
                <w:sz w:val="18"/>
                <w:szCs w:val="18"/>
                <w:lang w:eastAsia="zh-CN"/>
              </w:rPr>
            </w:pPr>
          </w:p>
        </w:tc>
        <w:tc>
          <w:tcPr>
            <w:tcW w:w="760" w:type="dxa"/>
            <w:gridSpan w:val="2"/>
            <w:vMerge w:val="continue"/>
            <w:tcBorders>
              <w:top w:val="single" w:color="auto" w:sz="4" w:space="0"/>
              <w:left w:val="nil"/>
              <w:bottom w:val="single" w:color="auto" w:sz="4" w:space="0"/>
              <w:right w:val="single" w:color="auto" w:sz="4" w:space="0"/>
            </w:tcBorders>
            <w:vAlign w:val="center"/>
          </w:tcPr>
          <w:p w14:paraId="0127E1B7">
            <w:pPr>
              <w:spacing w:after="0" w:line="240" w:lineRule="auto"/>
              <w:rPr>
                <w:rFonts w:ascii="宋体" w:hAnsi="宋体" w:eastAsia="宋体" w:cs="Times New Roman"/>
                <w:b/>
                <w:bCs/>
                <w:color w:val="000000"/>
                <w:sz w:val="18"/>
                <w:szCs w:val="18"/>
                <w:lang w:eastAsia="zh-CN"/>
              </w:rPr>
            </w:pPr>
          </w:p>
        </w:tc>
        <w:tc>
          <w:tcPr>
            <w:tcW w:w="715" w:type="dxa"/>
            <w:gridSpan w:val="2"/>
            <w:vMerge w:val="continue"/>
            <w:tcBorders>
              <w:top w:val="single" w:color="auto" w:sz="4" w:space="0"/>
              <w:left w:val="nil"/>
              <w:bottom w:val="single" w:color="auto" w:sz="4" w:space="0"/>
              <w:right w:val="single" w:color="auto" w:sz="4" w:space="0"/>
            </w:tcBorders>
            <w:vAlign w:val="center"/>
          </w:tcPr>
          <w:p w14:paraId="720ACCEB">
            <w:pPr>
              <w:spacing w:after="0" w:line="240" w:lineRule="auto"/>
              <w:rPr>
                <w:rFonts w:ascii="宋体" w:hAnsi="宋体" w:eastAsia="宋体" w:cs="Times New Roman"/>
                <w:b/>
                <w:bCs/>
                <w:color w:val="000000"/>
                <w:sz w:val="18"/>
                <w:szCs w:val="18"/>
                <w:lang w:eastAsia="zh-CN"/>
              </w:rPr>
            </w:pPr>
          </w:p>
        </w:tc>
        <w:tc>
          <w:tcPr>
            <w:tcW w:w="1982" w:type="dxa"/>
            <w:gridSpan w:val="2"/>
            <w:vMerge w:val="continue"/>
            <w:tcBorders>
              <w:top w:val="single" w:color="auto" w:sz="4" w:space="0"/>
              <w:left w:val="nil"/>
              <w:bottom w:val="single" w:color="auto" w:sz="4" w:space="0"/>
              <w:right w:val="single" w:color="auto" w:sz="4" w:space="0"/>
            </w:tcBorders>
            <w:vAlign w:val="center"/>
          </w:tcPr>
          <w:p w14:paraId="2364505B">
            <w:pPr>
              <w:spacing w:after="0" w:line="240" w:lineRule="auto"/>
              <w:rPr>
                <w:rFonts w:ascii="宋体" w:hAnsi="宋体" w:eastAsia="宋体" w:cs="Times New Roman"/>
                <w:b/>
                <w:bCs/>
                <w:color w:val="000000"/>
                <w:sz w:val="18"/>
                <w:szCs w:val="18"/>
                <w:lang w:eastAsia="zh-CN"/>
              </w:rPr>
            </w:pPr>
          </w:p>
        </w:tc>
      </w:tr>
      <w:tr w14:paraId="310C03AC">
        <w:tblPrEx>
          <w:tblCellMar>
            <w:top w:w="0" w:type="dxa"/>
            <w:left w:w="108" w:type="dxa"/>
            <w:bottom w:w="0" w:type="dxa"/>
            <w:right w:w="108" w:type="dxa"/>
          </w:tblCellMar>
        </w:tblPrEx>
        <w:trPr>
          <w:cantSplit/>
          <w:trHeight w:val="592" w:hRule="atLeast"/>
        </w:trPr>
        <w:tc>
          <w:tcPr>
            <w:tcW w:w="603" w:type="dxa"/>
            <w:vMerge w:val="restart"/>
            <w:tcBorders>
              <w:top w:val="nil"/>
              <w:left w:val="single" w:color="auto" w:sz="4" w:space="0"/>
              <w:bottom w:val="single" w:color="auto" w:sz="4" w:space="0"/>
              <w:right w:val="single" w:color="auto" w:sz="4" w:space="0"/>
            </w:tcBorders>
            <w:vAlign w:val="center"/>
          </w:tcPr>
          <w:p w14:paraId="7720EFE9">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711" w:type="dxa"/>
            <w:vMerge w:val="restart"/>
            <w:tcBorders>
              <w:top w:val="nil"/>
              <w:left w:val="nil"/>
              <w:bottom w:val="nil"/>
              <w:right w:val="single" w:color="auto" w:sz="4" w:space="0"/>
            </w:tcBorders>
            <w:vAlign w:val="center"/>
          </w:tcPr>
          <w:p w14:paraId="45A0C1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723" w:type="dxa"/>
            <w:tcBorders>
              <w:top w:val="nil"/>
              <w:left w:val="nil"/>
              <w:bottom w:val="single" w:color="auto" w:sz="4" w:space="0"/>
              <w:right w:val="single" w:color="auto" w:sz="4" w:space="0"/>
            </w:tcBorders>
            <w:vAlign w:val="center"/>
          </w:tcPr>
          <w:p w14:paraId="431B9A1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847" w:type="dxa"/>
            <w:gridSpan w:val="2"/>
            <w:tcBorders>
              <w:top w:val="single" w:color="auto" w:sz="4" w:space="0"/>
              <w:left w:val="nil"/>
              <w:bottom w:val="single" w:color="auto" w:sz="4" w:space="0"/>
              <w:right w:val="single" w:color="000000" w:sz="4" w:space="0"/>
            </w:tcBorders>
            <w:noWrap/>
            <w:vAlign w:val="center"/>
          </w:tcPr>
          <w:p w14:paraId="14F35A4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更新设备数</w:t>
            </w:r>
          </w:p>
        </w:tc>
        <w:tc>
          <w:tcPr>
            <w:tcW w:w="1124" w:type="dxa"/>
            <w:tcBorders>
              <w:top w:val="nil"/>
              <w:left w:val="nil"/>
              <w:bottom w:val="single" w:color="auto" w:sz="4" w:space="0"/>
              <w:right w:val="single" w:color="auto" w:sz="4" w:space="0"/>
            </w:tcBorders>
            <w:vAlign w:val="center"/>
          </w:tcPr>
          <w:p w14:paraId="56DBC55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=92台（套）</w:t>
            </w:r>
          </w:p>
        </w:tc>
        <w:tc>
          <w:tcPr>
            <w:tcW w:w="1227" w:type="dxa"/>
            <w:tcBorders>
              <w:top w:val="nil"/>
              <w:left w:val="nil"/>
              <w:bottom w:val="single" w:color="auto" w:sz="4" w:space="0"/>
              <w:right w:val="single" w:color="auto" w:sz="4" w:space="0"/>
            </w:tcBorders>
            <w:vAlign w:val="center"/>
          </w:tcPr>
          <w:p w14:paraId="482E692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10台（套）</w:t>
            </w:r>
          </w:p>
        </w:tc>
        <w:tc>
          <w:tcPr>
            <w:tcW w:w="760" w:type="dxa"/>
            <w:gridSpan w:val="2"/>
            <w:tcBorders>
              <w:top w:val="single" w:color="auto" w:sz="4" w:space="0"/>
              <w:left w:val="nil"/>
              <w:bottom w:val="single" w:color="auto" w:sz="4" w:space="0"/>
              <w:right w:val="single" w:color="000000" w:sz="4" w:space="0"/>
            </w:tcBorders>
            <w:vAlign w:val="center"/>
          </w:tcPr>
          <w:p w14:paraId="3783FE9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715" w:type="dxa"/>
            <w:gridSpan w:val="2"/>
            <w:tcBorders>
              <w:top w:val="single" w:color="auto" w:sz="4" w:space="0"/>
              <w:left w:val="nil"/>
              <w:bottom w:val="single" w:color="auto" w:sz="4" w:space="0"/>
              <w:right w:val="single" w:color="000000" w:sz="4" w:space="0"/>
            </w:tcBorders>
            <w:vAlign w:val="center"/>
          </w:tcPr>
          <w:p w14:paraId="5DCBAE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1.65</w:t>
            </w:r>
          </w:p>
        </w:tc>
        <w:tc>
          <w:tcPr>
            <w:tcW w:w="1982" w:type="dxa"/>
            <w:gridSpan w:val="2"/>
            <w:tcBorders>
              <w:top w:val="single" w:color="auto" w:sz="4" w:space="0"/>
              <w:left w:val="nil"/>
              <w:bottom w:val="single" w:color="auto" w:sz="4" w:space="0"/>
              <w:right w:val="single" w:color="auto" w:sz="4" w:space="0"/>
            </w:tcBorders>
            <w:vAlign w:val="center"/>
          </w:tcPr>
          <w:p w14:paraId="6A01433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此项目工程量较大，2024年实际更新10套设备，占此指标比值较小。</w:t>
            </w:r>
          </w:p>
        </w:tc>
      </w:tr>
      <w:tr w14:paraId="21574B71">
        <w:tblPrEx>
          <w:tblCellMar>
            <w:top w:w="0" w:type="dxa"/>
            <w:left w:w="108" w:type="dxa"/>
            <w:bottom w:w="0" w:type="dxa"/>
            <w:right w:w="108" w:type="dxa"/>
          </w:tblCellMar>
        </w:tblPrEx>
        <w:trPr>
          <w:cantSplit/>
          <w:trHeight w:val="592" w:hRule="atLeast"/>
        </w:trPr>
        <w:tc>
          <w:tcPr>
            <w:tcW w:w="603" w:type="dxa"/>
            <w:vMerge w:val="continue"/>
            <w:tcBorders>
              <w:top w:val="nil"/>
              <w:left w:val="single" w:color="auto" w:sz="4" w:space="0"/>
              <w:bottom w:val="single" w:color="auto" w:sz="4" w:space="0"/>
              <w:right w:val="single" w:color="auto" w:sz="4" w:space="0"/>
            </w:tcBorders>
            <w:vAlign w:val="center"/>
          </w:tcPr>
          <w:p w14:paraId="34F5B00E">
            <w:pPr>
              <w:spacing w:after="0" w:line="240" w:lineRule="auto"/>
              <w:rPr>
                <w:rFonts w:ascii="宋体" w:hAnsi="宋体" w:eastAsia="宋体" w:cs="Times New Roman"/>
                <w:b/>
                <w:bCs/>
                <w:color w:val="000000"/>
                <w:sz w:val="18"/>
                <w:szCs w:val="18"/>
                <w:lang w:eastAsia="zh-CN"/>
              </w:rPr>
            </w:pPr>
          </w:p>
        </w:tc>
        <w:tc>
          <w:tcPr>
            <w:tcW w:w="711" w:type="dxa"/>
            <w:vMerge w:val="continue"/>
            <w:tcBorders>
              <w:top w:val="nil"/>
              <w:left w:val="nil"/>
              <w:bottom w:val="nil"/>
              <w:right w:val="single" w:color="auto" w:sz="4" w:space="0"/>
            </w:tcBorders>
            <w:vAlign w:val="center"/>
          </w:tcPr>
          <w:p w14:paraId="506FE95E">
            <w:pPr>
              <w:spacing w:after="0" w:line="240" w:lineRule="auto"/>
              <w:rPr>
                <w:rFonts w:ascii="宋体" w:hAnsi="宋体" w:eastAsia="宋体" w:cs="Times New Roman"/>
                <w:color w:val="000000"/>
                <w:sz w:val="18"/>
                <w:szCs w:val="18"/>
                <w:lang w:eastAsia="zh-CN"/>
              </w:rPr>
            </w:pPr>
          </w:p>
        </w:tc>
        <w:tc>
          <w:tcPr>
            <w:tcW w:w="723" w:type="dxa"/>
            <w:tcBorders>
              <w:top w:val="nil"/>
              <w:left w:val="nil"/>
              <w:bottom w:val="single" w:color="auto" w:sz="4" w:space="0"/>
              <w:right w:val="single" w:color="auto" w:sz="4" w:space="0"/>
            </w:tcBorders>
            <w:vAlign w:val="center"/>
          </w:tcPr>
          <w:p w14:paraId="7058A4A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847" w:type="dxa"/>
            <w:gridSpan w:val="2"/>
            <w:tcBorders>
              <w:top w:val="single" w:color="auto" w:sz="4" w:space="0"/>
              <w:left w:val="nil"/>
              <w:bottom w:val="single" w:color="auto" w:sz="4" w:space="0"/>
              <w:right w:val="single" w:color="000000" w:sz="4" w:space="0"/>
            </w:tcBorders>
            <w:noWrap/>
            <w:vAlign w:val="center"/>
          </w:tcPr>
          <w:p w14:paraId="13B1448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设备验收合格率</w:t>
            </w:r>
          </w:p>
        </w:tc>
        <w:tc>
          <w:tcPr>
            <w:tcW w:w="1124" w:type="dxa"/>
            <w:tcBorders>
              <w:top w:val="nil"/>
              <w:left w:val="nil"/>
              <w:bottom w:val="single" w:color="auto" w:sz="4" w:space="0"/>
              <w:right w:val="single" w:color="auto" w:sz="4" w:space="0"/>
            </w:tcBorders>
            <w:vAlign w:val="center"/>
          </w:tcPr>
          <w:p w14:paraId="129FC3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27" w:type="dxa"/>
            <w:tcBorders>
              <w:top w:val="nil"/>
              <w:left w:val="nil"/>
              <w:bottom w:val="single" w:color="auto" w:sz="4" w:space="0"/>
              <w:right w:val="single" w:color="auto" w:sz="4" w:space="0"/>
            </w:tcBorders>
            <w:vAlign w:val="center"/>
          </w:tcPr>
          <w:p w14:paraId="162526C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w:t>
            </w:r>
          </w:p>
        </w:tc>
        <w:tc>
          <w:tcPr>
            <w:tcW w:w="760" w:type="dxa"/>
            <w:gridSpan w:val="2"/>
            <w:tcBorders>
              <w:top w:val="single" w:color="auto" w:sz="4" w:space="0"/>
              <w:left w:val="nil"/>
              <w:bottom w:val="single" w:color="auto" w:sz="4" w:space="0"/>
              <w:right w:val="single" w:color="000000" w:sz="4" w:space="0"/>
            </w:tcBorders>
            <w:vAlign w:val="center"/>
          </w:tcPr>
          <w:p w14:paraId="2A4DFA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715" w:type="dxa"/>
            <w:gridSpan w:val="2"/>
            <w:tcBorders>
              <w:top w:val="single" w:color="auto" w:sz="4" w:space="0"/>
              <w:left w:val="nil"/>
              <w:bottom w:val="single" w:color="auto" w:sz="4" w:space="0"/>
              <w:right w:val="single" w:color="000000" w:sz="4" w:space="0"/>
            </w:tcBorders>
            <w:vAlign w:val="center"/>
          </w:tcPr>
          <w:p w14:paraId="0C869E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1.65</w:t>
            </w:r>
          </w:p>
        </w:tc>
        <w:tc>
          <w:tcPr>
            <w:tcW w:w="1982" w:type="dxa"/>
            <w:gridSpan w:val="2"/>
            <w:tcBorders>
              <w:top w:val="single" w:color="auto" w:sz="4" w:space="0"/>
              <w:left w:val="nil"/>
              <w:bottom w:val="single" w:color="auto" w:sz="4" w:space="0"/>
              <w:right w:val="single" w:color="auto" w:sz="4" w:space="0"/>
            </w:tcBorders>
            <w:vAlign w:val="center"/>
          </w:tcPr>
          <w:p w14:paraId="2389DC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此项目工程量较大，2024年实际更新10套设备，占此指标比值较小。</w:t>
            </w:r>
          </w:p>
        </w:tc>
      </w:tr>
      <w:tr w14:paraId="4BA24BB5">
        <w:tblPrEx>
          <w:tblCellMar>
            <w:top w:w="0" w:type="dxa"/>
            <w:left w:w="108" w:type="dxa"/>
            <w:bottom w:w="0" w:type="dxa"/>
            <w:right w:w="108" w:type="dxa"/>
          </w:tblCellMar>
        </w:tblPrEx>
        <w:trPr>
          <w:cantSplit/>
          <w:trHeight w:val="592" w:hRule="atLeast"/>
        </w:trPr>
        <w:tc>
          <w:tcPr>
            <w:tcW w:w="603" w:type="dxa"/>
            <w:vMerge w:val="continue"/>
            <w:tcBorders>
              <w:top w:val="nil"/>
              <w:left w:val="single" w:color="auto" w:sz="4" w:space="0"/>
              <w:bottom w:val="single" w:color="auto" w:sz="4" w:space="0"/>
              <w:right w:val="single" w:color="auto" w:sz="4" w:space="0"/>
            </w:tcBorders>
            <w:vAlign w:val="center"/>
          </w:tcPr>
          <w:p w14:paraId="2CF5E892">
            <w:pPr>
              <w:spacing w:after="0" w:line="240" w:lineRule="auto"/>
              <w:rPr>
                <w:rFonts w:ascii="宋体" w:hAnsi="宋体" w:eastAsia="宋体" w:cs="Times New Roman"/>
                <w:b/>
                <w:bCs/>
                <w:color w:val="000000"/>
                <w:sz w:val="18"/>
                <w:szCs w:val="18"/>
                <w:lang w:eastAsia="zh-CN"/>
              </w:rPr>
            </w:pPr>
          </w:p>
        </w:tc>
        <w:tc>
          <w:tcPr>
            <w:tcW w:w="711" w:type="dxa"/>
            <w:vMerge w:val="continue"/>
            <w:tcBorders>
              <w:top w:val="nil"/>
              <w:left w:val="nil"/>
              <w:bottom w:val="nil"/>
              <w:right w:val="single" w:color="auto" w:sz="4" w:space="0"/>
            </w:tcBorders>
            <w:vAlign w:val="center"/>
          </w:tcPr>
          <w:p w14:paraId="70E7FD8E">
            <w:pPr>
              <w:spacing w:after="0" w:line="240" w:lineRule="auto"/>
              <w:rPr>
                <w:rFonts w:ascii="宋体" w:hAnsi="宋体" w:eastAsia="宋体" w:cs="Times New Roman"/>
                <w:color w:val="000000"/>
                <w:sz w:val="18"/>
                <w:szCs w:val="18"/>
                <w:lang w:eastAsia="zh-CN"/>
              </w:rPr>
            </w:pPr>
          </w:p>
        </w:tc>
        <w:tc>
          <w:tcPr>
            <w:tcW w:w="723" w:type="dxa"/>
            <w:tcBorders>
              <w:top w:val="nil"/>
              <w:left w:val="nil"/>
              <w:bottom w:val="single" w:color="auto" w:sz="4" w:space="0"/>
              <w:right w:val="single" w:color="auto" w:sz="4" w:space="0"/>
            </w:tcBorders>
            <w:vAlign w:val="center"/>
          </w:tcPr>
          <w:p w14:paraId="0EF72C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847" w:type="dxa"/>
            <w:gridSpan w:val="2"/>
            <w:tcBorders>
              <w:top w:val="single" w:color="auto" w:sz="4" w:space="0"/>
              <w:left w:val="nil"/>
              <w:bottom w:val="single" w:color="auto" w:sz="4" w:space="0"/>
              <w:right w:val="single" w:color="000000" w:sz="4" w:space="0"/>
            </w:tcBorders>
            <w:noWrap/>
            <w:vAlign w:val="center"/>
          </w:tcPr>
          <w:p w14:paraId="3B768E5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资金支付及时率</w:t>
            </w:r>
          </w:p>
        </w:tc>
        <w:tc>
          <w:tcPr>
            <w:tcW w:w="1124" w:type="dxa"/>
            <w:tcBorders>
              <w:top w:val="nil"/>
              <w:left w:val="nil"/>
              <w:bottom w:val="single" w:color="auto" w:sz="4" w:space="0"/>
              <w:right w:val="single" w:color="auto" w:sz="4" w:space="0"/>
            </w:tcBorders>
            <w:vAlign w:val="center"/>
          </w:tcPr>
          <w:p w14:paraId="4E40B3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27" w:type="dxa"/>
            <w:tcBorders>
              <w:top w:val="nil"/>
              <w:left w:val="nil"/>
              <w:bottom w:val="single" w:color="auto" w:sz="4" w:space="0"/>
              <w:right w:val="single" w:color="auto" w:sz="4" w:space="0"/>
            </w:tcBorders>
            <w:vAlign w:val="center"/>
          </w:tcPr>
          <w:p w14:paraId="2331DE1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6.7%</w:t>
            </w:r>
          </w:p>
        </w:tc>
        <w:tc>
          <w:tcPr>
            <w:tcW w:w="760" w:type="dxa"/>
            <w:gridSpan w:val="2"/>
            <w:tcBorders>
              <w:top w:val="single" w:color="auto" w:sz="4" w:space="0"/>
              <w:left w:val="nil"/>
              <w:bottom w:val="single" w:color="auto" w:sz="4" w:space="0"/>
              <w:right w:val="single" w:color="000000" w:sz="4" w:space="0"/>
            </w:tcBorders>
            <w:vAlign w:val="center"/>
          </w:tcPr>
          <w:p w14:paraId="4B219D2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15" w:type="dxa"/>
            <w:gridSpan w:val="2"/>
            <w:tcBorders>
              <w:top w:val="single" w:color="auto" w:sz="4" w:space="0"/>
              <w:left w:val="nil"/>
              <w:bottom w:val="single" w:color="auto" w:sz="4" w:space="0"/>
              <w:right w:val="single" w:color="000000" w:sz="4" w:space="0"/>
            </w:tcBorders>
            <w:vAlign w:val="center"/>
          </w:tcPr>
          <w:p w14:paraId="6396AC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0.67</w:t>
            </w:r>
          </w:p>
        </w:tc>
        <w:tc>
          <w:tcPr>
            <w:tcW w:w="1982" w:type="dxa"/>
            <w:gridSpan w:val="2"/>
            <w:tcBorders>
              <w:top w:val="single" w:color="auto" w:sz="4" w:space="0"/>
              <w:left w:val="nil"/>
              <w:bottom w:val="single" w:color="auto" w:sz="4" w:space="0"/>
              <w:right w:val="single" w:color="auto" w:sz="4" w:space="0"/>
            </w:tcBorders>
            <w:vAlign w:val="center"/>
          </w:tcPr>
          <w:p w14:paraId="2669263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此项目工程量较大，2024年开工时间较短，设备更新数量完成率低。</w:t>
            </w:r>
          </w:p>
        </w:tc>
      </w:tr>
      <w:tr w14:paraId="7E03ADFD">
        <w:tblPrEx>
          <w:tblCellMar>
            <w:top w:w="0" w:type="dxa"/>
            <w:left w:w="108" w:type="dxa"/>
            <w:bottom w:w="0" w:type="dxa"/>
            <w:right w:w="108" w:type="dxa"/>
          </w:tblCellMar>
        </w:tblPrEx>
        <w:trPr>
          <w:cantSplit/>
          <w:trHeight w:val="592" w:hRule="atLeast"/>
        </w:trPr>
        <w:tc>
          <w:tcPr>
            <w:tcW w:w="603" w:type="dxa"/>
            <w:vMerge w:val="continue"/>
            <w:tcBorders>
              <w:top w:val="nil"/>
              <w:left w:val="single" w:color="auto" w:sz="4" w:space="0"/>
              <w:bottom w:val="single" w:color="auto" w:sz="4" w:space="0"/>
              <w:right w:val="single" w:color="auto" w:sz="4" w:space="0"/>
            </w:tcBorders>
            <w:vAlign w:val="center"/>
          </w:tcPr>
          <w:p w14:paraId="2C3F427C">
            <w:pPr>
              <w:spacing w:after="0" w:line="240" w:lineRule="auto"/>
              <w:rPr>
                <w:rFonts w:ascii="宋体" w:hAnsi="宋体" w:eastAsia="宋体" w:cs="Times New Roman"/>
                <w:b/>
                <w:bCs/>
                <w:color w:val="000000"/>
                <w:sz w:val="18"/>
                <w:szCs w:val="18"/>
                <w:lang w:eastAsia="zh-CN"/>
              </w:rPr>
            </w:pPr>
          </w:p>
        </w:tc>
        <w:tc>
          <w:tcPr>
            <w:tcW w:w="711" w:type="dxa"/>
            <w:vMerge w:val="restart"/>
            <w:tcBorders>
              <w:top w:val="nil"/>
              <w:left w:val="nil"/>
              <w:bottom w:val="nil"/>
              <w:right w:val="single" w:color="auto" w:sz="4" w:space="0"/>
            </w:tcBorders>
            <w:vAlign w:val="center"/>
          </w:tcPr>
          <w:p w14:paraId="11E65F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723" w:type="dxa"/>
            <w:vMerge w:val="restart"/>
            <w:tcBorders>
              <w:top w:val="nil"/>
              <w:left w:val="nil"/>
              <w:bottom w:val="nil"/>
              <w:right w:val="single" w:color="auto" w:sz="4" w:space="0"/>
            </w:tcBorders>
            <w:vAlign w:val="center"/>
          </w:tcPr>
          <w:p w14:paraId="4DF6CD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847" w:type="dxa"/>
            <w:gridSpan w:val="2"/>
            <w:tcBorders>
              <w:top w:val="single" w:color="auto" w:sz="4" w:space="0"/>
              <w:left w:val="nil"/>
              <w:bottom w:val="single" w:color="auto" w:sz="4" w:space="0"/>
              <w:right w:val="single" w:color="000000" w:sz="4" w:space="0"/>
            </w:tcBorders>
            <w:noWrap/>
            <w:vAlign w:val="center"/>
          </w:tcPr>
          <w:p w14:paraId="1041715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曝气膜片费用</w:t>
            </w:r>
          </w:p>
        </w:tc>
        <w:tc>
          <w:tcPr>
            <w:tcW w:w="1124" w:type="dxa"/>
            <w:tcBorders>
              <w:top w:val="nil"/>
              <w:left w:val="nil"/>
              <w:bottom w:val="single" w:color="auto" w:sz="4" w:space="0"/>
              <w:right w:val="single" w:color="auto" w:sz="4" w:space="0"/>
            </w:tcBorders>
            <w:vAlign w:val="center"/>
          </w:tcPr>
          <w:p w14:paraId="39A5B78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&lt;=30.24万元</w:t>
            </w:r>
          </w:p>
        </w:tc>
        <w:tc>
          <w:tcPr>
            <w:tcW w:w="1227" w:type="dxa"/>
            <w:tcBorders>
              <w:top w:val="nil"/>
              <w:left w:val="nil"/>
              <w:bottom w:val="single" w:color="auto" w:sz="4" w:space="0"/>
              <w:right w:val="single" w:color="auto" w:sz="4" w:space="0"/>
            </w:tcBorders>
            <w:vAlign w:val="center"/>
          </w:tcPr>
          <w:p w14:paraId="257D796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27.216万元</w:t>
            </w:r>
          </w:p>
        </w:tc>
        <w:tc>
          <w:tcPr>
            <w:tcW w:w="760" w:type="dxa"/>
            <w:gridSpan w:val="2"/>
            <w:tcBorders>
              <w:top w:val="single" w:color="auto" w:sz="4" w:space="0"/>
              <w:left w:val="nil"/>
              <w:bottom w:val="single" w:color="auto" w:sz="4" w:space="0"/>
              <w:right w:val="single" w:color="000000" w:sz="4" w:space="0"/>
            </w:tcBorders>
            <w:vAlign w:val="center"/>
          </w:tcPr>
          <w:p w14:paraId="59A623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w:t>
            </w:r>
          </w:p>
        </w:tc>
        <w:tc>
          <w:tcPr>
            <w:tcW w:w="715" w:type="dxa"/>
            <w:gridSpan w:val="2"/>
            <w:tcBorders>
              <w:top w:val="single" w:color="auto" w:sz="4" w:space="0"/>
              <w:left w:val="nil"/>
              <w:bottom w:val="single" w:color="auto" w:sz="4" w:space="0"/>
              <w:right w:val="single" w:color="000000" w:sz="4" w:space="0"/>
            </w:tcBorders>
            <w:vAlign w:val="center"/>
          </w:tcPr>
          <w:p w14:paraId="55ABE3B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3.6</w:t>
            </w:r>
          </w:p>
        </w:tc>
        <w:tc>
          <w:tcPr>
            <w:tcW w:w="1982" w:type="dxa"/>
            <w:gridSpan w:val="2"/>
            <w:tcBorders>
              <w:top w:val="single" w:color="auto" w:sz="4" w:space="0"/>
              <w:left w:val="nil"/>
              <w:bottom w:val="single" w:color="auto" w:sz="4" w:space="0"/>
              <w:right w:val="single" w:color="auto" w:sz="4" w:space="0"/>
            </w:tcBorders>
            <w:vAlign w:val="center"/>
          </w:tcPr>
          <w:p w14:paraId="3E4C195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此项目工程量较大，2024年实际更新10套设备，占此指标比值较小。</w:t>
            </w:r>
          </w:p>
        </w:tc>
      </w:tr>
      <w:tr w14:paraId="5627F6DC">
        <w:tblPrEx>
          <w:tblCellMar>
            <w:top w:w="0" w:type="dxa"/>
            <w:left w:w="108" w:type="dxa"/>
            <w:bottom w:w="0" w:type="dxa"/>
            <w:right w:w="108" w:type="dxa"/>
          </w:tblCellMar>
        </w:tblPrEx>
        <w:trPr>
          <w:cantSplit/>
          <w:trHeight w:val="592" w:hRule="atLeast"/>
        </w:trPr>
        <w:tc>
          <w:tcPr>
            <w:tcW w:w="603" w:type="dxa"/>
            <w:vMerge w:val="continue"/>
            <w:tcBorders>
              <w:top w:val="nil"/>
              <w:left w:val="single" w:color="auto" w:sz="4" w:space="0"/>
              <w:bottom w:val="single" w:color="auto" w:sz="4" w:space="0"/>
              <w:right w:val="single" w:color="auto" w:sz="4" w:space="0"/>
            </w:tcBorders>
            <w:vAlign w:val="center"/>
          </w:tcPr>
          <w:p w14:paraId="6E36B732">
            <w:pPr>
              <w:spacing w:after="0" w:line="240" w:lineRule="auto"/>
              <w:rPr>
                <w:rFonts w:ascii="宋体" w:hAnsi="宋体" w:eastAsia="宋体" w:cs="Times New Roman"/>
                <w:b/>
                <w:bCs/>
                <w:color w:val="000000"/>
                <w:sz w:val="18"/>
                <w:szCs w:val="18"/>
                <w:lang w:eastAsia="zh-CN"/>
              </w:rPr>
            </w:pPr>
          </w:p>
        </w:tc>
        <w:tc>
          <w:tcPr>
            <w:tcW w:w="711" w:type="dxa"/>
            <w:vMerge w:val="continue"/>
            <w:tcBorders>
              <w:top w:val="nil"/>
              <w:left w:val="nil"/>
              <w:bottom w:val="nil"/>
              <w:right w:val="single" w:color="auto" w:sz="4" w:space="0"/>
            </w:tcBorders>
            <w:vAlign w:val="center"/>
          </w:tcPr>
          <w:p w14:paraId="441EF5C5">
            <w:pPr>
              <w:spacing w:after="0" w:line="240" w:lineRule="auto"/>
              <w:rPr>
                <w:rFonts w:ascii="宋体" w:hAnsi="宋体" w:eastAsia="宋体" w:cs="Times New Roman"/>
                <w:color w:val="000000"/>
                <w:sz w:val="18"/>
                <w:szCs w:val="18"/>
                <w:lang w:eastAsia="zh-CN"/>
              </w:rPr>
            </w:pPr>
          </w:p>
        </w:tc>
        <w:tc>
          <w:tcPr>
            <w:tcW w:w="723" w:type="dxa"/>
            <w:vMerge w:val="continue"/>
            <w:tcBorders>
              <w:top w:val="nil"/>
              <w:left w:val="nil"/>
              <w:bottom w:val="nil"/>
              <w:right w:val="single" w:color="auto" w:sz="4" w:space="0"/>
            </w:tcBorders>
            <w:vAlign w:val="center"/>
          </w:tcPr>
          <w:p w14:paraId="72C7631A">
            <w:pPr>
              <w:spacing w:after="0" w:line="240" w:lineRule="auto"/>
              <w:rPr>
                <w:rFonts w:ascii="宋体" w:hAnsi="宋体" w:eastAsia="宋体" w:cs="Times New Roman"/>
                <w:color w:val="000000"/>
                <w:sz w:val="18"/>
                <w:szCs w:val="18"/>
                <w:lang w:eastAsia="zh-CN"/>
              </w:rPr>
            </w:pPr>
          </w:p>
        </w:tc>
        <w:tc>
          <w:tcPr>
            <w:tcW w:w="1847" w:type="dxa"/>
            <w:gridSpan w:val="2"/>
            <w:tcBorders>
              <w:top w:val="single" w:color="auto" w:sz="4" w:space="0"/>
              <w:left w:val="nil"/>
              <w:bottom w:val="single" w:color="auto" w:sz="4" w:space="0"/>
              <w:right w:val="single" w:color="000000" w:sz="4" w:space="0"/>
            </w:tcBorders>
            <w:noWrap/>
            <w:vAlign w:val="center"/>
          </w:tcPr>
          <w:p w14:paraId="6631C2C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鼓风机费用</w:t>
            </w:r>
          </w:p>
        </w:tc>
        <w:tc>
          <w:tcPr>
            <w:tcW w:w="1124" w:type="dxa"/>
            <w:tcBorders>
              <w:top w:val="nil"/>
              <w:left w:val="nil"/>
              <w:bottom w:val="single" w:color="auto" w:sz="4" w:space="0"/>
              <w:right w:val="single" w:color="auto" w:sz="4" w:space="0"/>
            </w:tcBorders>
            <w:vAlign w:val="center"/>
          </w:tcPr>
          <w:p w14:paraId="1E0AEA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&lt;=268万元</w:t>
            </w:r>
          </w:p>
        </w:tc>
        <w:tc>
          <w:tcPr>
            <w:tcW w:w="1227" w:type="dxa"/>
            <w:tcBorders>
              <w:top w:val="nil"/>
              <w:left w:val="nil"/>
              <w:bottom w:val="single" w:color="auto" w:sz="4" w:space="0"/>
              <w:right w:val="single" w:color="auto" w:sz="4" w:space="0"/>
            </w:tcBorders>
            <w:vAlign w:val="center"/>
          </w:tcPr>
          <w:p w14:paraId="23DC64A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172.7万元</w:t>
            </w:r>
          </w:p>
        </w:tc>
        <w:tc>
          <w:tcPr>
            <w:tcW w:w="760" w:type="dxa"/>
            <w:gridSpan w:val="2"/>
            <w:tcBorders>
              <w:top w:val="single" w:color="auto" w:sz="4" w:space="0"/>
              <w:left w:val="nil"/>
              <w:bottom w:val="single" w:color="auto" w:sz="4" w:space="0"/>
              <w:right w:val="single" w:color="000000" w:sz="4" w:space="0"/>
            </w:tcBorders>
            <w:vAlign w:val="center"/>
          </w:tcPr>
          <w:p w14:paraId="590EF8A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w:t>
            </w:r>
          </w:p>
        </w:tc>
        <w:tc>
          <w:tcPr>
            <w:tcW w:w="715" w:type="dxa"/>
            <w:gridSpan w:val="2"/>
            <w:tcBorders>
              <w:top w:val="single" w:color="auto" w:sz="4" w:space="0"/>
              <w:left w:val="nil"/>
              <w:bottom w:val="single" w:color="auto" w:sz="4" w:space="0"/>
              <w:right w:val="single" w:color="000000" w:sz="4" w:space="0"/>
            </w:tcBorders>
            <w:vAlign w:val="center"/>
          </w:tcPr>
          <w:p w14:paraId="2E669E5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2.58</w:t>
            </w:r>
          </w:p>
        </w:tc>
        <w:tc>
          <w:tcPr>
            <w:tcW w:w="1982" w:type="dxa"/>
            <w:gridSpan w:val="2"/>
            <w:tcBorders>
              <w:top w:val="single" w:color="auto" w:sz="4" w:space="0"/>
              <w:left w:val="nil"/>
              <w:bottom w:val="single" w:color="auto" w:sz="4" w:space="0"/>
              <w:right w:val="single" w:color="auto" w:sz="4" w:space="0"/>
            </w:tcBorders>
            <w:vAlign w:val="center"/>
          </w:tcPr>
          <w:p w14:paraId="31D4A6B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此项目工程量较大，2024年实际更新10套设备，占此指标比值较小。</w:t>
            </w:r>
          </w:p>
        </w:tc>
      </w:tr>
      <w:tr w14:paraId="200BE732">
        <w:tblPrEx>
          <w:tblCellMar>
            <w:top w:w="0" w:type="dxa"/>
            <w:left w:w="108" w:type="dxa"/>
            <w:bottom w:w="0" w:type="dxa"/>
            <w:right w:w="108" w:type="dxa"/>
          </w:tblCellMar>
        </w:tblPrEx>
        <w:trPr>
          <w:cantSplit/>
          <w:trHeight w:val="592" w:hRule="atLeast"/>
        </w:trPr>
        <w:tc>
          <w:tcPr>
            <w:tcW w:w="603" w:type="dxa"/>
            <w:vMerge w:val="continue"/>
            <w:tcBorders>
              <w:top w:val="nil"/>
              <w:left w:val="single" w:color="auto" w:sz="4" w:space="0"/>
              <w:bottom w:val="single" w:color="auto" w:sz="4" w:space="0"/>
              <w:right w:val="single" w:color="auto" w:sz="4" w:space="0"/>
            </w:tcBorders>
            <w:vAlign w:val="center"/>
          </w:tcPr>
          <w:p w14:paraId="5636426B">
            <w:pPr>
              <w:spacing w:after="0" w:line="240" w:lineRule="auto"/>
              <w:rPr>
                <w:rFonts w:ascii="宋体" w:hAnsi="宋体" w:eastAsia="宋体" w:cs="Times New Roman"/>
                <w:b/>
                <w:bCs/>
                <w:color w:val="000000"/>
                <w:sz w:val="18"/>
                <w:szCs w:val="18"/>
                <w:lang w:eastAsia="zh-CN"/>
              </w:rPr>
            </w:pPr>
          </w:p>
        </w:tc>
        <w:tc>
          <w:tcPr>
            <w:tcW w:w="711" w:type="dxa"/>
            <w:vMerge w:val="continue"/>
            <w:tcBorders>
              <w:top w:val="nil"/>
              <w:left w:val="nil"/>
              <w:bottom w:val="nil"/>
              <w:right w:val="single" w:color="auto" w:sz="4" w:space="0"/>
            </w:tcBorders>
            <w:vAlign w:val="center"/>
          </w:tcPr>
          <w:p w14:paraId="7A9EDD4E">
            <w:pPr>
              <w:spacing w:after="0" w:line="240" w:lineRule="auto"/>
              <w:rPr>
                <w:rFonts w:ascii="宋体" w:hAnsi="宋体" w:eastAsia="宋体" w:cs="Times New Roman"/>
                <w:color w:val="000000"/>
                <w:sz w:val="18"/>
                <w:szCs w:val="18"/>
                <w:lang w:eastAsia="zh-CN"/>
              </w:rPr>
            </w:pPr>
          </w:p>
        </w:tc>
        <w:tc>
          <w:tcPr>
            <w:tcW w:w="723" w:type="dxa"/>
            <w:vMerge w:val="continue"/>
            <w:tcBorders>
              <w:top w:val="nil"/>
              <w:left w:val="nil"/>
              <w:bottom w:val="nil"/>
              <w:right w:val="single" w:color="auto" w:sz="4" w:space="0"/>
            </w:tcBorders>
            <w:vAlign w:val="center"/>
          </w:tcPr>
          <w:p w14:paraId="3B9D02C1">
            <w:pPr>
              <w:spacing w:after="0" w:line="240" w:lineRule="auto"/>
              <w:rPr>
                <w:rFonts w:ascii="宋体" w:hAnsi="宋体" w:eastAsia="宋体" w:cs="Times New Roman"/>
                <w:color w:val="000000"/>
                <w:sz w:val="18"/>
                <w:szCs w:val="18"/>
                <w:lang w:eastAsia="zh-CN"/>
              </w:rPr>
            </w:pPr>
          </w:p>
        </w:tc>
        <w:tc>
          <w:tcPr>
            <w:tcW w:w="1847" w:type="dxa"/>
            <w:gridSpan w:val="2"/>
            <w:tcBorders>
              <w:top w:val="single" w:color="auto" w:sz="4" w:space="0"/>
              <w:left w:val="nil"/>
              <w:bottom w:val="single" w:color="auto" w:sz="4" w:space="0"/>
              <w:right w:val="single" w:color="000000" w:sz="4" w:space="0"/>
            </w:tcBorders>
            <w:noWrap/>
            <w:vAlign w:val="center"/>
          </w:tcPr>
          <w:p w14:paraId="117F850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轴流泵费用</w:t>
            </w:r>
          </w:p>
        </w:tc>
        <w:tc>
          <w:tcPr>
            <w:tcW w:w="1124" w:type="dxa"/>
            <w:tcBorders>
              <w:top w:val="nil"/>
              <w:left w:val="nil"/>
              <w:bottom w:val="single" w:color="auto" w:sz="4" w:space="0"/>
              <w:right w:val="single" w:color="auto" w:sz="4" w:space="0"/>
            </w:tcBorders>
            <w:vAlign w:val="center"/>
          </w:tcPr>
          <w:p w14:paraId="641FFC8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&lt;=55.80万元</w:t>
            </w:r>
          </w:p>
        </w:tc>
        <w:tc>
          <w:tcPr>
            <w:tcW w:w="1227" w:type="dxa"/>
            <w:tcBorders>
              <w:top w:val="nil"/>
              <w:left w:val="nil"/>
              <w:bottom w:val="single" w:color="auto" w:sz="4" w:space="0"/>
              <w:right w:val="single" w:color="auto" w:sz="4" w:space="0"/>
            </w:tcBorders>
            <w:vAlign w:val="center"/>
          </w:tcPr>
          <w:p w14:paraId="3A2748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50.22万元</w:t>
            </w:r>
          </w:p>
        </w:tc>
        <w:tc>
          <w:tcPr>
            <w:tcW w:w="760" w:type="dxa"/>
            <w:gridSpan w:val="2"/>
            <w:tcBorders>
              <w:top w:val="single" w:color="auto" w:sz="4" w:space="0"/>
              <w:left w:val="nil"/>
              <w:bottom w:val="single" w:color="auto" w:sz="4" w:space="0"/>
              <w:right w:val="single" w:color="000000" w:sz="4" w:space="0"/>
            </w:tcBorders>
            <w:vAlign w:val="center"/>
          </w:tcPr>
          <w:p w14:paraId="1002A9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w:t>
            </w:r>
          </w:p>
        </w:tc>
        <w:tc>
          <w:tcPr>
            <w:tcW w:w="715" w:type="dxa"/>
            <w:gridSpan w:val="2"/>
            <w:tcBorders>
              <w:top w:val="single" w:color="auto" w:sz="4" w:space="0"/>
              <w:left w:val="nil"/>
              <w:bottom w:val="single" w:color="auto" w:sz="4" w:space="0"/>
              <w:right w:val="single" w:color="000000" w:sz="4" w:space="0"/>
            </w:tcBorders>
            <w:vAlign w:val="center"/>
          </w:tcPr>
          <w:p w14:paraId="512025F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3.6</w:t>
            </w:r>
          </w:p>
        </w:tc>
        <w:tc>
          <w:tcPr>
            <w:tcW w:w="1982" w:type="dxa"/>
            <w:gridSpan w:val="2"/>
            <w:tcBorders>
              <w:top w:val="single" w:color="auto" w:sz="4" w:space="0"/>
              <w:left w:val="nil"/>
              <w:bottom w:val="single" w:color="auto" w:sz="4" w:space="0"/>
              <w:right w:val="single" w:color="auto" w:sz="4" w:space="0"/>
            </w:tcBorders>
            <w:vAlign w:val="center"/>
          </w:tcPr>
          <w:p w14:paraId="595E5F8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此项目工程量较大，2024年实际更新10套设备，占此指标比值较小。</w:t>
            </w:r>
          </w:p>
        </w:tc>
      </w:tr>
      <w:tr w14:paraId="2BEF42D6">
        <w:tblPrEx>
          <w:tblCellMar>
            <w:top w:w="0" w:type="dxa"/>
            <w:left w:w="108" w:type="dxa"/>
            <w:bottom w:w="0" w:type="dxa"/>
            <w:right w:w="108" w:type="dxa"/>
          </w:tblCellMar>
        </w:tblPrEx>
        <w:trPr>
          <w:cantSplit/>
          <w:trHeight w:val="592" w:hRule="atLeast"/>
        </w:trPr>
        <w:tc>
          <w:tcPr>
            <w:tcW w:w="603" w:type="dxa"/>
            <w:vMerge w:val="continue"/>
            <w:tcBorders>
              <w:top w:val="nil"/>
              <w:left w:val="single" w:color="auto" w:sz="4" w:space="0"/>
              <w:bottom w:val="single" w:color="auto" w:sz="4" w:space="0"/>
              <w:right w:val="single" w:color="auto" w:sz="4" w:space="0"/>
            </w:tcBorders>
            <w:vAlign w:val="center"/>
          </w:tcPr>
          <w:p w14:paraId="03B12722">
            <w:pPr>
              <w:spacing w:after="0" w:line="240" w:lineRule="auto"/>
              <w:rPr>
                <w:rFonts w:ascii="宋体" w:hAnsi="宋体" w:eastAsia="宋体" w:cs="Times New Roman"/>
                <w:b/>
                <w:bCs/>
                <w:color w:val="000000"/>
                <w:sz w:val="18"/>
                <w:szCs w:val="18"/>
                <w:lang w:eastAsia="zh-CN"/>
              </w:rPr>
            </w:pPr>
          </w:p>
        </w:tc>
        <w:tc>
          <w:tcPr>
            <w:tcW w:w="711" w:type="dxa"/>
            <w:vMerge w:val="continue"/>
            <w:tcBorders>
              <w:top w:val="nil"/>
              <w:left w:val="nil"/>
              <w:bottom w:val="nil"/>
              <w:right w:val="single" w:color="auto" w:sz="4" w:space="0"/>
            </w:tcBorders>
            <w:vAlign w:val="center"/>
          </w:tcPr>
          <w:p w14:paraId="3E36FF25">
            <w:pPr>
              <w:spacing w:after="0" w:line="240" w:lineRule="auto"/>
              <w:rPr>
                <w:rFonts w:ascii="宋体" w:hAnsi="宋体" w:eastAsia="宋体" w:cs="Times New Roman"/>
                <w:color w:val="000000"/>
                <w:sz w:val="18"/>
                <w:szCs w:val="18"/>
                <w:lang w:eastAsia="zh-CN"/>
              </w:rPr>
            </w:pPr>
          </w:p>
        </w:tc>
        <w:tc>
          <w:tcPr>
            <w:tcW w:w="723" w:type="dxa"/>
            <w:vMerge w:val="continue"/>
            <w:tcBorders>
              <w:top w:val="nil"/>
              <w:left w:val="nil"/>
              <w:bottom w:val="nil"/>
              <w:right w:val="single" w:color="auto" w:sz="4" w:space="0"/>
            </w:tcBorders>
            <w:vAlign w:val="center"/>
          </w:tcPr>
          <w:p w14:paraId="5EE70655">
            <w:pPr>
              <w:spacing w:after="0" w:line="240" w:lineRule="auto"/>
              <w:rPr>
                <w:rFonts w:ascii="宋体" w:hAnsi="宋体" w:eastAsia="宋体" w:cs="Times New Roman"/>
                <w:color w:val="000000"/>
                <w:sz w:val="18"/>
                <w:szCs w:val="18"/>
                <w:lang w:eastAsia="zh-CN"/>
              </w:rPr>
            </w:pPr>
          </w:p>
        </w:tc>
        <w:tc>
          <w:tcPr>
            <w:tcW w:w="1847" w:type="dxa"/>
            <w:gridSpan w:val="2"/>
            <w:tcBorders>
              <w:top w:val="single" w:color="auto" w:sz="4" w:space="0"/>
              <w:left w:val="nil"/>
              <w:bottom w:val="single" w:color="auto" w:sz="4" w:space="0"/>
              <w:right w:val="single" w:color="000000" w:sz="4" w:space="0"/>
            </w:tcBorders>
            <w:noWrap/>
            <w:vAlign w:val="center"/>
          </w:tcPr>
          <w:p w14:paraId="5FEAC73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膜组器和膜格栅费用</w:t>
            </w:r>
          </w:p>
        </w:tc>
        <w:tc>
          <w:tcPr>
            <w:tcW w:w="1124" w:type="dxa"/>
            <w:tcBorders>
              <w:top w:val="nil"/>
              <w:left w:val="nil"/>
              <w:bottom w:val="single" w:color="auto" w:sz="4" w:space="0"/>
              <w:right w:val="single" w:color="auto" w:sz="4" w:space="0"/>
            </w:tcBorders>
            <w:vAlign w:val="center"/>
          </w:tcPr>
          <w:p w14:paraId="4CE8743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&lt;=4592万元</w:t>
            </w:r>
          </w:p>
        </w:tc>
        <w:tc>
          <w:tcPr>
            <w:tcW w:w="1227" w:type="dxa"/>
            <w:tcBorders>
              <w:top w:val="nil"/>
              <w:left w:val="nil"/>
              <w:bottom w:val="single" w:color="auto" w:sz="4" w:space="0"/>
              <w:right w:val="single" w:color="auto" w:sz="4" w:space="0"/>
            </w:tcBorders>
            <w:vAlign w:val="center"/>
          </w:tcPr>
          <w:p w14:paraId="0CC07FB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0万元</w:t>
            </w:r>
          </w:p>
        </w:tc>
        <w:tc>
          <w:tcPr>
            <w:tcW w:w="760" w:type="dxa"/>
            <w:gridSpan w:val="2"/>
            <w:tcBorders>
              <w:top w:val="single" w:color="auto" w:sz="4" w:space="0"/>
              <w:left w:val="nil"/>
              <w:bottom w:val="single" w:color="auto" w:sz="4" w:space="0"/>
              <w:right w:val="single" w:color="000000" w:sz="4" w:space="0"/>
            </w:tcBorders>
            <w:vAlign w:val="center"/>
          </w:tcPr>
          <w:p w14:paraId="4FF129E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w:t>
            </w:r>
          </w:p>
        </w:tc>
        <w:tc>
          <w:tcPr>
            <w:tcW w:w="715" w:type="dxa"/>
            <w:gridSpan w:val="2"/>
            <w:tcBorders>
              <w:top w:val="single" w:color="auto" w:sz="4" w:space="0"/>
              <w:left w:val="nil"/>
              <w:bottom w:val="single" w:color="auto" w:sz="4" w:space="0"/>
              <w:right w:val="single" w:color="000000" w:sz="4" w:space="0"/>
            </w:tcBorders>
            <w:vAlign w:val="center"/>
          </w:tcPr>
          <w:p w14:paraId="71E0B4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1982" w:type="dxa"/>
            <w:gridSpan w:val="2"/>
            <w:tcBorders>
              <w:top w:val="single" w:color="auto" w:sz="4" w:space="0"/>
              <w:left w:val="nil"/>
              <w:bottom w:val="single" w:color="auto" w:sz="4" w:space="0"/>
              <w:right w:val="single" w:color="auto" w:sz="4" w:space="0"/>
            </w:tcBorders>
            <w:vAlign w:val="center"/>
          </w:tcPr>
          <w:p w14:paraId="5469D3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2024年更新设备中不含此指标，造成偏差较大。</w:t>
            </w:r>
          </w:p>
        </w:tc>
      </w:tr>
      <w:tr w14:paraId="1A0EED08">
        <w:tblPrEx>
          <w:tblCellMar>
            <w:top w:w="0" w:type="dxa"/>
            <w:left w:w="108" w:type="dxa"/>
            <w:bottom w:w="0" w:type="dxa"/>
            <w:right w:w="108" w:type="dxa"/>
          </w:tblCellMar>
        </w:tblPrEx>
        <w:trPr>
          <w:cantSplit/>
          <w:trHeight w:val="592" w:hRule="atLeast"/>
        </w:trPr>
        <w:tc>
          <w:tcPr>
            <w:tcW w:w="603" w:type="dxa"/>
            <w:vMerge w:val="continue"/>
            <w:tcBorders>
              <w:top w:val="nil"/>
              <w:left w:val="single" w:color="auto" w:sz="4" w:space="0"/>
              <w:bottom w:val="single" w:color="auto" w:sz="4" w:space="0"/>
              <w:right w:val="single" w:color="auto" w:sz="4" w:space="0"/>
            </w:tcBorders>
            <w:vAlign w:val="center"/>
          </w:tcPr>
          <w:p w14:paraId="14E3C584">
            <w:pPr>
              <w:spacing w:after="0" w:line="240" w:lineRule="auto"/>
              <w:rPr>
                <w:rFonts w:ascii="宋体" w:hAnsi="宋体" w:eastAsia="宋体" w:cs="Times New Roman"/>
                <w:b/>
                <w:bCs/>
                <w:color w:val="000000"/>
                <w:sz w:val="18"/>
                <w:szCs w:val="18"/>
                <w:lang w:eastAsia="zh-CN"/>
              </w:rPr>
            </w:pPr>
          </w:p>
        </w:tc>
        <w:tc>
          <w:tcPr>
            <w:tcW w:w="711" w:type="dxa"/>
            <w:vMerge w:val="continue"/>
            <w:tcBorders>
              <w:top w:val="nil"/>
              <w:left w:val="nil"/>
              <w:bottom w:val="nil"/>
              <w:right w:val="single" w:color="auto" w:sz="4" w:space="0"/>
            </w:tcBorders>
            <w:vAlign w:val="center"/>
          </w:tcPr>
          <w:p w14:paraId="011D0E28">
            <w:pPr>
              <w:spacing w:after="0" w:line="240" w:lineRule="auto"/>
              <w:rPr>
                <w:rFonts w:ascii="宋体" w:hAnsi="宋体" w:eastAsia="宋体" w:cs="Times New Roman"/>
                <w:color w:val="000000"/>
                <w:sz w:val="18"/>
                <w:szCs w:val="18"/>
                <w:lang w:eastAsia="zh-CN"/>
              </w:rPr>
            </w:pPr>
          </w:p>
        </w:tc>
        <w:tc>
          <w:tcPr>
            <w:tcW w:w="723" w:type="dxa"/>
            <w:vMerge w:val="continue"/>
            <w:tcBorders>
              <w:top w:val="nil"/>
              <w:left w:val="nil"/>
              <w:bottom w:val="nil"/>
              <w:right w:val="single" w:color="auto" w:sz="4" w:space="0"/>
            </w:tcBorders>
            <w:vAlign w:val="center"/>
          </w:tcPr>
          <w:p w14:paraId="52B4C6A8">
            <w:pPr>
              <w:spacing w:after="0" w:line="240" w:lineRule="auto"/>
              <w:rPr>
                <w:rFonts w:ascii="宋体" w:hAnsi="宋体" w:eastAsia="宋体" w:cs="Times New Roman"/>
                <w:color w:val="000000"/>
                <w:sz w:val="18"/>
                <w:szCs w:val="18"/>
                <w:lang w:eastAsia="zh-CN"/>
              </w:rPr>
            </w:pPr>
          </w:p>
        </w:tc>
        <w:tc>
          <w:tcPr>
            <w:tcW w:w="1847" w:type="dxa"/>
            <w:gridSpan w:val="2"/>
            <w:tcBorders>
              <w:top w:val="single" w:color="auto" w:sz="4" w:space="0"/>
              <w:left w:val="nil"/>
              <w:bottom w:val="single" w:color="auto" w:sz="4" w:space="0"/>
              <w:right w:val="single" w:color="000000" w:sz="4" w:space="0"/>
            </w:tcBorders>
            <w:noWrap/>
            <w:vAlign w:val="center"/>
          </w:tcPr>
          <w:p w14:paraId="7C3608B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浓缩带式压滤机费用</w:t>
            </w:r>
          </w:p>
        </w:tc>
        <w:tc>
          <w:tcPr>
            <w:tcW w:w="1124" w:type="dxa"/>
            <w:tcBorders>
              <w:top w:val="nil"/>
              <w:left w:val="nil"/>
              <w:bottom w:val="single" w:color="auto" w:sz="4" w:space="0"/>
              <w:right w:val="single" w:color="auto" w:sz="4" w:space="0"/>
            </w:tcBorders>
            <w:vAlign w:val="center"/>
          </w:tcPr>
          <w:p w14:paraId="3FF9A9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&lt;=453.96万元</w:t>
            </w:r>
          </w:p>
        </w:tc>
        <w:tc>
          <w:tcPr>
            <w:tcW w:w="1227" w:type="dxa"/>
            <w:tcBorders>
              <w:top w:val="nil"/>
              <w:left w:val="nil"/>
              <w:bottom w:val="single" w:color="auto" w:sz="4" w:space="0"/>
              <w:right w:val="single" w:color="auto" w:sz="4" w:space="0"/>
            </w:tcBorders>
            <w:vAlign w:val="center"/>
          </w:tcPr>
          <w:p w14:paraId="67F6DC3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0万元</w:t>
            </w:r>
          </w:p>
        </w:tc>
        <w:tc>
          <w:tcPr>
            <w:tcW w:w="760" w:type="dxa"/>
            <w:gridSpan w:val="2"/>
            <w:tcBorders>
              <w:top w:val="single" w:color="auto" w:sz="4" w:space="0"/>
              <w:left w:val="nil"/>
              <w:bottom w:val="single" w:color="auto" w:sz="4" w:space="0"/>
              <w:right w:val="single" w:color="000000" w:sz="4" w:space="0"/>
            </w:tcBorders>
            <w:vAlign w:val="center"/>
          </w:tcPr>
          <w:p w14:paraId="046A8AF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w:t>
            </w:r>
          </w:p>
        </w:tc>
        <w:tc>
          <w:tcPr>
            <w:tcW w:w="715" w:type="dxa"/>
            <w:gridSpan w:val="2"/>
            <w:tcBorders>
              <w:top w:val="single" w:color="auto" w:sz="4" w:space="0"/>
              <w:left w:val="nil"/>
              <w:bottom w:val="single" w:color="auto" w:sz="4" w:space="0"/>
              <w:right w:val="single" w:color="000000" w:sz="4" w:space="0"/>
            </w:tcBorders>
            <w:vAlign w:val="center"/>
          </w:tcPr>
          <w:p w14:paraId="0661D19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1982" w:type="dxa"/>
            <w:gridSpan w:val="2"/>
            <w:tcBorders>
              <w:top w:val="single" w:color="auto" w:sz="4" w:space="0"/>
              <w:left w:val="nil"/>
              <w:bottom w:val="single" w:color="auto" w:sz="4" w:space="0"/>
              <w:right w:val="single" w:color="auto" w:sz="4" w:space="0"/>
            </w:tcBorders>
            <w:vAlign w:val="center"/>
          </w:tcPr>
          <w:p w14:paraId="71B1651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2024年更新设备中不含此指标，造成偏差较大。</w:t>
            </w:r>
          </w:p>
        </w:tc>
      </w:tr>
      <w:tr w14:paraId="1DE9E1D8">
        <w:tblPrEx>
          <w:tblCellMar>
            <w:top w:w="0" w:type="dxa"/>
            <w:left w:w="108" w:type="dxa"/>
            <w:bottom w:w="0" w:type="dxa"/>
            <w:right w:w="108" w:type="dxa"/>
          </w:tblCellMar>
        </w:tblPrEx>
        <w:trPr>
          <w:cantSplit/>
          <w:trHeight w:val="592" w:hRule="atLeast"/>
        </w:trPr>
        <w:tc>
          <w:tcPr>
            <w:tcW w:w="603" w:type="dxa"/>
            <w:vMerge w:val="continue"/>
            <w:tcBorders>
              <w:top w:val="nil"/>
              <w:left w:val="single" w:color="auto" w:sz="4" w:space="0"/>
              <w:bottom w:val="single" w:color="auto" w:sz="4" w:space="0"/>
              <w:right w:val="single" w:color="auto" w:sz="4" w:space="0"/>
            </w:tcBorders>
            <w:vAlign w:val="center"/>
          </w:tcPr>
          <w:p w14:paraId="49A80633">
            <w:pPr>
              <w:spacing w:after="0" w:line="240" w:lineRule="auto"/>
              <w:rPr>
                <w:rFonts w:ascii="宋体" w:hAnsi="宋体" w:eastAsia="宋体" w:cs="Times New Roman"/>
                <w:b/>
                <w:bCs/>
                <w:color w:val="000000"/>
                <w:sz w:val="18"/>
                <w:szCs w:val="18"/>
                <w:lang w:eastAsia="zh-CN"/>
              </w:rPr>
            </w:pPr>
          </w:p>
        </w:tc>
        <w:tc>
          <w:tcPr>
            <w:tcW w:w="711" w:type="dxa"/>
            <w:vMerge w:val="restart"/>
            <w:tcBorders>
              <w:top w:val="nil"/>
              <w:left w:val="nil"/>
              <w:bottom w:val="nil"/>
              <w:right w:val="single" w:color="auto" w:sz="4" w:space="0"/>
            </w:tcBorders>
            <w:vAlign w:val="center"/>
          </w:tcPr>
          <w:p w14:paraId="4E02B8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723" w:type="dxa"/>
            <w:tcBorders>
              <w:top w:val="nil"/>
              <w:left w:val="nil"/>
              <w:bottom w:val="single" w:color="auto" w:sz="4" w:space="0"/>
              <w:right w:val="single" w:color="auto" w:sz="4" w:space="0"/>
            </w:tcBorders>
            <w:vAlign w:val="center"/>
          </w:tcPr>
          <w:p w14:paraId="596D0E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847" w:type="dxa"/>
            <w:gridSpan w:val="2"/>
            <w:tcBorders>
              <w:top w:val="single" w:color="auto" w:sz="4" w:space="0"/>
              <w:left w:val="nil"/>
              <w:bottom w:val="single" w:color="auto" w:sz="4" w:space="0"/>
              <w:right w:val="single" w:color="000000" w:sz="4" w:space="0"/>
            </w:tcBorders>
            <w:noWrap/>
            <w:vAlign w:val="center"/>
          </w:tcPr>
          <w:p w14:paraId="47E04AF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有效推动污水处理行业转型升级</w:t>
            </w:r>
          </w:p>
        </w:tc>
        <w:tc>
          <w:tcPr>
            <w:tcW w:w="1124" w:type="dxa"/>
            <w:tcBorders>
              <w:top w:val="nil"/>
              <w:left w:val="nil"/>
              <w:bottom w:val="single" w:color="auto" w:sz="4" w:space="0"/>
              <w:right w:val="single" w:color="auto" w:sz="4" w:space="0"/>
            </w:tcBorders>
            <w:vAlign w:val="center"/>
          </w:tcPr>
          <w:p w14:paraId="02A8CA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显著提高</w:t>
            </w:r>
          </w:p>
        </w:tc>
        <w:tc>
          <w:tcPr>
            <w:tcW w:w="1227" w:type="dxa"/>
            <w:tcBorders>
              <w:top w:val="nil"/>
              <w:left w:val="nil"/>
              <w:bottom w:val="single" w:color="auto" w:sz="4" w:space="0"/>
              <w:right w:val="single" w:color="auto" w:sz="4" w:space="0"/>
            </w:tcBorders>
            <w:vAlign w:val="center"/>
          </w:tcPr>
          <w:p w14:paraId="206523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完全达到目标</w:t>
            </w:r>
          </w:p>
        </w:tc>
        <w:tc>
          <w:tcPr>
            <w:tcW w:w="760" w:type="dxa"/>
            <w:gridSpan w:val="2"/>
            <w:tcBorders>
              <w:top w:val="single" w:color="auto" w:sz="4" w:space="0"/>
              <w:left w:val="nil"/>
              <w:bottom w:val="single" w:color="auto" w:sz="4" w:space="0"/>
              <w:right w:val="single" w:color="000000" w:sz="4" w:space="0"/>
            </w:tcBorders>
            <w:vAlign w:val="center"/>
          </w:tcPr>
          <w:p w14:paraId="6304E6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15" w:type="dxa"/>
            <w:gridSpan w:val="2"/>
            <w:tcBorders>
              <w:top w:val="single" w:color="auto" w:sz="4" w:space="0"/>
              <w:left w:val="nil"/>
              <w:bottom w:val="single" w:color="auto" w:sz="4" w:space="0"/>
              <w:right w:val="single" w:color="000000" w:sz="4" w:space="0"/>
            </w:tcBorders>
            <w:vAlign w:val="center"/>
          </w:tcPr>
          <w:p w14:paraId="4E19ED7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82" w:type="dxa"/>
            <w:gridSpan w:val="2"/>
            <w:tcBorders>
              <w:top w:val="single" w:color="auto" w:sz="4" w:space="0"/>
              <w:left w:val="nil"/>
              <w:bottom w:val="single" w:color="auto" w:sz="4" w:space="0"/>
              <w:right w:val="single" w:color="auto" w:sz="4" w:space="0"/>
            </w:tcBorders>
            <w:vAlign w:val="center"/>
          </w:tcPr>
          <w:p w14:paraId="53B738F5">
            <w:pPr>
              <w:spacing w:after="0" w:line="240" w:lineRule="auto"/>
              <w:jc w:val="center"/>
              <w:rPr>
                <w:rFonts w:hint="eastAsia" w:ascii="宋体" w:hAnsi="宋体" w:eastAsia="宋体" w:cs="Times New Roman"/>
                <w:color w:val="000000"/>
                <w:sz w:val="18"/>
                <w:szCs w:val="18"/>
                <w:lang w:eastAsia="zh-CN"/>
              </w:rPr>
            </w:pPr>
          </w:p>
        </w:tc>
      </w:tr>
      <w:tr w14:paraId="77E5E13C">
        <w:tblPrEx>
          <w:tblCellMar>
            <w:top w:w="0" w:type="dxa"/>
            <w:left w:w="108" w:type="dxa"/>
            <w:bottom w:w="0" w:type="dxa"/>
            <w:right w:w="108" w:type="dxa"/>
          </w:tblCellMar>
        </w:tblPrEx>
        <w:trPr>
          <w:cantSplit/>
          <w:trHeight w:val="592" w:hRule="atLeast"/>
        </w:trPr>
        <w:tc>
          <w:tcPr>
            <w:tcW w:w="603" w:type="dxa"/>
            <w:vMerge w:val="continue"/>
            <w:tcBorders>
              <w:top w:val="nil"/>
              <w:left w:val="single" w:color="auto" w:sz="4" w:space="0"/>
              <w:bottom w:val="single" w:color="auto" w:sz="4" w:space="0"/>
              <w:right w:val="single" w:color="auto" w:sz="4" w:space="0"/>
            </w:tcBorders>
            <w:vAlign w:val="center"/>
          </w:tcPr>
          <w:p w14:paraId="3089D0AB">
            <w:pPr>
              <w:spacing w:after="0" w:line="240" w:lineRule="auto"/>
              <w:rPr>
                <w:rFonts w:ascii="宋体" w:hAnsi="宋体" w:eastAsia="宋体" w:cs="Times New Roman"/>
                <w:b/>
                <w:bCs/>
                <w:color w:val="000000"/>
                <w:sz w:val="18"/>
                <w:szCs w:val="18"/>
                <w:lang w:eastAsia="zh-CN"/>
              </w:rPr>
            </w:pPr>
          </w:p>
        </w:tc>
        <w:tc>
          <w:tcPr>
            <w:tcW w:w="711" w:type="dxa"/>
            <w:vMerge w:val="continue"/>
            <w:tcBorders>
              <w:top w:val="nil"/>
              <w:left w:val="nil"/>
              <w:bottom w:val="nil"/>
              <w:right w:val="single" w:color="auto" w:sz="4" w:space="0"/>
            </w:tcBorders>
            <w:vAlign w:val="center"/>
          </w:tcPr>
          <w:p w14:paraId="3217089D">
            <w:pPr>
              <w:spacing w:after="0" w:line="240" w:lineRule="auto"/>
              <w:rPr>
                <w:rFonts w:ascii="宋体" w:hAnsi="宋体" w:eastAsia="宋体" w:cs="Times New Roman"/>
                <w:color w:val="000000"/>
                <w:sz w:val="18"/>
                <w:szCs w:val="18"/>
                <w:lang w:eastAsia="zh-CN"/>
              </w:rPr>
            </w:pPr>
          </w:p>
        </w:tc>
        <w:tc>
          <w:tcPr>
            <w:tcW w:w="723" w:type="dxa"/>
            <w:tcBorders>
              <w:top w:val="nil"/>
              <w:left w:val="nil"/>
              <w:bottom w:val="single" w:color="auto" w:sz="4" w:space="0"/>
              <w:right w:val="single" w:color="auto" w:sz="4" w:space="0"/>
            </w:tcBorders>
            <w:vAlign w:val="center"/>
          </w:tcPr>
          <w:p w14:paraId="38B236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生态效益指标</w:t>
            </w:r>
          </w:p>
        </w:tc>
        <w:tc>
          <w:tcPr>
            <w:tcW w:w="1847" w:type="dxa"/>
            <w:gridSpan w:val="2"/>
            <w:tcBorders>
              <w:top w:val="single" w:color="auto" w:sz="4" w:space="0"/>
              <w:left w:val="nil"/>
              <w:bottom w:val="single" w:color="auto" w:sz="4" w:space="0"/>
              <w:right w:val="single" w:color="000000" w:sz="4" w:space="0"/>
            </w:tcBorders>
            <w:noWrap/>
            <w:vAlign w:val="center"/>
          </w:tcPr>
          <w:p w14:paraId="27DC8AF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长期促进新疆污水处理行业可持续发展地水质合格率</w:t>
            </w:r>
          </w:p>
        </w:tc>
        <w:tc>
          <w:tcPr>
            <w:tcW w:w="1124" w:type="dxa"/>
            <w:tcBorders>
              <w:top w:val="nil"/>
              <w:left w:val="nil"/>
              <w:bottom w:val="single" w:color="auto" w:sz="4" w:space="0"/>
              <w:right w:val="single" w:color="auto" w:sz="4" w:space="0"/>
            </w:tcBorders>
            <w:vAlign w:val="center"/>
          </w:tcPr>
          <w:p w14:paraId="52CCF9C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有所提高</w:t>
            </w:r>
          </w:p>
        </w:tc>
        <w:tc>
          <w:tcPr>
            <w:tcW w:w="1227" w:type="dxa"/>
            <w:tcBorders>
              <w:top w:val="nil"/>
              <w:left w:val="nil"/>
              <w:bottom w:val="single" w:color="auto" w:sz="4" w:space="0"/>
              <w:right w:val="single" w:color="auto" w:sz="4" w:space="0"/>
            </w:tcBorders>
            <w:vAlign w:val="center"/>
          </w:tcPr>
          <w:p w14:paraId="1C9645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完全达到目标</w:t>
            </w:r>
          </w:p>
        </w:tc>
        <w:tc>
          <w:tcPr>
            <w:tcW w:w="760" w:type="dxa"/>
            <w:gridSpan w:val="2"/>
            <w:tcBorders>
              <w:top w:val="single" w:color="auto" w:sz="4" w:space="0"/>
              <w:left w:val="nil"/>
              <w:bottom w:val="single" w:color="auto" w:sz="4" w:space="0"/>
              <w:right w:val="single" w:color="000000" w:sz="4" w:space="0"/>
            </w:tcBorders>
            <w:vAlign w:val="center"/>
          </w:tcPr>
          <w:p w14:paraId="4C04216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15" w:type="dxa"/>
            <w:gridSpan w:val="2"/>
            <w:tcBorders>
              <w:top w:val="single" w:color="auto" w:sz="4" w:space="0"/>
              <w:left w:val="nil"/>
              <w:bottom w:val="single" w:color="auto" w:sz="4" w:space="0"/>
              <w:right w:val="single" w:color="000000" w:sz="4" w:space="0"/>
            </w:tcBorders>
            <w:vAlign w:val="center"/>
          </w:tcPr>
          <w:p w14:paraId="55835E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82" w:type="dxa"/>
            <w:gridSpan w:val="2"/>
            <w:tcBorders>
              <w:top w:val="single" w:color="auto" w:sz="4" w:space="0"/>
              <w:left w:val="nil"/>
              <w:bottom w:val="single" w:color="auto" w:sz="4" w:space="0"/>
              <w:right w:val="single" w:color="auto" w:sz="4" w:space="0"/>
            </w:tcBorders>
            <w:vAlign w:val="center"/>
          </w:tcPr>
          <w:p w14:paraId="2BCCBFF9">
            <w:pPr>
              <w:spacing w:after="0" w:line="240" w:lineRule="auto"/>
              <w:jc w:val="center"/>
              <w:rPr>
                <w:rFonts w:hint="eastAsia" w:ascii="宋体" w:hAnsi="宋体" w:eastAsia="宋体" w:cs="Times New Roman"/>
                <w:color w:val="000000"/>
                <w:sz w:val="18"/>
                <w:szCs w:val="18"/>
                <w:lang w:eastAsia="zh-CN"/>
              </w:rPr>
            </w:pPr>
          </w:p>
        </w:tc>
      </w:tr>
      <w:tr w14:paraId="6C335375">
        <w:tblPrEx>
          <w:tblCellMar>
            <w:top w:w="0" w:type="dxa"/>
            <w:left w:w="108" w:type="dxa"/>
            <w:bottom w:w="0" w:type="dxa"/>
            <w:right w:w="108" w:type="dxa"/>
          </w:tblCellMar>
        </w:tblPrEx>
        <w:trPr>
          <w:cantSplit/>
          <w:trHeight w:val="592" w:hRule="atLeast"/>
        </w:trPr>
        <w:tc>
          <w:tcPr>
            <w:tcW w:w="603" w:type="dxa"/>
            <w:vMerge w:val="continue"/>
            <w:tcBorders>
              <w:top w:val="nil"/>
              <w:left w:val="single" w:color="auto" w:sz="4" w:space="0"/>
              <w:bottom w:val="single" w:color="auto" w:sz="4" w:space="0"/>
              <w:right w:val="single" w:color="auto" w:sz="4" w:space="0"/>
            </w:tcBorders>
            <w:vAlign w:val="center"/>
          </w:tcPr>
          <w:p w14:paraId="48FEA0A0">
            <w:pPr>
              <w:spacing w:after="0" w:line="240" w:lineRule="auto"/>
              <w:rPr>
                <w:rFonts w:ascii="宋体" w:hAnsi="宋体" w:eastAsia="宋体" w:cs="Times New Roman"/>
                <w:b/>
                <w:bCs/>
                <w:color w:val="000000"/>
                <w:sz w:val="18"/>
                <w:szCs w:val="18"/>
                <w:lang w:eastAsia="zh-CN"/>
              </w:rPr>
            </w:pPr>
          </w:p>
        </w:tc>
        <w:tc>
          <w:tcPr>
            <w:tcW w:w="711" w:type="dxa"/>
            <w:tcBorders>
              <w:top w:val="nil"/>
              <w:left w:val="nil"/>
              <w:bottom w:val="single" w:color="auto" w:sz="4" w:space="0"/>
              <w:right w:val="single" w:color="auto" w:sz="4" w:space="0"/>
            </w:tcBorders>
            <w:vAlign w:val="center"/>
          </w:tcPr>
          <w:p w14:paraId="6B64EE4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723" w:type="dxa"/>
            <w:tcBorders>
              <w:top w:val="nil"/>
              <w:left w:val="nil"/>
              <w:bottom w:val="single" w:color="auto" w:sz="4" w:space="0"/>
              <w:right w:val="single" w:color="auto" w:sz="4" w:space="0"/>
            </w:tcBorders>
            <w:vAlign w:val="center"/>
          </w:tcPr>
          <w:p w14:paraId="1A15A63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847" w:type="dxa"/>
            <w:gridSpan w:val="2"/>
            <w:tcBorders>
              <w:top w:val="single" w:color="auto" w:sz="4" w:space="0"/>
              <w:left w:val="nil"/>
              <w:bottom w:val="single" w:color="auto" w:sz="4" w:space="0"/>
              <w:right w:val="single" w:color="000000" w:sz="4" w:space="0"/>
            </w:tcBorders>
            <w:noWrap/>
            <w:vAlign w:val="center"/>
          </w:tcPr>
          <w:p w14:paraId="4B97054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居民满意度</w:t>
            </w:r>
          </w:p>
        </w:tc>
        <w:tc>
          <w:tcPr>
            <w:tcW w:w="1124" w:type="dxa"/>
            <w:tcBorders>
              <w:top w:val="nil"/>
              <w:left w:val="nil"/>
              <w:bottom w:val="single" w:color="auto" w:sz="4" w:space="0"/>
              <w:right w:val="single" w:color="auto" w:sz="4" w:space="0"/>
            </w:tcBorders>
            <w:vAlign w:val="center"/>
          </w:tcPr>
          <w:p w14:paraId="7BB1E7C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227" w:type="dxa"/>
            <w:tcBorders>
              <w:top w:val="nil"/>
              <w:left w:val="nil"/>
              <w:bottom w:val="single" w:color="auto" w:sz="4" w:space="0"/>
              <w:right w:val="single" w:color="auto" w:sz="4" w:space="0"/>
            </w:tcBorders>
            <w:vAlign w:val="center"/>
          </w:tcPr>
          <w:p w14:paraId="7314C0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90%</w:t>
            </w:r>
          </w:p>
        </w:tc>
        <w:tc>
          <w:tcPr>
            <w:tcW w:w="760" w:type="dxa"/>
            <w:gridSpan w:val="2"/>
            <w:tcBorders>
              <w:top w:val="single" w:color="auto" w:sz="4" w:space="0"/>
              <w:left w:val="nil"/>
              <w:bottom w:val="single" w:color="auto" w:sz="4" w:space="0"/>
              <w:right w:val="single" w:color="000000" w:sz="4" w:space="0"/>
            </w:tcBorders>
            <w:vAlign w:val="center"/>
          </w:tcPr>
          <w:p w14:paraId="7E19F8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15" w:type="dxa"/>
            <w:gridSpan w:val="2"/>
            <w:tcBorders>
              <w:top w:val="single" w:color="auto" w:sz="4" w:space="0"/>
              <w:left w:val="nil"/>
              <w:bottom w:val="single" w:color="auto" w:sz="4" w:space="0"/>
              <w:right w:val="single" w:color="000000" w:sz="4" w:space="0"/>
            </w:tcBorders>
            <w:vAlign w:val="center"/>
          </w:tcPr>
          <w:p w14:paraId="45560E5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7.86</w:t>
            </w:r>
          </w:p>
        </w:tc>
        <w:tc>
          <w:tcPr>
            <w:tcW w:w="1982" w:type="dxa"/>
            <w:gridSpan w:val="2"/>
            <w:tcBorders>
              <w:top w:val="single" w:color="auto" w:sz="4" w:space="0"/>
              <w:left w:val="nil"/>
              <w:bottom w:val="single" w:color="auto" w:sz="4" w:space="0"/>
              <w:right w:val="single" w:color="auto" w:sz="4" w:space="0"/>
            </w:tcBorders>
            <w:vAlign w:val="center"/>
          </w:tcPr>
          <w:p w14:paraId="116FE3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因该项目未完工，效果未达到居民满意程度，造成误差。</w:t>
            </w:r>
          </w:p>
        </w:tc>
      </w:tr>
      <w:tr w14:paraId="58B5A6B9">
        <w:tblPrEx>
          <w:tblCellMar>
            <w:top w:w="0" w:type="dxa"/>
            <w:left w:w="108" w:type="dxa"/>
            <w:bottom w:w="0" w:type="dxa"/>
            <w:right w:w="108" w:type="dxa"/>
          </w:tblCellMar>
        </w:tblPrEx>
        <w:trPr>
          <w:cantSplit/>
          <w:trHeight w:val="493" w:hRule="atLeast"/>
        </w:trPr>
        <w:tc>
          <w:tcPr>
            <w:tcW w:w="6238" w:type="dxa"/>
            <w:gridSpan w:val="7"/>
            <w:tcBorders>
              <w:top w:val="single" w:color="auto" w:sz="4" w:space="0"/>
              <w:left w:val="single" w:color="auto" w:sz="4" w:space="0"/>
              <w:bottom w:val="single" w:color="auto" w:sz="4" w:space="0"/>
              <w:right w:val="single" w:color="auto" w:sz="4" w:space="0"/>
            </w:tcBorders>
            <w:vAlign w:val="center"/>
          </w:tcPr>
          <w:p w14:paraId="081599C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60" w:type="dxa"/>
            <w:gridSpan w:val="2"/>
            <w:tcBorders>
              <w:top w:val="single" w:color="auto" w:sz="4" w:space="0"/>
              <w:left w:val="nil"/>
              <w:bottom w:val="single" w:color="auto" w:sz="4" w:space="0"/>
              <w:right w:val="single" w:color="auto" w:sz="4" w:space="0"/>
            </w:tcBorders>
            <w:vAlign w:val="center"/>
          </w:tcPr>
          <w:p w14:paraId="3FB84A7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715" w:type="dxa"/>
            <w:gridSpan w:val="2"/>
            <w:tcBorders>
              <w:top w:val="single" w:color="auto" w:sz="4" w:space="0"/>
              <w:left w:val="nil"/>
              <w:bottom w:val="single" w:color="auto" w:sz="4" w:space="0"/>
              <w:right w:val="single" w:color="auto" w:sz="4" w:space="0"/>
            </w:tcBorders>
            <w:vAlign w:val="center"/>
          </w:tcPr>
          <w:p w14:paraId="1C0DB0C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42.27分</w:t>
            </w:r>
          </w:p>
        </w:tc>
        <w:tc>
          <w:tcPr>
            <w:tcW w:w="1982" w:type="dxa"/>
            <w:gridSpan w:val="2"/>
            <w:tcBorders>
              <w:top w:val="single" w:color="auto" w:sz="4" w:space="0"/>
              <w:left w:val="nil"/>
              <w:bottom w:val="single" w:color="auto" w:sz="4" w:space="0"/>
              <w:right w:val="single" w:color="auto" w:sz="4" w:space="0"/>
            </w:tcBorders>
            <w:vAlign w:val="center"/>
          </w:tcPr>
          <w:p w14:paraId="54431A81">
            <w:pPr>
              <w:spacing w:after="0" w:line="240" w:lineRule="auto"/>
              <w:jc w:val="center"/>
              <w:rPr>
                <w:rFonts w:hint="eastAsia" w:ascii="宋体" w:hAnsi="宋体" w:eastAsia="宋体" w:cs="Times New Roman"/>
                <w:b/>
                <w:bCs/>
                <w:color w:val="000000"/>
                <w:sz w:val="18"/>
                <w:szCs w:val="18"/>
                <w:lang w:eastAsia="zh-CN"/>
              </w:rPr>
            </w:pPr>
          </w:p>
        </w:tc>
      </w:tr>
    </w:tbl>
    <w:p w14:paraId="4BC9D97A">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19A90819">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10032" w:type="dxa"/>
        <w:tblInd w:w="-502" w:type="dxa"/>
        <w:tblLayout w:type="fixed"/>
        <w:tblCellMar>
          <w:top w:w="0" w:type="dxa"/>
          <w:left w:w="108" w:type="dxa"/>
          <w:bottom w:w="0" w:type="dxa"/>
          <w:right w:w="108" w:type="dxa"/>
        </w:tblCellMar>
      </w:tblPr>
      <w:tblGrid>
        <w:gridCol w:w="623"/>
        <w:gridCol w:w="736"/>
        <w:gridCol w:w="746"/>
        <w:gridCol w:w="632"/>
        <w:gridCol w:w="1279"/>
        <w:gridCol w:w="1167"/>
        <w:gridCol w:w="1272"/>
        <w:gridCol w:w="45"/>
        <w:gridCol w:w="740"/>
        <w:gridCol w:w="440"/>
        <w:gridCol w:w="298"/>
        <w:gridCol w:w="732"/>
        <w:gridCol w:w="1322"/>
      </w:tblGrid>
      <w:tr w14:paraId="63BBE539">
        <w:tblPrEx>
          <w:tblCellMar>
            <w:top w:w="0" w:type="dxa"/>
            <w:left w:w="108" w:type="dxa"/>
            <w:bottom w:w="0" w:type="dxa"/>
            <w:right w:w="108" w:type="dxa"/>
          </w:tblCellMar>
        </w:tblPrEx>
        <w:trPr>
          <w:cantSplit/>
          <w:trHeight w:val="504" w:hRule="atLeast"/>
        </w:trPr>
        <w:tc>
          <w:tcPr>
            <w:tcW w:w="1359" w:type="dxa"/>
            <w:gridSpan w:val="2"/>
            <w:tcBorders>
              <w:top w:val="single" w:color="auto" w:sz="4" w:space="0"/>
              <w:left w:val="single" w:color="auto" w:sz="4" w:space="0"/>
              <w:bottom w:val="single" w:color="auto" w:sz="4" w:space="0"/>
              <w:right w:val="single" w:color="auto" w:sz="4" w:space="0"/>
            </w:tcBorders>
            <w:vAlign w:val="center"/>
          </w:tcPr>
          <w:p w14:paraId="04A8545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8673" w:type="dxa"/>
            <w:gridSpan w:val="11"/>
            <w:tcBorders>
              <w:top w:val="single" w:color="auto" w:sz="4" w:space="0"/>
              <w:left w:val="nil"/>
              <w:bottom w:val="single" w:color="auto" w:sz="4" w:space="0"/>
              <w:right w:val="single" w:color="000000" w:sz="4" w:space="0"/>
            </w:tcBorders>
            <w:vAlign w:val="center"/>
          </w:tcPr>
          <w:p w14:paraId="48B85C5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乌财资环[2023]93关于下达2023年中央水污染防治资金（第二批）水磨河水生态修复工程</w:t>
            </w:r>
          </w:p>
        </w:tc>
      </w:tr>
      <w:tr w14:paraId="081CAB86">
        <w:tblPrEx>
          <w:tblCellMar>
            <w:top w:w="0" w:type="dxa"/>
            <w:left w:w="108" w:type="dxa"/>
            <w:bottom w:w="0" w:type="dxa"/>
            <w:right w:w="108" w:type="dxa"/>
          </w:tblCellMar>
        </w:tblPrEx>
        <w:trPr>
          <w:cantSplit/>
          <w:trHeight w:val="504" w:hRule="atLeast"/>
        </w:trPr>
        <w:tc>
          <w:tcPr>
            <w:tcW w:w="1359" w:type="dxa"/>
            <w:gridSpan w:val="2"/>
            <w:tcBorders>
              <w:top w:val="single" w:color="auto" w:sz="4" w:space="0"/>
              <w:left w:val="single" w:color="auto" w:sz="4" w:space="0"/>
              <w:bottom w:val="single" w:color="auto" w:sz="4" w:space="0"/>
              <w:right w:val="single" w:color="auto" w:sz="4" w:space="0"/>
            </w:tcBorders>
            <w:vAlign w:val="center"/>
          </w:tcPr>
          <w:p w14:paraId="3A55B79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824" w:type="dxa"/>
            <w:gridSpan w:val="4"/>
            <w:tcBorders>
              <w:top w:val="single" w:color="auto" w:sz="4" w:space="0"/>
              <w:left w:val="nil"/>
              <w:bottom w:val="single" w:color="auto" w:sz="4" w:space="0"/>
              <w:right w:val="single" w:color="000000" w:sz="4" w:space="0"/>
            </w:tcBorders>
            <w:vAlign w:val="center"/>
          </w:tcPr>
          <w:p w14:paraId="056FF2D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c>
          <w:tcPr>
            <w:tcW w:w="1317" w:type="dxa"/>
            <w:gridSpan w:val="2"/>
            <w:tcBorders>
              <w:top w:val="nil"/>
              <w:left w:val="nil"/>
              <w:bottom w:val="single" w:color="auto" w:sz="4" w:space="0"/>
              <w:right w:val="single" w:color="000000" w:sz="4" w:space="0"/>
            </w:tcBorders>
            <w:vAlign w:val="center"/>
          </w:tcPr>
          <w:p w14:paraId="32C31E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531" w:type="dxa"/>
            <w:gridSpan w:val="5"/>
            <w:tcBorders>
              <w:top w:val="nil"/>
              <w:left w:val="nil"/>
              <w:bottom w:val="single" w:color="auto" w:sz="4" w:space="0"/>
              <w:right w:val="single" w:color="000000" w:sz="4" w:space="0"/>
            </w:tcBorders>
            <w:vAlign w:val="center"/>
          </w:tcPr>
          <w:p w14:paraId="0268C3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r>
      <w:tr w14:paraId="5ED47CA7">
        <w:tblPrEx>
          <w:tblCellMar>
            <w:top w:w="0" w:type="dxa"/>
            <w:left w:w="108" w:type="dxa"/>
            <w:bottom w:w="0" w:type="dxa"/>
            <w:right w:w="108" w:type="dxa"/>
          </w:tblCellMar>
        </w:tblPrEx>
        <w:trPr>
          <w:cantSplit/>
          <w:trHeight w:val="504" w:hRule="atLeast"/>
        </w:trPr>
        <w:tc>
          <w:tcPr>
            <w:tcW w:w="1359" w:type="dxa"/>
            <w:gridSpan w:val="2"/>
            <w:vMerge w:val="restart"/>
            <w:tcBorders>
              <w:top w:val="nil"/>
              <w:left w:val="single" w:color="auto" w:sz="4" w:space="0"/>
              <w:bottom w:val="single" w:color="auto" w:sz="4" w:space="0"/>
              <w:right w:val="single" w:color="auto" w:sz="4" w:space="0"/>
            </w:tcBorders>
            <w:vAlign w:val="center"/>
          </w:tcPr>
          <w:p w14:paraId="4EECDF2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378" w:type="dxa"/>
            <w:gridSpan w:val="2"/>
            <w:tcBorders>
              <w:top w:val="single" w:color="auto" w:sz="4" w:space="0"/>
              <w:left w:val="nil"/>
              <w:bottom w:val="single" w:color="auto" w:sz="4" w:space="0"/>
              <w:right w:val="single" w:color="auto" w:sz="4" w:space="0"/>
            </w:tcBorders>
            <w:vAlign w:val="center"/>
          </w:tcPr>
          <w:p w14:paraId="70394008">
            <w:pPr>
              <w:spacing w:after="0" w:line="240" w:lineRule="auto"/>
              <w:jc w:val="center"/>
              <w:rPr>
                <w:rFonts w:hint="eastAsia" w:ascii="宋体" w:hAnsi="宋体" w:eastAsia="宋体" w:cs="Times New Roman"/>
                <w:color w:val="000000"/>
                <w:sz w:val="18"/>
                <w:szCs w:val="18"/>
                <w:lang w:eastAsia="zh-CN"/>
              </w:rPr>
            </w:pPr>
          </w:p>
        </w:tc>
        <w:tc>
          <w:tcPr>
            <w:tcW w:w="1279" w:type="dxa"/>
            <w:tcBorders>
              <w:top w:val="single" w:color="auto" w:sz="4" w:space="0"/>
              <w:left w:val="nil"/>
              <w:bottom w:val="single" w:color="auto" w:sz="4" w:space="0"/>
              <w:right w:val="single" w:color="000000" w:sz="4" w:space="0"/>
            </w:tcBorders>
            <w:vAlign w:val="center"/>
          </w:tcPr>
          <w:p w14:paraId="5F5A6D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166" w:type="dxa"/>
            <w:tcBorders>
              <w:top w:val="nil"/>
              <w:left w:val="nil"/>
              <w:bottom w:val="single" w:color="auto" w:sz="4" w:space="0"/>
              <w:right w:val="single" w:color="auto" w:sz="4" w:space="0"/>
            </w:tcBorders>
            <w:vAlign w:val="center"/>
          </w:tcPr>
          <w:p w14:paraId="2B1E950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317" w:type="dxa"/>
            <w:gridSpan w:val="2"/>
            <w:tcBorders>
              <w:top w:val="single" w:color="auto" w:sz="4" w:space="0"/>
              <w:left w:val="nil"/>
              <w:bottom w:val="single" w:color="auto" w:sz="4" w:space="0"/>
              <w:right w:val="single" w:color="auto" w:sz="4" w:space="0"/>
            </w:tcBorders>
            <w:vAlign w:val="center"/>
          </w:tcPr>
          <w:p w14:paraId="4F47364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180" w:type="dxa"/>
            <w:gridSpan w:val="2"/>
            <w:tcBorders>
              <w:top w:val="single" w:color="auto" w:sz="4" w:space="0"/>
              <w:left w:val="nil"/>
              <w:bottom w:val="single" w:color="auto" w:sz="4" w:space="0"/>
              <w:right w:val="single" w:color="auto" w:sz="4" w:space="0"/>
            </w:tcBorders>
            <w:vAlign w:val="center"/>
          </w:tcPr>
          <w:p w14:paraId="79F9553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1030" w:type="dxa"/>
            <w:gridSpan w:val="2"/>
            <w:tcBorders>
              <w:top w:val="single" w:color="auto" w:sz="4" w:space="0"/>
              <w:left w:val="nil"/>
              <w:bottom w:val="single" w:color="auto" w:sz="4" w:space="0"/>
              <w:right w:val="single" w:color="auto" w:sz="4" w:space="0"/>
            </w:tcBorders>
            <w:vAlign w:val="center"/>
          </w:tcPr>
          <w:p w14:paraId="6D473DF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320" w:type="dxa"/>
            <w:tcBorders>
              <w:top w:val="nil"/>
              <w:left w:val="nil"/>
              <w:bottom w:val="single" w:color="auto" w:sz="4" w:space="0"/>
              <w:right w:val="single" w:color="auto" w:sz="4" w:space="0"/>
            </w:tcBorders>
            <w:vAlign w:val="center"/>
          </w:tcPr>
          <w:p w14:paraId="61218AB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19614E70">
        <w:tblPrEx>
          <w:tblCellMar>
            <w:top w:w="0" w:type="dxa"/>
            <w:left w:w="108" w:type="dxa"/>
            <w:bottom w:w="0" w:type="dxa"/>
            <w:right w:w="108" w:type="dxa"/>
          </w:tblCellMar>
        </w:tblPrEx>
        <w:trPr>
          <w:cantSplit/>
          <w:trHeight w:val="504" w:hRule="atLeast"/>
        </w:trPr>
        <w:tc>
          <w:tcPr>
            <w:tcW w:w="1359" w:type="dxa"/>
            <w:gridSpan w:val="2"/>
            <w:vMerge w:val="continue"/>
            <w:tcBorders>
              <w:top w:val="nil"/>
              <w:left w:val="single" w:color="auto" w:sz="4" w:space="0"/>
              <w:bottom w:val="single" w:color="auto" w:sz="4" w:space="0"/>
              <w:right w:val="single" w:color="auto" w:sz="4" w:space="0"/>
            </w:tcBorders>
            <w:vAlign w:val="center"/>
          </w:tcPr>
          <w:p w14:paraId="18BF0683">
            <w:pPr>
              <w:spacing w:after="0" w:line="240" w:lineRule="auto"/>
              <w:rPr>
                <w:rFonts w:ascii="宋体" w:hAnsi="宋体" w:eastAsia="宋体" w:cs="Times New Roman"/>
                <w:b/>
                <w:bCs/>
                <w:color w:val="000000"/>
                <w:sz w:val="18"/>
                <w:szCs w:val="18"/>
                <w:lang w:eastAsia="zh-CN"/>
              </w:rPr>
            </w:pPr>
          </w:p>
        </w:tc>
        <w:tc>
          <w:tcPr>
            <w:tcW w:w="1378" w:type="dxa"/>
            <w:gridSpan w:val="2"/>
            <w:tcBorders>
              <w:top w:val="single" w:color="auto" w:sz="4" w:space="0"/>
              <w:left w:val="nil"/>
              <w:bottom w:val="single" w:color="auto" w:sz="4" w:space="0"/>
              <w:right w:val="single" w:color="auto" w:sz="4" w:space="0"/>
            </w:tcBorders>
            <w:vAlign w:val="center"/>
          </w:tcPr>
          <w:p w14:paraId="73697C0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279" w:type="dxa"/>
            <w:tcBorders>
              <w:top w:val="single" w:color="auto" w:sz="4" w:space="0"/>
              <w:left w:val="nil"/>
              <w:bottom w:val="single" w:color="auto" w:sz="4" w:space="0"/>
              <w:right w:val="single" w:color="000000" w:sz="4" w:space="0"/>
            </w:tcBorders>
            <w:noWrap/>
            <w:vAlign w:val="center"/>
          </w:tcPr>
          <w:p w14:paraId="30C7C1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3,049.50</w:t>
            </w:r>
          </w:p>
        </w:tc>
        <w:tc>
          <w:tcPr>
            <w:tcW w:w="1166" w:type="dxa"/>
            <w:tcBorders>
              <w:top w:val="nil"/>
              <w:left w:val="nil"/>
              <w:bottom w:val="single" w:color="auto" w:sz="4" w:space="0"/>
              <w:right w:val="single" w:color="auto" w:sz="4" w:space="0"/>
            </w:tcBorders>
            <w:noWrap/>
            <w:vAlign w:val="center"/>
          </w:tcPr>
          <w:p w14:paraId="7A4420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3,049.50</w:t>
            </w:r>
          </w:p>
        </w:tc>
        <w:tc>
          <w:tcPr>
            <w:tcW w:w="1317" w:type="dxa"/>
            <w:gridSpan w:val="2"/>
            <w:tcBorders>
              <w:top w:val="single" w:color="auto" w:sz="4" w:space="0"/>
              <w:left w:val="nil"/>
              <w:bottom w:val="single" w:color="auto" w:sz="4" w:space="0"/>
              <w:right w:val="single" w:color="000000" w:sz="4" w:space="0"/>
            </w:tcBorders>
            <w:noWrap/>
            <w:vAlign w:val="center"/>
          </w:tcPr>
          <w:p w14:paraId="229F9F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2,362.00</w:t>
            </w:r>
          </w:p>
        </w:tc>
        <w:tc>
          <w:tcPr>
            <w:tcW w:w="1180" w:type="dxa"/>
            <w:gridSpan w:val="2"/>
            <w:tcBorders>
              <w:top w:val="single" w:color="auto" w:sz="4" w:space="0"/>
              <w:left w:val="nil"/>
              <w:bottom w:val="single" w:color="auto" w:sz="4" w:space="0"/>
              <w:right w:val="single" w:color="auto" w:sz="4" w:space="0"/>
            </w:tcBorders>
            <w:vAlign w:val="center"/>
          </w:tcPr>
          <w:p w14:paraId="60C512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030" w:type="dxa"/>
            <w:gridSpan w:val="2"/>
            <w:tcBorders>
              <w:top w:val="single" w:color="auto" w:sz="4" w:space="0"/>
              <w:left w:val="nil"/>
              <w:bottom w:val="single" w:color="auto" w:sz="4" w:space="0"/>
              <w:right w:val="single" w:color="auto" w:sz="4" w:space="0"/>
            </w:tcBorders>
            <w:vAlign w:val="center"/>
          </w:tcPr>
          <w:p w14:paraId="0351F64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77.46%</w:t>
            </w:r>
          </w:p>
        </w:tc>
        <w:tc>
          <w:tcPr>
            <w:tcW w:w="1320" w:type="dxa"/>
            <w:tcBorders>
              <w:top w:val="nil"/>
              <w:left w:val="nil"/>
              <w:bottom w:val="single" w:color="auto" w:sz="4" w:space="0"/>
              <w:right w:val="single" w:color="auto" w:sz="4" w:space="0"/>
            </w:tcBorders>
            <w:vAlign w:val="center"/>
          </w:tcPr>
          <w:p w14:paraId="7A61EA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7.75分</w:t>
            </w:r>
          </w:p>
        </w:tc>
      </w:tr>
      <w:tr w14:paraId="2D1F1335">
        <w:tblPrEx>
          <w:tblCellMar>
            <w:top w:w="0" w:type="dxa"/>
            <w:left w:w="108" w:type="dxa"/>
            <w:bottom w:w="0" w:type="dxa"/>
            <w:right w:w="108" w:type="dxa"/>
          </w:tblCellMar>
        </w:tblPrEx>
        <w:trPr>
          <w:cantSplit/>
          <w:trHeight w:val="504" w:hRule="atLeast"/>
        </w:trPr>
        <w:tc>
          <w:tcPr>
            <w:tcW w:w="1359" w:type="dxa"/>
            <w:gridSpan w:val="2"/>
            <w:vMerge w:val="continue"/>
            <w:tcBorders>
              <w:top w:val="nil"/>
              <w:left w:val="single" w:color="auto" w:sz="4" w:space="0"/>
              <w:bottom w:val="single" w:color="auto" w:sz="4" w:space="0"/>
              <w:right w:val="single" w:color="auto" w:sz="4" w:space="0"/>
            </w:tcBorders>
            <w:vAlign w:val="center"/>
          </w:tcPr>
          <w:p w14:paraId="450AEEF0">
            <w:pPr>
              <w:spacing w:after="0" w:line="240" w:lineRule="auto"/>
              <w:rPr>
                <w:rFonts w:ascii="宋体" w:hAnsi="宋体" w:eastAsia="宋体" w:cs="Times New Roman"/>
                <w:b/>
                <w:bCs/>
                <w:color w:val="000000"/>
                <w:sz w:val="18"/>
                <w:szCs w:val="18"/>
                <w:lang w:eastAsia="zh-CN"/>
              </w:rPr>
            </w:pPr>
          </w:p>
        </w:tc>
        <w:tc>
          <w:tcPr>
            <w:tcW w:w="1378" w:type="dxa"/>
            <w:gridSpan w:val="2"/>
            <w:tcBorders>
              <w:top w:val="single" w:color="auto" w:sz="4" w:space="0"/>
              <w:left w:val="nil"/>
              <w:bottom w:val="single" w:color="auto" w:sz="4" w:space="0"/>
              <w:right w:val="single" w:color="auto" w:sz="4" w:space="0"/>
            </w:tcBorders>
            <w:vAlign w:val="center"/>
          </w:tcPr>
          <w:p w14:paraId="4F7D354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279" w:type="dxa"/>
            <w:tcBorders>
              <w:top w:val="single" w:color="auto" w:sz="4" w:space="0"/>
              <w:left w:val="nil"/>
              <w:bottom w:val="single" w:color="auto" w:sz="4" w:space="0"/>
              <w:right w:val="single" w:color="000000" w:sz="4" w:space="0"/>
            </w:tcBorders>
            <w:noWrap/>
            <w:vAlign w:val="center"/>
          </w:tcPr>
          <w:p w14:paraId="117167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66" w:type="dxa"/>
            <w:tcBorders>
              <w:top w:val="nil"/>
              <w:left w:val="nil"/>
              <w:bottom w:val="single" w:color="auto" w:sz="4" w:space="0"/>
              <w:right w:val="single" w:color="auto" w:sz="4" w:space="0"/>
            </w:tcBorders>
            <w:noWrap/>
            <w:vAlign w:val="center"/>
          </w:tcPr>
          <w:p w14:paraId="46AA744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317" w:type="dxa"/>
            <w:gridSpan w:val="2"/>
            <w:tcBorders>
              <w:top w:val="single" w:color="auto" w:sz="4" w:space="0"/>
              <w:left w:val="nil"/>
              <w:bottom w:val="single" w:color="auto" w:sz="4" w:space="0"/>
              <w:right w:val="single" w:color="000000" w:sz="4" w:space="0"/>
            </w:tcBorders>
            <w:noWrap/>
            <w:vAlign w:val="center"/>
          </w:tcPr>
          <w:p w14:paraId="143BD6A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80" w:type="dxa"/>
            <w:gridSpan w:val="2"/>
            <w:tcBorders>
              <w:top w:val="single" w:color="auto" w:sz="4" w:space="0"/>
              <w:left w:val="nil"/>
              <w:bottom w:val="single" w:color="auto" w:sz="4" w:space="0"/>
              <w:right w:val="single" w:color="auto" w:sz="4" w:space="0"/>
            </w:tcBorders>
            <w:vAlign w:val="center"/>
          </w:tcPr>
          <w:p w14:paraId="56A7B9F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030" w:type="dxa"/>
            <w:gridSpan w:val="2"/>
            <w:tcBorders>
              <w:top w:val="single" w:color="auto" w:sz="4" w:space="0"/>
              <w:left w:val="nil"/>
              <w:bottom w:val="single" w:color="auto" w:sz="4" w:space="0"/>
              <w:right w:val="single" w:color="auto" w:sz="4" w:space="0"/>
            </w:tcBorders>
            <w:vAlign w:val="center"/>
          </w:tcPr>
          <w:p w14:paraId="7B95E9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320" w:type="dxa"/>
            <w:tcBorders>
              <w:top w:val="nil"/>
              <w:left w:val="nil"/>
              <w:bottom w:val="single" w:color="auto" w:sz="4" w:space="0"/>
              <w:right w:val="single" w:color="auto" w:sz="4" w:space="0"/>
            </w:tcBorders>
            <w:vAlign w:val="center"/>
          </w:tcPr>
          <w:p w14:paraId="4131C35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357493A">
        <w:tblPrEx>
          <w:tblCellMar>
            <w:top w:w="0" w:type="dxa"/>
            <w:left w:w="108" w:type="dxa"/>
            <w:bottom w:w="0" w:type="dxa"/>
            <w:right w:w="108" w:type="dxa"/>
          </w:tblCellMar>
        </w:tblPrEx>
        <w:trPr>
          <w:cantSplit/>
          <w:trHeight w:val="504" w:hRule="atLeast"/>
        </w:trPr>
        <w:tc>
          <w:tcPr>
            <w:tcW w:w="1359" w:type="dxa"/>
            <w:gridSpan w:val="2"/>
            <w:vMerge w:val="continue"/>
            <w:tcBorders>
              <w:top w:val="nil"/>
              <w:left w:val="single" w:color="auto" w:sz="4" w:space="0"/>
              <w:bottom w:val="single" w:color="auto" w:sz="4" w:space="0"/>
              <w:right w:val="single" w:color="auto" w:sz="4" w:space="0"/>
            </w:tcBorders>
            <w:vAlign w:val="center"/>
          </w:tcPr>
          <w:p w14:paraId="1C3099BE">
            <w:pPr>
              <w:spacing w:after="0" w:line="240" w:lineRule="auto"/>
              <w:rPr>
                <w:rFonts w:ascii="宋体" w:hAnsi="宋体" w:eastAsia="宋体" w:cs="Times New Roman"/>
                <w:b/>
                <w:bCs/>
                <w:color w:val="000000"/>
                <w:sz w:val="18"/>
                <w:szCs w:val="18"/>
                <w:lang w:eastAsia="zh-CN"/>
              </w:rPr>
            </w:pPr>
          </w:p>
        </w:tc>
        <w:tc>
          <w:tcPr>
            <w:tcW w:w="1378" w:type="dxa"/>
            <w:gridSpan w:val="2"/>
            <w:tcBorders>
              <w:top w:val="single" w:color="auto" w:sz="4" w:space="0"/>
              <w:left w:val="nil"/>
              <w:bottom w:val="single" w:color="auto" w:sz="4" w:space="0"/>
              <w:right w:val="single" w:color="auto" w:sz="4" w:space="0"/>
            </w:tcBorders>
            <w:vAlign w:val="center"/>
          </w:tcPr>
          <w:p w14:paraId="0F86DE6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279" w:type="dxa"/>
            <w:tcBorders>
              <w:top w:val="single" w:color="auto" w:sz="4" w:space="0"/>
              <w:left w:val="nil"/>
              <w:bottom w:val="single" w:color="auto" w:sz="4" w:space="0"/>
              <w:right w:val="single" w:color="000000" w:sz="4" w:space="0"/>
            </w:tcBorders>
            <w:noWrap/>
            <w:vAlign w:val="center"/>
          </w:tcPr>
          <w:p w14:paraId="440FAB4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3,049.50</w:t>
            </w:r>
          </w:p>
        </w:tc>
        <w:tc>
          <w:tcPr>
            <w:tcW w:w="1166" w:type="dxa"/>
            <w:tcBorders>
              <w:top w:val="nil"/>
              <w:left w:val="nil"/>
              <w:bottom w:val="single" w:color="auto" w:sz="4" w:space="0"/>
              <w:right w:val="single" w:color="auto" w:sz="4" w:space="0"/>
            </w:tcBorders>
            <w:noWrap/>
            <w:vAlign w:val="center"/>
          </w:tcPr>
          <w:p w14:paraId="2829A42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3,049.50</w:t>
            </w:r>
          </w:p>
        </w:tc>
        <w:tc>
          <w:tcPr>
            <w:tcW w:w="1317" w:type="dxa"/>
            <w:gridSpan w:val="2"/>
            <w:tcBorders>
              <w:top w:val="single" w:color="auto" w:sz="4" w:space="0"/>
              <w:left w:val="nil"/>
              <w:bottom w:val="single" w:color="auto" w:sz="4" w:space="0"/>
              <w:right w:val="single" w:color="000000" w:sz="4" w:space="0"/>
            </w:tcBorders>
            <w:noWrap/>
            <w:vAlign w:val="center"/>
          </w:tcPr>
          <w:p w14:paraId="608BF1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2,362.00</w:t>
            </w:r>
          </w:p>
        </w:tc>
        <w:tc>
          <w:tcPr>
            <w:tcW w:w="1180" w:type="dxa"/>
            <w:gridSpan w:val="2"/>
            <w:tcBorders>
              <w:top w:val="single" w:color="auto" w:sz="4" w:space="0"/>
              <w:left w:val="nil"/>
              <w:bottom w:val="single" w:color="auto" w:sz="4" w:space="0"/>
              <w:right w:val="single" w:color="auto" w:sz="4" w:space="0"/>
            </w:tcBorders>
            <w:vAlign w:val="center"/>
          </w:tcPr>
          <w:p w14:paraId="73B784A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030" w:type="dxa"/>
            <w:gridSpan w:val="2"/>
            <w:tcBorders>
              <w:top w:val="single" w:color="auto" w:sz="4" w:space="0"/>
              <w:left w:val="nil"/>
              <w:bottom w:val="single" w:color="auto" w:sz="4" w:space="0"/>
              <w:right w:val="single" w:color="auto" w:sz="4" w:space="0"/>
            </w:tcBorders>
            <w:vAlign w:val="center"/>
          </w:tcPr>
          <w:p w14:paraId="6267FA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320" w:type="dxa"/>
            <w:tcBorders>
              <w:top w:val="nil"/>
              <w:left w:val="nil"/>
              <w:bottom w:val="single" w:color="auto" w:sz="4" w:space="0"/>
              <w:right w:val="single" w:color="auto" w:sz="4" w:space="0"/>
            </w:tcBorders>
            <w:vAlign w:val="center"/>
          </w:tcPr>
          <w:p w14:paraId="49FDA9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34E6750">
        <w:tblPrEx>
          <w:tblCellMar>
            <w:top w:w="0" w:type="dxa"/>
            <w:left w:w="108" w:type="dxa"/>
            <w:bottom w:w="0" w:type="dxa"/>
            <w:right w:w="108" w:type="dxa"/>
          </w:tblCellMar>
        </w:tblPrEx>
        <w:trPr>
          <w:cantSplit/>
          <w:trHeight w:val="504" w:hRule="atLeast"/>
        </w:trPr>
        <w:tc>
          <w:tcPr>
            <w:tcW w:w="623" w:type="dxa"/>
            <w:vMerge w:val="restart"/>
            <w:tcBorders>
              <w:top w:val="nil"/>
              <w:left w:val="single" w:color="auto" w:sz="4" w:space="0"/>
              <w:bottom w:val="single" w:color="auto" w:sz="4" w:space="0"/>
              <w:right w:val="single" w:color="auto" w:sz="4" w:space="0"/>
            </w:tcBorders>
            <w:vAlign w:val="center"/>
          </w:tcPr>
          <w:p w14:paraId="66A0F3E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560" w:type="dxa"/>
            <w:gridSpan w:val="5"/>
            <w:tcBorders>
              <w:top w:val="single" w:color="auto" w:sz="4" w:space="0"/>
              <w:left w:val="nil"/>
              <w:bottom w:val="single" w:color="auto" w:sz="4" w:space="0"/>
              <w:right w:val="single" w:color="auto" w:sz="4" w:space="0"/>
            </w:tcBorders>
            <w:vAlign w:val="center"/>
          </w:tcPr>
          <w:p w14:paraId="47B91FA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848" w:type="dxa"/>
            <w:gridSpan w:val="7"/>
            <w:tcBorders>
              <w:top w:val="single" w:color="auto" w:sz="4" w:space="0"/>
              <w:left w:val="nil"/>
              <w:bottom w:val="single" w:color="auto" w:sz="4" w:space="0"/>
              <w:right w:val="single" w:color="auto" w:sz="4" w:space="0"/>
            </w:tcBorders>
            <w:vAlign w:val="center"/>
          </w:tcPr>
          <w:p w14:paraId="24015CB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5A8C148">
        <w:tblPrEx>
          <w:tblCellMar>
            <w:top w:w="0" w:type="dxa"/>
            <w:left w:w="108" w:type="dxa"/>
            <w:bottom w:w="0" w:type="dxa"/>
            <w:right w:w="108" w:type="dxa"/>
          </w:tblCellMar>
        </w:tblPrEx>
        <w:trPr>
          <w:cantSplit/>
          <w:trHeight w:val="711" w:hRule="atLeast"/>
        </w:trPr>
        <w:tc>
          <w:tcPr>
            <w:tcW w:w="623" w:type="dxa"/>
            <w:vMerge w:val="continue"/>
            <w:tcBorders>
              <w:top w:val="nil"/>
              <w:left w:val="single" w:color="auto" w:sz="4" w:space="0"/>
              <w:bottom w:val="single" w:color="auto" w:sz="4" w:space="0"/>
              <w:right w:val="single" w:color="auto" w:sz="4" w:space="0"/>
            </w:tcBorders>
            <w:vAlign w:val="center"/>
          </w:tcPr>
          <w:p w14:paraId="51DE66EA">
            <w:pPr>
              <w:spacing w:after="0" w:line="240" w:lineRule="auto"/>
              <w:rPr>
                <w:rFonts w:ascii="宋体" w:hAnsi="宋体" w:eastAsia="宋体" w:cs="Times New Roman"/>
                <w:b/>
                <w:bCs/>
                <w:color w:val="000000"/>
                <w:sz w:val="18"/>
                <w:szCs w:val="18"/>
                <w:lang w:eastAsia="zh-CN"/>
              </w:rPr>
            </w:pPr>
          </w:p>
        </w:tc>
        <w:tc>
          <w:tcPr>
            <w:tcW w:w="4560" w:type="dxa"/>
            <w:gridSpan w:val="5"/>
            <w:tcBorders>
              <w:top w:val="single" w:color="auto" w:sz="4" w:space="0"/>
              <w:left w:val="nil"/>
              <w:bottom w:val="single" w:color="auto" w:sz="4" w:space="0"/>
              <w:right w:val="single" w:color="000000" w:sz="4" w:space="0"/>
            </w:tcBorders>
          </w:tcPr>
          <w:p w14:paraId="5C1F0CB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成轮台西路至西工闸3.1Km河道生态护坡、缓冲带建设及西工闸至三个庄断面内源污染治理（河道污染底泥清除）等工程。该项目的实施能有效恢复水体的自净能力和生态系统的完整性，改善人民的生活环境和健康水平，进一步提高了人民的生活质量和幸福感。</w:t>
            </w:r>
          </w:p>
        </w:tc>
        <w:tc>
          <w:tcPr>
            <w:tcW w:w="4848" w:type="dxa"/>
            <w:gridSpan w:val="7"/>
            <w:tcBorders>
              <w:top w:val="single" w:color="auto" w:sz="4" w:space="0"/>
              <w:left w:val="nil"/>
              <w:bottom w:val="single" w:color="auto" w:sz="4" w:space="0"/>
              <w:right w:val="single" w:color="000000" w:sz="4" w:space="0"/>
            </w:tcBorders>
          </w:tcPr>
          <w:p w14:paraId="2E372C3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基本达到年度预期目标，已完成轮台西路至西工闸3.1Km河道生态护坡。有效恢复水体的自净能力和生态系统的完整性，改善人民的生活环境和健康水平，进一步提高了人民的生活质量和幸福感。</w:t>
            </w:r>
          </w:p>
        </w:tc>
      </w:tr>
      <w:tr w14:paraId="337CF2EE">
        <w:tblPrEx>
          <w:tblCellMar>
            <w:top w:w="0" w:type="dxa"/>
            <w:left w:w="108" w:type="dxa"/>
            <w:bottom w:w="0" w:type="dxa"/>
            <w:right w:w="108" w:type="dxa"/>
          </w:tblCellMar>
        </w:tblPrEx>
        <w:trPr>
          <w:cantSplit/>
          <w:trHeight w:val="292" w:hRule="atLeast"/>
        </w:trPr>
        <w:tc>
          <w:tcPr>
            <w:tcW w:w="623" w:type="dxa"/>
            <w:vMerge w:val="restart"/>
            <w:tcBorders>
              <w:top w:val="nil"/>
              <w:left w:val="single" w:color="auto" w:sz="4" w:space="0"/>
              <w:bottom w:val="single" w:color="auto" w:sz="4" w:space="0"/>
              <w:right w:val="single" w:color="auto" w:sz="4" w:space="0"/>
            </w:tcBorders>
            <w:vAlign w:val="center"/>
          </w:tcPr>
          <w:p w14:paraId="060BA593">
            <w:pPr>
              <w:spacing w:after="0" w:line="240" w:lineRule="auto"/>
              <w:jc w:val="center"/>
              <w:rPr>
                <w:rFonts w:hint="eastAsia" w:ascii="宋体" w:hAnsi="宋体" w:eastAsia="宋体" w:cs="Times New Roman"/>
                <w:color w:val="000000"/>
                <w:sz w:val="18"/>
                <w:szCs w:val="18"/>
                <w:lang w:eastAsia="zh-CN"/>
              </w:rPr>
            </w:pPr>
          </w:p>
        </w:tc>
        <w:tc>
          <w:tcPr>
            <w:tcW w:w="735" w:type="dxa"/>
            <w:vMerge w:val="restart"/>
            <w:tcBorders>
              <w:top w:val="nil"/>
              <w:left w:val="nil"/>
              <w:bottom w:val="single" w:color="auto" w:sz="4" w:space="0"/>
              <w:right w:val="single" w:color="auto" w:sz="4" w:space="0"/>
            </w:tcBorders>
            <w:vAlign w:val="center"/>
          </w:tcPr>
          <w:p w14:paraId="07DBB7A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746" w:type="dxa"/>
            <w:vMerge w:val="restart"/>
            <w:tcBorders>
              <w:top w:val="nil"/>
              <w:left w:val="nil"/>
              <w:bottom w:val="single" w:color="auto" w:sz="4" w:space="0"/>
              <w:right w:val="single" w:color="auto" w:sz="4" w:space="0"/>
            </w:tcBorders>
            <w:vAlign w:val="center"/>
          </w:tcPr>
          <w:p w14:paraId="1320F41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911" w:type="dxa"/>
            <w:gridSpan w:val="2"/>
            <w:vMerge w:val="restart"/>
            <w:tcBorders>
              <w:top w:val="single" w:color="auto" w:sz="4" w:space="0"/>
              <w:left w:val="nil"/>
              <w:bottom w:val="single" w:color="auto" w:sz="4" w:space="0"/>
              <w:right w:val="single" w:color="auto" w:sz="4" w:space="0"/>
            </w:tcBorders>
            <w:vAlign w:val="center"/>
          </w:tcPr>
          <w:p w14:paraId="72418E5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166" w:type="dxa"/>
            <w:vMerge w:val="restart"/>
            <w:tcBorders>
              <w:top w:val="nil"/>
              <w:left w:val="nil"/>
              <w:bottom w:val="single" w:color="auto" w:sz="4" w:space="0"/>
              <w:right w:val="single" w:color="auto" w:sz="4" w:space="0"/>
            </w:tcBorders>
            <w:vAlign w:val="center"/>
          </w:tcPr>
          <w:p w14:paraId="57FF8ED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271" w:type="dxa"/>
            <w:vMerge w:val="restart"/>
            <w:tcBorders>
              <w:top w:val="nil"/>
              <w:left w:val="nil"/>
              <w:bottom w:val="single" w:color="auto" w:sz="4" w:space="0"/>
              <w:right w:val="single" w:color="auto" w:sz="4" w:space="0"/>
            </w:tcBorders>
            <w:vAlign w:val="center"/>
          </w:tcPr>
          <w:p w14:paraId="02173D6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85" w:type="dxa"/>
            <w:gridSpan w:val="2"/>
            <w:vMerge w:val="restart"/>
            <w:tcBorders>
              <w:top w:val="single" w:color="auto" w:sz="4" w:space="0"/>
              <w:left w:val="nil"/>
              <w:bottom w:val="single" w:color="auto" w:sz="4" w:space="0"/>
              <w:right w:val="single" w:color="auto" w:sz="4" w:space="0"/>
            </w:tcBorders>
            <w:vAlign w:val="center"/>
          </w:tcPr>
          <w:p w14:paraId="509B38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738" w:type="dxa"/>
            <w:gridSpan w:val="2"/>
            <w:vMerge w:val="restart"/>
            <w:tcBorders>
              <w:top w:val="single" w:color="auto" w:sz="4" w:space="0"/>
              <w:left w:val="nil"/>
              <w:bottom w:val="single" w:color="auto" w:sz="4" w:space="0"/>
              <w:right w:val="single" w:color="auto" w:sz="4" w:space="0"/>
            </w:tcBorders>
            <w:vAlign w:val="center"/>
          </w:tcPr>
          <w:p w14:paraId="6DD2E35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2053" w:type="dxa"/>
            <w:gridSpan w:val="2"/>
            <w:vMerge w:val="restart"/>
            <w:tcBorders>
              <w:top w:val="single" w:color="auto" w:sz="4" w:space="0"/>
              <w:left w:val="nil"/>
              <w:bottom w:val="single" w:color="auto" w:sz="4" w:space="0"/>
              <w:right w:val="single" w:color="auto" w:sz="4" w:space="0"/>
            </w:tcBorders>
            <w:vAlign w:val="center"/>
          </w:tcPr>
          <w:p w14:paraId="4E6929F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3C7D2528">
        <w:tblPrEx>
          <w:tblCellMar>
            <w:top w:w="0" w:type="dxa"/>
            <w:left w:w="108" w:type="dxa"/>
            <w:bottom w:w="0" w:type="dxa"/>
            <w:right w:w="108" w:type="dxa"/>
          </w:tblCellMar>
        </w:tblPrEx>
        <w:trPr>
          <w:cantSplit/>
          <w:trHeight w:val="472" w:hRule="atLeast"/>
        </w:trPr>
        <w:tc>
          <w:tcPr>
            <w:tcW w:w="623" w:type="dxa"/>
            <w:vMerge w:val="continue"/>
            <w:tcBorders>
              <w:top w:val="nil"/>
              <w:left w:val="single" w:color="auto" w:sz="4" w:space="0"/>
              <w:bottom w:val="single" w:color="auto" w:sz="4" w:space="0"/>
              <w:right w:val="single" w:color="auto" w:sz="4" w:space="0"/>
            </w:tcBorders>
            <w:vAlign w:val="center"/>
          </w:tcPr>
          <w:p w14:paraId="5B805F63">
            <w:pPr>
              <w:spacing w:after="0" w:line="240" w:lineRule="auto"/>
              <w:rPr>
                <w:rFonts w:ascii="宋体" w:hAnsi="宋体" w:eastAsia="宋体" w:cs="Times New Roman"/>
                <w:color w:val="000000"/>
                <w:sz w:val="18"/>
                <w:szCs w:val="18"/>
                <w:lang w:eastAsia="zh-CN"/>
              </w:rPr>
            </w:pPr>
          </w:p>
        </w:tc>
        <w:tc>
          <w:tcPr>
            <w:tcW w:w="735" w:type="dxa"/>
            <w:vMerge w:val="continue"/>
            <w:tcBorders>
              <w:top w:val="nil"/>
              <w:left w:val="nil"/>
              <w:bottom w:val="single" w:color="auto" w:sz="4" w:space="0"/>
              <w:right w:val="single" w:color="auto" w:sz="4" w:space="0"/>
            </w:tcBorders>
            <w:vAlign w:val="center"/>
          </w:tcPr>
          <w:p w14:paraId="66D84B61">
            <w:pPr>
              <w:spacing w:after="0" w:line="240" w:lineRule="auto"/>
              <w:rPr>
                <w:rFonts w:ascii="宋体" w:hAnsi="宋体" w:eastAsia="宋体" w:cs="Times New Roman"/>
                <w:b/>
                <w:bCs/>
                <w:color w:val="000000"/>
                <w:sz w:val="18"/>
                <w:szCs w:val="18"/>
                <w:lang w:eastAsia="zh-CN"/>
              </w:rPr>
            </w:pPr>
          </w:p>
        </w:tc>
        <w:tc>
          <w:tcPr>
            <w:tcW w:w="746" w:type="dxa"/>
            <w:vMerge w:val="continue"/>
            <w:tcBorders>
              <w:top w:val="nil"/>
              <w:left w:val="nil"/>
              <w:bottom w:val="single" w:color="auto" w:sz="4" w:space="0"/>
              <w:right w:val="single" w:color="auto" w:sz="4" w:space="0"/>
            </w:tcBorders>
            <w:vAlign w:val="center"/>
          </w:tcPr>
          <w:p w14:paraId="12D0B018">
            <w:pPr>
              <w:spacing w:after="0" w:line="240" w:lineRule="auto"/>
              <w:rPr>
                <w:rFonts w:ascii="宋体" w:hAnsi="宋体" w:eastAsia="宋体" w:cs="Times New Roman"/>
                <w:b/>
                <w:bCs/>
                <w:color w:val="000000"/>
                <w:sz w:val="18"/>
                <w:szCs w:val="18"/>
                <w:lang w:eastAsia="zh-CN"/>
              </w:rPr>
            </w:pPr>
          </w:p>
        </w:tc>
        <w:tc>
          <w:tcPr>
            <w:tcW w:w="1911" w:type="dxa"/>
            <w:gridSpan w:val="2"/>
            <w:vMerge w:val="continue"/>
            <w:tcBorders>
              <w:top w:val="single" w:color="auto" w:sz="4" w:space="0"/>
              <w:left w:val="nil"/>
              <w:bottom w:val="single" w:color="auto" w:sz="4" w:space="0"/>
              <w:right w:val="single" w:color="auto" w:sz="4" w:space="0"/>
            </w:tcBorders>
            <w:vAlign w:val="center"/>
          </w:tcPr>
          <w:p w14:paraId="6B0032C0">
            <w:pPr>
              <w:spacing w:after="0" w:line="240" w:lineRule="auto"/>
              <w:rPr>
                <w:rFonts w:ascii="宋体" w:hAnsi="宋体" w:eastAsia="宋体" w:cs="Times New Roman"/>
                <w:b/>
                <w:bCs/>
                <w:color w:val="000000"/>
                <w:sz w:val="18"/>
                <w:szCs w:val="18"/>
                <w:lang w:eastAsia="zh-CN"/>
              </w:rPr>
            </w:pPr>
          </w:p>
        </w:tc>
        <w:tc>
          <w:tcPr>
            <w:tcW w:w="1166" w:type="dxa"/>
            <w:vMerge w:val="continue"/>
            <w:tcBorders>
              <w:top w:val="nil"/>
              <w:left w:val="nil"/>
              <w:bottom w:val="single" w:color="auto" w:sz="4" w:space="0"/>
              <w:right w:val="single" w:color="auto" w:sz="4" w:space="0"/>
            </w:tcBorders>
            <w:vAlign w:val="center"/>
          </w:tcPr>
          <w:p w14:paraId="01A7EC23">
            <w:pPr>
              <w:spacing w:after="0" w:line="240" w:lineRule="auto"/>
              <w:rPr>
                <w:rFonts w:ascii="宋体" w:hAnsi="宋体" w:eastAsia="宋体" w:cs="Times New Roman"/>
                <w:b/>
                <w:bCs/>
                <w:color w:val="000000"/>
                <w:sz w:val="18"/>
                <w:szCs w:val="18"/>
                <w:lang w:eastAsia="zh-CN"/>
              </w:rPr>
            </w:pPr>
          </w:p>
        </w:tc>
        <w:tc>
          <w:tcPr>
            <w:tcW w:w="1271" w:type="dxa"/>
            <w:vMerge w:val="continue"/>
            <w:tcBorders>
              <w:top w:val="nil"/>
              <w:left w:val="nil"/>
              <w:bottom w:val="single" w:color="auto" w:sz="4" w:space="0"/>
              <w:right w:val="single" w:color="auto" w:sz="4" w:space="0"/>
            </w:tcBorders>
            <w:vAlign w:val="center"/>
          </w:tcPr>
          <w:p w14:paraId="221A9BE9">
            <w:pPr>
              <w:spacing w:after="0" w:line="240" w:lineRule="auto"/>
              <w:rPr>
                <w:rFonts w:ascii="宋体" w:hAnsi="宋体" w:eastAsia="宋体" w:cs="Times New Roman"/>
                <w:b/>
                <w:bCs/>
                <w:color w:val="000000"/>
                <w:sz w:val="18"/>
                <w:szCs w:val="18"/>
                <w:lang w:eastAsia="zh-CN"/>
              </w:rPr>
            </w:pPr>
          </w:p>
        </w:tc>
        <w:tc>
          <w:tcPr>
            <w:tcW w:w="785" w:type="dxa"/>
            <w:gridSpan w:val="2"/>
            <w:vMerge w:val="continue"/>
            <w:tcBorders>
              <w:top w:val="single" w:color="auto" w:sz="4" w:space="0"/>
              <w:left w:val="nil"/>
              <w:bottom w:val="single" w:color="auto" w:sz="4" w:space="0"/>
              <w:right w:val="single" w:color="auto" w:sz="4" w:space="0"/>
            </w:tcBorders>
            <w:vAlign w:val="center"/>
          </w:tcPr>
          <w:p w14:paraId="71DBFF07">
            <w:pPr>
              <w:spacing w:after="0" w:line="240" w:lineRule="auto"/>
              <w:rPr>
                <w:rFonts w:ascii="宋体" w:hAnsi="宋体" w:eastAsia="宋体" w:cs="Times New Roman"/>
                <w:b/>
                <w:bCs/>
                <w:color w:val="000000"/>
                <w:sz w:val="18"/>
                <w:szCs w:val="18"/>
                <w:lang w:eastAsia="zh-CN"/>
              </w:rPr>
            </w:pPr>
          </w:p>
        </w:tc>
        <w:tc>
          <w:tcPr>
            <w:tcW w:w="738" w:type="dxa"/>
            <w:gridSpan w:val="2"/>
            <w:vMerge w:val="continue"/>
            <w:tcBorders>
              <w:top w:val="single" w:color="auto" w:sz="4" w:space="0"/>
              <w:left w:val="nil"/>
              <w:bottom w:val="single" w:color="auto" w:sz="4" w:space="0"/>
              <w:right w:val="single" w:color="auto" w:sz="4" w:space="0"/>
            </w:tcBorders>
            <w:vAlign w:val="center"/>
          </w:tcPr>
          <w:p w14:paraId="1FD39C87">
            <w:pPr>
              <w:spacing w:after="0" w:line="240" w:lineRule="auto"/>
              <w:rPr>
                <w:rFonts w:ascii="宋体" w:hAnsi="宋体" w:eastAsia="宋体" w:cs="Times New Roman"/>
                <w:b/>
                <w:bCs/>
                <w:color w:val="000000"/>
                <w:sz w:val="18"/>
                <w:szCs w:val="18"/>
                <w:lang w:eastAsia="zh-CN"/>
              </w:rPr>
            </w:pPr>
          </w:p>
        </w:tc>
        <w:tc>
          <w:tcPr>
            <w:tcW w:w="2053" w:type="dxa"/>
            <w:gridSpan w:val="2"/>
            <w:vMerge w:val="continue"/>
            <w:tcBorders>
              <w:top w:val="single" w:color="auto" w:sz="4" w:space="0"/>
              <w:left w:val="nil"/>
              <w:bottom w:val="single" w:color="auto" w:sz="4" w:space="0"/>
              <w:right w:val="single" w:color="auto" w:sz="4" w:space="0"/>
            </w:tcBorders>
            <w:vAlign w:val="center"/>
          </w:tcPr>
          <w:p w14:paraId="1428B559">
            <w:pPr>
              <w:spacing w:after="0" w:line="240" w:lineRule="auto"/>
              <w:rPr>
                <w:rFonts w:ascii="宋体" w:hAnsi="宋体" w:eastAsia="宋体" w:cs="Times New Roman"/>
                <w:b/>
                <w:bCs/>
                <w:color w:val="000000"/>
                <w:sz w:val="18"/>
                <w:szCs w:val="18"/>
                <w:lang w:eastAsia="zh-CN"/>
              </w:rPr>
            </w:pPr>
          </w:p>
        </w:tc>
      </w:tr>
      <w:tr w14:paraId="7BBC546A">
        <w:tblPrEx>
          <w:tblCellMar>
            <w:top w:w="0" w:type="dxa"/>
            <w:left w:w="108" w:type="dxa"/>
            <w:bottom w:w="0" w:type="dxa"/>
            <w:right w:w="108" w:type="dxa"/>
          </w:tblCellMar>
        </w:tblPrEx>
        <w:trPr>
          <w:cantSplit/>
          <w:trHeight w:val="607" w:hRule="atLeast"/>
        </w:trPr>
        <w:tc>
          <w:tcPr>
            <w:tcW w:w="623" w:type="dxa"/>
            <w:vMerge w:val="restart"/>
            <w:tcBorders>
              <w:top w:val="nil"/>
              <w:left w:val="single" w:color="auto" w:sz="4" w:space="0"/>
              <w:bottom w:val="single" w:color="auto" w:sz="4" w:space="0"/>
              <w:right w:val="single" w:color="auto" w:sz="4" w:space="0"/>
            </w:tcBorders>
            <w:vAlign w:val="center"/>
          </w:tcPr>
          <w:p w14:paraId="280750DD">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735" w:type="dxa"/>
            <w:vMerge w:val="restart"/>
            <w:tcBorders>
              <w:top w:val="nil"/>
              <w:left w:val="nil"/>
              <w:bottom w:val="nil"/>
              <w:right w:val="single" w:color="auto" w:sz="4" w:space="0"/>
            </w:tcBorders>
            <w:vAlign w:val="center"/>
          </w:tcPr>
          <w:p w14:paraId="3BB6064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746" w:type="dxa"/>
            <w:vMerge w:val="restart"/>
            <w:tcBorders>
              <w:top w:val="nil"/>
              <w:left w:val="nil"/>
              <w:bottom w:val="nil"/>
              <w:right w:val="single" w:color="auto" w:sz="4" w:space="0"/>
            </w:tcBorders>
            <w:vAlign w:val="center"/>
          </w:tcPr>
          <w:p w14:paraId="511AA8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911" w:type="dxa"/>
            <w:gridSpan w:val="2"/>
            <w:tcBorders>
              <w:top w:val="single" w:color="auto" w:sz="4" w:space="0"/>
              <w:left w:val="nil"/>
              <w:bottom w:val="single" w:color="auto" w:sz="4" w:space="0"/>
              <w:right w:val="single" w:color="000000" w:sz="4" w:space="0"/>
            </w:tcBorders>
            <w:noWrap/>
            <w:vAlign w:val="center"/>
          </w:tcPr>
          <w:p w14:paraId="06C036B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生态护岸长度</w:t>
            </w:r>
          </w:p>
        </w:tc>
        <w:tc>
          <w:tcPr>
            <w:tcW w:w="1166" w:type="dxa"/>
            <w:tcBorders>
              <w:top w:val="nil"/>
              <w:left w:val="nil"/>
              <w:bottom w:val="single" w:color="auto" w:sz="4" w:space="0"/>
              <w:right w:val="single" w:color="auto" w:sz="4" w:space="0"/>
            </w:tcBorders>
            <w:vAlign w:val="center"/>
          </w:tcPr>
          <w:p w14:paraId="17008F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&gt;=3100米</w:t>
            </w:r>
          </w:p>
        </w:tc>
        <w:tc>
          <w:tcPr>
            <w:tcW w:w="1271" w:type="dxa"/>
            <w:tcBorders>
              <w:top w:val="nil"/>
              <w:left w:val="nil"/>
              <w:bottom w:val="single" w:color="auto" w:sz="4" w:space="0"/>
              <w:right w:val="single" w:color="auto" w:sz="4" w:space="0"/>
            </w:tcBorders>
            <w:vAlign w:val="center"/>
          </w:tcPr>
          <w:p w14:paraId="0B80C8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3100米</w:t>
            </w:r>
          </w:p>
        </w:tc>
        <w:tc>
          <w:tcPr>
            <w:tcW w:w="785" w:type="dxa"/>
            <w:gridSpan w:val="2"/>
            <w:tcBorders>
              <w:top w:val="single" w:color="auto" w:sz="4" w:space="0"/>
              <w:left w:val="nil"/>
              <w:bottom w:val="single" w:color="auto" w:sz="4" w:space="0"/>
              <w:right w:val="single" w:color="000000" w:sz="4" w:space="0"/>
            </w:tcBorders>
            <w:vAlign w:val="center"/>
          </w:tcPr>
          <w:p w14:paraId="669C71F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738" w:type="dxa"/>
            <w:gridSpan w:val="2"/>
            <w:tcBorders>
              <w:top w:val="single" w:color="auto" w:sz="4" w:space="0"/>
              <w:left w:val="nil"/>
              <w:bottom w:val="single" w:color="auto" w:sz="4" w:space="0"/>
              <w:right w:val="single" w:color="000000" w:sz="4" w:space="0"/>
            </w:tcBorders>
            <w:vAlign w:val="center"/>
          </w:tcPr>
          <w:p w14:paraId="1ACD0F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2053" w:type="dxa"/>
            <w:gridSpan w:val="2"/>
            <w:tcBorders>
              <w:top w:val="single" w:color="auto" w:sz="4" w:space="0"/>
              <w:left w:val="nil"/>
              <w:bottom w:val="single" w:color="auto" w:sz="4" w:space="0"/>
              <w:right w:val="single" w:color="auto" w:sz="4" w:space="0"/>
            </w:tcBorders>
            <w:vAlign w:val="center"/>
          </w:tcPr>
          <w:p w14:paraId="47D8D4F4">
            <w:pPr>
              <w:spacing w:after="0" w:line="240" w:lineRule="auto"/>
              <w:jc w:val="center"/>
              <w:rPr>
                <w:rFonts w:hint="eastAsia" w:ascii="宋体" w:hAnsi="宋体" w:eastAsia="宋体" w:cs="Times New Roman"/>
                <w:color w:val="000000"/>
                <w:sz w:val="18"/>
                <w:szCs w:val="18"/>
                <w:lang w:eastAsia="zh-CN"/>
              </w:rPr>
            </w:pPr>
          </w:p>
        </w:tc>
      </w:tr>
      <w:tr w14:paraId="2B2AC544">
        <w:tblPrEx>
          <w:tblCellMar>
            <w:top w:w="0" w:type="dxa"/>
            <w:left w:w="108" w:type="dxa"/>
            <w:bottom w:w="0" w:type="dxa"/>
            <w:right w:w="108" w:type="dxa"/>
          </w:tblCellMar>
        </w:tblPrEx>
        <w:trPr>
          <w:cantSplit/>
          <w:trHeight w:val="607" w:hRule="atLeast"/>
        </w:trPr>
        <w:tc>
          <w:tcPr>
            <w:tcW w:w="623" w:type="dxa"/>
            <w:vMerge w:val="continue"/>
            <w:tcBorders>
              <w:top w:val="nil"/>
              <w:left w:val="single" w:color="auto" w:sz="4" w:space="0"/>
              <w:bottom w:val="single" w:color="auto" w:sz="4" w:space="0"/>
              <w:right w:val="single" w:color="auto" w:sz="4" w:space="0"/>
            </w:tcBorders>
            <w:vAlign w:val="center"/>
          </w:tcPr>
          <w:p w14:paraId="02FF4ED0">
            <w:pPr>
              <w:spacing w:after="0" w:line="240" w:lineRule="auto"/>
              <w:rPr>
                <w:rFonts w:ascii="宋体" w:hAnsi="宋体" w:eastAsia="宋体" w:cs="Times New Roman"/>
                <w:b/>
                <w:bCs/>
                <w:color w:val="000000"/>
                <w:sz w:val="18"/>
                <w:szCs w:val="18"/>
                <w:lang w:eastAsia="zh-CN"/>
              </w:rPr>
            </w:pPr>
          </w:p>
        </w:tc>
        <w:tc>
          <w:tcPr>
            <w:tcW w:w="735" w:type="dxa"/>
            <w:vMerge w:val="continue"/>
            <w:tcBorders>
              <w:top w:val="nil"/>
              <w:left w:val="nil"/>
              <w:bottom w:val="nil"/>
              <w:right w:val="single" w:color="auto" w:sz="4" w:space="0"/>
            </w:tcBorders>
            <w:vAlign w:val="center"/>
          </w:tcPr>
          <w:p w14:paraId="177F2F0C">
            <w:pPr>
              <w:spacing w:after="0" w:line="240" w:lineRule="auto"/>
              <w:rPr>
                <w:rFonts w:ascii="宋体" w:hAnsi="宋体" w:eastAsia="宋体" w:cs="Times New Roman"/>
                <w:color w:val="000000"/>
                <w:sz w:val="18"/>
                <w:szCs w:val="18"/>
                <w:lang w:eastAsia="zh-CN"/>
              </w:rPr>
            </w:pPr>
          </w:p>
        </w:tc>
        <w:tc>
          <w:tcPr>
            <w:tcW w:w="746" w:type="dxa"/>
            <w:vMerge w:val="continue"/>
            <w:tcBorders>
              <w:top w:val="nil"/>
              <w:left w:val="nil"/>
              <w:bottom w:val="nil"/>
              <w:right w:val="single" w:color="auto" w:sz="4" w:space="0"/>
            </w:tcBorders>
            <w:vAlign w:val="center"/>
          </w:tcPr>
          <w:p w14:paraId="053C9CA8">
            <w:pPr>
              <w:spacing w:after="0" w:line="240" w:lineRule="auto"/>
              <w:rPr>
                <w:rFonts w:ascii="宋体" w:hAnsi="宋体" w:eastAsia="宋体" w:cs="Times New Roman"/>
                <w:color w:val="000000"/>
                <w:sz w:val="18"/>
                <w:szCs w:val="18"/>
                <w:lang w:eastAsia="zh-CN"/>
              </w:rPr>
            </w:pPr>
          </w:p>
        </w:tc>
        <w:tc>
          <w:tcPr>
            <w:tcW w:w="1911" w:type="dxa"/>
            <w:gridSpan w:val="2"/>
            <w:tcBorders>
              <w:top w:val="single" w:color="auto" w:sz="4" w:space="0"/>
              <w:left w:val="nil"/>
              <w:bottom w:val="single" w:color="auto" w:sz="4" w:space="0"/>
              <w:right w:val="single" w:color="000000" w:sz="4" w:space="0"/>
            </w:tcBorders>
            <w:noWrap/>
            <w:vAlign w:val="center"/>
          </w:tcPr>
          <w:p w14:paraId="0152937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增加植被覆盖面积</w:t>
            </w:r>
          </w:p>
        </w:tc>
        <w:tc>
          <w:tcPr>
            <w:tcW w:w="1166" w:type="dxa"/>
            <w:tcBorders>
              <w:top w:val="nil"/>
              <w:left w:val="nil"/>
              <w:bottom w:val="single" w:color="auto" w:sz="4" w:space="0"/>
              <w:right w:val="single" w:color="auto" w:sz="4" w:space="0"/>
            </w:tcBorders>
            <w:vAlign w:val="center"/>
          </w:tcPr>
          <w:p w14:paraId="57F07C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&gt;=31000平方米</w:t>
            </w:r>
          </w:p>
        </w:tc>
        <w:tc>
          <w:tcPr>
            <w:tcW w:w="1271" w:type="dxa"/>
            <w:tcBorders>
              <w:top w:val="nil"/>
              <w:left w:val="nil"/>
              <w:bottom w:val="single" w:color="auto" w:sz="4" w:space="0"/>
              <w:right w:val="single" w:color="auto" w:sz="4" w:space="0"/>
            </w:tcBorders>
            <w:vAlign w:val="center"/>
          </w:tcPr>
          <w:p w14:paraId="3FF350C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0平方米</w:t>
            </w:r>
          </w:p>
        </w:tc>
        <w:tc>
          <w:tcPr>
            <w:tcW w:w="785" w:type="dxa"/>
            <w:gridSpan w:val="2"/>
            <w:tcBorders>
              <w:top w:val="single" w:color="auto" w:sz="4" w:space="0"/>
              <w:left w:val="nil"/>
              <w:bottom w:val="single" w:color="auto" w:sz="4" w:space="0"/>
              <w:right w:val="single" w:color="000000" w:sz="4" w:space="0"/>
            </w:tcBorders>
            <w:vAlign w:val="center"/>
          </w:tcPr>
          <w:p w14:paraId="746EB8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738" w:type="dxa"/>
            <w:gridSpan w:val="2"/>
            <w:tcBorders>
              <w:top w:val="single" w:color="auto" w:sz="4" w:space="0"/>
              <w:left w:val="nil"/>
              <w:bottom w:val="single" w:color="auto" w:sz="4" w:space="0"/>
              <w:right w:val="single" w:color="000000" w:sz="4" w:space="0"/>
            </w:tcBorders>
            <w:vAlign w:val="center"/>
          </w:tcPr>
          <w:p w14:paraId="56A75C5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2053" w:type="dxa"/>
            <w:gridSpan w:val="2"/>
            <w:tcBorders>
              <w:top w:val="single" w:color="auto" w:sz="4" w:space="0"/>
              <w:left w:val="nil"/>
              <w:bottom w:val="single" w:color="auto" w:sz="4" w:space="0"/>
              <w:right w:val="single" w:color="auto" w:sz="4" w:space="0"/>
            </w:tcBorders>
            <w:vAlign w:val="center"/>
          </w:tcPr>
          <w:p w14:paraId="6D8F190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该项目未完工，预计2025年6月30日前完工。</w:t>
            </w:r>
          </w:p>
        </w:tc>
      </w:tr>
      <w:tr w14:paraId="28DA35B5">
        <w:tblPrEx>
          <w:tblCellMar>
            <w:top w:w="0" w:type="dxa"/>
            <w:left w:w="108" w:type="dxa"/>
            <w:bottom w:w="0" w:type="dxa"/>
            <w:right w:w="108" w:type="dxa"/>
          </w:tblCellMar>
        </w:tblPrEx>
        <w:trPr>
          <w:cantSplit/>
          <w:trHeight w:val="607" w:hRule="atLeast"/>
        </w:trPr>
        <w:tc>
          <w:tcPr>
            <w:tcW w:w="623" w:type="dxa"/>
            <w:vMerge w:val="continue"/>
            <w:tcBorders>
              <w:top w:val="nil"/>
              <w:left w:val="single" w:color="auto" w:sz="4" w:space="0"/>
              <w:bottom w:val="single" w:color="auto" w:sz="4" w:space="0"/>
              <w:right w:val="single" w:color="auto" w:sz="4" w:space="0"/>
            </w:tcBorders>
            <w:vAlign w:val="center"/>
          </w:tcPr>
          <w:p w14:paraId="22DE9A45">
            <w:pPr>
              <w:spacing w:after="0" w:line="240" w:lineRule="auto"/>
              <w:rPr>
                <w:rFonts w:ascii="宋体" w:hAnsi="宋体" w:eastAsia="宋体" w:cs="Times New Roman"/>
                <w:b/>
                <w:bCs/>
                <w:color w:val="000000"/>
                <w:sz w:val="18"/>
                <w:szCs w:val="18"/>
                <w:lang w:eastAsia="zh-CN"/>
              </w:rPr>
            </w:pPr>
          </w:p>
        </w:tc>
        <w:tc>
          <w:tcPr>
            <w:tcW w:w="735" w:type="dxa"/>
            <w:vMerge w:val="continue"/>
            <w:tcBorders>
              <w:top w:val="nil"/>
              <w:left w:val="nil"/>
              <w:bottom w:val="nil"/>
              <w:right w:val="single" w:color="auto" w:sz="4" w:space="0"/>
            </w:tcBorders>
            <w:vAlign w:val="center"/>
          </w:tcPr>
          <w:p w14:paraId="50D1175E">
            <w:pPr>
              <w:spacing w:after="0" w:line="240" w:lineRule="auto"/>
              <w:rPr>
                <w:rFonts w:ascii="宋体" w:hAnsi="宋体" w:eastAsia="宋体" w:cs="Times New Roman"/>
                <w:color w:val="000000"/>
                <w:sz w:val="18"/>
                <w:szCs w:val="18"/>
                <w:lang w:eastAsia="zh-CN"/>
              </w:rPr>
            </w:pPr>
          </w:p>
        </w:tc>
        <w:tc>
          <w:tcPr>
            <w:tcW w:w="746" w:type="dxa"/>
            <w:vMerge w:val="continue"/>
            <w:tcBorders>
              <w:top w:val="nil"/>
              <w:left w:val="nil"/>
              <w:bottom w:val="nil"/>
              <w:right w:val="single" w:color="auto" w:sz="4" w:space="0"/>
            </w:tcBorders>
            <w:vAlign w:val="center"/>
          </w:tcPr>
          <w:p w14:paraId="007A43E0">
            <w:pPr>
              <w:spacing w:after="0" w:line="240" w:lineRule="auto"/>
              <w:rPr>
                <w:rFonts w:ascii="宋体" w:hAnsi="宋体" w:eastAsia="宋体" w:cs="Times New Roman"/>
                <w:color w:val="000000"/>
                <w:sz w:val="18"/>
                <w:szCs w:val="18"/>
                <w:lang w:eastAsia="zh-CN"/>
              </w:rPr>
            </w:pPr>
          </w:p>
        </w:tc>
        <w:tc>
          <w:tcPr>
            <w:tcW w:w="1911" w:type="dxa"/>
            <w:gridSpan w:val="2"/>
            <w:tcBorders>
              <w:top w:val="single" w:color="auto" w:sz="4" w:space="0"/>
              <w:left w:val="nil"/>
              <w:bottom w:val="single" w:color="auto" w:sz="4" w:space="0"/>
              <w:right w:val="single" w:color="000000" w:sz="4" w:space="0"/>
            </w:tcBorders>
            <w:noWrap/>
            <w:vAlign w:val="center"/>
          </w:tcPr>
          <w:p w14:paraId="6D8A89D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生态缓冲带长度</w:t>
            </w:r>
          </w:p>
        </w:tc>
        <w:tc>
          <w:tcPr>
            <w:tcW w:w="1166" w:type="dxa"/>
            <w:tcBorders>
              <w:top w:val="nil"/>
              <w:left w:val="nil"/>
              <w:bottom w:val="single" w:color="auto" w:sz="4" w:space="0"/>
              <w:right w:val="single" w:color="auto" w:sz="4" w:space="0"/>
            </w:tcBorders>
            <w:vAlign w:val="center"/>
          </w:tcPr>
          <w:p w14:paraId="76D7EAE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&gt;=3100米</w:t>
            </w:r>
          </w:p>
        </w:tc>
        <w:tc>
          <w:tcPr>
            <w:tcW w:w="1271" w:type="dxa"/>
            <w:tcBorders>
              <w:top w:val="nil"/>
              <w:left w:val="nil"/>
              <w:bottom w:val="single" w:color="auto" w:sz="4" w:space="0"/>
              <w:right w:val="single" w:color="auto" w:sz="4" w:space="0"/>
            </w:tcBorders>
            <w:vAlign w:val="center"/>
          </w:tcPr>
          <w:p w14:paraId="545BA2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3100米</w:t>
            </w:r>
          </w:p>
        </w:tc>
        <w:tc>
          <w:tcPr>
            <w:tcW w:w="785" w:type="dxa"/>
            <w:gridSpan w:val="2"/>
            <w:tcBorders>
              <w:top w:val="single" w:color="auto" w:sz="4" w:space="0"/>
              <w:left w:val="nil"/>
              <w:bottom w:val="single" w:color="auto" w:sz="4" w:space="0"/>
              <w:right w:val="single" w:color="000000" w:sz="4" w:space="0"/>
            </w:tcBorders>
            <w:vAlign w:val="center"/>
          </w:tcPr>
          <w:p w14:paraId="5A82125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738" w:type="dxa"/>
            <w:gridSpan w:val="2"/>
            <w:tcBorders>
              <w:top w:val="single" w:color="auto" w:sz="4" w:space="0"/>
              <w:left w:val="nil"/>
              <w:bottom w:val="single" w:color="auto" w:sz="4" w:space="0"/>
              <w:right w:val="single" w:color="000000" w:sz="4" w:space="0"/>
            </w:tcBorders>
            <w:vAlign w:val="center"/>
          </w:tcPr>
          <w:p w14:paraId="4B06EC2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2053" w:type="dxa"/>
            <w:gridSpan w:val="2"/>
            <w:tcBorders>
              <w:top w:val="single" w:color="auto" w:sz="4" w:space="0"/>
              <w:left w:val="nil"/>
              <w:bottom w:val="single" w:color="auto" w:sz="4" w:space="0"/>
              <w:right w:val="single" w:color="auto" w:sz="4" w:space="0"/>
            </w:tcBorders>
            <w:vAlign w:val="center"/>
          </w:tcPr>
          <w:p w14:paraId="639E4565">
            <w:pPr>
              <w:spacing w:after="0" w:line="240" w:lineRule="auto"/>
              <w:jc w:val="center"/>
              <w:rPr>
                <w:rFonts w:hint="eastAsia" w:ascii="宋体" w:hAnsi="宋体" w:eastAsia="宋体" w:cs="Times New Roman"/>
                <w:color w:val="000000"/>
                <w:sz w:val="18"/>
                <w:szCs w:val="18"/>
                <w:lang w:eastAsia="zh-CN"/>
              </w:rPr>
            </w:pPr>
          </w:p>
        </w:tc>
      </w:tr>
      <w:tr w14:paraId="6344509C">
        <w:tblPrEx>
          <w:tblCellMar>
            <w:top w:w="0" w:type="dxa"/>
            <w:left w:w="108" w:type="dxa"/>
            <w:bottom w:w="0" w:type="dxa"/>
            <w:right w:w="108" w:type="dxa"/>
          </w:tblCellMar>
        </w:tblPrEx>
        <w:trPr>
          <w:cantSplit/>
          <w:trHeight w:val="607" w:hRule="atLeast"/>
        </w:trPr>
        <w:tc>
          <w:tcPr>
            <w:tcW w:w="623" w:type="dxa"/>
            <w:vMerge w:val="continue"/>
            <w:tcBorders>
              <w:top w:val="nil"/>
              <w:left w:val="single" w:color="auto" w:sz="4" w:space="0"/>
              <w:bottom w:val="single" w:color="auto" w:sz="4" w:space="0"/>
              <w:right w:val="single" w:color="auto" w:sz="4" w:space="0"/>
            </w:tcBorders>
            <w:vAlign w:val="center"/>
          </w:tcPr>
          <w:p w14:paraId="564B23BD">
            <w:pPr>
              <w:spacing w:after="0" w:line="240" w:lineRule="auto"/>
              <w:rPr>
                <w:rFonts w:ascii="宋体" w:hAnsi="宋体" w:eastAsia="宋体" w:cs="Times New Roman"/>
                <w:b/>
                <w:bCs/>
                <w:color w:val="000000"/>
                <w:sz w:val="18"/>
                <w:szCs w:val="18"/>
                <w:lang w:eastAsia="zh-CN"/>
              </w:rPr>
            </w:pPr>
          </w:p>
        </w:tc>
        <w:tc>
          <w:tcPr>
            <w:tcW w:w="735" w:type="dxa"/>
            <w:vMerge w:val="continue"/>
            <w:tcBorders>
              <w:top w:val="nil"/>
              <w:left w:val="nil"/>
              <w:bottom w:val="nil"/>
              <w:right w:val="single" w:color="auto" w:sz="4" w:space="0"/>
            </w:tcBorders>
            <w:vAlign w:val="center"/>
          </w:tcPr>
          <w:p w14:paraId="1BA6F256">
            <w:pPr>
              <w:spacing w:after="0" w:line="240" w:lineRule="auto"/>
              <w:rPr>
                <w:rFonts w:ascii="宋体" w:hAnsi="宋体" w:eastAsia="宋体" w:cs="Times New Roman"/>
                <w:color w:val="000000"/>
                <w:sz w:val="18"/>
                <w:szCs w:val="18"/>
                <w:lang w:eastAsia="zh-CN"/>
              </w:rPr>
            </w:pPr>
          </w:p>
        </w:tc>
        <w:tc>
          <w:tcPr>
            <w:tcW w:w="746" w:type="dxa"/>
            <w:vMerge w:val="continue"/>
            <w:tcBorders>
              <w:top w:val="nil"/>
              <w:left w:val="nil"/>
              <w:bottom w:val="nil"/>
              <w:right w:val="single" w:color="auto" w:sz="4" w:space="0"/>
            </w:tcBorders>
            <w:vAlign w:val="center"/>
          </w:tcPr>
          <w:p w14:paraId="6EAB9D90">
            <w:pPr>
              <w:spacing w:after="0" w:line="240" w:lineRule="auto"/>
              <w:rPr>
                <w:rFonts w:ascii="宋体" w:hAnsi="宋体" w:eastAsia="宋体" w:cs="Times New Roman"/>
                <w:color w:val="000000"/>
                <w:sz w:val="18"/>
                <w:szCs w:val="18"/>
                <w:lang w:eastAsia="zh-CN"/>
              </w:rPr>
            </w:pPr>
          </w:p>
        </w:tc>
        <w:tc>
          <w:tcPr>
            <w:tcW w:w="1911" w:type="dxa"/>
            <w:gridSpan w:val="2"/>
            <w:tcBorders>
              <w:top w:val="single" w:color="auto" w:sz="4" w:space="0"/>
              <w:left w:val="nil"/>
              <w:bottom w:val="single" w:color="auto" w:sz="4" w:space="0"/>
              <w:right w:val="single" w:color="000000" w:sz="4" w:space="0"/>
            </w:tcBorders>
            <w:noWrap/>
            <w:vAlign w:val="center"/>
          </w:tcPr>
          <w:p w14:paraId="48C892B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河道基底生态系统修复面积</w:t>
            </w:r>
          </w:p>
        </w:tc>
        <w:tc>
          <w:tcPr>
            <w:tcW w:w="1166" w:type="dxa"/>
            <w:tcBorders>
              <w:top w:val="nil"/>
              <w:left w:val="nil"/>
              <w:bottom w:val="single" w:color="auto" w:sz="4" w:space="0"/>
              <w:right w:val="single" w:color="auto" w:sz="4" w:space="0"/>
            </w:tcBorders>
            <w:vAlign w:val="center"/>
          </w:tcPr>
          <w:p w14:paraId="51B1B55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&gt;=1400平方米</w:t>
            </w:r>
          </w:p>
        </w:tc>
        <w:tc>
          <w:tcPr>
            <w:tcW w:w="1271" w:type="dxa"/>
            <w:tcBorders>
              <w:top w:val="nil"/>
              <w:left w:val="nil"/>
              <w:bottom w:val="single" w:color="auto" w:sz="4" w:space="0"/>
              <w:right w:val="single" w:color="auto" w:sz="4" w:space="0"/>
            </w:tcBorders>
            <w:vAlign w:val="center"/>
          </w:tcPr>
          <w:p w14:paraId="2985FD2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1400平方米</w:t>
            </w:r>
          </w:p>
        </w:tc>
        <w:tc>
          <w:tcPr>
            <w:tcW w:w="785" w:type="dxa"/>
            <w:gridSpan w:val="2"/>
            <w:tcBorders>
              <w:top w:val="single" w:color="auto" w:sz="4" w:space="0"/>
              <w:left w:val="nil"/>
              <w:bottom w:val="single" w:color="auto" w:sz="4" w:space="0"/>
              <w:right w:val="single" w:color="000000" w:sz="4" w:space="0"/>
            </w:tcBorders>
            <w:vAlign w:val="center"/>
          </w:tcPr>
          <w:p w14:paraId="144CBB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738" w:type="dxa"/>
            <w:gridSpan w:val="2"/>
            <w:tcBorders>
              <w:top w:val="single" w:color="auto" w:sz="4" w:space="0"/>
              <w:left w:val="nil"/>
              <w:bottom w:val="single" w:color="auto" w:sz="4" w:space="0"/>
              <w:right w:val="single" w:color="000000" w:sz="4" w:space="0"/>
            </w:tcBorders>
            <w:vAlign w:val="center"/>
          </w:tcPr>
          <w:p w14:paraId="5ED02E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2053" w:type="dxa"/>
            <w:gridSpan w:val="2"/>
            <w:tcBorders>
              <w:top w:val="single" w:color="auto" w:sz="4" w:space="0"/>
              <w:left w:val="nil"/>
              <w:bottom w:val="single" w:color="auto" w:sz="4" w:space="0"/>
              <w:right w:val="single" w:color="auto" w:sz="4" w:space="0"/>
            </w:tcBorders>
            <w:vAlign w:val="center"/>
          </w:tcPr>
          <w:p w14:paraId="7395ED0C">
            <w:pPr>
              <w:spacing w:after="0" w:line="240" w:lineRule="auto"/>
              <w:jc w:val="center"/>
              <w:rPr>
                <w:rFonts w:hint="eastAsia" w:ascii="宋体" w:hAnsi="宋体" w:eastAsia="宋体" w:cs="Times New Roman"/>
                <w:color w:val="000000"/>
                <w:sz w:val="18"/>
                <w:szCs w:val="18"/>
                <w:lang w:eastAsia="zh-CN"/>
              </w:rPr>
            </w:pPr>
          </w:p>
        </w:tc>
      </w:tr>
      <w:tr w14:paraId="67CF015D">
        <w:tblPrEx>
          <w:tblCellMar>
            <w:top w:w="0" w:type="dxa"/>
            <w:left w:w="108" w:type="dxa"/>
            <w:bottom w:w="0" w:type="dxa"/>
            <w:right w:w="108" w:type="dxa"/>
          </w:tblCellMar>
        </w:tblPrEx>
        <w:trPr>
          <w:cantSplit/>
          <w:trHeight w:val="607" w:hRule="atLeast"/>
        </w:trPr>
        <w:tc>
          <w:tcPr>
            <w:tcW w:w="623" w:type="dxa"/>
            <w:vMerge w:val="continue"/>
            <w:tcBorders>
              <w:top w:val="nil"/>
              <w:left w:val="single" w:color="auto" w:sz="4" w:space="0"/>
              <w:bottom w:val="single" w:color="auto" w:sz="4" w:space="0"/>
              <w:right w:val="single" w:color="auto" w:sz="4" w:space="0"/>
            </w:tcBorders>
            <w:vAlign w:val="center"/>
          </w:tcPr>
          <w:p w14:paraId="4ED55E37">
            <w:pPr>
              <w:spacing w:after="0" w:line="240" w:lineRule="auto"/>
              <w:rPr>
                <w:rFonts w:ascii="宋体" w:hAnsi="宋体" w:eastAsia="宋体" w:cs="Times New Roman"/>
                <w:b/>
                <w:bCs/>
                <w:color w:val="000000"/>
                <w:sz w:val="18"/>
                <w:szCs w:val="18"/>
                <w:lang w:eastAsia="zh-CN"/>
              </w:rPr>
            </w:pPr>
          </w:p>
        </w:tc>
        <w:tc>
          <w:tcPr>
            <w:tcW w:w="735" w:type="dxa"/>
            <w:vMerge w:val="continue"/>
            <w:tcBorders>
              <w:top w:val="nil"/>
              <w:left w:val="nil"/>
              <w:bottom w:val="nil"/>
              <w:right w:val="single" w:color="auto" w:sz="4" w:space="0"/>
            </w:tcBorders>
            <w:vAlign w:val="center"/>
          </w:tcPr>
          <w:p w14:paraId="6A8C533F">
            <w:pPr>
              <w:spacing w:after="0" w:line="240" w:lineRule="auto"/>
              <w:rPr>
                <w:rFonts w:ascii="宋体" w:hAnsi="宋体" w:eastAsia="宋体" w:cs="Times New Roman"/>
                <w:color w:val="000000"/>
                <w:sz w:val="18"/>
                <w:szCs w:val="18"/>
                <w:lang w:eastAsia="zh-CN"/>
              </w:rPr>
            </w:pPr>
          </w:p>
        </w:tc>
        <w:tc>
          <w:tcPr>
            <w:tcW w:w="746" w:type="dxa"/>
            <w:vMerge w:val="restart"/>
            <w:tcBorders>
              <w:top w:val="nil"/>
              <w:left w:val="nil"/>
              <w:bottom w:val="nil"/>
              <w:right w:val="single" w:color="auto" w:sz="4" w:space="0"/>
            </w:tcBorders>
            <w:vAlign w:val="center"/>
          </w:tcPr>
          <w:p w14:paraId="24628DF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911" w:type="dxa"/>
            <w:gridSpan w:val="2"/>
            <w:tcBorders>
              <w:top w:val="single" w:color="auto" w:sz="4" w:space="0"/>
              <w:left w:val="nil"/>
              <w:bottom w:val="single" w:color="auto" w:sz="4" w:space="0"/>
              <w:right w:val="single" w:color="000000" w:sz="4" w:space="0"/>
            </w:tcBorders>
            <w:noWrap/>
            <w:vAlign w:val="center"/>
          </w:tcPr>
          <w:p w14:paraId="73ED6D7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项目竣工验收合格率</w:t>
            </w:r>
          </w:p>
        </w:tc>
        <w:tc>
          <w:tcPr>
            <w:tcW w:w="1166" w:type="dxa"/>
            <w:tcBorders>
              <w:top w:val="nil"/>
              <w:left w:val="nil"/>
              <w:bottom w:val="single" w:color="auto" w:sz="4" w:space="0"/>
              <w:right w:val="single" w:color="auto" w:sz="4" w:space="0"/>
            </w:tcBorders>
            <w:vAlign w:val="center"/>
          </w:tcPr>
          <w:p w14:paraId="768E1AB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71" w:type="dxa"/>
            <w:tcBorders>
              <w:top w:val="nil"/>
              <w:left w:val="nil"/>
              <w:bottom w:val="single" w:color="auto" w:sz="4" w:space="0"/>
              <w:right w:val="single" w:color="auto" w:sz="4" w:space="0"/>
            </w:tcBorders>
            <w:vAlign w:val="center"/>
          </w:tcPr>
          <w:p w14:paraId="44A2E0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785" w:type="dxa"/>
            <w:gridSpan w:val="2"/>
            <w:tcBorders>
              <w:top w:val="single" w:color="auto" w:sz="4" w:space="0"/>
              <w:left w:val="nil"/>
              <w:bottom w:val="single" w:color="auto" w:sz="4" w:space="0"/>
              <w:right w:val="single" w:color="000000" w:sz="4" w:space="0"/>
            </w:tcBorders>
            <w:vAlign w:val="center"/>
          </w:tcPr>
          <w:p w14:paraId="3797E7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738" w:type="dxa"/>
            <w:gridSpan w:val="2"/>
            <w:tcBorders>
              <w:top w:val="single" w:color="auto" w:sz="4" w:space="0"/>
              <w:left w:val="nil"/>
              <w:bottom w:val="single" w:color="auto" w:sz="4" w:space="0"/>
              <w:right w:val="single" w:color="000000" w:sz="4" w:space="0"/>
            </w:tcBorders>
            <w:vAlign w:val="center"/>
          </w:tcPr>
          <w:p w14:paraId="599811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w:t>
            </w:r>
          </w:p>
        </w:tc>
        <w:tc>
          <w:tcPr>
            <w:tcW w:w="2053" w:type="dxa"/>
            <w:gridSpan w:val="2"/>
            <w:tcBorders>
              <w:top w:val="single" w:color="auto" w:sz="4" w:space="0"/>
              <w:left w:val="nil"/>
              <w:bottom w:val="single" w:color="auto" w:sz="4" w:space="0"/>
              <w:right w:val="single" w:color="auto" w:sz="4" w:space="0"/>
            </w:tcBorders>
            <w:vAlign w:val="center"/>
          </w:tcPr>
          <w:p w14:paraId="39E747F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该项目未完工，预计2025年6月30日前完工。</w:t>
            </w:r>
          </w:p>
        </w:tc>
      </w:tr>
      <w:tr w14:paraId="5F4A6291">
        <w:tblPrEx>
          <w:tblCellMar>
            <w:top w:w="0" w:type="dxa"/>
            <w:left w:w="108" w:type="dxa"/>
            <w:bottom w:w="0" w:type="dxa"/>
            <w:right w:w="108" w:type="dxa"/>
          </w:tblCellMar>
        </w:tblPrEx>
        <w:trPr>
          <w:cantSplit/>
          <w:trHeight w:val="607" w:hRule="atLeast"/>
        </w:trPr>
        <w:tc>
          <w:tcPr>
            <w:tcW w:w="623" w:type="dxa"/>
            <w:vMerge w:val="continue"/>
            <w:tcBorders>
              <w:top w:val="nil"/>
              <w:left w:val="single" w:color="auto" w:sz="4" w:space="0"/>
              <w:bottom w:val="single" w:color="auto" w:sz="4" w:space="0"/>
              <w:right w:val="single" w:color="auto" w:sz="4" w:space="0"/>
            </w:tcBorders>
            <w:vAlign w:val="center"/>
          </w:tcPr>
          <w:p w14:paraId="0B742F05">
            <w:pPr>
              <w:spacing w:after="0" w:line="240" w:lineRule="auto"/>
              <w:rPr>
                <w:rFonts w:ascii="宋体" w:hAnsi="宋体" w:eastAsia="宋体" w:cs="Times New Roman"/>
                <w:b/>
                <w:bCs/>
                <w:color w:val="000000"/>
                <w:sz w:val="18"/>
                <w:szCs w:val="18"/>
                <w:lang w:eastAsia="zh-CN"/>
              </w:rPr>
            </w:pPr>
          </w:p>
        </w:tc>
        <w:tc>
          <w:tcPr>
            <w:tcW w:w="735" w:type="dxa"/>
            <w:vMerge w:val="continue"/>
            <w:tcBorders>
              <w:top w:val="nil"/>
              <w:left w:val="nil"/>
              <w:bottom w:val="nil"/>
              <w:right w:val="single" w:color="auto" w:sz="4" w:space="0"/>
            </w:tcBorders>
            <w:vAlign w:val="center"/>
          </w:tcPr>
          <w:p w14:paraId="033C8B51">
            <w:pPr>
              <w:spacing w:after="0" w:line="240" w:lineRule="auto"/>
              <w:rPr>
                <w:rFonts w:ascii="宋体" w:hAnsi="宋体" w:eastAsia="宋体" w:cs="Times New Roman"/>
                <w:color w:val="000000"/>
                <w:sz w:val="18"/>
                <w:szCs w:val="18"/>
                <w:lang w:eastAsia="zh-CN"/>
              </w:rPr>
            </w:pPr>
          </w:p>
        </w:tc>
        <w:tc>
          <w:tcPr>
            <w:tcW w:w="746" w:type="dxa"/>
            <w:vMerge w:val="continue"/>
            <w:tcBorders>
              <w:top w:val="nil"/>
              <w:left w:val="nil"/>
              <w:bottom w:val="nil"/>
              <w:right w:val="single" w:color="auto" w:sz="4" w:space="0"/>
            </w:tcBorders>
            <w:vAlign w:val="center"/>
          </w:tcPr>
          <w:p w14:paraId="44B95441">
            <w:pPr>
              <w:spacing w:after="0" w:line="240" w:lineRule="auto"/>
              <w:rPr>
                <w:rFonts w:ascii="宋体" w:hAnsi="宋体" w:eastAsia="宋体" w:cs="Times New Roman"/>
                <w:color w:val="000000"/>
                <w:sz w:val="18"/>
                <w:szCs w:val="18"/>
                <w:lang w:eastAsia="zh-CN"/>
              </w:rPr>
            </w:pPr>
          </w:p>
        </w:tc>
        <w:tc>
          <w:tcPr>
            <w:tcW w:w="1911" w:type="dxa"/>
            <w:gridSpan w:val="2"/>
            <w:tcBorders>
              <w:top w:val="single" w:color="auto" w:sz="4" w:space="0"/>
              <w:left w:val="nil"/>
              <w:bottom w:val="single" w:color="auto" w:sz="4" w:space="0"/>
              <w:right w:val="single" w:color="000000" w:sz="4" w:space="0"/>
            </w:tcBorders>
            <w:noWrap/>
            <w:vAlign w:val="center"/>
          </w:tcPr>
          <w:p w14:paraId="14E2137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政府采购率（%）</w:t>
            </w:r>
          </w:p>
        </w:tc>
        <w:tc>
          <w:tcPr>
            <w:tcW w:w="1166" w:type="dxa"/>
            <w:tcBorders>
              <w:top w:val="nil"/>
              <w:left w:val="nil"/>
              <w:bottom w:val="single" w:color="auto" w:sz="4" w:space="0"/>
              <w:right w:val="single" w:color="auto" w:sz="4" w:space="0"/>
            </w:tcBorders>
            <w:vAlign w:val="center"/>
          </w:tcPr>
          <w:p w14:paraId="401087A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71" w:type="dxa"/>
            <w:tcBorders>
              <w:top w:val="nil"/>
              <w:left w:val="nil"/>
              <w:bottom w:val="single" w:color="auto" w:sz="4" w:space="0"/>
              <w:right w:val="single" w:color="auto" w:sz="4" w:space="0"/>
            </w:tcBorders>
            <w:vAlign w:val="center"/>
          </w:tcPr>
          <w:p w14:paraId="5530F4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85" w:type="dxa"/>
            <w:gridSpan w:val="2"/>
            <w:tcBorders>
              <w:top w:val="single" w:color="auto" w:sz="4" w:space="0"/>
              <w:left w:val="nil"/>
              <w:bottom w:val="single" w:color="auto" w:sz="4" w:space="0"/>
              <w:right w:val="single" w:color="000000" w:sz="4" w:space="0"/>
            </w:tcBorders>
            <w:vAlign w:val="center"/>
          </w:tcPr>
          <w:p w14:paraId="5231DB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738" w:type="dxa"/>
            <w:gridSpan w:val="2"/>
            <w:tcBorders>
              <w:top w:val="single" w:color="auto" w:sz="4" w:space="0"/>
              <w:left w:val="nil"/>
              <w:bottom w:val="single" w:color="auto" w:sz="4" w:space="0"/>
              <w:right w:val="single" w:color="000000" w:sz="4" w:space="0"/>
            </w:tcBorders>
            <w:vAlign w:val="center"/>
          </w:tcPr>
          <w:p w14:paraId="5DC28E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2053" w:type="dxa"/>
            <w:gridSpan w:val="2"/>
            <w:tcBorders>
              <w:top w:val="single" w:color="auto" w:sz="4" w:space="0"/>
              <w:left w:val="nil"/>
              <w:bottom w:val="single" w:color="auto" w:sz="4" w:space="0"/>
              <w:right w:val="single" w:color="auto" w:sz="4" w:space="0"/>
            </w:tcBorders>
            <w:vAlign w:val="center"/>
          </w:tcPr>
          <w:p w14:paraId="0BD4DEB1">
            <w:pPr>
              <w:spacing w:after="0" w:line="240" w:lineRule="auto"/>
              <w:jc w:val="center"/>
              <w:rPr>
                <w:rFonts w:hint="eastAsia" w:ascii="宋体" w:hAnsi="宋体" w:eastAsia="宋体" w:cs="Times New Roman"/>
                <w:color w:val="000000"/>
                <w:sz w:val="18"/>
                <w:szCs w:val="18"/>
                <w:lang w:eastAsia="zh-CN"/>
              </w:rPr>
            </w:pPr>
          </w:p>
        </w:tc>
      </w:tr>
      <w:tr w14:paraId="7F13C66E">
        <w:tblPrEx>
          <w:tblCellMar>
            <w:top w:w="0" w:type="dxa"/>
            <w:left w:w="108" w:type="dxa"/>
            <w:bottom w:w="0" w:type="dxa"/>
            <w:right w:w="108" w:type="dxa"/>
          </w:tblCellMar>
        </w:tblPrEx>
        <w:trPr>
          <w:cantSplit/>
          <w:trHeight w:val="607" w:hRule="atLeast"/>
        </w:trPr>
        <w:tc>
          <w:tcPr>
            <w:tcW w:w="623" w:type="dxa"/>
            <w:vMerge w:val="continue"/>
            <w:tcBorders>
              <w:top w:val="nil"/>
              <w:left w:val="single" w:color="auto" w:sz="4" w:space="0"/>
              <w:bottom w:val="single" w:color="auto" w:sz="4" w:space="0"/>
              <w:right w:val="single" w:color="auto" w:sz="4" w:space="0"/>
            </w:tcBorders>
            <w:vAlign w:val="center"/>
          </w:tcPr>
          <w:p w14:paraId="43B43B67">
            <w:pPr>
              <w:spacing w:after="0" w:line="240" w:lineRule="auto"/>
              <w:rPr>
                <w:rFonts w:ascii="宋体" w:hAnsi="宋体" w:eastAsia="宋体" w:cs="Times New Roman"/>
                <w:b/>
                <w:bCs/>
                <w:color w:val="000000"/>
                <w:sz w:val="18"/>
                <w:szCs w:val="18"/>
                <w:lang w:eastAsia="zh-CN"/>
              </w:rPr>
            </w:pPr>
          </w:p>
        </w:tc>
        <w:tc>
          <w:tcPr>
            <w:tcW w:w="735" w:type="dxa"/>
            <w:vMerge w:val="continue"/>
            <w:tcBorders>
              <w:top w:val="nil"/>
              <w:left w:val="nil"/>
              <w:bottom w:val="nil"/>
              <w:right w:val="single" w:color="auto" w:sz="4" w:space="0"/>
            </w:tcBorders>
            <w:vAlign w:val="center"/>
          </w:tcPr>
          <w:p w14:paraId="7457C4D8">
            <w:pPr>
              <w:spacing w:after="0" w:line="240" w:lineRule="auto"/>
              <w:rPr>
                <w:rFonts w:ascii="宋体" w:hAnsi="宋体" w:eastAsia="宋体" w:cs="Times New Roman"/>
                <w:color w:val="000000"/>
                <w:sz w:val="18"/>
                <w:szCs w:val="18"/>
                <w:lang w:eastAsia="zh-CN"/>
              </w:rPr>
            </w:pPr>
          </w:p>
        </w:tc>
        <w:tc>
          <w:tcPr>
            <w:tcW w:w="746" w:type="dxa"/>
            <w:tcBorders>
              <w:top w:val="nil"/>
              <w:left w:val="nil"/>
              <w:bottom w:val="single" w:color="auto" w:sz="4" w:space="0"/>
              <w:right w:val="single" w:color="auto" w:sz="4" w:space="0"/>
            </w:tcBorders>
            <w:vAlign w:val="center"/>
          </w:tcPr>
          <w:p w14:paraId="662777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911" w:type="dxa"/>
            <w:gridSpan w:val="2"/>
            <w:tcBorders>
              <w:top w:val="single" w:color="auto" w:sz="4" w:space="0"/>
              <w:left w:val="nil"/>
              <w:bottom w:val="single" w:color="auto" w:sz="4" w:space="0"/>
              <w:right w:val="single" w:color="000000" w:sz="4" w:space="0"/>
            </w:tcBorders>
            <w:noWrap/>
            <w:vAlign w:val="center"/>
          </w:tcPr>
          <w:p w14:paraId="1330707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工程按时完工率</w:t>
            </w:r>
          </w:p>
        </w:tc>
        <w:tc>
          <w:tcPr>
            <w:tcW w:w="1166" w:type="dxa"/>
            <w:tcBorders>
              <w:top w:val="nil"/>
              <w:left w:val="nil"/>
              <w:bottom w:val="single" w:color="auto" w:sz="4" w:space="0"/>
              <w:right w:val="single" w:color="auto" w:sz="4" w:space="0"/>
            </w:tcBorders>
            <w:vAlign w:val="center"/>
          </w:tcPr>
          <w:p w14:paraId="4457C6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71" w:type="dxa"/>
            <w:tcBorders>
              <w:top w:val="nil"/>
              <w:left w:val="nil"/>
              <w:bottom w:val="single" w:color="auto" w:sz="4" w:space="0"/>
              <w:right w:val="single" w:color="auto" w:sz="4" w:space="0"/>
            </w:tcBorders>
            <w:vAlign w:val="center"/>
          </w:tcPr>
          <w:p w14:paraId="766E745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90%</w:t>
            </w:r>
          </w:p>
        </w:tc>
        <w:tc>
          <w:tcPr>
            <w:tcW w:w="785" w:type="dxa"/>
            <w:gridSpan w:val="2"/>
            <w:tcBorders>
              <w:top w:val="single" w:color="auto" w:sz="4" w:space="0"/>
              <w:left w:val="nil"/>
              <w:bottom w:val="single" w:color="auto" w:sz="4" w:space="0"/>
              <w:right w:val="single" w:color="000000" w:sz="4" w:space="0"/>
            </w:tcBorders>
            <w:vAlign w:val="center"/>
          </w:tcPr>
          <w:p w14:paraId="06728A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38" w:type="dxa"/>
            <w:gridSpan w:val="2"/>
            <w:tcBorders>
              <w:top w:val="single" w:color="auto" w:sz="4" w:space="0"/>
              <w:left w:val="nil"/>
              <w:bottom w:val="single" w:color="auto" w:sz="4" w:space="0"/>
              <w:right w:val="single" w:color="000000" w:sz="4" w:space="0"/>
            </w:tcBorders>
            <w:vAlign w:val="center"/>
          </w:tcPr>
          <w:p w14:paraId="73436F6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w:t>
            </w:r>
          </w:p>
        </w:tc>
        <w:tc>
          <w:tcPr>
            <w:tcW w:w="2053" w:type="dxa"/>
            <w:gridSpan w:val="2"/>
            <w:tcBorders>
              <w:top w:val="single" w:color="auto" w:sz="4" w:space="0"/>
              <w:left w:val="nil"/>
              <w:bottom w:val="single" w:color="auto" w:sz="4" w:space="0"/>
              <w:right w:val="single" w:color="auto" w:sz="4" w:space="0"/>
            </w:tcBorders>
            <w:vAlign w:val="center"/>
          </w:tcPr>
          <w:p w14:paraId="7D14A9B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该项目未完工，预计2025年6月30日前完工。</w:t>
            </w:r>
          </w:p>
        </w:tc>
      </w:tr>
      <w:tr w14:paraId="7CF60A06">
        <w:tblPrEx>
          <w:tblCellMar>
            <w:top w:w="0" w:type="dxa"/>
            <w:left w:w="108" w:type="dxa"/>
            <w:bottom w:w="0" w:type="dxa"/>
            <w:right w:w="108" w:type="dxa"/>
          </w:tblCellMar>
        </w:tblPrEx>
        <w:trPr>
          <w:cantSplit/>
          <w:trHeight w:val="607" w:hRule="atLeast"/>
        </w:trPr>
        <w:tc>
          <w:tcPr>
            <w:tcW w:w="623" w:type="dxa"/>
            <w:vMerge w:val="continue"/>
            <w:tcBorders>
              <w:top w:val="nil"/>
              <w:left w:val="single" w:color="auto" w:sz="4" w:space="0"/>
              <w:bottom w:val="single" w:color="auto" w:sz="4" w:space="0"/>
              <w:right w:val="single" w:color="auto" w:sz="4" w:space="0"/>
            </w:tcBorders>
            <w:vAlign w:val="center"/>
          </w:tcPr>
          <w:p w14:paraId="34B06C30">
            <w:pPr>
              <w:spacing w:after="0" w:line="240" w:lineRule="auto"/>
              <w:rPr>
                <w:rFonts w:ascii="宋体" w:hAnsi="宋体" w:eastAsia="宋体" w:cs="Times New Roman"/>
                <w:b/>
                <w:bCs/>
                <w:color w:val="000000"/>
                <w:sz w:val="18"/>
                <w:szCs w:val="18"/>
                <w:lang w:eastAsia="zh-CN"/>
              </w:rPr>
            </w:pPr>
          </w:p>
        </w:tc>
        <w:tc>
          <w:tcPr>
            <w:tcW w:w="735" w:type="dxa"/>
            <w:tcBorders>
              <w:top w:val="nil"/>
              <w:left w:val="nil"/>
              <w:bottom w:val="single" w:color="auto" w:sz="4" w:space="0"/>
              <w:right w:val="single" w:color="auto" w:sz="4" w:space="0"/>
            </w:tcBorders>
            <w:vAlign w:val="center"/>
          </w:tcPr>
          <w:p w14:paraId="6F333B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746" w:type="dxa"/>
            <w:tcBorders>
              <w:top w:val="nil"/>
              <w:left w:val="nil"/>
              <w:bottom w:val="single" w:color="auto" w:sz="4" w:space="0"/>
              <w:right w:val="single" w:color="auto" w:sz="4" w:space="0"/>
            </w:tcBorders>
            <w:vAlign w:val="center"/>
          </w:tcPr>
          <w:p w14:paraId="1B81D4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911" w:type="dxa"/>
            <w:gridSpan w:val="2"/>
            <w:tcBorders>
              <w:top w:val="single" w:color="auto" w:sz="4" w:space="0"/>
              <w:left w:val="nil"/>
              <w:bottom w:val="single" w:color="auto" w:sz="4" w:space="0"/>
              <w:right w:val="single" w:color="000000" w:sz="4" w:space="0"/>
            </w:tcBorders>
            <w:noWrap/>
            <w:vAlign w:val="center"/>
          </w:tcPr>
          <w:p w14:paraId="5EC767D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项目预算控制率</w:t>
            </w:r>
          </w:p>
        </w:tc>
        <w:tc>
          <w:tcPr>
            <w:tcW w:w="1166" w:type="dxa"/>
            <w:tcBorders>
              <w:top w:val="nil"/>
              <w:left w:val="nil"/>
              <w:bottom w:val="single" w:color="auto" w:sz="4" w:space="0"/>
              <w:right w:val="single" w:color="auto" w:sz="4" w:space="0"/>
            </w:tcBorders>
            <w:vAlign w:val="center"/>
          </w:tcPr>
          <w:p w14:paraId="22E6F81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&lt;=100%</w:t>
            </w:r>
          </w:p>
        </w:tc>
        <w:tc>
          <w:tcPr>
            <w:tcW w:w="1271" w:type="dxa"/>
            <w:tcBorders>
              <w:top w:val="nil"/>
              <w:left w:val="nil"/>
              <w:bottom w:val="single" w:color="auto" w:sz="4" w:space="0"/>
              <w:right w:val="single" w:color="auto" w:sz="4" w:space="0"/>
            </w:tcBorders>
            <w:vAlign w:val="center"/>
          </w:tcPr>
          <w:p w14:paraId="11C8A6E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60%</w:t>
            </w:r>
          </w:p>
        </w:tc>
        <w:tc>
          <w:tcPr>
            <w:tcW w:w="785" w:type="dxa"/>
            <w:gridSpan w:val="2"/>
            <w:tcBorders>
              <w:top w:val="single" w:color="auto" w:sz="4" w:space="0"/>
              <w:left w:val="nil"/>
              <w:bottom w:val="single" w:color="auto" w:sz="4" w:space="0"/>
              <w:right w:val="single" w:color="000000" w:sz="4" w:space="0"/>
            </w:tcBorders>
            <w:vAlign w:val="center"/>
          </w:tcPr>
          <w:p w14:paraId="59B6F0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738" w:type="dxa"/>
            <w:gridSpan w:val="2"/>
            <w:tcBorders>
              <w:top w:val="single" w:color="auto" w:sz="4" w:space="0"/>
              <w:left w:val="nil"/>
              <w:bottom w:val="single" w:color="auto" w:sz="4" w:space="0"/>
              <w:right w:val="single" w:color="000000" w:sz="4" w:space="0"/>
            </w:tcBorders>
            <w:vAlign w:val="center"/>
          </w:tcPr>
          <w:p w14:paraId="5A3E44D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w:t>
            </w:r>
          </w:p>
        </w:tc>
        <w:tc>
          <w:tcPr>
            <w:tcW w:w="2053" w:type="dxa"/>
            <w:gridSpan w:val="2"/>
            <w:tcBorders>
              <w:top w:val="single" w:color="auto" w:sz="4" w:space="0"/>
              <w:left w:val="nil"/>
              <w:bottom w:val="single" w:color="auto" w:sz="4" w:space="0"/>
              <w:right w:val="single" w:color="auto" w:sz="4" w:space="0"/>
            </w:tcBorders>
            <w:vAlign w:val="center"/>
          </w:tcPr>
          <w:p w14:paraId="21E315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该项目未完工，预计2025年6月30日前完工</w:t>
            </w:r>
          </w:p>
        </w:tc>
      </w:tr>
      <w:tr w14:paraId="5BD71473">
        <w:tblPrEx>
          <w:tblCellMar>
            <w:top w:w="0" w:type="dxa"/>
            <w:left w:w="108" w:type="dxa"/>
            <w:bottom w:w="0" w:type="dxa"/>
            <w:right w:w="108" w:type="dxa"/>
          </w:tblCellMar>
        </w:tblPrEx>
        <w:trPr>
          <w:cantSplit/>
          <w:trHeight w:val="607" w:hRule="atLeast"/>
        </w:trPr>
        <w:tc>
          <w:tcPr>
            <w:tcW w:w="623" w:type="dxa"/>
            <w:vMerge w:val="continue"/>
            <w:tcBorders>
              <w:top w:val="nil"/>
              <w:left w:val="single" w:color="auto" w:sz="4" w:space="0"/>
              <w:bottom w:val="single" w:color="auto" w:sz="4" w:space="0"/>
              <w:right w:val="single" w:color="auto" w:sz="4" w:space="0"/>
            </w:tcBorders>
            <w:vAlign w:val="center"/>
          </w:tcPr>
          <w:p w14:paraId="05EB7A99">
            <w:pPr>
              <w:spacing w:after="0" w:line="240" w:lineRule="auto"/>
              <w:rPr>
                <w:rFonts w:ascii="宋体" w:hAnsi="宋体" w:eastAsia="宋体" w:cs="Times New Roman"/>
                <w:b/>
                <w:bCs/>
                <w:color w:val="000000"/>
                <w:sz w:val="18"/>
                <w:szCs w:val="18"/>
                <w:lang w:eastAsia="zh-CN"/>
              </w:rPr>
            </w:pPr>
          </w:p>
        </w:tc>
        <w:tc>
          <w:tcPr>
            <w:tcW w:w="735" w:type="dxa"/>
            <w:vMerge w:val="restart"/>
            <w:tcBorders>
              <w:top w:val="nil"/>
              <w:left w:val="nil"/>
              <w:bottom w:val="nil"/>
              <w:right w:val="single" w:color="auto" w:sz="4" w:space="0"/>
            </w:tcBorders>
            <w:vAlign w:val="center"/>
          </w:tcPr>
          <w:p w14:paraId="35CB012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746" w:type="dxa"/>
            <w:tcBorders>
              <w:top w:val="nil"/>
              <w:left w:val="nil"/>
              <w:bottom w:val="single" w:color="auto" w:sz="4" w:space="0"/>
              <w:right w:val="single" w:color="auto" w:sz="4" w:space="0"/>
            </w:tcBorders>
            <w:vAlign w:val="center"/>
          </w:tcPr>
          <w:p w14:paraId="47F7BFC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911" w:type="dxa"/>
            <w:gridSpan w:val="2"/>
            <w:tcBorders>
              <w:top w:val="single" w:color="auto" w:sz="4" w:space="0"/>
              <w:left w:val="nil"/>
              <w:bottom w:val="single" w:color="auto" w:sz="4" w:space="0"/>
              <w:right w:val="single" w:color="000000" w:sz="4" w:space="0"/>
            </w:tcBorders>
            <w:noWrap/>
            <w:vAlign w:val="center"/>
          </w:tcPr>
          <w:p w14:paraId="06863A1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改善水体环境</w:t>
            </w:r>
          </w:p>
        </w:tc>
        <w:tc>
          <w:tcPr>
            <w:tcW w:w="1166" w:type="dxa"/>
            <w:tcBorders>
              <w:top w:val="nil"/>
              <w:left w:val="nil"/>
              <w:bottom w:val="single" w:color="auto" w:sz="4" w:space="0"/>
              <w:right w:val="single" w:color="auto" w:sz="4" w:space="0"/>
            </w:tcBorders>
            <w:vAlign w:val="center"/>
          </w:tcPr>
          <w:p w14:paraId="666F990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持续改善</w:t>
            </w:r>
          </w:p>
        </w:tc>
        <w:tc>
          <w:tcPr>
            <w:tcW w:w="1271" w:type="dxa"/>
            <w:tcBorders>
              <w:top w:val="nil"/>
              <w:left w:val="nil"/>
              <w:bottom w:val="single" w:color="auto" w:sz="4" w:space="0"/>
              <w:right w:val="single" w:color="auto" w:sz="4" w:space="0"/>
            </w:tcBorders>
            <w:vAlign w:val="center"/>
          </w:tcPr>
          <w:p w14:paraId="624DF05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85" w:type="dxa"/>
            <w:gridSpan w:val="2"/>
            <w:tcBorders>
              <w:top w:val="single" w:color="auto" w:sz="4" w:space="0"/>
              <w:left w:val="nil"/>
              <w:bottom w:val="single" w:color="auto" w:sz="4" w:space="0"/>
              <w:right w:val="single" w:color="000000" w:sz="4" w:space="0"/>
            </w:tcBorders>
            <w:vAlign w:val="center"/>
          </w:tcPr>
          <w:p w14:paraId="630920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38" w:type="dxa"/>
            <w:gridSpan w:val="2"/>
            <w:tcBorders>
              <w:top w:val="single" w:color="auto" w:sz="4" w:space="0"/>
              <w:left w:val="nil"/>
              <w:bottom w:val="single" w:color="auto" w:sz="4" w:space="0"/>
              <w:right w:val="single" w:color="000000" w:sz="4" w:space="0"/>
            </w:tcBorders>
            <w:vAlign w:val="center"/>
          </w:tcPr>
          <w:p w14:paraId="702911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53" w:type="dxa"/>
            <w:gridSpan w:val="2"/>
            <w:tcBorders>
              <w:top w:val="single" w:color="auto" w:sz="4" w:space="0"/>
              <w:left w:val="nil"/>
              <w:bottom w:val="single" w:color="auto" w:sz="4" w:space="0"/>
              <w:right w:val="single" w:color="auto" w:sz="4" w:space="0"/>
            </w:tcBorders>
            <w:vAlign w:val="center"/>
          </w:tcPr>
          <w:p w14:paraId="729ABC2D">
            <w:pPr>
              <w:spacing w:after="0" w:line="240" w:lineRule="auto"/>
              <w:jc w:val="center"/>
              <w:rPr>
                <w:rFonts w:hint="eastAsia" w:ascii="宋体" w:hAnsi="宋体" w:eastAsia="宋体" w:cs="Times New Roman"/>
                <w:color w:val="000000"/>
                <w:sz w:val="18"/>
                <w:szCs w:val="18"/>
                <w:lang w:eastAsia="zh-CN"/>
              </w:rPr>
            </w:pPr>
          </w:p>
        </w:tc>
      </w:tr>
      <w:tr w14:paraId="1F7251C9">
        <w:tblPrEx>
          <w:tblCellMar>
            <w:top w:w="0" w:type="dxa"/>
            <w:left w:w="108" w:type="dxa"/>
            <w:bottom w:w="0" w:type="dxa"/>
            <w:right w:w="108" w:type="dxa"/>
          </w:tblCellMar>
        </w:tblPrEx>
        <w:trPr>
          <w:cantSplit/>
          <w:trHeight w:val="607" w:hRule="atLeast"/>
        </w:trPr>
        <w:tc>
          <w:tcPr>
            <w:tcW w:w="623" w:type="dxa"/>
            <w:vMerge w:val="continue"/>
            <w:tcBorders>
              <w:top w:val="nil"/>
              <w:left w:val="single" w:color="auto" w:sz="4" w:space="0"/>
              <w:bottom w:val="single" w:color="auto" w:sz="4" w:space="0"/>
              <w:right w:val="single" w:color="auto" w:sz="4" w:space="0"/>
            </w:tcBorders>
            <w:vAlign w:val="center"/>
          </w:tcPr>
          <w:p w14:paraId="65387603">
            <w:pPr>
              <w:spacing w:after="0" w:line="240" w:lineRule="auto"/>
              <w:rPr>
                <w:rFonts w:ascii="宋体" w:hAnsi="宋体" w:eastAsia="宋体" w:cs="Times New Roman"/>
                <w:b/>
                <w:bCs/>
                <w:color w:val="000000"/>
                <w:sz w:val="18"/>
                <w:szCs w:val="18"/>
                <w:lang w:eastAsia="zh-CN"/>
              </w:rPr>
            </w:pPr>
          </w:p>
        </w:tc>
        <w:tc>
          <w:tcPr>
            <w:tcW w:w="735" w:type="dxa"/>
            <w:vMerge w:val="continue"/>
            <w:tcBorders>
              <w:top w:val="nil"/>
              <w:left w:val="nil"/>
              <w:bottom w:val="nil"/>
              <w:right w:val="single" w:color="auto" w:sz="4" w:space="0"/>
            </w:tcBorders>
            <w:vAlign w:val="center"/>
          </w:tcPr>
          <w:p w14:paraId="4214430E">
            <w:pPr>
              <w:spacing w:after="0" w:line="240" w:lineRule="auto"/>
              <w:rPr>
                <w:rFonts w:ascii="宋体" w:hAnsi="宋体" w:eastAsia="宋体" w:cs="Times New Roman"/>
                <w:color w:val="000000"/>
                <w:sz w:val="18"/>
                <w:szCs w:val="18"/>
                <w:lang w:eastAsia="zh-CN"/>
              </w:rPr>
            </w:pPr>
          </w:p>
        </w:tc>
        <w:tc>
          <w:tcPr>
            <w:tcW w:w="746" w:type="dxa"/>
            <w:tcBorders>
              <w:top w:val="nil"/>
              <w:left w:val="nil"/>
              <w:bottom w:val="single" w:color="auto" w:sz="4" w:space="0"/>
              <w:right w:val="single" w:color="auto" w:sz="4" w:space="0"/>
            </w:tcBorders>
            <w:vAlign w:val="center"/>
          </w:tcPr>
          <w:p w14:paraId="1E5D547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生态效益指标</w:t>
            </w:r>
          </w:p>
        </w:tc>
        <w:tc>
          <w:tcPr>
            <w:tcW w:w="1911" w:type="dxa"/>
            <w:gridSpan w:val="2"/>
            <w:tcBorders>
              <w:top w:val="single" w:color="auto" w:sz="4" w:space="0"/>
              <w:left w:val="nil"/>
              <w:bottom w:val="single" w:color="auto" w:sz="4" w:space="0"/>
              <w:right w:val="single" w:color="000000" w:sz="4" w:space="0"/>
            </w:tcBorders>
            <w:noWrap/>
            <w:vAlign w:val="center"/>
          </w:tcPr>
          <w:p w14:paraId="7D7F288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改善水体生态系统</w:t>
            </w:r>
          </w:p>
        </w:tc>
        <w:tc>
          <w:tcPr>
            <w:tcW w:w="1166" w:type="dxa"/>
            <w:tcBorders>
              <w:top w:val="nil"/>
              <w:left w:val="nil"/>
              <w:bottom w:val="single" w:color="auto" w:sz="4" w:space="0"/>
              <w:right w:val="single" w:color="auto" w:sz="4" w:space="0"/>
            </w:tcBorders>
            <w:vAlign w:val="center"/>
          </w:tcPr>
          <w:p w14:paraId="1242E38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持续改善</w:t>
            </w:r>
          </w:p>
        </w:tc>
        <w:tc>
          <w:tcPr>
            <w:tcW w:w="1271" w:type="dxa"/>
            <w:tcBorders>
              <w:top w:val="nil"/>
              <w:left w:val="nil"/>
              <w:bottom w:val="single" w:color="auto" w:sz="4" w:space="0"/>
              <w:right w:val="single" w:color="auto" w:sz="4" w:space="0"/>
            </w:tcBorders>
            <w:vAlign w:val="center"/>
          </w:tcPr>
          <w:p w14:paraId="2B2001F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85" w:type="dxa"/>
            <w:gridSpan w:val="2"/>
            <w:tcBorders>
              <w:top w:val="single" w:color="auto" w:sz="4" w:space="0"/>
              <w:left w:val="nil"/>
              <w:bottom w:val="single" w:color="auto" w:sz="4" w:space="0"/>
              <w:right w:val="single" w:color="000000" w:sz="4" w:space="0"/>
            </w:tcBorders>
            <w:vAlign w:val="center"/>
          </w:tcPr>
          <w:p w14:paraId="05F862F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38" w:type="dxa"/>
            <w:gridSpan w:val="2"/>
            <w:tcBorders>
              <w:top w:val="single" w:color="auto" w:sz="4" w:space="0"/>
              <w:left w:val="nil"/>
              <w:bottom w:val="single" w:color="auto" w:sz="4" w:space="0"/>
              <w:right w:val="single" w:color="000000" w:sz="4" w:space="0"/>
            </w:tcBorders>
            <w:vAlign w:val="center"/>
          </w:tcPr>
          <w:p w14:paraId="24F91F0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53" w:type="dxa"/>
            <w:gridSpan w:val="2"/>
            <w:tcBorders>
              <w:top w:val="single" w:color="auto" w:sz="4" w:space="0"/>
              <w:left w:val="nil"/>
              <w:bottom w:val="single" w:color="auto" w:sz="4" w:space="0"/>
              <w:right w:val="single" w:color="auto" w:sz="4" w:space="0"/>
            </w:tcBorders>
            <w:vAlign w:val="center"/>
          </w:tcPr>
          <w:p w14:paraId="04274694">
            <w:pPr>
              <w:spacing w:after="0" w:line="240" w:lineRule="auto"/>
              <w:jc w:val="center"/>
              <w:rPr>
                <w:rFonts w:hint="eastAsia" w:ascii="宋体" w:hAnsi="宋体" w:eastAsia="宋体" w:cs="Times New Roman"/>
                <w:color w:val="000000"/>
                <w:sz w:val="18"/>
                <w:szCs w:val="18"/>
                <w:lang w:eastAsia="zh-CN"/>
              </w:rPr>
            </w:pPr>
          </w:p>
        </w:tc>
      </w:tr>
      <w:tr w14:paraId="29AFF351">
        <w:tblPrEx>
          <w:tblCellMar>
            <w:top w:w="0" w:type="dxa"/>
            <w:left w:w="108" w:type="dxa"/>
            <w:bottom w:w="0" w:type="dxa"/>
            <w:right w:w="108" w:type="dxa"/>
          </w:tblCellMar>
        </w:tblPrEx>
        <w:trPr>
          <w:cantSplit/>
          <w:trHeight w:val="607" w:hRule="atLeast"/>
        </w:trPr>
        <w:tc>
          <w:tcPr>
            <w:tcW w:w="623" w:type="dxa"/>
            <w:vMerge w:val="continue"/>
            <w:tcBorders>
              <w:top w:val="nil"/>
              <w:left w:val="single" w:color="auto" w:sz="4" w:space="0"/>
              <w:bottom w:val="single" w:color="auto" w:sz="4" w:space="0"/>
              <w:right w:val="single" w:color="auto" w:sz="4" w:space="0"/>
            </w:tcBorders>
            <w:vAlign w:val="center"/>
          </w:tcPr>
          <w:p w14:paraId="7FB844E3">
            <w:pPr>
              <w:spacing w:after="0" w:line="240" w:lineRule="auto"/>
              <w:rPr>
                <w:rFonts w:ascii="宋体" w:hAnsi="宋体" w:eastAsia="宋体" w:cs="Times New Roman"/>
                <w:b/>
                <w:bCs/>
                <w:color w:val="000000"/>
                <w:sz w:val="18"/>
                <w:szCs w:val="18"/>
                <w:lang w:eastAsia="zh-CN"/>
              </w:rPr>
            </w:pPr>
          </w:p>
        </w:tc>
        <w:tc>
          <w:tcPr>
            <w:tcW w:w="735" w:type="dxa"/>
            <w:tcBorders>
              <w:top w:val="nil"/>
              <w:left w:val="nil"/>
              <w:bottom w:val="single" w:color="auto" w:sz="4" w:space="0"/>
              <w:right w:val="single" w:color="auto" w:sz="4" w:space="0"/>
            </w:tcBorders>
            <w:vAlign w:val="center"/>
          </w:tcPr>
          <w:p w14:paraId="5B37B3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746" w:type="dxa"/>
            <w:tcBorders>
              <w:top w:val="nil"/>
              <w:left w:val="nil"/>
              <w:bottom w:val="single" w:color="auto" w:sz="4" w:space="0"/>
              <w:right w:val="single" w:color="auto" w:sz="4" w:space="0"/>
            </w:tcBorders>
            <w:vAlign w:val="center"/>
          </w:tcPr>
          <w:p w14:paraId="02EDF2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911" w:type="dxa"/>
            <w:gridSpan w:val="2"/>
            <w:tcBorders>
              <w:top w:val="single" w:color="auto" w:sz="4" w:space="0"/>
              <w:left w:val="nil"/>
              <w:bottom w:val="single" w:color="auto" w:sz="4" w:space="0"/>
              <w:right w:val="single" w:color="000000" w:sz="4" w:space="0"/>
            </w:tcBorders>
            <w:noWrap/>
            <w:vAlign w:val="center"/>
          </w:tcPr>
          <w:p w14:paraId="7D8AFF6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群众满意度</w:t>
            </w:r>
          </w:p>
        </w:tc>
        <w:tc>
          <w:tcPr>
            <w:tcW w:w="1166" w:type="dxa"/>
            <w:tcBorders>
              <w:top w:val="nil"/>
              <w:left w:val="nil"/>
              <w:bottom w:val="single" w:color="auto" w:sz="4" w:space="0"/>
              <w:right w:val="single" w:color="auto" w:sz="4" w:space="0"/>
            </w:tcBorders>
            <w:vAlign w:val="center"/>
          </w:tcPr>
          <w:p w14:paraId="5875A4B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271" w:type="dxa"/>
            <w:tcBorders>
              <w:top w:val="nil"/>
              <w:left w:val="nil"/>
              <w:bottom w:val="single" w:color="auto" w:sz="4" w:space="0"/>
              <w:right w:val="single" w:color="auto" w:sz="4" w:space="0"/>
            </w:tcBorders>
            <w:vAlign w:val="center"/>
          </w:tcPr>
          <w:p w14:paraId="343D8A4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96.67%</w:t>
            </w:r>
          </w:p>
        </w:tc>
        <w:tc>
          <w:tcPr>
            <w:tcW w:w="785" w:type="dxa"/>
            <w:gridSpan w:val="2"/>
            <w:tcBorders>
              <w:top w:val="single" w:color="auto" w:sz="4" w:space="0"/>
              <w:left w:val="nil"/>
              <w:bottom w:val="single" w:color="auto" w:sz="4" w:space="0"/>
              <w:right w:val="single" w:color="000000" w:sz="4" w:space="0"/>
            </w:tcBorders>
            <w:vAlign w:val="center"/>
          </w:tcPr>
          <w:p w14:paraId="37ED9D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38" w:type="dxa"/>
            <w:gridSpan w:val="2"/>
            <w:tcBorders>
              <w:top w:val="single" w:color="auto" w:sz="4" w:space="0"/>
              <w:left w:val="nil"/>
              <w:bottom w:val="single" w:color="auto" w:sz="4" w:space="0"/>
              <w:right w:val="single" w:color="000000" w:sz="4" w:space="0"/>
            </w:tcBorders>
            <w:vAlign w:val="center"/>
          </w:tcPr>
          <w:p w14:paraId="31CBB88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53" w:type="dxa"/>
            <w:gridSpan w:val="2"/>
            <w:tcBorders>
              <w:top w:val="single" w:color="auto" w:sz="4" w:space="0"/>
              <w:left w:val="nil"/>
              <w:bottom w:val="single" w:color="auto" w:sz="4" w:space="0"/>
              <w:right w:val="single" w:color="auto" w:sz="4" w:space="0"/>
            </w:tcBorders>
            <w:vAlign w:val="center"/>
          </w:tcPr>
          <w:p w14:paraId="6F732B4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满意度96.67%，目标值为90%，故有偏差</w:t>
            </w:r>
          </w:p>
        </w:tc>
      </w:tr>
      <w:tr w14:paraId="7721CC2C">
        <w:tblPrEx>
          <w:tblCellMar>
            <w:top w:w="0" w:type="dxa"/>
            <w:left w:w="108" w:type="dxa"/>
            <w:bottom w:w="0" w:type="dxa"/>
            <w:right w:w="108" w:type="dxa"/>
          </w:tblCellMar>
        </w:tblPrEx>
        <w:trPr>
          <w:cantSplit/>
          <w:trHeight w:val="504" w:hRule="atLeast"/>
        </w:trPr>
        <w:tc>
          <w:tcPr>
            <w:tcW w:w="6455" w:type="dxa"/>
            <w:gridSpan w:val="7"/>
            <w:tcBorders>
              <w:top w:val="single" w:color="auto" w:sz="4" w:space="0"/>
              <w:left w:val="single" w:color="auto" w:sz="4" w:space="0"/>
              <w:bottom w:val="single" w:color="auto" w:sz="4" w:space="0"/>
              <w:right w:val="single" w:color="auto" w:sz="4" w:space="0"/>
            </w:tcBorders>
            <w:vAlign w:val="center"/>
          </w:tcPr>
          <w:p w14:paraId="5E1644C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85" w:type="dxa"/>
            <w:gridSpan w:val="2"/>
            <w:tcBorders>
              <w:top w:val="single" w:color="auto" w:sz="4" w:space="0"/>
              <w:left w:val="nil"/>
              <w:bottom w:val="single" w:color="auto" w:sz="4" w:space="0"/>
              <w:right w:val="single" w:color="auto" w:sz="4" w:space="0"/>
            </w:tcBorders>
            <w:vAlign w:val="center"/>
          </w:tcPr>
          <w:p w14:paraId="1759D57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738" w:type="dxa"/>
            <w:gridSpan w:val="2"/>
            <w:tcBorders>
              <w:top w:val="single" w:color="auto" w:sz="4" w:space="0"/>
              <w:left w:val="nil"/>
              <w:bottom w:val="single" w:color="auto" w:sz="4" w:space="0"/>
              <w:right w:val="single" w:color="auto" w:sz="4" w:space="0"/>
            </w:tcBorders>
            <w:vAlign w:val="center"/>
          </w:tcPr>
          <w:p w14:paraId="6C5F3F7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78.75分</w:t>
            </w:r>
          </w:p>
        </w:tc>
        <w:tc>
          <w:tcPr>
            <w:tcW w:w="2053" w:type="dxa"/>
            <w:gridSpan w:val="2"/>
            <w:tcBorders>
              <w:top w:val="single" w:color="auto" w:sz="4" w:space="0"/>
              <w:left w:val="nil"/>
              <w:bottom w:val="single" w:color="auto" w:sz="4" w:space="0"/>
              <w:right w:val="single" w:color="auto" w:sz="4" w:space="0"/>
            </w:tcBorders>
            <w:vAlign w:val="center"/>
          </w:tcPr>
          <w:p w14:paraId="1D13E25A">
            <w:pPr>
              <w:spacing w:after="0" w:line="240" w:lineRule="auto"/>
              <w:jc w:val="center"/>
              <w:rPr>
                <w:rFonts w:hint="eastAsia" w:ascii="宋体" w:hAnsi="宋体" w:eastAsia="宋体" w:cs="Times New Roman"/>
                <w:b/>
                <w:bCs/>
                <w:color w:val="000000"/>
                <w:sz w:val="18"/>
                <w:szCs w:val="18"/>
                <w:lang w:eastAsia="zh-CN"/>
              </w:rPr>
            </w:pPr>
          </w:p>
        </w:tc>
      </w:tr>
    </w:tbl>
    <w:p w14:paraId="66A29DDB">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078ECDBA">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4BBA5621">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0C77130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4F214E0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米东区2024年中央水利发展资金</w:t>
            </w:r>
          </w:p>
        </w:tc>
      </w:tr>
      <w:tr w14:paraId="531DB03D">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4686FAB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434C35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c>
          <w:tcPr>
            <w:tcW w:w="1211" w:type="dxa"/>
            <w:gridSpan w:val="2"/>
            <w:tcBorders>
              <w:top w:val="nil"/>
              <w:left w:val="nil"/>
              <w:bottom w:val="single" w:color="auto" w:sz="4" w:space="0"/>
              <w:right w:val="single" w:color="000000" w:sz="4" w:space="0"/>
            </w:tcBorders>
            <w:vAlign w:val="center"/>
          </w:tcPr>
          <w:p w14:paraId="5DB93A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2602C3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乌鲁木齐市米东区水务局</w:t>
            </w:r>
          </w:p>
        </w:tc>
      </w:tr>
      <w:tr w14:paraId="30DC19B7">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34FEF32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33C39EC0">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72ADF55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16A97F9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7F90A9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6BB9336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3AF67AC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1CD19F6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1BBD6C7B">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6D35448">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7454F69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7A85E88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125.40</w:t>
            </w:r>
          </w:p>
        </w:tc>
        <w:tc>
          <w:tcPr>
            <w:tcW w:w="1069" w:type="dxa"/>
            <w:tcBorders>
              <w:top w:val="nil"/>
              <w:left w:val="nil"/>
              <w:bottom w:val="single" w:color="auto" w:sz="4" w:space="0"/>
              <w:right w:val="single" w:color="auto" w:sz="4" w:space="0"/>
            </w:tcBorders>
            <w:noWrap/>
            <w:vAlign w:val="center"/>
          </w:tcPr>
          <w:p w14:paraId="7E36A13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125.40</w:t>
            </w:r>
          </w:p>
        </w:tc>
        <w:tc>
          <w:tcPr>
            <w:tcW w:w="1211" w:type="dxa"/>
            <w:gridSpan w:val="2"/>
            <w:tcBorders>
              <w:top w:val="single" w:color="auto" w:sz="4" w:space="0"/>
              <w:left w:val="nil"/>
              <w:bottom w:val="single" w:color="auto" w:sz="4" w:space="0"/>
              <w:right w:val="single" w:color="000000" w:sz="4" w:space="0"/>
            </w:tcBorders>
            <w:noWrap/>
            <w:vAlign w:val="center"/>
          </w:tcPr>
          <w:p w14:paraId="10D3A5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124.50</w:t>
            </w:r>
          </w:p>
        </w:tc>
        <w:tc>
          <w:tcPr>
            <w:tcW w:w="1085" w:type="dxa"/>
            <w:gridSpan w:val="2"/>
            <w:tcBorders>
              <w:top w:val="single" w:color="auto" w:sz="4" w:space="0"/>
              <w:left w:val="nil"/>
              <w:bottom w:val="single" w:color="auto" w:sz="4" w:space="0"/>
              <w:right w:val="single" w:color="auto" w:sz="4" w:space="0"/>
            </w:tcBorders>
            <w:vAlign w:val="center"/>
          </w:tcPr>
          <w:p w14:paraId="229070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1A3A9EB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99.28%</w:t>
            </w:r>
          </w:p>
        </w:tc>
        <w:tc>
          <w:tcPr>
            <w:tcW w:w="1210" w:type="dxa"/>
            <w:tcBorders>
              <w:top w:val="nil"/>
              <w:left w:val="nil"/>
              <w:bottom w:val="single" w:color="auto" w:sz="4" w:space="0"/>
              <w:right w:val="single" w:color="auto" w:sz="4" w:space="0"/>
            </w:tcBorders>
            <w:vAlign w:val="center"/>
          </w:tcPr>
          <w:p w14:paraId="55E70BD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9.93分</w:t>
            </w:r>
          </w:p>
        </w:tc>
      </w:tr>
      <w:tr w14:paraId="70481350">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CF76175">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496296E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6642F34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125.40</w:t>
            </w:r>
          </w:p>
        </w:tc>
        <w:tc>
          <w:tcPr>
            <w:tcW w:w="1069" w:type="dxa"/>
            <w:tcBorders>
              <w:top w:val="nil"/>
              <w:left w:val="nil"/>
              <w:bottom w:val="single" w:color="auto" w:sz="4" w:space="0"/>
              <w:right w:val="single" w:color="auto" w:sz="4" w:space="0"/>
            </w:tcBorders>
            <w:noWrap/>
            <w:vAlign w:val="center"/>
          </w:tcPr>
          <w:p w14:paraId="317AE35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125.40</w:t>
            </w:r>
          </w:p>
        </w:tc>
        <w:tc>
          <w:tcPr>
            <w:tcW w:w="1211" w:type="dxa"/>
            <w:gridSpan w:val="2"/>
            <w:tcBorders>
              <w:top w:val="single" w:color="auto" w:sz="4" w:space="0"/>
              <w:left w:val="nil"/>
              <w:bottom w:val="single" w:color="auto" w:sz="4" w:space="0"/>
              <w:right w:val="single" w:color="000000" w:sz="4" w:space="0"/>
            </w:tcBorders>
            <w:noWrap/>
            <w:vAlign w:val="center"/>
          </w:tcPr>
          <w:p w14:paraId="526FB1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124.50</w:t>
            </w:r>
          </w:p>
        </w:tc>
        <w:tc>
          <w:tcPr>
            <w:tcW w:w="1085" w:type="dxa"/>
            <w:gridSpan w:val="2"/>
            <w:tcBorders>
              <w:top w:val="single" w:color="auto" w:sz="4" w:space="0"/>
              <w:left w:val="nil"/>
              <w:bottom w:val="single" w:color="auto" w:sz="4" w:space="0"/>
              <w:right w:val="single" w:color="auto" w:sz="4" w:space="0"/>
            </w:tcBorders>
            <w:vAlign w:val="center"/>
          </w:tcPr>
          <w:p w14:paraId="21F5BCD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B5A91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C7B46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D4CB98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819CB9E">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0A5211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49F2A3F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7C8991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44B2DE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1D03EA7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3A4725E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568527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E5123CE">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13772D1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5E08ACA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0DD48DD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81EC98A">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79D754FF">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54E4BF8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此项目资金主要用于8个水库的维修以及2次节水宣传，此项目的实施可有效保障水库运行。</w:t>
            </w:r>
          </w:p>
        </w:tc>
        <w:tc>
          <w:tcPr>
            <w:tcW w:w="4454" w:type="dxa"/>
            <w:gridSpan w:val="7"/>
            <w:tcBorders>
              <w:top w:val="single" w:color="auto" w:sz="4" w:space="0"/>
              <w:left w:val="nil"/>
              <w:bottom w:val="single" w:color="auto" w:sz="4" w:space="0"/>
              <w:right w:val="single" w:color="000000" w:sz="4" w:space="0"/>
            </w:tcBorders>
          </w:tcPr>
          <w:p w14:paraId="6695B3C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根据年度预期目标，已完成8个水库的维修以及2次节水宣传，有效保障水库运行</w:t>
            </w:r>
          </w:p>
        </w:tc>
      </w:tr>
      <w:tr w14:paraId="5872BE5C">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70266A5A">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0CCAF9E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61E0F7E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0E92C6C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2FE0E88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624494B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7C0B553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59D0825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2F25CE9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3389F674">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44FDAAE9">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52927E2A">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58FF0313">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4A25C65F">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2637F584">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4BD29BF9">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69B6832F">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19D39936">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65A97F1C">
            <w:pPr>
              <w:spacing w:after="0" w:line="240" w:lineRule="auto"/>
              <w:rPr>
                <w:rFonts w:ascii="宋体" w:hAnsi="宋体" w:eastAsia="宋体" w:cs="Times New Roman"/>
                <w:b/>
                <w:bCs/>
                <w:color w:val="000000"/>
                <w:sz w:val="18"/>
                <w:szCs w:val="18"/>
                <w:lang w:eastAsia="zh-CN"/>
              </w:rPr>
            </w:pPr>
          </w:p>
        </w:tc>
      </w:tr>
      <w:tr w14:paraId="666FBFBA">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4EC09003">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4C61B5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5B6BBE7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4F77AA8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水库维修个数</w:t>
            </w:r>
          </w:p>
        </w:tc>
        <w:tc>
          <w:tcPr>
            <w:tcW w:w="1069" w:type="dxa"/>
            <w:tcBorders>
              <w:top w:val="nil"/>
              <w:left w:val="nil"/>
              <w:bottom w:val="single" w:color="auto" w:sz="4" w:space="0"/>
              <w:right w:val="single" w:color="auto" w:sz="4" w:space="0"/>
            </w:tcBorders>
            <w:vAlign w:val="center"/>
          </w:tcPr>
          <w:p w14:paraId="3CD61D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=8个</w:t>
            </w:r>
          </w:p>
        </w:tc>
        <w:tc>
          <w:tcPr>
            <w:tcW w:w="1167" w:type="dxa"/>
            <w:tcBorders>
              <w:top w:val="nil"/>
              <w:left w:val="nil"/>
              <w:bottom w:val="single" w:color="auto" w:sz="4" w:space="0"/>
              <w:right w:val="single" w:color="auto" w:sz="4" w:space="0"/>
            </w:tcBorders>
            <w:vAlign w:val="center"/>
          </w:tcPr>
          <w:p w14:paraId="7D3813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8个</w:t>
            </w:r>
          </w:p>
        </w:tc>
        <w:tc>
          <w:tcPr>
            <w:tcW w:w="723" w:type="dxa"/>
            <w:gridSpan w:val="2"/>
            <w:tcBorders>
              <w:top w:val="single" w:color="auto" w:sz="4" w:space="0"/>
              <w:left w:val="nil"/>
              <w:bottom w:val="single" w:color="auto" w:sz="4" w:space="0"/>
              <w:right w:val="single" w:color="000000" w:sz="4" w:space="0"/>
            </w:tcBorders>
            <w:vAlign w:val="center"/>
          </w:tcPr>
          <w:p w14:paraId="6B5D2D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09C6D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C17003E">
            <w:pPr>
              <w:spacing w:after="0" w:line="240" w:lineRule="auto"/>
              <w:jc w:val="center"/>
              <w:rPr>
                <w:rFonts w:hint="eastAsia" w:ascii="宋体" w:hAnsi="宋体" w:eastAsia="宋体" w:cs="Times New Roman"/>
                <w:color w:val="000000"/>
                <w:sz w:val="18"/>
                <w:szCs w:val="18"/>
                <w:lang w:eastAsia="zh-CN"/>
              </w:rPr>
            </w:pPr>
          </w:p>
        </w:tc>
      </w:tr>
      <w:tr w14:paraId="4DE39EF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81B4086">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8873B7A">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7701BF9D">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1920D37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节水宣传次数</w:t>
            </w:r>
          </w:p>
        </w:tc>
        <w:tc>
          <w:tcPr>
            <w:tcW w:w="1069" w:type="dxa"/>
            <w:tcBorders>
              <w:top w:val="nil"/>
              <w:left w:val="nil"/>
              <w:bottom w:val="single" w:color="auto" w:sz="4" w:space="0"/>
              <w:right w:val="single" w:color="auto" w:sz="4" w:space="0"/>
            </w:tcBorders>
            <w:vAlign w:val="center"/>
          </w:tcPr>
          <w:p w14:paraId="1B5D1F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=2次</w:t>
            </w:r>
          </w:p>
        </w:tc>
        <w:tc>
          <w:tcPr>
            <w:tcW w:w="1167" w:type="dxa"/>
            <w:tcBorders>
              <w:top w:val="nil"/>
              <w:left w:val="nil"/>
              <w:bottom w:val="single" w:color="auto" w:sz="4" w:space="0"/>
              <w:right w:val="single" w:color="auto" w:sz="4" w:space="0"/>
            </w:tcBorders>
            <w:vAlign w:val="center"/>
          </w:tcPr>
          <w:p w14:paraId="5E83A0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2次</w:t>
            </w:r>
          </w:p>
        </w:tc>
        <w:tc>
          <w:tcPr>
            <w:tcW w:w="723" w:type="dxa"/>
            <w:gridSpan w:val="2"/>
            <w:tcBorders>
              <w:top w:val="single" w:color="auto" w:sz="4" w:space="0"/>
              <w:left w:val="nil"/>
              <w:bottom w:val="single" w:color="auto" w:sz="4" w:space="0"/>
              <w:right w:val="single" w:color="000000" w:sz="4" w:space="0"/>
            </w:tcBorders>
            <w:vAlign w:val="center"/>
          </w:tcPr>
          <w:p w14:paraId="7ABFA3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4DEA5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C80FF4B">
            <w:pPr>
              <w:spacing w:after="0" w:line="240" w:lineRule="auto"/>
              <w:jc w:val="center"/>
              <w:rPr>
                <w:rFonts w:hint="eastAsia" w:ascii="宋体" w:hAnsi="宋体" w:eastAsia="宋体" w:cs="Times New Roman"/>
                <w:color w:val="000000"/>
                <w:sz w:val="18"/>
                <w:szCs w:val="18"/>
                <w:lang w:eastAsia="zh-CN"/>
              </w:rPr>
            </w:pPr>
          </w:p>
        </w:tc>
      </w:tr>
      <w:tr w14:paraId="7106A95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055572C">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4FE01BC">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2F955F7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107C2DB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工程完工率</w:t>
            </w:r>
          </w:p>
        </w:tc>
        <w:tc>
          <w:tcPr>
            <w:tcW w:w="1069" w:type="dxa"/>
            <w:tcBorders>
              <w:top w:val="nil"/>
              <w:left w:val="nil"/>
              <w:bottom w:val="single" w:color="auto" w:sz="4" w:space="0"/>
              <w:right w:val="single" w:color="auto" w:sz="4" w:space="0"/>
            </w:tcBorders>
            <w:vAlign w:val="center"/>
          </w:tcPr>
          <w:p w14:paraId="06F2F5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31C9295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51%</w:t>
            </w:r>
          </w:p>
        </w:tc>
        <w:tc>
          <w:tcPr>
            <w:tcW w:w="723" w:type="dxa"/>
            <w:gridSpan w:val="2"/>
            <w:tcBorders>
              <w:top w:val="single" w:color="auto" w:sz="4" w:space="0"/>
              <w:left w:val="nil"/>
              <w:bottom w:val="single" w:color="auto" w:sz="4" w:space="0"/>
              <w:right w:val="single" w:color="000000" w:sz="4" w:space="0"/>
            </w:tcBorders>
            <w:vAlign w:val="center"/>
          </w:tcPr>
          <w:p w14:paraId="0D441A3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8ADA1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5.1</w:t>
            </w:r>
          </w:p>
        </w:tc>
        <w:tc>
          <w:tcPr>
            <w:tcW w:w="1884" w:type="dxa"/>
            <w:gridSpan w:val="2"/>
            <w:tcBorders>
              <w:top w:val="single" w:color="auto" w:sz="4" w:space="0"/>
              <w:left w:val="nil"/>
              <w:bottom w:val="single" w:color="auto" w:sz="4" w:space="0"/>
              <w:right w:val="single" w:color="auto" w:sz="4" w:space="0"/>
            </w:tcBorders>
            <w:vAlign w:val="center"/>
          </w:tcPr>
          <w:p w14:paraId="082C5F1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该项目未完工，未做验收。</w:t>
            </w:r>
          </w:p>
        </w:tc>
      </w:tr>
      <w:tr w14:paraId="4BA22432">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79B6179">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EF723F8">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3A2B9F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369BC37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资金到位及时率（%）</w:t>
            </w:r>
          </w:p>
        </w:tc>
        <w:tc>
          <w:tcPr>
            <w:tcW w:w="1069" w:type="dxa"/>
            <w:tcBorders>
              <w:top w:val="nil"/>
              <w:left w:val="nil"/>
              <w:bottom w:val="single" w:color="auto" w:sz="4" w:space="0"/>
              <w:right w:val="single" w:color="auto" w:sz="4" w:space="0"/>
            </w:tcBorders>
            <w:vAlign w:val="center"/>
          </w:tcPr>
          <w:p w14:paraId="10A59F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3CD9E0A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0D8CB1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990A93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DB90184">
            <w:pPr>
              <w:spacing w:after="0" w:line="240" w:lineRule="auto"/>
              <w:jc w:val="center"/>
              <w:rPr>
                <w:rFonts w:hint="eastAsia" w:ascii="宋体" w:hAnsi="宋体" w:eastAsia="宋体" w:cs="Times New Roman"/>
                <w:color w:val="000000"/>
                <w:sz w:val="18"/>
                <w:szCs w:val="18"/>
                <w:lang w:eastAsia="zh-CN"/>
              </w:rPr>
            </w:pPr>
          </w:p>
        </w:tc>
      </w:tr>
      <w:tr w14:paraId="2C6B17B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65372C0">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6A65E8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vMerge w:val="restart"/>
            <w:tcBorders>
              <w:top w:val="nil"/>
              <w:left w:val="nil"/>
              <w:bottom w:val="nil"/>
              <w:right w:val="single" w:color="auto" w:sz="4" w:space="0"/>
            </w:tcBorders>
            <w:vAlign w:val="center"/>
          </w:tcPr>
          <w:p w14:paraId="629150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7BD651D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水库维修费成本</w:t>
            </w:r>
          </w:p>
        </w:tc>
        <w:tc>
          <w:tcPr>
            <w:tcW w:w="1069" w:type="dxa"/>
            <w:tcBorders>
              <w:top w:val="nil"/>
              <w:left w:val="nil"/>
              <w:bottom w:val="single" w:color="auto" w:sz="4" w:space="0"/>
              <w:right w:val="single" w:color="auto" w:sz="4" w:space="0"/>
            </w:tcBorders>
            <w:vAlign w:val="center"/>
          </w:tcPr>
          <w:p w14:paraId="680F99B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&lt;=57.50万元</w:t>
            </w:r>
          </w:p>
        </w:tc>
        <w:tc>
          <w:tcPr>
            <w:tcW w:w="1167" w:type="dxa"/>
            <w:tcBorders>
              <w:top w:val="nil"/>
              <w:left w:val="nil"/>
              <w:bottom w:val="single" w:color="auto" w:sz="4" w:space="0"/>
              <w:right w:val="single" w:color="auto" w:sz="4" w:space="0"/>
            </w:tcBorders>
            <w:vAlign w:val="center"/>
          </w:tcPr>
          <w:p w14:paraId="398933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57.5万元</w:t>
            </w:r>
          </w:p>
        </w:tc>
        <w:tc>
          <w:tcPr>
            <w:tcW w:w="723" w:type="dxa"/>
            <w:gridSpan w:val="2"/>
            <w:tcBorders>
              <w:top w:val="single" w:color="auto" w:sz="4" w:space="0"/>
              <w:left w:val="nil"/>
              <w:bottom w:val="single" w:color="auto" w:sz="4" w:space="0"/>
              <w:right w:val="single" w:color="000000" w:sz="4" w:space="0"/>
            </w:tcBorders>
            <w:vAlign w:val="center"/>
          </w:tcPr>
          <w:p w14:paraId="5F8CD21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38658D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2AF0A310">
            <w:pPr>
              <w:spacing w:after="0" w:line="240" w:lineRule="auto"/>
              <w:jc w:val="center"/>
              <w:rPr>
                <w:rFonts w:hint="eastAsia" w:ascii="宋体" w:hAnsi="宋体" w:eastAsia="宋体" w:cs="Times New Roman"/>
                <w:color w:val="000000"/>
                <w:sz w:val="18"/>
                <w:szCs w:val="18"/>
                <w:lang w:eastAsia="zh-CN"/>
              </w:rPr>
            </w:pPr>
          </w:p>
        </w:tc>
      </w:tr>
      <w:tr w14:paraId="7B86192B">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3794935">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EFA308B">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5F2550D6">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59B03D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县域节水成本</w:t>
            </w:r>
          </w:p>
        </w:tc>
        <w:tc>
          <w:tcPr>
            <w:tcW w:w="1069" w:type="dxa"/>
            <w:tcBorders>
              <w:top w:val="nil"/>
              <w:left w:val="nil"/>
              <w:bottom w:val="single" w:color="auto" w:sz="4" w:space="0"/>
              <w:right w:val="single" w:color="auto" w:sz="4" w:space="0"/>
            </w:tcBorders>
            <w:vAlign w:val="center"/>
          </w:tcPr>
          <w:p w14:paraId="16EE86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&lt;=20万元</w:t>
            </w:r>
          </w:p>
        </w:tc>
        <w:tc>
          <w:tcPr>
            <w:tcW w:w="1167" w:type="dxa"/>
            <w:tcBorders>
              <w:top w:val="nil"/>
              <w:left w:val="nil"/>
              <w:bottom w:val="single" w:color="auto" w:sz="4" w:space="0"/>
              <w:right w:val="single" w:color="auto" w:sz="4" w:space="0"/>
            </w:tcBorders>
            <w:vAlign w:val="center"/>
          </w:tcPr>
          <w:p w14:paraId="57AD95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20万元</w:t>
            </w:r>
          </w:p>
        </w:tc>
        <w:tc>
          <w:tcPr>
            <w:tcW w:w="723" w:type="dxa"/>
            <w:gridSpan w:val="2"/>
            <w:tcBorders>
              <w:top w:val="single" w:color="auto" w:sz="4" w:space="0"/>
              <w:left w:val="nil"/>
              <w:bottom w:val="single" w:color="auto" w:sz="4" w:space="0"/>
              <w:right w:val="single" w:color="000000" w:sz="4" w:space="0"/>
            </w:tcBorders>
            <w:vAlign w:val="center"/>
          </w:tcPr>
          <w:p w14:paraId="395A03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4D5130E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3ECF09A8">
            <w:pPr>
              <w:spacing w:after="0" w:line="240" w:lineRule="auto"/>
              <w:jc w:val="center"/>
              <w:rPr>
                <w:rFonts w:hint="eastAsia" w:ascii="宋体" w:hAnsi="宋体" w:eastAsia="宋体" w:cs="Times New Roman"/>
                <w:color w:val="000000"/>
                <w:sz w:val="18"/>
                <w:szCs w:val="18"/>
                <w:lang w:eastAsia="zh-CN"/>
              </w:rPr>
            </w:pPr>
          </w:p>
        </w:tc>
      </w:tr>
      <w:tr w14:paraId="180B58C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28072E4">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4C480CC">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18E087F">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0E8C9A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山洪灾害应急预案编制成本</w:t>
            </w:r>
          </w:p>
        </w:tc>
        <w:tc>
          <w:tcPr>
            <w:tcW w:w="1069" w:type="dxa"/>
            <w:tcBorders>
              <w:top w:val="nil"/>
              <w:left w:val="nil"/>
              <w:bottom w:val="single" w:color="auto" w:sz="4" w:space="0"/>
              <w:right w:val="single" w:color="auto" w:sz="4" w:space="0"/>
            </w:tcBorders>
            <w:vAlign w:val="center"/>
          </w:tcPr>
          <w:p w14:paraId="6D8DCE0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&lt;=8万元</w:t>
            </w:r>
          </w:p>
        </w:tc>
        <w:tc>
          <w:tcPr>
            <w:tcW w:w="1167" w:type="dxa"/>
            <w:tcBorders>
              <w:top w:val="nil"/>
              <w:left w:val="nil"/>
              <w:bottom w:val="single" w:color="auto" w:sz="4" w:space="0"/>
              <w:right w:val="single" w:color="auto" w:sz="4" w:space="0"/>
            </w:tcBorders>
            <w:vAlign w:val="center"/>
          </w:tcPr>
          <w:p w14:paraId="74250C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7.3万元</w:t>
            </w:r>
          </w:p>
        </w:tc>
        <w:tc>
          <w:tcPr>
            <w:tcW w:w="723" w:type="dxa"/>
            <w:gridSpan w:val="2"/>
            <w:tcBorders>
              <w:top w:val="single" w:color="auto" w:sz="4" w:space="0"/>
              <w:left w:val="nil"/>
              <w:bottom w:val="single" w:color="auto" w:sz="4" w:space="0"/>
              <w:right w:val="single" w:color="000000" w:sz="4" w:space="0"/>
            </w:tcBorders>
            <w:vAlign w:val="center"/>
          </w:tcPr>
          <w:p w14:paraId="4C613C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9644C4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7CEC796">
            <w:pPr>
              <w:spacing w:after="0" w:line="240" w:lineRule="auto"/>
              <w:jc w:val="center"/>
              <w:rPr>
                <w:rFonts w:hint="eastAsia" w:ascii="宋体" w:hAnsi="宋体" w:eastAsia="宋体" w:cs="Times New Roman"/>
                <w:color w:val="000000"/>
                <w:sz w:val="18"/>
                <w:szCs w:val="18"/>
                <w:lang w:eastAsia="zh-CN"/>
              </w:rPr>
            </w:pPr>
          </w:p>
        </w:tc>
      </w:tr>
      <w:tr w14:paraId="3992A15F">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65A3DBD">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4EFF34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2F9D796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47483FE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保障水库运行、提高节水管理水平</w:t>
            </w:r>
          </w:p>
        </w:tc>
        <w:tc>
          <w:tcPr>
            <w:tcW w:w="1069" w:type="dxa"/>
            <w:tcBorders>
              <w:top w:val="nil"/>
              <w:left w:val="nil"/>
              <w:bottom w:val="single" w:color="auto" w:sz="4" w:space="0"/>
              <w:right w:val="single" w:color="auto" w:sz="4" w:space="0"/>
            </w:tcBorders>
            <w:vAlign w:val="center"/>
          </w:tcPr>
          <w:p w14:paraId="39C99EE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1167" w:type="dxa"/>
            <w:tcBorders>
              <w:top w:val="nil"/>
              <w:left w:val="nil"/>
              <w:bottom w:val="single" w:color="auto" w:sz="4" w:space="0"/>
              <w:right w:val="single" w:color="auto" w:sz="4" w:space="0"/>
            </w:tcBorders>
            <w:vAlign w:val="center"/>
          </w:tcPr>
          <w:p w14:paraId="06E1A6B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19C46C3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1F77DE8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54A1DB5B">
            <w:pPr>
              <w:spacing w:after="0" w:line="240" w:lineRule="auto"/>
              <w:jc w:val="center"/>
              <w:rPr>
                <w:rFonts w:hint="eastAsia" w:ascii="宋体" w:hAnsi="宋体" w:eastAsia="宋体" w:cs="Times New Roman"/>
                <w:color w:val="000000"/>
                <w:sz w:val="18"/>
                <w:szCs w:val="18"/>
                <w:lang w:eastAsia="zh-CN"/>
              </w:rPr>
            </w:pPr>
          </w:p>
        </w:tc>
      </w:tr>
      <w:tr w14:paraId="021356FD">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9459EAA">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0EE4C1D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78ED260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3CD8BAF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群众满意度</w:t>
            </w:r>
          </w:p>
        </w:tc>
        <w:tc>
          <w:tcPr>
            <w:tcW w:w="1069" w:type="dxa"/>
            <w:tcBorders>
              <w:top w:val="nil"/>
              <w:left w:val="nil"/>
              <w:bottom w:val="single" w:color="auto" w:sz="4" w:space="0"/>
              <w:right w:val="single" w:color="auto" w:sz="4" w:space="0"/>
            </w:tcBorders>
            <w:vAlign w:val="center"/>
          </w:tcPr>
          <w:p w14:paraId="6189D9F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007BCE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95%</w:t>
            </w:r>
          </w:p>
        </w:tc>
        <w:tc>
          <w:tcPr>
            <w:tcW w:w="723" w:type="dxa"/>
            <w:gridSpan w:val="2"/>
            <w:tcBorders>
              <w:top w:val="single" w:color="auto" w:sz="4" w:space="0"/>
              <w:left w:val="nil"/>
              <w:bottom w:val="single" w:color="auto" w:sz="4" w:space="0"/>
              <w:right w:val="single" w:color="000000" w:sz="4" w:space="0"/>
            </w:tcBorders>
            <w:vAlign w:val="center"/>
          </w:tcPr>
          <w:p w14:paraId="289D4D4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5A9596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CD6CE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满意度得分为4.75分，总分为5分，故满意度为95%</w:t>
            </w:r>
          </w:p>
        </w:tc>
      </w:tr>
      <w:tr w14:paraId="715A7A91">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3AFCDD4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11C1136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371252E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95.03分</w:t>
            </w:r>
          </w:p>
        </w:tc>
        <w:tc>
          <w:tcPr>
            <w:tcW w:w="1884" w:type="dxa"/>
            <w:gridSpan w:val="2"/>
            <w:tcBorders>
              <w:top w:val="single" w:color="auto" w:sz="4" w:space="0"/>
              <w:left w:val="nil"/>
              <w:bottom w:val="single" w:color="auto" w:sz="4" w:space="0"/>
              <w:right w:val="single" w:color="auto" w:sz="4" w:space="0"/>
            </w:tcBorders>
            <w:vAlign w:val="center"/>
          </w:tcPr>
          <w:p w14:paraId="550229E6">
            <w:pPr>
              <w:spacing w:after="0" w:line="240" w:lineRule="auto"/>
              <w:jc w:val="center"/>
              <w:rPr>
                <w:rFonts w:hint="eastAsia" w:ascii="宋体" w:hAnsi="宋体" w:eastAsia="宋体" w:cs="Times New Roman"/>
                <w:b/>
                <w:bCs/>
                <w:color w:val="000000"/>
                <w:sz w:val="18"/>
                <w:szCs w:val="18"/>
                <w:lang w:eastAsia="zh-CN"/>
              </w:rPr>
            </w:pPr>
          </w:p>
        </w:tc>
      </w:tr>
    </w:tbl>
    <w:p w14:paraId="6712EBD6">
      <w:pPr>
        <w:widowControl w:val="0"/>
        <w:spacing w:after="0" w:line="240" w:lineRule="auto"/>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519276B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7AE111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2769AFEC">
      <w:pPr>
        <w:spacing w:after="0" w:line="240" w:lineRule="auto"/>
        <w:ind w:firstLine="640" w:firstLineChars="200"/>
        <w:rPr>
          <w:rFonts w:ascii="仿宋_GB2312" w:eastAsia="仿宋_GB2312"/>
          <w:sz w:val="32"/>
          <w:szCs w:val="32"/>
          <w:lang w:eastAsia="zh-CN"/>
        </w:rPr>
      </w:pPr>
    </w:p>
    <w:p w14:paraId="1C8EC8C7">
      <w:pPr>
        <w:rPr>
          <w:rFonts w:hint="eastAsia"/>
          <w:lang w:eastAsia="zh-CN"/>
        </w:rPr>
      </w:pPr>
      <w:r>
        <w:rPr>
          <w:sz w:val="0"/>
          <w:szCs w:val="0"/>
          <w:lang w:eastAsia="zh-CN"/>
        </w:rPr>
        <w:br w:type="page"/>
      </w:r>
    </w:p>
    <w:p w14:paraId="2CB93E2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599333E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F3B839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934A4D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3A52D6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2CC1CC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B785C3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375F7E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FB5326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5BD4E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F02F44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F627CF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061180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7E387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D32ED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6B9D8E9">
      <w:pPr>
        <w:rPr>
          <w:rFonts w:hint="eastAsia"/>
          <w:lang w:eastAsia="zh-CN"/>
        </w:rPr>
      </w:pPr>
      <w:r>
        <w:rPr>
          <w:sz w:val="0"/>
          <w:szCs w:val="0"/>
          <w:lang w:eastAsia="zh-CN"/>
        </w:rPr>
        <w:br w:type="page"/>
      </w:r>
    </w:p>
    <w:p w14:paraId="72C3297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441A139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76D860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FBAB68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8F8E43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F57A1A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FE0E8F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2573F0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818BDF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83C73D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F2298"/>
    <w:rsid w:val="00014BF0"/>
    <w:rsid w:val="00040980"/>
    <w:rsid w:val="00056FE6"/>
    <w:rsid w:val="0017098B"/>
    <w:rsid w:val="003528EF"/>
    <w:rsid w:val="003668CD"/>
    <w:rsid w:val="003C13BB"/>
    <w:rsid w:val="003E297A"/>
    <w:rsid w:val="00463963"/>
    <w:rsid w:val="00484F51"/>
    <w:rsid w:val="004E200A"/>
    <w:rsid w:val="00501F35"/>
    <w:rsid w:val="00540168"/>
    <w:rsid w:val="00583222"/>
    <w:rsid w:val="005F6B3D"/>
    <w:rsid w:val="0062169A"/>
    <w:rsid w:val="00641DAE"/>
    <w:rsid w:val="0066204F"/>
    <w:rsid w:val="00665703"/>
    <w:rsid w:val="00683B42"/>
    <w:rsid w:val="007C1706"/>
    <w:rsid w:val="007C492C"/>
    <w:rsid w:val="007D3883"/>
    <w:rsid w:val="00832673"/>
    <w:rsid w:val="00867048"/>
    <w:rsid w:val="008C1628"/>
    <w:rsid w:val="008C7AE2"/>
    <w:rsid w:val="008D28A5"/>
    <w:rsid w:val="008D2C06"/>
    <w:rsid w:val="00921DF6"/>
    <w:rsid w:val="009C751E"/>
    <w:rsid w:val="009F1B5E"/>
    <w:rsid w:val="00A41043"/>
    <w:rsid w:val="00A9619B"/>
    <w:rsid w:val="00C2249F"/>
    <w:rsid w:val="00C23884"/>
    <w:rsid w:val="00C45EC1"/>
    <w:rsid w:val="00C57F26"/>
    <w:rsid w:val="00C64EF2"/>
    <w:rsid w:val="00C8663B"/>
    <w:rsid w:val="00C943E1"/>
    <w:rsid w:val="00CA2AA9"/>
    <w:rsid w:val="00CA6397"/>
    <w:rsid w:val="00CE5199"/>
    <w:rsid w:val="00D04988"/>
    <w:rsid w:val="00D32910"/>
    <w:rsid w:val="00D33557"/>
    <w:rsid w:val="00DA25E3"/>
    <w:rsid w:val="00DB3361"/>
    <w:rsid w:val="00DF68E8"/>
    <w:rsid w:val="00EE0490"/>
    <w:rsid w:val="00EE1549"/>
    <w:rsid w:val="00EE5B46"/>
    <w:rsid w:val="00FE17AF"/>
    <w:rsid w:val="00FF2298"/>
    <w:rsid w:val="3AA85E8F"/>
    <w:rsid w:val="4E9B06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qFormat/>
    <w:uiPriority w:val="99"/>
    <w:rPr>
      <w:color w:val="0563C1" w:themeColor="hyperlink"/>
      <w:u w:val="single"/>
    </w:rPr>
  </w:style>
  <w:style w:type="character" w:customStyle="1" w:styleId="16">
    <w:name w:val="页眉 字符"/>
    <w:basedOn w:val="13"/>
    <w:link w:val="8"/>
    <w:qFormat/>
    <w:uiPriority w:val="99"/>
  </w:style>
  <w:style w:type="character" w:customStyle="1" w:styleId="17">
    <w:name w:val="标题 1 字符"/>
    <w:basedOn w:val="13"/>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qFormat/>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qFormat/>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qFormat/>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323E4F" w:themeColor="text2" w:themeShade="BF"/>
      <w:spacing w:val="5"/>
      <w:kern w:val="28"/>
      <w:sz w:val="52"/>
      <w:szCs w:val="52"/>
    </w:rPr>
  </w:style>
  <w:style w:type="paragraph" w:customStyle="1" w:styleId="23">
    <w:name w:val="msonormal"/>
    <w:basedOn w:val="1"/>
    <w:qFormat/>
    <w:uiPriority w:val="0"/>
    <w:pPr>
      <w:spacing w:before="100" w:beforeAutospacing="1" w:after="100" w:afterAutospacing="1" w:line="240" w:lineRule="auto"/>
    </w:pPr>
    <w:rPr>
      <w:rFonts w:ascii="宋体" w:hAnsi="宋体" w:eastAsia="宋体" w:cs="宋体"/>
      <w:sz w:val="24"/>
      <w:szCs w:val="24"/>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13909</Words>
  <Characters>16269</Characters>
  <Lines>434</Lines>
  <Paragraphs>285</Paragraphs>
  <TotalTime>11</TotalTime>
  <ScaleCrop>false</ScaleCrop>
  <LinksUpToDate>false</LinksUpToDate>
  <CharactersWithSpaces>16280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2025-10-10T04:47:00Z</dcterms:created>
  <dc:creator>lenovo</dc:creator>
  <cp:lastModifiedBy>辣庅小</cp:lastModifiedBy>
  <dcterms:modified xsi:type="dcterms:W3CDTF">2025-10-15T04:24:55Z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3B29156FD9C04C74B002137B11F400FA_12</vt:lpwstr>
  </property>
</Properties>
</file>