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乌鲁木齐市米东区退役军人事务局</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落实党中央关于退役军人工作方针政策和决策部署，组织实施自治区、市退役军人思想政治、管理保障和安置优抚等工作政策法规，褒扬、彰显退役军人为党、国家和人民牺牲奉献的精神风范和价值导向。</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2、负责军队转业干部、复员干部、离休退休干部、退役士兵和无军籍离退休退职职工的移交安置工作和自主择业、就业退役军人服务管理工作。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3、负责退役军人教育培训工作，协调扶持退役军人和随军随调家属就业创业。</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4、组织协调相关部门做好离休退休军人、符合条件的其他退役军人和无军籍离退休退职职工的住房保障工作，以及退役军人医疗保障、社会保险等待遇保障政策落实工作。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5、负责伤病残退役军人服务管理和抚恤工作，指导协调有关退役军人医疗、疗养、养老等机构的规划和实施工作；承担不适宜继续服役的伤病残军人相关工作；负责军供服务保障工作。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6、负责拥军优属工作，负责现役军人、退役军人、军队文职人员和军属优待、抚恤等工作，贯彻实施国民党抗战老兵等有关人员优待政策。</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7、负责烈士及退役军人荣誉奖励、军人公墓管理维护、纪念活动等工作，依法承担英雄烈士保护相关工作，总结表彰和宣扬退役军人、退役军人工作单位和个人先进典型事迹。</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8、指导并监督检查退役军人相关法律法规和政策措施的落实；组织开展退役军人权益维护和有关人员的帮扶援助工作。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9、承办区委、区人民政府交办的其他事项</w:t>
      </w:r>
      <w:r>
        <w:rPr>
          <w:rFonts w:hint="eastAsia"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乌鲁木齐市米东区退役军人事务局2024年度，实有人数6人，其中：在职人员6人，减少2人；离休人员0人，较上年无变化；退休人员0人，较上年无变化</w:t>
      </w:r>
      <w:r>
        <w:rPr>
          <w:rFonts w:hint="eastAsia"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乌鲁木齐市米东区退役军人事务局无下属预算单位，下设4个</w:t>
      </w:r>
      <w:r>
        <w:rPr>
          <w:rFonts w:hint="eastAsia" w:ascii="仿宋_GB2312" w:eastAsia="仿宋_GB2312"/>
          <w:sz w:val="32"/>
          <w:szCs w:val="32"/>
          <w:lang w:eastAsia="zh-CN"/>
        </w:rPr>
        <w:t>科</w:t>
      </w:r>
      <w:r>
        <w:rPr>
          <w:rFonts w:ascii="仿宋_GB2312" w:eastAsia="仿宋_GB2312"/>
          <w:sz w:val="32"/>
          <w:szCs w:val="32"/>
          <w:lang w:eastAsia="zh-CN"/>
        </w:rPr>
        <w:t>室，分别是：退役军人服务中心、党政办、优抚科、安置科。</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2024年度收入总计3,060.78万元，其中：本年收入合计3,019.90万元，使用非财政拨款结余（含专用结余）0.00万元，年初结转和结余40.87万元。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2024年度支出总计3,060.78万元，其中：本年支出合计3,019.90万元，结余分配0.00万元，年末结转和结余40.87万元。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收入支出总体与上年相比，增加56.58万元，增长1.88%，主要原因是：本年无军籍军人工资</w:t>
      </w:r>
      <w:r>
        <w:rPr>
          <w:rFonts w:hint="eastAsia" w:ascii="仿宋_GB2312" w:eastAsia="仿宋_GB2312"/>
          <w:sz w:val="32"/>
          <w:szCs w:val="32"/>
          <w:lang w:eastAsia="zh-CN"/>
        </w:rPr>
        <w:t>、</w:t>
      </w:r>
      <w:r>
        <w:rPr>
          <w:rFonts w:ascii="仿宋_GB2312" w:eastAsia="仿宋_GB2312"/>
          <w:sz w:val="32"/>
          <w:szCs w:val="32"/>
          <w:lang w:eastAsia="zh-CN"/>
        </w:rPr>
        <w:t>复原干部、残疾军人、退伍军人、困难遗属等生活补助</w:t>
      </w:r>
      <w:r>
        <w:rPr>
          <w:rFonts w:hint="eastAsia" w:ascii="仿宋_GB2312" w:eastAsia="仿宋_GB2312"/>
          <w:sz w:val="32"/>
          <w:szCs w:val="32"/>
          <w:lang w:eastAsia="zh-CN"/>
        </w:rPr>
        <w:t>经费增加</w:t>
      </w:r>
      <w:r>
        <w:rPr>
          <w:rFonts w:ascii="仿宋_GB2312" w:eastAsia="仿宋_GB2312"/>
          <w:sz w:val="32"/>
          <w:szCs w:val="32"/>
          <w:lang w:eastAsia="zh-CN"/>
        </w:rPr>
        <w:t>，义务兵优待金、退役士兵一次性就业金增加。</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3,019.90万元，其中：财政拨款收入2,577.88万元,占85.36%；上级补助收入0.00万元,占0.00%；事业收入0.00万元，占0.00%；经营收入0.00万元,占0.00%；附属单位上缴收入0.00万元，占0.00%；其他收入442.02万元，占14.64%。</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本年支出3,019.90万元，其中：基本支出149.63万元，占4.95%；项目支出2,870.27万元，占95.05%；上缴上级支出0.00万元，占0.00%；经营支出0.00万元，占0.00%；对附属单位补助支出0.00万元，占0.00%。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2,577.88万元，其中：年初财政拨款结转和结余0.00万元，本年财政拨款收入2,577.88万元。财政拨款支出总计2,577.88万元，其中：年末财政拨款结转和结余0.00万元，本年财政拨款支出2,577.88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财政拨款收入支出总体与上年相比，减少385.44万元，下降13.01%，主要原因是：单位本年军队义务兵待遇生活补助项目费用</w:t>
      </w:r>
      <w:r>
        <w:rPr>
          <w:rFonts w:hint="eastAsia" w:ascii="仿宋_GB2312" w:eastAsia="仿宋_GB2312"/>
          <w:sz w:val="32"/>
          <w:szCs w:val="32"/>
          <w:lang w:eastAsia="zh-CN"/>
        </w:rPr>
        <w:t>、</w:t>
      </w:r>
      <w:r>
        <w:rPr>
          <w:rFonts w:ascii="仿宋_GB2312" w:eastAsia="仿宋_GB2312"/>
          <w:sz w:val="32"/>
          <w:szCs w:val="32"/>
          <w:lang w:eastAsia="zh-CN"/>
        </w:rPr>
        <w:t>在乡复员、退伍军人补助项目经费</w:t>
      </w:r>
      <w:r>
        <w:rPr>
          <w:rFonts w:hint="eastAsia" w:ascii="仿宋_GB2312" w:eastAsia="仿宋_GB2312"/>
          <w:sz w:val="32"/>
          <w:szCs w:val="32"/>
          <w:lang w:eastAsia="zh-CN"/>
        </w:rPr>
        <w:t>、</w:t>
      </w:r>
      <w:r>
        <w:rPr>
          <w:rFonts w:ascii="仿宋_GB2312" w:eastAsia="仿宋_GB2312"/>
          <w:sz w:val="32"/>
          <w:szCs w:val="32"/>
          <w:lang w:eastAsia="zh-CN"/>
        </w:rPr>
        <w:t>退役人员安置生活补助项目经费减少。与年初预算相比，年初预算数3,106.15万元，决算数2,577.88万元，预决算差异率-17.01%，主要原因是：</w:t>
      </w:r>
      <w:r>
        <w:rPr>
          <w:rFonts w:hint="eastAsia" w:ascii="仿宋_GB2312" w:eastAsia="仿宋_GB2312"/>
          <w:sz w:val="32"/>
          <w:szCs w:val="32"/>
          <w:lang w:eastAsia="zh-CN"/>
        </w:rPr>
        <w:t>较预算减少为民办实事工作队项目经费、</w:t>
      </w:r>
      <w:r>
        <w:rPr>
          <w:rFonts w:ascii="仿宋_GB2312" w:eastAsia="仿宋_GB2312"/>
          <w:sz w:val="32"/>
          <w:szCs w:val="32"/>
          <w:lang w:eastAsia="zh-CN"/>
        </w:rPr>
        <w:t>在乡复员、退伍军人补助项目经费</w:t>
      </w:r>
      <w:r>
        <w:rPr>
          <w:rFonts w:hint="eastAsia" w:ascii="仿宋_GB2312" w:eastAsia="仿宋_GB2312"/>
          <w:sz w:val="32"/>
          <w:szCs w:val="32"/>
          <w:lang w:eastAsia="zh-CN"/>
        </w:rPr>
        <w:t>、</w:t>
      </w:r>
      <w:r>
        <w:rPr>
          <w:rFonts w:ascii="仿宋_GB2312" w:eastAsia="仿宋_GB2312"/>
          <w:sz w:val="32"/>
          <w:szCs w:val="32"/>
          <w:lang w:eastAsia="zh-CN"/>
        </w:rPr>
        <w:t>军队义务兵待遇生活补助项目费用。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2024年度一般公共预算财政拨款支出2,577.88万元，占本年支出合计的85.36%。与上年相比，减少385.44万元，下降13.01%，主要原因是：单位本年军队义务兵待遇生活补助项目费用</w:t>
      </w:r>
      <w:r>
        <w:rPr>
          <w:rFonts w:hint="eastAsia" w:ascii="仿宋_GB2312" w:eastAsia="仿宋_GB2312"/>
          <w:sz w:val="32"/>
          <w:szCs w:val="32"/>
          <w:lang w:eastAsia="zh-CN"/>
        </w:rPr>
        <w:t>、</w:t>
      </w:r>
      <w:r>
        <w:rPr>
          <w:rFonts w:ascii="仿宋_GB2312" w:eastAsia="仿宋_GB2312"/>
          <w:sz w:val="32"/>
          <w:szCs w:val="32"/>
          <w:lang w:eastAsia="zh-CN"/>
        </w:rPr>
        <w:t>在乡复员、退伍军人补助项目经费</w:t>
      </w:r>
      <w:r>
        <w:rPr>
          <w:rFonts w:hint="eastAsia" w:ascii="仿宋_GB2312" w:eastAsia="仿宋_GB2312"/>
          <w:sz w:val="32"/>
          <w:szCs w:val="32"/>
          <w:lang w:eastAsia="zh-CN"/>
        </w:rPr>
        <w:t>、</w:t>
      </w:r>
      <w:r>
        <w:rPr>
          <w:rFonts w:ascii="仿宋_GB2312" w:eastAsia="仿宋_GB2312"/>
          <w:sz w:val="32"/>
          <w:szCs w:val="32"/>
          <w:lang w:eastAsia="zh-CN"/>
        </w:rPr>
        <w:t>退役人员安置生活补助项目经费减少。与年初预算相比，年初预算数3,106.15万元，决算数2,577.88万元，预决算差异率-17.01%，主要原因是：</w:t>
      </w:r>
      <w:r>
        <w:rPr>
          <w:rFonts w:hint="eastAsia" w:ascii="仿宋_GB2312" w:eastAsia="仿宋_GB2312"/>
          <w:sz w:val="32"/>
          <w:szCs w:val="32"/>
          <w:lang w:eastAsia="zh-CN"/>
        </w:rPr>
        <w:t>较预算减少为民办实事工作队项目经费、</w:t>
      </w:r>
      <w:r>
        <w:rPr>
          <w:rFonts w:ascii="仿宋_GB2312" w:eastAsia="仿宋_GB2312"/>
          <w:sz w:val="32"/>
          <w:szCs w:val="32"/>
          <w:lang w:eastAsia="zh-CN"/>
        </w:rPr>
        <w:t>在乡复员、退伍军人补助项目经费</w:t>
      </w:r>
      <w:r>
        <w:rPr>
          <w:rFonts w:hint="eastAsia" w:ascii="仿宋_GB2312" w:eastAsia="仿宋_GB2312"/>
          <w:sz w:val="32"/>
          <w:szCs w:val="32"/>
          <w:lang w:eastAsia="zh-CN"/>
        </w:rPr>
        <w:t>、</w:t>
      </w:r>
      <w:r>
        <w:rPr>
          <w:rFonts w:ascii="仿宋_GB2312" w:eastAsia="仿宋_GB2312"/>
          <w:sz w:val="32"/>
          <w:szCs w:val="32"/>
          <w:lang w:eastAsia="zh-CN"/>
        </w:rPr>
        <w:t>军队义务兵待遇生活补助项目费用。</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社会保障和就业支出（类）2,577.88万元，占100.00%。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1、社会保障和就业支出（类）人力资源和社会保障管理事务（款）行政运行（项）：支出决算数为0.00万元，比上年决算减少4.50万元，下降100.00%，主要原因是：</w:t>
      </w:r>
      <w:r>
        <w:rPr>
          <w:rFonts w:hint="eastAsia" w:ascii="仿宋_GB2312" w:eastAsia="仿宋_GB2312"/>
          <w:sz w:val="32"/>
          <w:szCs w:val="32"/>
          <w:lang w:eastAsia="zh-CN"/>
        </w:rPr>
        <w:t>本年功能科目调整，</w:t>
      </w:r>
      <w:r>
        <w:rPr>
          <w:rFonts w:ascii="仿宋_GB2312" w:eastAsia="仿宋_GB2312"/>
          <w:sz w:val="32"/>
          <w:szCs w:val="32"/>
          <w:lang w:eastAsia="zh-CN"/>
        </w:rPr>
        <w:t>事业人员变动，</w:t>
      </w:r>
      <w:r>
        <w:rPr>
          <w:rFonts w:hint="eastAsia" w:ascii="仿宋_GB2312" w:eastAsia="仿宋_GB2312"/>
          <w:sz w:val="32"/>
          <w:szCs w:val="32"/>
          <w:lang w:eastAsia="zh-CN"/>
        </w:rPr>
        <w:t>将</w:t>
      </w:r>
      <w:r>
        <w:rPr>
          <w:rFonts w:ascii="仿宋_GB2312" w:eastAsia="仿宋_GB2312"/>
          <w:sz w:val="32"/>
          <w:szCs w:val="32"/>
          <w:lang w:eastAsia="zh-CN"/>
        </w:rPr>
        <w:t>行政运行</w:t>
      </w:r>
      <w:r>
        <w:rPr>
          <w:rFonts w:hint="eastAsia" w:ascii="仿宋_GB2312" w:eastAsia="仿宋_GB2312"/>
          <w:sz w:val="32"/>
          <w:szCs w:val="32"/>
          <w:lang w:eastAsia="zh-CN"/>
        </w:rPr>
        <w:t>款项中</w:t>
      </w:r>
      <w:r>
        <w:rPr>
          <w:rFonts w:ascii="仿宋_GB2312" w:eastAsia="仿宋_GB2312"/>
          <w:sz w:val="32"/>
          <w:szCs w:val="32"/>
          <w:lang w:eastAsia="zh-CN"/>
        </w:rPr>
        <w:t>事业人员</w:t>
      </w:r>
      <w:r>
        <w:rPr>
          <w:rFonts w:hint="eastAsia" w:ascii="仿宋_GB2312" w:eastAsia="仿宋_GB2312"/>
          <w:sz w:val="32"/>
          <w:szCs w:val="32"/>
          <w:lang w:eastAsia="zh-CN"/>
        </w:rPr>
        <w:t>经费调整至</w:t>
      </w:r>
      <w:r>
        <w:rPr>
          <w:rFonts w:ascii="仿宋_GB2312" w:eastAsia="仿宋_GB2312"/>
          <w:sz w:val="32"/>
          <w:szCs w:val="32"/>
          <w:lang w:eastAsia="zh-CN"/>
        </w:rPr>
        <w:t>事业运行</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2、社会保障和就业支出（类）民政管理事务（款）基层政权建设和社区治理（项）：支出决算数为0.00万元，比上年决算减少4.73万元，下降100.00%，主要原因是：</w:t>
      </w:r>
      <w:r>
        <w:rPr>
          <w:rFonts w:hint="eastAsia" w:ascii="仿宋_GB2312" w:eastAsia="仿宋_GB2312"/>
          <w:sz w:val="32"/>
          <w:szCs w:val="32"/>
          <w:lang w:eastAsia="zh-CN"/>
        </w:rPr>
        <w:t>本年为民办实事工作队项目经费减少。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3、社会保障和就业支出（类）行政事业单位养老支出（款）机关事业单位基本养老保险缴费支出（项）：支出决算数为16.74万元，比上年决算增加8.07万元，增长93.08%，主要原因是：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4、社会保障和就业支出（类）行政事业单位养老支出（款）其他行政事业单位养老支出（项）：支出决算数为4.19万元，比上年决算增加2.25万元，增长115.98%，主要原因是：</w:t>
      </w:r>
      <w:r>
        <w:rPr>
          <w:rFonts w:hint="eastAsia" w:ascii="仿宋_GB2312" w:eastAsia="仿宋_GB2312"/>
          <w:sz w:val="32"/>
          <w:szCs w:val="32"/>
          <w:lang w:eastAsia="zh-CN"/>
        </w:rPr>
        <w:t>单位本年社保缴费基数调增，人员养老保险缴费增加。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5、社会保障和就业支出（类）抚恤（款）伤残抚恤（项）：支出决算数为579.14万元，比上年决算增加571.22万元，增长7,212.37%，主要原因是：单位本年</w:t>
      </w:r>
      <w:r>
        <w:rPr>
          <w:rFonts w:hint="eastAsia" w:ascii="仿宋_GB2312" w:eastAsia="仿宋_GB2312"/>
          <w:sz w:val="32"/>
          <w:szCs w:val="32"/>
          <w:lang w:eastAsia="zh-CN"/>
        </w:rPr>
        <w:t>伤残、死亡抚恤金</w:t>
      </w:r>
      <w:r>
        <w:rPr>
          <w:rFonts w:ascii="仿宋_GB2312" w:eastAsia="仿宋_GB2312"/>
          <w:sz w:val="32"/>
          <w:szCs w:val="32"/>
          <w:lang w:eastAsia="zh-CN"/>
        </w:rPr>
        <w:t>项目费用增加</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6、社会保障和就业支出（类）抚恤（款）在乡复员、退伍军人生活补助（项）：支出决算数为144.67万元，比上年决算减少683.88万元，下降82.54%，主要原因是：单位本年在乡复员、退伍军人补助项目经费减少</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7、社会保障和就业支出（类）抚恤（款）义务兵优待（项）：支出决算数为442.52万元，比上年决算减少107.12万元，下降19.49%，主要原因是：单位本年军队义务兵待遇生活补助项目费用减少</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8、社会保障和就业支出（类）抚恤（款）其他优抚支出（项）：支出决算数为892.63万元，比上年决算增加143.12万元，增长19.10%，主要原因是：单位本年优抚对象个人生活补助项目经费增加</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9、社会保障和就业支出（类）退役安置（款）退役士兵安置（项）：支出决算数为294.03万元，比上年决算减少310.62万元，下降51.37%，主要原因是：单位本年退役人员安置生活补助项目经费减少</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社会保障和就业支出（类）退役安置（款）军队移交政府的离退休人员安置（项）：支出决算数为25.18万元，比上年决算增加11.55万元，增长84.74%，主要原因是：单位本年军队移交政府的离退休人员生活补助项目经费增加</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社会保障和就业支出（类）退役安置（款）军队移交政府离退休干部管理机构（项）：支出决算数为0.00万元，比上年决算减少0.30万元，下降100.00%，主要原因是：单位本年政府离退休干部管理人员生活补贴项目经费减少</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社会保障和就业支出（类）退役安置（款）退役士兵管理教育（项）：支出决算数为13.96万元，比上年决算增加13.96万元，增长100.00%，主要原因是：单位本年政府离退休干部管理人员管理教育补贴项目经费增加</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13、社会保障和就业支出（类）退役安置（款）军队转业干部安置（项）：支出决算数为28.42万元，比上年决算增加6.93万元，增长32.25%，主要原因是：单位本年政府离退休干部管理人员转业安置补贴项目经费增加</w:t>
      </w:r>
      <w:r>
        <w:rPr>
          <w:rFonts w:hint="eastAsia"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14、社会保障和就业支出（类）退役安置（款）其他退役安置支出（项）：支出决算数为16.12万元，比上年决算减少2.48万元，下降13.33%，主要原因是：单位本年</w:t>
      </w:r>
      <w:r>
        <w:rPr>
          <w:rFonts w:hint="eastAsia" w:ascii="仿宋_GB2312" w:eastAsia="仿宋_GB2312"/>
          <w:sz w:val="32"/>
          <w:szCs w:val="32"/>
          <w:lang w:eastAsia="zh-CN"/>
        </w:rPr>
        <w:t>中央财政军队转业干部补助</w:t>
      </w:r>
      <w:r>
        <w:rPr>
          <w:rFonts w:hint="eastAsia" w:ascii="仿宋_GB2312" w:eastAsia="仿宋_GB2312"/>
          <w:sz w:val="32"/>
          <w:szCs w:val="32"/>
          <w:lang w:val="en-US" w:eastAsia="zh-CN"/>
        </w:rPr>
        <w:t>项目</w:t>
      </w:r>
      <w:r>
        <w:rPr>
          <w:rFonts w:hint="eastAsia" w:ascii="仿宋_GB2312" w:eastAsia="仿宋_GB2312"/>
          <w:sz w:val="32"/>
          <w:szCs w:val="32"/>
          <w:lang w:eastAsia="zh-CN"/>
        </w:rPr>
        <w:t>经费、财政退役安置补助</w:t>
      </w:r>
      <w:r>
        <w:rPr>
          <w:rFonts w:hint="eastAsia" w:ascii="仿宋_GB2312" w:eastAsia="仿宋_GB2312"/>
          <w:sz w:val="32"/>
          <w:szCs w:val="32"/>
          <w:lang w:val="en-US" w:eastAsia="zh-CN"/>
        </w:rPr>
        <w:t>项目</w:t>
      </w:r>
      <w:r>
        <w:rPr>
          <w:rFonts w:hint="eastAsia" w:ascii="仿宋_GB2312" w:eastAsia="仿宋_GB2312"/>
          <w:sz w:val="32"/>
          <w:szCs w:val="32"/>
          <w:lang w:eastAsia="zh-CN"/>
        </w:rPr>
        <w:t>经费</w:t>
      </w:r>
      <w:r>
        <w:rPr>
          <w:rFonts w:hint="eastAsia" w:ascii="仿宋_GB2312" w:eastAsia="仿宋_GB2312"/>
          <w:sz w:val="32"/>
          <w:szCs w:val="32"/>
          <w:lang w:val="en-US" w:eastAsia="zh-CN"/>
        </w:rPr>
        <w:t>减少</w:t>
      </w:r>
      <w:r>
        <w:rPr>
          <w:rFonts w:hint="eastAsia" w:ascii="仿宋_GB2312" w:eastAsia="仿宋_GB2312"/>
          <w:sz w:val="32"/>
          <w:szCs w:val="32"/>
          <w:lang w:eastAsia="zh-CN"/>
        </w:rPr>
        <w:t>。</w:t>
      </w:r>
      <w:bookmarkStart w:id="10" w:name="_GoBack"/>
      <w:bookmarkEnd w:id="10"/>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15、社会保障和就业支出（类）退役军人管理事务（款）行政运行（项）：支出决算数为116.89万元，比上年决算减少28.03万元，下降19.34%，主要原因是：本年本单位</w:t>
      </w:r>
      <w:r>
        <w:rPr>
          <w:rFonts w:hint="eastAsia" w:ascii="仿宋_GB2312" w:eastAsia="仿宋_GB2312"/>
          <w:sz w:val="32"/>
          <w:szCs w:val="32"/>
          <w:lang w:eastAsia="zh-CN"/>
        </w:rPr>
        <w:t>人员</w:t>
      </w:r>
      <w:r>
        <w:rPr>
          <w:rFonts w:ascii="仿宋_GB2312" w:eastAsia="仿宋_GB2312"/>
          <w:sz w:val="32"/>
          <w:szCs w:val="32"/>
          <w:lang w:eastAsia="zh-CN"/>
        </w:rPr>
        <w:t>减少</w:t>
      </w:r>
      <w:r>
        <w:rPr>
          <w:rFonts w:hint="eastAsia" w:ascii="仿宋_GB2312" w:eastAsia="仿宋_GB2312"/>
          <w:sz w:val="32"/>
          <w:szCs w:val="32"/>
          <w:lang w:eastAsia="zh-CN"/>
        </w:rPr>
        <w:t>，人员工资、津贴补贴、奖金等经费减少。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16、社会保障和就业支出（类）退役军人管理事务（款）机关服务（项）：支出决算数为0.00万元，比上年决算减少4.29万元，下降100.00%，主要原因是：本年本单位</w:t>
      </w:r>
      <w:r>
        <w:rPr>
          <w:rFonts w:hint="eastAsia" w:ascii="仿宋_GB2312" w:eastAsia="仿宋_GB2312"/>
          <w:sz w:val="32"/>
          <w:szCs w:val="32"/>
          <w:lang w:eastAsia="zh-CN"/>
        </w:rPr>
        <w:t>办公费、邮电</w:t>
      </w:r>
      <w:r>
        <w:rPr>
          <w:rFonts w:ascii="仿宋_GB2312" w:eastAsia="仿宋_GB2312"/>
          <w:sz w:val="32"/>
          <w:szCs w:val="32"/>
          <w:lang w:eastAsia="zh-CN"/>
        </w:rPr>
        <w:t>费</w:t>
      </w:r>
      <w:r>
        <w:rPr>
          <w:rFonts w:hint="eastAsia" w:ascii="仿宋_GB2312" w:eastAsia="仿宋_GB2312"/>
          <w:sz w:val="32"/>
          <w:szCs w:val="32"/>
          <w:lang w:eastAsia="zh-CN"/>
        </w:rPr>
        <w:t>、维修（护）费减少。</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17、社会保障和就业支出（类）退役军人管理事务（款）事业运行（项）：支出决算数为3.38万元，比上年决算增加3.38万元，增长100.00%，主要原因是：</w:t>
      </w:r>
      <w:r>
        <w:rPr>
          <w:rFonts w:hint="eastAsia" w:ascii="仿宋_GB2312" w:eastAsia="仿宋_GB2312"/>
          <w:sz w:val="32"/>
          <w:szCs w:val="32"/>
          <w:lang w:eastAsia="zh-CN"/>
        </w:rPr>
        <w:t>本年功能科目调整，</w:t>
      </w:r>
      <w:r>
        <w:rPr>
          <w:rFonts w:ascii="仿宋_GB2312" w:eastAsia="仿宋_GB2312"/>
          <w:sz w:val="32"/>
          <w:szCs w:val="32"/>
          <w:lang w:eastAsia="zh-CN"/>
        </w:rPr>
        <w:t>事业人员变动，</w:t>
      </w:r>
      <w:r>
        <w:rPr>
          <w:rFonts w:hint="eastAsia" w:ascii="仿宋_GB2312" w:eastAsia="仿宋_GB2312"/>
          <w:sz w:val="32"/>
          <w:szCs w:val="32"/>
          <w:lang w:eastAsia="zh-CN"/>
        </w:rPr>
        <w:t>将</w:t>
      </w:r>
      <w:r>
        <w:rPr>
          <w:rFonts w:ascii="仿宋_GB2312" w:eastAsia="仿宋_GB2312"/>
          <w:sz w:val="32"/>
          <w:szCs w:val="32"/>
          <w:lang w:eastAsia="zh-CN"/>
        </w:rPr>
        <w:t>行政运行</w:t>
      </w:r>
      <w:r>
        <w:rPr>
          <w:rFonts w:hint="eastAsia" w:ascii="仿宋_GB2312" w:eastAsia="仿宋_GB2312"/>
          <w:sz w:val="32"/>
          <w:szCs w:val="32"/>
          <w:lang w:eastAsia="zh-CN"/>
        </w:rPr>
        <w:t>款项中</w:t>
      </w:r>
      <w:r>
        <w:rPr>
          <w:rFonts w:ascii="仿宋_GB2312" w:eastAsia="仿宋_GB2312"/>
          <w:sz w:val="32"/>
          <w:szCs w:val="32"/>
          <w:lang w:eastAsia="zh-CN"/>
        </w:rPr>
        <w:t>事业人员</w:t>
      </w:r>
      <w:r>
        <w:rPr>
          <w:rFonts w:hint="eastAsia" w:ascii="仿宋_GB2312" w:eastAsia="仿宋_GB2312"/>
          <w:sz w:val="32"/>
          <w:szCs w:val="32"/>
          <w:lang w:eastAsia="zh-CN"/>
        </w:rPr>
        <w:t>经费调整至</w:t>
      </w:r>
      <w:r>
        <w:rPr>
          <w:rFonts w:ascii="仿宋_GB2312" w:eastAsia="仿宋_GB2312"/>
          <w:sz w:val="32"/>
          <w:szCs w:val="32"/>
          <w:lang w:eastAsia="zh-CN"/>
        </w:rPr>
        <w:t>事业运行</w:t>
      </w:r>
      <w:r>
        <w:rPr>
          <w:rFonts w:hint="eastAsia" w:ascii="仿宋_GB2312" w:eastAsia="仿宋_GB2312"/>
          <w:sz w:val="32"/>
          <w:szCs w:val="32"/>
          <w:lang w:eastAsia="zh-CN"/>
        </w:rPr>
        <w:t>款项中核算，导致此项经费增加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149.63万元，其中：人员经费142.87万元，包括：基本工资、津贴补贴、奖金、绩效工资、机关事业单位基本养老保险缴费、职工基本医疗保险缴费、公务员医疗补助缴费、其他社会保障缴费、住房公积金、其他工资福利支出、生活补助和医疗费补助。</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公用经费6.76万元，包括：办公费、手续费、邮电费、差旅费、维修（护）费、租赁费、工会经费、福利费、公务用车运行维护费和其他商品和服务支出。</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2024年度财政拨款“三公”经费支出1.45万元，比上年增加1.45万元，增长100%，主要原因是：</w:t>
      </w:r>
      <w:bookmarkStart w:id="1" w:name="_Hlk208327975"/>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w:t>
      </w:r>
      <w:bookmarkEnd w:id="1"/>
      <w:r>
        <w:rPr>
          <w:rFonts w:ascii="仿宋_GB2312" w:eastAsia="仿宋_GB2312"/>
          <w:sz w:val="32"/>
          <w:szCs w:val="32"/>
          <w:lang w:eastAsia="zh-CN"/>
        </w:rPr>
        <w:t>。其中：因公出国（境）费支出0.00万元,占0.00%，与上年相比无变化，主要原因是：</w:t>
      </w:r>
      <w:bookmarkStart w:id="2" w:name="_Hlk207114081"/>
      <w:bookmarkStart w:id="3" w:name="_Hlk207720892"/>
      <w:r>
        <w:rPr>
          <w:rFonts w:hint="eastAsia" w:ascii="仿宋_GB2312" w:eastAsia="仿宋_GB2312"/>
          <w:sz w:val="32"/>
          <w:szCs w:val="32"/>
          <w:lang w:eastAsia="zh-CN"/>
        </w:rPr>
        <w:t>我单位上年度与本年度均无</w:t>
      </w:r>
      <w:bookmarkEnd w:id="2"/>
      <w:r>
        <w:rPr>
          <w:rFonts w:hint="eastAsia" w:ascii="仿宋_GB2312" w:eastAsia="仿宋_GB2312"/>
          <w:sz w:val="32"/>
          <w:szCs w:val="32"/>
          <w:lang w:eastAsia="zh-CN"/>
        </w:rPr>
        <w:t>此项经费</w:t>
      </w:r>
      <w:bookmarkEnd w:id="3"/>
      <w:r>
        <w:rPr>
          <w:rFonts w:ascii="仿宋_GB2312" w:eastAsia="仿宋_GB2312"/>
          <w:sz w:val="32"/>
          <w:szCs w:val="32"/>
          <w:lang w:eastAsia="zh-CN"/>
        </w:rPr>
        <w:t>；公务用车购置及运行维护费支出1.45万元，占100.00%，比上年增加1.45万元，增长100%，主要原因是：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27465"/>
      <w:r>
        <w:rPr>
          <w:rFonts w:ascii="仿宋_GB2312" w:eastAsia="仿宋_GB2312"/>
          <w:sz w:val="32"/>
          <w:szCs w:val="32"/>
          <w:lang w:eastAsia="zh-CN"/>
        </w:rPr>
        <w:t>本单位本年无因公出国（境）费</w:t>
      </w:r>
      <w:bookmarkEnd w:id="4"/>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公务用车购置及运行维护费1.45万元，其中：公务用车购置费0.00万元，公务用车运行维护费1.45万元。公务用车运行维护费开支内容包括</w:t>
      </w:r>
      <w:bookmarkStart w:id="5" w:name="_Hlk207110208"/>
      <w:r>
        <w:rPr>
          <w:rFonts w:hint="eastAsia" w:ascii="仿宋_GB2312" w:eastAsia="仿宋_GB2312"/>
          <w:sz w:val="32"/>
          <w:szCs w:val="32"/>
          <w:lang w:eastAsia="zh-CN"/>
        </w:rPr>
        <w:t>公务用车燃油费、车辆维修维护费、保险费、过路费等</w:t>
      </w:r>
      <w:bookmarkEnd w:id="5"/>
      <w:r>
        <w:rPr>
          <w:rFonts w:ascii="仿宋_GB2312" w:eastAsia="仿宋_GB2312"/>
          <w:sz w:val="32"/>
          <w:szCs w:val="32"/>
          <w:lang w:eastAsia="zh-CN"/>
        </w:rPr>
        <w:t>。公务用车购置数0辆，公务用车保有量1辆。国有资产占用情况中固定资产车辆0辆，与公务用车保有量差异原因是：</w:t>
      </w:r>
      <w:r>
        <w:rPr>
          <w:rFonts w:hint="eastAsia" w:ascii="仿宋_GB2312" w:eastAsia="仿宋_GB2312"/>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6" w:name="_Hlk207128367"/>
      <w:r>
        <w:rPr>
          <w:rFonts w:ascii="仿宋_GB2312" w:eastAsia="仿宋_GB2312"/>
          <w:sz w:val="32"/>
          <w:szCs w:val="32"/>
          <w:lang w:eastAsia="zh-CN"/>
        </w:rPr>
        <w:t>本单位本年无公务接待费</w:t>
      </w:r>
      <w:bookmarkEnd w:id="6"/>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与全年预算相比，财政拨款“三公”经费支出全年预算数1.45万元，决算数1.45万元，预决算差异率0.00%，主要原因是：</w:t>
      </w:r>
      <w:bookmarkStart w:id="7" w:name="_Hlk207110149"/>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；公务用车运行维护费全年预算数1.45万元，决算数1.45万元，预决算差异率0.00%，主要原因是：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2024年度乌鲁木齐市米东区退役军人事务局单位（行政单位和参照公务员法管理事业单位）机关运行经费支出6.76万元，比上年减少24.63万元，下降78.46%，主要原因是：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办公费、邮电费、维修（护）费、租赁费减少。</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2024年度政府采购支出总额0.56万元，其中：政府采购货物支出0.56万元、政府采购工程支出0.00万元、政府采购服务支出0.00万元。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单位无其他车辆</w:t>
      </w:r>
      <w:r>
        <w:rPr>
          <w:rFonts w:ascii="仿宋_GB2312" w:eastAsia="仿宋_GB2312"/>
          <w:sz w:val="32"/>
          <w:szCs w:val="32"/>
          <w:lang w:eastAsia="zh-CN"/>
        </w:rPr>
        <w:t>;单价100万元（含）以上设备（不含车辆）0台（套）。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根据预算绩效管理要求，本单位2024年度预算绩效管理形成整体支出绩效自评表1个，全年预算总额3,060.77万元，实际执行总额3,019.90万元；预算绩效评价项目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具体附部门整体支出绩效自评表。</w:t>
      </w:r>
      <w:bookmarkStart w:id="8"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乌鲁木齐市米东区退役军人事务局</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3,106.15</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3,060.77</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3,019.90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98.66%</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9.86</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1,420.83</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1,375.45</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1,334.58</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1,254.93</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1,254.93</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1,254.93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430.39</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430.39</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430.39</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能：（一）贯彻落实党中央关于退役军人方针政策和决策部署，组织实施自治区，市退役军人思想政治，管理保障和安置优抚等工作政策，法规，褒扬彰显退役军人为党，国家和人民牺牲奉献的精神风范和价值导向。（二）负责军队转业干部，复员干部，离休退休干部，退役士兵和无军籍退休退职职工的移交安置工作和自主择业，就业退役军人服务管理工作。（三）负责退役军人教育培训工作；协调扶持退役军人和随军碎随调家属就业创业。（四）组织相关部门做好离休退休军人，符合条件的其他退役军人和无军籍退休退职职工的住房保障，以及退役军人医疗保障，社会保险等待遇保障政策落实。（五）负责伤残退役军人服务管理和抚恤工作，指导协调有关退役军人医疗，疗养，养老等机构的规划和实施工作；承担不适宜继续服役的伤残军人相关工作；负责军供服务保障工作。（六）负责拥军优属工作；负责现役军人，退役军人，军队文职人员和军属优待，抚恤等工作，贯彻实施国民党抗战老兵等有关人员优待政策。2024年绩效目标：（一）多措并举，做好新时期拥军优抚工作。（二）思想引领，推动退役军人示范作用发挥。（三）综合施策，进一步提升服务保障体系建设。（四）积极作为，进一步提升服务管理效能。（五）强基固本，从严从实全面抓好自身建设。</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夯实退役军人服务保障体系建设基础，强化业务指导。今年以来，共组织召开乡镇街道退役军人服务站长例会4次；采取专题培训班、以会代训方式，组织延伸至村社区退役军人服务站的业务培训2期15次；班子成员与服务中心干部赴乡镇街道，村社区退役军人服务站22个，视屏调度27个，跟进做好基层服务站工作人员业务指导，进一步提升人员业务本领和水平；加强队伍自身建设。开展局机关干部讲业务活动5次；组织乡镇街道村社区退役军人工作人员。开展形式多样军民共建崇军活动，常态化开展节日走访慰问活动。春节前期投入资金63.1万元，强化思想政治引领广泛开展“最美退役军人”选树活动，组织召开米东区荣获乌鲁木齐市“最美退役军人”荣誉称号颁授仪式，积极宣传米东区2名乌鲁木齐市“最美退役军人”典型事迹；组织开展自主择业干部座谈会2次，发放红色书籍50套，激励他们积极投身家乡建设，在乡村振兴、基层治理和促进社会和谐等方面进一步体现自身价值；全面落实优抚政策，做到政策应享尽享，认真落实各项优抚政策为优抚对象发放各类抚恤金；每月按时发放无军籍职工退职退休费。</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运行成本</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三公经费控制率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&lt;=100%</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财预【2022】126号</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无军籍退休人员津补贴覆盖率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2024年米东区退役局工作安排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优抚补助经费覆盖率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新退役军人发【2022】46号</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99.86</w:t>
            </w:r>
          </w:p>
        </w:tc>
      </w:tr>
      <w:bookmarkEnd w:id="8"/>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bookmarkStart w:id="9" w:name="_Hlk207053964"/>
      <w:r>
        <w:rPr>
          <w:rFonts w:hint="eastAsia" w:ascii="仿宋_GB2312" w:eastAsia="仿宋_GB2312"/>
          <w:sz w:val="32"/>
          <w:szCs w:val="32"/>
          <w:lang w:eastAsia="zh-CN"/>
        </w:rPr>
        <w:t>我单位2024年度授予中小企业合同金额0.00万元</w:t>
      </w:r>
      <w:bookmarkEnd w:id="9"/>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8F0CE4"/>
    <w:rsid w:val="004C6AEA"/>
    <w:rsid w:val="00706605"/>
    <w:rsid w:val="007C3218"/>
    <w:rsid w:val="007E5D97"/>
    <w:rsid w:val="007F0AF2"/>
    <w:rsid w:val="008F0CE4"/>
    <w:rsid w:val="00DE0C1B"/>
    <w:rsid w:val="00F73E3D"/>
    <w:rsid w:val="0CC93468"/>
    <w:rsid w:val="4AD0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4550</Words>
  <Characters>5051</Characters>
  <Lines>631</Lines>
  <Paragraphs>505</Paragraphs>
  <TotalTime>43</TotalTime>
  <ScaleCrop>false</ScaleCrop>
  <LinksUpToDate>false</LinksUpToDate>
  <CharactersWithSpaces>9096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2025-10-09T04:28:00Z</dcterms:created>
  <dc:creator>回上.LAPTOP-7R4U860U</dc:creator>
  <cp:lastModifiedBy>しののめ</cp:lastModifiedBy>
  <dcterms:modified xsi:type="dcterms:W3CDTF">2025-10-15T03:53:30Z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