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EBFC51" w14:textId="77777777" w:rsidR="00346102" w:rsidRDefault="00346102">
      <w:pPr>
        <w:spacing w:after="0" w:line="240" w:lineRule="auto"/>
        <w:rPr>
          <w:rFonts w:ascii="宋体" w:eastAsia="宋体" w:hint="eastAsia"/>
          <w:sz w:val="32"/>
          <w:szCs w:val="32"/>
        </w:rPr>
      </w:pPr>
    </w:p>
    <w:p w14:paraId="5F3B6958" w14:textId="77777777" w:rsidR="00346102" w:rsidRDefault="00346102">
      <w:pPr>
        <w:spacing w:after="0" w:line="240" w:lineRule="auto"/>
        <w:rPr>
          <w:rFonts w:ascii="宋体" w:eastAsia="宋体" w:hint="eastAsia"/>
          <w:sz w:val="44"/>
          <w:szCs w:val="44"/>
        </w:rPr>
      </w:pPr>
    </w:p>
    <w:p w14:paraId="05453E79" w14:textId="77777777" w:rsidR="00346102" w:rsidRDefault="00346102">
      <w:pPr>
        <w:spacing w:after="0" w:line="240" w:lineRule="auto"/>
        <w:rPr>
          <w:rFonts w:ascii="宋体" w:eastAsia="宋体" w:hint="eastAsia"/>
          <w:sz w:val="44"/>
          <w:szCs w:val="44"/>
        </w:rPr>
      </w:pPr>
    </w:p>
    <w:p w14:paraId="4C7A51D7" w14:textId="77777777" w:rsidR="00346102" w:rsidRDefault="00346102">
      <w:pPr>
        <w:spacing w:after="0" w:line="240" w:lineRule="auto"/>
        <w:rPr>
          <w:rFonts w:ascii="宋体" w:eastAsia="宋体" w:hint="eastAsia"/>
          <w:sz w:val="44"/>
          <w:szCs w:val="44"/>
        </w:rPr>
      </w:pPr>
    </w:p>
    <w:p w14:paraId="0BA2938E" w14:textId="77777777" w:rsidR="00346102" w:rsidRDefault="00000000">
      <w:pPr>
        <w:spacing w:after="0" w:line="240" w:lineRule="auto"/>
        <w:jc w:val="center"/>
        <w:outlineLvl w:val="0"/>
        <w:rPr>
          <w:rFonts w:ascii="宋体" w:eastAsia="黑体" w:hint="eastAsia"/>
          <w:sz w:val="44"/>
          <w:szCs w:val="44"/>
          <w:lang w:eastAsia="zh-CN"/>
        </w:rPr>
      </w:pPr>
      <w:r>
        <w:rPr>
          <w:rFonts w:ascii="宋体" w:eastAsia="黑体"/>
          <w:sz w:val="44"/>
          <w:szCs w:val="44"/>
          <w:lang w:eastAsia="zh-CN"/>
        </w:rPr>
        <w:t>新疆乌鲁木齐市米东区部门决算汇总</w:t>
      </w:r>
    </w:p>
    <w:p w14:paraId="77035805" w14:textId="77777777" w:rsidR="00346102" w:rsidRDefault="00000000">
      <w:pPr>
        <w:spacing w:after="0" w:line="240" w:lineRule="auto"/>
        <w:jc w:val="center"/>
        <w:outlineLvl w:val="0"/>
        <w:rPr>
          <w:rFonts w:ascii="黑体" w:eastAsia="黑体" w:hint="eastAsia"/>
          <w:sz w:val="44"/>
          <w:szCs w:val="44"/>
          <w:lang w:eastAsia="zh-CN"/>
        </w:rPr>
      </w:pPr>
      <w:r>
        <w:rPr>
          <w:rFonts w:ascii="黑体" w:eastAsia="黑体"/>
          <w:sz w:val="44"/>
          <w:szCs w:val="44"/>
          <w:lang w:eastAsia="zh-CN"/>
        </w:rPr>
        <w:t>2024年度部门决算公开说明</w:t>
      </w:r>
    </w:p>
    <w:p w14:paraId="5654A2D0" w14:textId="77777777" w:rsidR="00346102" w:rsidRDefault="00000000">
      <w:pPr>
        <w:rPr>
          <w:rFonts w:hint="eastAsia"/>
          <w:lang w:eastAsia="zh-CN"/>
        </w:rPr>
      </w:pPr>
      <w:r>
        <w:rPr>
          <w:sz w:val="0"/>
          <w:szCs w:val="0"/>
          <w:lang w:eastAsia="zh-CN"/>
        </w:rPr>
        <w:br w:type="page"/>
      </w:r>
    </w:p>
    <w:p w14:paraId="07F6EE17" w14:textId="77777777" w:rsidR="00346102" w:rsidRDefault="00000000">
      <w:pPr>
        <w:spacing w:after="0" w:line="240" w:lineRule="auto"/>
        <w:jc w:val="center"/>
        <w:rPr>
          <w:rFonts w:ascii="黑体" w:eastAsia="黑体" w:hint="eastAsia"/>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14:paraId="2718AABE" w14:textId="77777777" w:rsidR="00346102"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第一部分部门概况</w:t>
      </w:r>
    </w:p>
    <w:p w14:paraId="785B1250" w14:textId="77777777" w:rsidR="00346102"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一、主要职能</w:t>
      </w:r>
    </w:p>
    <w:p w14:paraId="58DA785A" w14:textId="77777777" w:rsidR="00346102"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二、机构设置及人员情况</w:t>
      </w:r>
    </w:p>
    <w:p w14:paraId="5048071C" w14:textId="77777777" w:rsidR="00346102"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第二部分 部门决算情况说明</w:t>
      </w:r>
    </w:p>
    <w:p w14:paraId="7645A505" w14:textId="77777777" w:rsidR="00346102"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一、收入支出决算总体情况说明</w:t>
      </w:r>
    </w:p>
    <w:p w14:paraId="68D8A793" w14:textId="77777777" w:rsidR="00346102"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二、收入决算情况说明</w:t>
      </w:r>
    </w:p>
    <w:p w14:paraId="5AA1AEDB" w14:textId="77777777" w:rsidR="00346102"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三、支出决算情况说明</w:t>
      </w:r>
    </w:p>
    <w:p w14:paraId="07BDFC73" w14:textId="77777777" w:rsidR="00346102"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四、财政拨款收入支出决算总体情况说明</w:t>
      </w:r>
    </w:p>
    <w:p w14:paraId="1E8A890B" w14:textId="77777777" w:rsidR="00346102"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五、一般公共预算财政拨款支出决算情况说明</w:t>
      </w:r>
    </w:p>
    <w:p w14:paraId="43B8267D" w14:textId="77777777" w:rsidR="00346102"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（一）一般公共预算财政拨款支出决算总体情况</w:t>
      </w:r>
    </w:p>
    <w:p w14:paraId="0AA96BCB" w14:textId="77777777" w:rsidR="00346102"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（二）一般公共预算财政拨款支出决算结构情况</w:t>
      </w:r>
    </w:p>
    <w:p w14:paraId="2099112E" w14:textId="77777777" w:rsidR="00346102"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（三）一般公共预算财政拨款支出决算具体情况</w:t>
      </w:r>
    </w:p>
    <w:p w14:paraId="2B34E1A9" w14:textId="77777777" w:rsidR="00346102"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26C1E2F8" w14:textId="77777777" w:rsidR="00346102"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七、政府性基金预算财政拨款收入支出决算情况说明</w:t>
      </w:r>
    </w:p>
    <w:p w14:paraId="772CFE03" w14:textId="77777777" w:rsidR="00346102"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八、国有资本经营预算财政拨款收入支出决算情况说明</w:t>
      </w:r>
    </w:p>
    <w:p w14:paraId="1419A298" w14:textId="77777777" w:rsidR="00346102"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367F4B1B" w14:textId="77777777" w:rsidR="00346102"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4C7112E4" w14:textId="77777777" w:rsidR="00346102"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（一）机关运行经费及公用经费支出情况</w:t>
      </w:r>
    </w:p>
    <w:p w14:paraId="28EE84A1" w14:textId="77777777" w:rsidR="00346102"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（二）政府采购情况</w:t>
      </w:r>
    </w:p>
    <w:p w14:paraId="6162D91F" w14:textId="77777777" w:rsidR="00346102"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（三）国有资产占用情况说明</w:t>
      </w:r>
    </w:p>
    <w:p w14:paraId="283062CA" w14:textId="77777777" w:rsidR="00346102"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十一、预算绩效的情况说明</w:t>
      </w:r>
    </w:p>
    <w:p w14:paraId="634AA1C4" w14:textId="77777777" w:rsidR="00346102"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十二、其他需说明的事项</w:t>
      </w:r>
    </w:p>
    <w:p w14:paraId="412CD9DC" w14:textId="77777777" w:rsidR="00346102"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第三部分 专业名词解释</w:t>
      </w:r>
    </w:p>
    <w:p w14:paraId="70AE97D9" w14:textId="77777777" w:rsidR="00346102"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第四部分 部门决算报表（见附表）</w:t>
      </w:r>
    </w:p>
    <w:p w14:paraId="7504523F" w14:textId="77777777" w:rsidR="00346102"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41D422D0" w14:textId="77777777" w:rsidR="00346102"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二、《收入决算表》</w:t>
      </w:r>
    </w:p>
    <w:p w14:paraId="02485D02" w14:textId="77777777" w:rsidR="00346102"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三、《支出决算表》</w:t>
      </w:r>
    </w:p>
    <w:p w14:paraId="2D24C83B" w14:textId="77777777" w:rsidR="00346102"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7722433E" w14:textId="77777777" w:rsidR="00346102"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787AA120" w14:textId="77777777" w:rsidR="00346102"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13842F5B" w14:textId="77777777" w:rsidR="00346102"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lastRenderedPageBreak/>
        <w:t>七、《政府性基金预算财政拨款收入支出决算表》</w:t>
      </w:r>
    </w:p>
    <w:p w14:paraId="51196ABC" w14:textId="77777777" w:rsidR="00346102"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57207C5F" w14:textId="77777777" w:rsidR="00346102"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14502CB2" w14:textId="77777777" w:rsidR="00346102" w:rsidRDefault="00000000">
      <w:pPr>
        <w:rPr>
          <w:rFonts w:hint="eastAsia"/>
          <w:lang w:eastAsia="zh-CN"/>
        </w:rPr>
      </w:pPr>
      <w:r>
        <w:rPr>
          <w:sz w:val="0"/>
          <w:szCs w:val="0"/>
          <w:lang w:eastAsia="zh-CN"/>
        </w:rPr>
        <w:br w:type="page"/>
      </w:r>
    </w:p>
    <w:p w14:paraId="62CF5685" w14:textId="77777777" w:rsidR="00346102"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部门概况</w:t>
      </w:r>
    </w:p>
    <w:p w14:paraId="47370C73" w14:textId="77777777" w:rsidR="00346102"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 </w:t>
      </w:r>
      <w:r>
        <w:rPr>
          <w:rFonts w:ascii="黑体" w:eastAsia="黑体"/>
          <w:sz w:val="32"/>
          <w:szCs w:val="32"/>
          <w:lang w:eastAsia="zh-CN"/>
        </w:rPr>
        <w:t>一、主要职能</w:t>
      </w:r>
    </w:p>
    <w:p w14:paraId="25E57357" w14:textId="77777777" w:rsidR="00346102"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强化法治意识，坚持依法行政。严格遵守宪法和法律，把政府活动全面纳入法治轨道，自觉运用法治思维和法治方式，坚持法定职责必须为，法无授权不可为，抓好依法行政、建设法治政府各项任务落实，进一步提高政府工作的法治化水平。坚持依法决策，尊重客观规律，保证决策符合经济社会发展的实际需要。认真落实民主集中制原则，完善政府议事制度和运行规则，确保决策的科学性、合法性、合理性。坚持以公开为常态、不公开为例外原则，全面推进政务公开。广泛接受舆论监督和社会监督，自觉接受人大及其常委会的工作监督、法律监督，主动接受政协的民主监督，认真办理人大议案、建议和政协提案。</w:t>
      </w:r>
    </w:p>
    <w:p w14:paraId="6E86A918" w14:textId="77777777" w:rsidR="00346102"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强化服务意识，提高行政效率。以构建协调统一、有序高效的部门体制为重点，完成政府机构改革。进一步转变政府职能，以“审批事项最少、效率最高、服务最优”为目标，创新机制，加快建立政府权力、市场准入、政府责任“三个清单”，激发市场活力和创造力。继续</w:t>
      </w:r>
      <w:proofErr w:type="gramStart"/>
      <w:r>
        <w:rPr>
          <w:rFonts w:ascii="仿宋_GB2312" w:eastAsia="仿宋_GB2312" w:hint="eastAsia"/>
          <w:sz w:val="32"/>
          <w:szCs w:val="32"/>
          <w:lang w:eastAsia="zh-CN"/>
        </w:rPr>
        <w:t>落实商</w:t>
      </w:r>
      <w:proofErr w:type="gramEnd"/>
      <w:r>
        <w:rPr>
          <w:rFonts w:ascii="仿宋_GB2312" w:eastAsia="仿宋_GB2312" w:hint="eastAsia"/>
          <w:sz w:val="32"/>
          <w:szCs w:val="32"/>
          <w:lang w:eastAsia="zh-CN"/>
        </w:rPr>
        <w:t>事制度改革举措，推进“五证合一”“一照一码”工作。加强政务服务中心建设，全面提升政务服务工作水平和效率。严格落实党员干部直接联系群众工作制度，深入基层、深入实际开展调查研究，积极听取群众意见建议。</w:t>
      </w:r>
    </w:p>
    <w:p w14:paraId="3F11EB6A" w14:textId="77777777" w:rsidR="00346102" w:rsidRDefault="00000000">
      <w:pPr>
        <w:spacing w:after="0" w:line="240" w:lineRule="auto"/>
        <w:ind w:firstLineChars="200" w:firstLine="640"/>
        <w:jc w:val="both"/>
        <w:rPr>
          <w:rFonts w:ascii="黑体" w:eastAsia="黑体" w:hint="eastAsia"/>
          <w:sz w:val="32"/>
          <w:szCs w:val="32"/>
          <w:lang w:eastAsia="zh-CN"/>
        </w:rPr>
      </w:pPr>
      <w:r>
        <w:rPr>
          <w:rFonts w:ascii="仿宋_GB2312" w:eastAsia="仿宋_GB2312" w:hint="eastAsia"/>
          <w:sz w:val="32"/>
          <w:szCs w:val="32"/>
          <w:lang w:eastAsia="zh-CN"/>
        </w:rPr>
        <w:t>强化清廉意识，坚持廉洁从政。严格遵守《关于新形势下党内政治生活的若干准则》《中国共产党党内监督条例》，全面落实党风廉政建设主体责任，规范权力运行，强化监督执纪问效，推动源头治腐，以“零容忍”的态度整治腐败。不断完善财政国库集中支付制度，加强财政监督管理，切实发挥财政在宏观调控中的积极作用。进一步深化中央八项规定、区委十项规定落实，深入推进对“四风”变异、不作为、乱作为、损害群众利益等问题的专项整治，推动作风建设常态化、长效化，确保上级党委的决策部署落到实处。</w:t>
      </w:r>
    </w:p>
    <w:p w14:paraId="2D81185A" w14:textId="77777777" w:rsidR="00346102"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lastRenderedPageBreak/>
        <w:t>二、机构设置及人员情况</w:t>
      </w:r>
    </w:p>
    <w:p w14:paraId="4C8FFC2D" w14:textId="77777777" w:rsidR="00346102"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新疆乌鲁木齐市米东区部门决算汇总2024年度，实有人数13,974人，其中：在职人员9,166人，增加92人；离休人员0人，减少1人；退休人员4,808人，增加463人。</w:t>
      </w:r>
    </w:p>
    <w:p w14:paraId="4ACA2F20" w14:textId="77777777" w:rsidR="00346102"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从部门决算单位构成看，新疆乌鲁木齐市米东区部门决算汇总部门决算包括：新疆乌鲁木齐市米东区部门决算汇总本级决算及所属单位决算。</w:t>
      </w:r>
    </w:p>
    <w:p w14:paraId="497EC43A" w14:textId="77777777" w:rsidR="00346102"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纳入新疆乌鲁木齐市米东区部门决算汇总2024年度部门决算编制范围的下属预算单位包括：</w:t>
      </w:r>
    </w:p>
    <w:p w14:paraId="1F3ACA9A" w14:textId="77777777" w:rsidR="00346102" w:rsidRDefault="00000000">
      <w:pPr>
        <w:spacing w:after="0" w:line="240" w:lineRule="auto"/>
        <w:jc w:val="both"/>
        <w:rPr>
          <w:rFonts w:ascii="仿宋_GB2312" w:eastAsia="仿宋_GB2312" w:hint="eastAsia"/>
          <w:sz w:val="32"/>
          <w:szCs w:val="32"/>
          <w:lang w:eastAsia="zh-CN"/>
        </w:rPr>
      </w:pPr>
      <w:r>
        <w:rPr>
          <w:rFonts w:ascii="仿宋_GB2312" w:eastAsia="仿宋_GB2312" w:hint="eastAsia"/>
          <w:sz w:val="32"/>
          <w:szCs w:val="32"/>
          <w:lang w:eastAsia="zh-CN"/>
        </w:rPr>
        <w:t>乌鲁木齐市米东区人民代表大会常务委员会办公室</w:t>
      </w:r>
    </w:p>
    <w:p w14:paraId="2D7B2E25" w14:textId="77777777" w:rsidR="00346102" w:rsidRDefault="00000000">
      <w:pPr>
        <w:spacing w:after="0" w:line="240" w:lineRule="auto"/>
        <w:jc w:val="both"/>
        <w:rPr>
          <w:rFonts w:ascii="仿宋_GB2312" w:eastAsia="仿宋_GB2312" w:hint="eastAsia"/>
          <w:sz w:val="32"/>
          <w:szCs w:val="32"/>
          <w:lang w:eastAsia="zh-CN"/>
        </w:rPr>
      </w:pPr>
      <w:r>
        <w:rPr>
          <w:rFonts w:ascii="仿宋_GB2312" w:eastAsia="仿宋_GB2312" w:hint="eastAsia"/>
          <w:sz w:val="32"/>
          <w:szCs w:val="32"/>
          <w:lang w:eastAsia="zh-CN"/>
        </w:rPr>
        <w:t>中国人民政治协商会议乌鲁木齐市米东区委员会</w:t>
      </w:r>
    </w:p>
    <w:p w14:paraId="69A5FDC2" w14:textId="77777777" w:rsidR="00346102" w:rsidRDefault="00000000">
      <w:pPr>
        <w:spacing w:after="0" w:line="240" w:lineRule="auto"/>
        <w:jc w:val="both"/>
        <w:rPr>
          <w:rFonts w:ascii="仿宋_GB2312" w:eastAsia="仿宋_GB2312" w:hint="eastAsia"/>
          <w:sz w:val="32"/>
          <w:szCs w:val="32"/>
          <w:lang w:eastAsia="zh-CN"/>
        </w:rPr>
      </w:pPr>
      <w:r>
        <w:rPr>
          <w:rFonts w:ascii="仿宋_GB2312" w:eastAsia="仿宋_GB2312" w:hint="eastAsia"/>
          <w:sz w:val="32"/>
          <w:szCs w:val="32"/>
          <w:lang w:eastAsia="zh-CN"/>
        </w:rPr>
        <w:t>中共乌鲁木齐市米东区委员会办公室</w:t>
      </w:r>
    </w:p>
    <w:p w14:paraId="2004DDC9" w14:textId="77777777" w:rsidR="00346102" w:rsidRDefault="00000000">
      <w:pPr>
        <w:spacing w:after="0" w:line="240" w:lineRule="auto"/>
        <w:jc w:val="both"/>
        <w:rPr>
          <w:rFonts w:ascii="仿宋_GB2312" w:eastAsia="仿宋_GB2312" w:hint="eastAsia"/>
          <w:sz w:val="32"/>
          <w:szCs w:val="32"/>
          <w:lang w:eastAsia="zh-CN"/>
        </w:rPr>
      </w:pPr>
      <w:r>
        <w:rPr>
          <w:rFonts w:ascii="仿宋_GB2312" w:eastAsia="仿宋_GB2312" w:hint="eastAsia"/>
          <w:sz w:val="32"/>
          <w:szCs w:val="32"/>
          <w:lang w:eastAsia="zh-CN"/>
        </w:rPr>
        <w:t>乌鲁木齐市米东区档案馆</w:t>
      </w:r>
    </w:p>
    <w:p w14:paraId="75BD277B" w14:textId="77777777" w:rsidR="00346102" w:rsidRDefault="00000000">
      <w:pPr>
        <w:spacing w:after="0" w:line="240" w:lineRule="auto"/>
        <w:jc w:val="both"/>
        <w:rPr>
          <w:rFonts w:ascii="仿宋_GB2312" w:eastAsia="仿宋_GB2312" w:hint="eastAsia"/>
          <w:sz w:val="32"/>
          <w:szCs w:val="32"/>
          <w:lang w:eastAsia="zh-CN"/>
        </w:rPr>
      </w:pPr>
      <w:r>
        <w:rPr>
          <w:rFonts w:ascii="仿宋_GB2312" w:eastAsia="仿宋_GB2312" w:hint="eastAsia"/>
          <w:sz w:val="32"/>
          <w:szCs w:val="32"/>
          <w:lang w:eastAsia="zh-CN"/>
        </w:rPr>
        <w:t>乌鲁木齐市米东区金融服务中心</w:t>
      </w:r>
    </w:p>
    <w:p w14:paraId="74A0941D" w14:textId="77777777" w:rsidR="00346102" w:rsidRDefault="00000000">
      <w:pPr>
        <w:spacing w:after="0" w:line="240" w:lineRule="auto"/>
        <w:jc w:val="both"/>
        <w:rPr>
          <w:rFonts w:ascii="仿宋_GB2312" w:eastAsia="仿宋_GB2312" w:hint="eastAsia"/>
          <w:sz w:val="32"/>
          <w:szCs w:val="32"/>
          <w:lang w:eastAsia="zh-CN"/>
        </w:rPr>
      </w:pPr>
      <w:r>
        <w:rPr>
          <w:rFonts w:ascii="仿宋_GB2312" w:eastAsia="仿宋_GB2312" w:hint="eastAsia"/>
          <w:sz w:val="32"/>
          <w:szCs w:val="32"/>
          <w:lang w:eastAsia="zh-CN"/>
        </w:rPr>
        <w:t>乌鲁木齐市米东区人民政府办公室</w:t>
      </w:r>
    </w:p>
    <w:p w14:paraId="4F5F153E" w14:textId="77777777" w:rsidR="00346102" w:rsidRDefault="00000000">
      <w:pPr>
        <w:spacing w:after="0" w:line="240" w:lineRule="auto"/>
        <w:jc w:val="both"/>
        <w:rPr>
          <w:rFonts w:ascii="仿宋_GB2312" w:eastAsia="仿宋_GB2312" w:hint="eastAsia"/>
          <w:sz w:val="32"/>
          <w:szCs w:val="32"/>
          <w:lang w:eastAsia="zh-CN"/>
        </w:rPr>
      </w:pPr>
      <w:r>
        <w:rPr>
          <w:rFonts w:ascii="仿宋_GB2312" w:eastAsia="仿宋_GB2312" w:hint="eastAsia"/>
          <w:sz w:val="32"/>
          <w:szCs w:val="32"/>
          <w:lang w:eastAsia="zh-CN"/>
        </w:rPr>
        <w:t>乌鲁木齐市米东区机关事务管理中心</w:t>
      </w:r>
    </w:p>
    <w:p w14:paraId="0DBEDD58" w14:textId="77777777" w:rsidR="00346102" w:rsidRDefault="00000000">
      <w:pPr>
        <w:spacing w:after="0" w:line="240" w:lineRule="auto"/>
        <w:jc w:val="both"/>
        <w:rPr>
          <w:rFonts w:ascii="仿宋_GB2312" w:eastAsia="仿宋_GB2312" w:hint="eastAsia"/>
          <w:sz w:val="32"/>
          <w:szCs w:val="32"/>
          <w:lang w:eastAsia="zh-CN"/>
        </w:rPr>
      </w:pPr>
      <w:r>
        <w:rPr>
          <w:rFonts w:ascii="仿宋_GB2312" w:eastAsia="仿宋_GB2312" w:hint="eastAsia"/>
          <w:sz w:val="32"/>
          <w:szCs w:val="32"/>
          <w:lang w:eastAsia="zh-CN"/>
        </w:rPr>
        <w:t>中共乌鲁木齐市米东区委员会组织部</w:t>
      </w:r>
    </w:p>
    <w:p w14:paraId="6E3E2912" w14:textId="77777777" w:rsidR="00346102" w:rsidRDefault="00000000">
      <w:pPr>
        <w:spacing w:after="0" w:line="240" w:lineRule="auto"/>
        <w:jc w:val="both"/>
        <w:rPr>
          <w:rFonts w:ascii="仿宋_GB2312" w:eastAsia="仿宋_GB2312" w:hint="eastAsia"/>
          <w:sz w:val="32"/>
          <w:szCs w:val="32"/>
          <w:lang w:eastAsia="zh-CN"/>
        </w:rPr>
      </w:pPr>
      <w:r>
        <w:rPr>
          <w:rFonts w:ascii="仿宋_GB2312" w:eastAsia="仿宋_GB2312" w:hint="eastAsia"/>
          <w:sz w:val="32"/>
          <w:szCs w:val="32"/>
          <w:lang w:eastAsia="zh-CN"/>
        </w:rPr>
        <w:t>新疆中共乌鲁木齐市米东区纪律检查委员会</w:t>
      </w:r>
    </w:p>
    <w:p w14:paraId="61BA88E7" w14:textId="77777777" w:rsidR="00346102" w:rsidRDefault="00000000">
      <w:pPr>
        <w:spacing w:after="0" w:line="240" w:lineRule="auto"/>
        <w:jc w:val="both"/>
        <w:rPr>
          <w:rFonts w:ascii="仿宋_GB2312" w:eastAsia="仿宋_GB2312" w:hint="eastAsia"/>
          <w:sz w:val="32"/>
          <w:szCs w:val="32"/>
          <w:lang w:eastAsia="zh-CN"/>
        </w:rPr>
      </w:pPr>
      <w:r>
        <w:rPr>
          <w:rFonts w:ascii="仿宋_GB2312" w:eastAsia="仿宋_GB2312" w:hint="eastAsia"/>
          <w:sz w:val="32"/>
          <w:szCs w:val="32"/>
          <w:lang w:eastAsia="zh-CN"/>
        </w:rPr>
        <w:t>乌鲁木齐市米东区党史地方志编纂委员会办公室</w:t>
      </w:r>
    </w:p>
    <w:p w14:paraId="4C22FF60" w14:textId="77777777" w:rsidR="00346102" w:rsidRDefault="00000000">
      <w:pPr>
        <w:spacing w:after="0" w:line="240" w:lineRule="auto"/>
        <w:jc w:val="both"/>
        <w:rPr>
          <w:rFonts w:ascii="仿宋_GB2312" w:eastAsia="仿宋_GB2312" w:hint="eastAsia"/>
          <w:sz w:val="32"/>
          <w:szCs w:val="32"/>
          <w:lang w:eastAsia="zh-CN"/>
        </w:rPr>
      </w:pPr>
      <w:r>
        <w:rPr>
          <w:rFonts w:ascii="仿宋_GB2312" w:eastAsia="仿宋_GB2312" w:hint="eastAsia"/>
          <w:sz w:val="32"/>
          <w:szCs w:val="32"/>
          <w:lang w:eastAsia="zh-CN"/>
        </w:rPr>
        <w:t>中共乌鲁木齐市米东区委员会政法委员会</w:t>
      </w:r>
    </w:p>
    <w:p w14:paraId="75ABF092" w14:textId="77777777" w:rsidR="00346102" w:rsidRDefault="00000000">
      <w:pPr>
        <w:spacing w:after="0" w:line="240" w:lineRule="auto"/>
        <w:jc w:val="both"/>
        <w:rPr>
          <w:rFonts w:ascii="仿宋_GB2312" w:eastAsia="仿宋_GB2312" w:hint="eastAsia"/>
          <w:sz w:val="32"/>
          <w:szCs w:val="32"/>
          <w:lang w:eastAsia="zh-CN"/>
        </w:rPr>
      </w:pPr>
      <w:r>
        <w:rPr>
          <w:rFonts w:ascii="仿宋_GB2312" w:eastAsia="仿宋_GB2312" w:hint="eastAsia"/>
          <w:sz w:val="32"/>
          <w:szCs w:val="32"/>
          <w:lang w:eastAsia="zh-CN"/>
        </w:rPr>
        <w:t>中共乌鲁木齐市米东区委员会宣传部</w:t>
      </w:r>
    </w:p>
    <w:p w14:paraId="6039040D" w14:textId="77777777" w:rsidR="00346102" w:rsidRDefault="00000000">
      <w:pPr>
        <w:spacing w:after="0" w:line="240" w:lineRule="auto"/>
        <w:jc w:val="both"/>
        <w:rPr>
          <w:rFonts w:ascii="仿宋_GB2312" w:eastAsia="仿宋_GB2312" w:hint="eastAsia"/>
          <w:sz w:val="32"/>
          <w:szCs w:val="32"/>
          <w:lang w:eastAsia="zh-CN"/>
        </w:rPr>
      </w:pPr>
      <w:r>
        <w:rPr>
          <w:rFonts w:ascii="仿宋_GB2312" w:eastAsia="仿宋_GB2312" w:hint="eastAsia"/>
          <w:sz w:val="32"/>
          <w:szCs w:val="32"/>
          <w:lang w:eastAsia="zh-CN"/>
        </w:rPr>
        <w:t>乌鲁木齐市米东区公益电影放映管理中心</w:t>
      </w:r>
    </w:p>
    <w:p w14:paraId="065D6009" w14:textId="77777777" w:rsidR="00346102" w:rsidRDefault="00000000">
      <w:pPr>
        <w:spacing w:after="0" w:line="240" w:lineRule="auto"/>
        <w:jc w:val="both"/>
        <w:rPr>
          <w:rFonts w:ascii="仿宋_GB2312" w:eastAsia="仿宋_GB2312" w:hint="eastAsia"/>
          <w:sz w:val="32"/>
          <w:szCs w:val="32"/>
          <w:lang w:eastAsia="zh-CN"/>
        </w:rPr>
      </w:pPr>
      <w:r>
        <w:rPr>
          <w:rFonts w:ascii="仿宋_GB2312" w:eastAsia="仿宋_GB2312" w:hint="eastAsia"/>
          <w:sz w:val="32"/>
          <w:szCs w:val="32"/>
          <w:lang w:eastAsia="zh-CN"/>
        </w:rPr>
        <w:t>米东区融媒体中心</w:t>
      </w:r>
    </w:p>
    <w:p w14:paraId="4739EFAB" w14:textId="77777777" w:rsidR="00346102" w:rsidRDefault="00000000">
      <w:pPr>
        <w:spacing w:after="0" w:line="240" w:lineRule="auto"/>
        <w:jc w:val="both"/>
        <w:rPr>
          <w:rFonts w:ascii="仿宋_GB2312" w:eastAsia="仿宋_GB2312" w:hint="eastAsia"/>
          <w:sz w:val="32"/>
          <w:szCs w:val="32"/>
          <w:lang w:eastAsia="zh-CN"/>
        </w:rPr>
      </w:pPr>
      <w:r>
        <w:rPr>
          <w:rFonts w:ascii="仿宋_GB2312" w:eastAsia="仿宋_GB2312" w:hint="eastAsia"/>
          <w:sz w:val="32"/>
          <w:szCs w:val="32"/>
          <w:lang w:eastAsia="zh-CN"/>
        </w:rPr>
        <w:t>中共乌鲁木齐市米东区委员会统一战线工作部</w:t>
      </w:r>
    </w:p>
    <w:p w14:paraId="14AC4805" w14:textId="77777777" w:rsidR="00346102" w:rsidRDefault="00000000">
      <w:pPr>
        <w:spacing w:after="0" w:line="240" w:lineRule="auto"/>
        <w:jc w:val="both"/>
        <w:rPr>
          <w:rFonts w:ascii="仿宋_GB2312" w:eastAsia="仿宋_GB2312" w:hint="eastAsia"/>
          <w:sz w:val="32"/>
          <w:szCs w:val="32"/>
          <w:lang w:eastAsia="zh-CN"/>
        </w:rPr>
      </w:pPr>
      <w:r>
        <w:rPr>
          <w:rFonts w:ascii="仿宋_GB2312" w:eastAsia="仿宋_GB2312" w:hint="eastAsia"/>
          <w:sz w:val="32"/>
          <w:szCs w:val="32"/>
          <w:lang w:eastAsia="zh-CN"/>
        </w:rPr>
        <w:t>中共乌鲁木齐市米东区委员会直属机关工作委员会</w:t>
      </w:r>
    </w:p>
    <w:p w14:paraId="30539393" w14:textId="77777777" w:rsidR="00346102" w:rsidRDefault="00000000">
      <w:pPr>
        <w:spacing w:after="0" w:line="240" w:lineRule="auto"/>
        <w:jc w:val="both"/>
        <w:rPr>
          <w:rFonts w:ascii="仿宋_GB2312" w:eastAsia="仿宋_GB2312" w:hint="eastAsia"/>
          <w:sz w:val="32"/>
          <w:szCs w:val="32"/>
          <w:lang w:eastAsia="zh-CN"/>
        </w:rPr>
      </w:pPr>
      <w:r>
        <w:rPr>
          <w:rFonts w:ascii="仿宋_GB2312" w:eastAsia="仿宋_GB2312" w:hint="eastAsia"/>
          <w:sz w:val="32"/>
          <w:szCs w:val="32"/>
          <w:lang w:eastAsia="zh-CN"/>
        </w:rPr>
        <w:t>中国共产主义青年团乌鲁木齐市米东区委员会</w:t>
      </w:r>
    </w:p>
    <w:p w14:paraId="11514B3E" w14:textId="77777777" w:rsidR="00346102" w:rsidRDefault="00000000">
      <w:pPr>
        <w:spacing w:after="0" w:line="240" w:lineRule="auto"/>
        <w:jc w:val="both"/>
        <w:rPr>
          <w:rFonts w:ascii="仿宋_GB2312" w:eastAsia="仿宋_GB2312" w:hint="eastAsia"/>
          <w:sz w:val="32"/>
          <w:szCs w:val="32"/>
          <w:lang w:eastAsia="zh-CN"/>
        </w:rPr>
      </w:pPr>
      <w:r>
        <w:rPr>
          <w:rFonts w:ascii="仿宋_GB2312" w:eastAsia="仿宋_GB2312" w:hint="eastAsia"/>
          <w:sz w:val="32"/>
          <w:szCs w:val="32"/>
          <w:lang w:eastAsia="zh-CN"/>
        </w:rPr>
        <w:t>乌鲁木齐市米东区民族宗教事务局</w:t>
      </w:r>
    </w:p>
    <w:p w14:paraId="76C03F05" w14:textId="77777777" w:rsidR="00346102" w:rsidRDefault="00000000">
      <w:pPr>
        <w:spacing w:after="0" w:line="240" w:lineRule="auto"/>
        <w:jc w:val="both"/>
        <w:rPr>
          <w:rFonts w:ascii="仿宋_GB2312" w:eastAsia="仿宋_GB2312" w:hint="eastAsia"/>
          <w:sz w:val="32"/>
          <w:szCs w:val="32"/>
          <w:lang w:eastAsia="zh-CN"/>
        </w:rPr>
      </w:pPr>
      <w:r>
        <w:rPr>
          <w:rFonts w:ascii="仿宋_GB2312" w:eastAsia="仿宋_GB2312" w:hint="eastAsia"/>
          <w:sz w:val="32"/>
          <w:szCs w:val="32"/>
          <w:lang w:eastAsia="zh-CN"/>
        </w:rPr>
        <w:t>中共乌鲁木齐市米东区委员会机构编制委员会办公室</w:t>
      </w:r>
    </w:p>
    <w:p w14:paraId="483E972E" w14:textId="77777777" w:rsidR="00346102" w:rsidRDefault="00000000">
      <w:pPr>
        <w:spacing w:after="0" w:line="240" w:lineRule="auto"/>
        <w:jc w:val="both"/>
        <w:rPr>
          <w:rFonts w:ascii="仿宋_GB2312" w:eastAsia="仿宋_GB2312" w:hint="eastAsia"/>
          <w:sz w:val="32"/>
          <w:szCs w:val="32"/>
          <w:lang w:eastAsia="zh-CN"/>
        </w:rPr>
      </w:pPr>
      <w:r>
        <w:rPr>
          <w:rFonts w:ascii="仿宋_GB2312" w:eastAsia="仿宋_GB2312" w:hint="eastAsia"/>
          <w:sz w:val="32"/>
          <w:szCs w:val="32"/>
          <w:lang w:eastAsia="zh-CN"/>
        </w:rPr>
        <w:t>乌鲁木齐市米东区数字化发展局</w:t>
      </w:r>
    </w:p>
    <w:p w14:paraId="243A9D00" w14:textId="77777777" w:rsidR="00346102" w:rsidRDefault="00000000">
      <w:pPr>
        <w:spacing w:after="0" w:line="240" w:lineRule="auto"/>
        <w:jc w:val="both"/>
        <w:rPr>
          <w:rFonts w:ascii="仿宋_GB2312" w:eastAsia="仿宋_GB2312" w:hint="eastAsia"/>
          <w:sz w:val="32"/>
          <w:szCs w:val="32"/>
          <w:lang w:eastAsia="zh-CN"/>
        </w:rPr>
      </w:pPr>
      <w:r>
        <w:rPr>
          <w:rFonts w:ascii="仿宋_GB2312" w:eastAsia="仿宋_GB2312" w:hint="eastAsia"/>
          <w:sz w:val="32"/>
          <w:szCs w:val="32"/>
          <w:lang w:eastAsia="zh-CN"/>
        </w:rPr>
        <w:t>乌鲁木齐市米东区工商业联合会（商会）</w:t>
      </w:r>
    </w:p>
    <w:p w14:paraId="77A5C1F1" w14:textId="77777777" w:rsidR="00346102" w:rsidRDefault="00000000">
      <w:pPr>
        <w:spacing w:after="0" w:line="240" w:lineRule="auto"/>
        <w:jc w:val="both"/>
        <w:rPr>
          <w:rFonts w:ascii="仿宋_GB2312" w:eastAsia="仿宋_GB2312" w:hint="eastAsia"/>
          <w:sz w:val="32"/>
          <w:szCs w:val="32"/>
          <w:lang w:eastAsia="zh-CN"/>
        </w:rPr>
      </w:pPr>
      <w:r>
        <w:rPr>
          <w:rFonts w:ascii="仿宋_GB2312" w:eastAsia="仿宋_GB2312" w:hint="eastAsia"/>
          <w:sz w:val="32"/>
          <w:szCs w:val="32"/>
          <w:lang w:eastAsia="zh-CN"/>
        </w:rPr>
        <w:t>乌鲁木齐市米东区归国华侨联合会</w:t>
      </w:r>
    </w:p>
    <w:p w14:paraId="2D0E3C8E" w14:textId="77777777" w:rsidR="00346102" w:rsidRDefault="00000000">
      <w:pPr>
        <w:spacing w:after="0" w:line="240" w:lineRule="auto"/>
        <w:jc w:val="both"/>
        <w:rPr>
          <w:rFonts w:ascii="仿宋_GB2312" w:eastAsia="仿宋_GB2312" w:hint="eastAsia"/>
          <w:sz w:val="32"/>
          <w:szCs w:val="32"/>
          <w:lang w:eastAsia="zh-CN"/>
        </w:rPr>
      </w:pPr>
      <w:r>
        <w:rPr>
          <w:rFonts w:ascii="仿宋_GB2312" w:eastAsia="仿宋_GB2312" w:hint="eastAsia"/>
          <w:sz w:val="32"/>
          <w:szCs w:val="32"/>
          <w:lang w:eastAsia="zh-CN"/>
        </w:rPr>
        <w:lastRenderedPageBreak/>
        <w:t>乌鲁木齐市米东区科学技术局</w:t>
      </w:r>
    </w:p>
    <w:p w14:paraId="1635CCC2" w14:textId="77777777" w:rsidR="00346102" w:rsidRDefault="00000000">
      <w:pPr>
        <w:spacing w:after="0" w:line="240" w:lineRule="auto"/>
        <w:jc w:val="both"/>
        <w:rPr>
          <w:rFonts w:ascii="仿宋_GB2312" w:eastAsia="仿宋_GB2312" w:hint="eastAsia"/>
          <w:sz w:val="32"/>
          <w:szCs w:val="32"/>
          <w:lang w:eastAsia="zh-CN"/>
        </w:rPr>
      </w:pPr>
      <w:r>
        <w:rPr>
          <w:rFonts w:ascii="仿宋_GB2312" w:eastAsia="仿宋_GB2312" w:hint="eastAsia"/>
          <w:sz w:val="32"/>
          <w:szCs w:val="32"/>
          <w:lang w:eastAsia="zh-CN"/>
        </w:rPr>
        <w:t>乌鲁木齐市米东区科学技术协会</w:t>
      </w:r>
    </w:p>
    <w:p w14:paraId="28FCF8A8" w14:textId="77777777" w:rsidR="00346102" w:rsidRDefault="00000000">
      <w:pPr>
        <w:spacing w:after="0" w:line="240" w:lineRule="auto"/>
        <w:jc w:val="both"/>
        <w:rPr>
          <w:rFonts w:ascii="仿宋_GB2312" w:eastAsia="仿宋_GB2312" w:hint="eastAsia"/>
          <w:sz w:val="32"/>
          <w:szCs w:val="32"/>
          <w:lang w:eastAsia="zh-CN"/>
        </w:rPr>
      </w:pPr>
      <w:r>
        <w:rPr>
          <w:rFonts w:ascii="仿宋_GB2312" w:eastAsia="仿宋_GB2312" w:hint="eastAsia"/>
          <w:sz w:val="32"/>
          <w:szCs w:val="32"/>
          <w:lang w:eastAsia="zh-CN"/>
        </w:rPr>
        <w:t>乌鲁木齐市米东区信访局</w:t>
      </w:r>
    </w:p>
    <w:p w14:paraId="0BDC1821" w14:textId="77777777" w:rsidR="00346102" w:rsidRDefault="00000000">
      <w:pPr>
        <w:spacing w:after="0" w:line="240" w:lineRule="auto"/>
        <w:jc w:val="both"/>
        <w:rPr>
          <w:rFonts w:ascii="仿宋_GB2312" w:eastAsia="仿宋_GB2312" w:hint="eastAsia"/>
          <w:sz w:val="32"/>
          <w:szCs w:val="32"/>
          <w:lang w:eastAsia="zh-CN"/>
        </w:rPr>
      </w:pPr>
      <w:r>
        <w:rPr>
          <w:rFonts w:ascii="仿宋_GB2312" w:eastAsia="仿宋_GB2312" w:hint="eastAsia"/>
          <w:sz w:val="32"/>
          <w:szCs w:val="32"/>
          <w:lang w:eastAsia="zh-CN"/>
        </w:rPr>
        <w:t>乌鲁木齐市米东区红十字会</w:t>
      </w:r>
    </w:p>
    <w:p w14:paraId="15966E53" w14:textId="77777777" w:rsidR="00346102" w:rsidRDefault="00000000">
      <w:pPr>
        <w:spacing w:after="0" w:line="240" w:lineRule="auto"/>
        <w:jc w:val="both"/>
        <w:rPr>
          <w:rFonts w:ascii="仿宋_GB2312" w:eastAsia="仿宋_GB2312" w:hint="eastAsia"/>
          <w:sz w:val="32"/>
          <w:szCs w:val="32"/>
          <w:lang w:eastAsia="zh-CN"/>
        </w:rPr>
      </w:pPr>
      <w:r>
        <w:rPr>
          <w:rFonts w:ascii="仿宋_GB2312" w:eastAsia="仿宋_GB2312" w:hint="eastAsia"/>
          <w:sz w:val="32"/>
          <w:szCs w:val="32"/>
          <w:lang w:eastAsia="zh-CN"/>
        </w:rPr>
        <w:t>乌鲁木齐市米东区统计局</w:t>
      </w:r>
    </w:p>
    <w:p w14:paraId="471332CE" w14:textId="77777777" w:rsidR="00346102" w:rsidRDefault="00000000">
      <w:pPr>
        <w:spacing w:after="0" w:line="240" w:lineRule="auto"/>
        <w:jc w:val="both"/>
        <w:rPr>
          <w:rFonts w:ascii="仿宋_GB2312" w:eastAsia="仿宋_GB2312" w:hint="eastAsia"/>
          <w:sz w:val="32"/>
          <w:szCs w:val="32"/>
          <w:lang w:eastAsia="zh-CN"/>
        </w:rPr>
      </w:pPr>
      <w:r>
        <w:rPr>
          <w:rFonts w:ascii="仿宋_GB2312" w:eastAsia="仿宋_GB2312" w:hint="eastAsia"/>
          <w:sz w:val="32"/>
          <w:szCs w:val="32"/>
          <w:lang w:eastAsia="zh-CN"/>
        </w:rPr>
        <w:t>乌鲁木齐市米东区审计局</w:t>
      </w:r>
    </w:p>
    <w:p w14:paraId="4690DBB5" w14:textId="77777777" w:rsidR="00346102" w:rsidRDefault="00000000">
      <w:pPr>
        <w:spacing w:after="0" w:line="240" w:lineRule="auto"/>
        <w:jc w:val="both"/>
        <w:rPr>
          <w:rFonts w:ascii="仿宋_GB2312" w:eastAsia="仿宋_GB2312" w:hint="eastAsia"/>
          <w:sz w:val="32"/>
          <w:szCs w:val="32"/>
          <w:lang w:eastAsia="zh-CN"/>
        </w:rPr>
      </w:pPr>
      <w:r>
        <w:rPr>
          <w:rFonts w:ascii="仿宋_GB2312" w:eastAsia="仿宋_GB2312" w:hint="eastAsia"/>
          <w:sz w:val="32"/>
          <w:szCs w:val="32"/>
          <w:lang w:eastAsia="zh-CN"/>
        </w:rPr>
        <w:t>中共乌鲁木齐市米东区委员会党校</w:t>
      </w:r>
    </w:p>
    <w:p w14:paraId="3E49848C" w14:textId="77777777" w:rsidR="00346102" w:rsidRDefault="00000000">
      <w:pPr>
        <w:spacing w:after="0" w:line="240" w:lineRule="auto"/>
        <w:jc w:val="both"/>
        <w:rPr>
          <w:rFonts w:ascii="仿宋_GB2312" w:eastAsia="仿宋_GB2312" w:hint="eastAsia"/>
          <w:sz w:val="32"/>
          <w:szCs w:val="32"/>
          <w:lang w:eastAsia="zh-CN"/>
        </w:rPr>
      </w:pPr>
      <w:r>
        <w:rPr>
          <w:rFonts w:ascii="仿宋_GB2312" w:eastAsia="仿宋_GB2312" w:hint="eastAsia"/>
          <w:sz w:val="32"/>
          <w:szCs w:val="32"/>
          <w:lang w:eastAsia="zh-CN"/>
        </w:rPr>
        <w:t>乌鲁木齐市米东区妇女联合会</w:t>
      </w:r>
    </w:p>
    <w:p w14:paraId="256EC7E0" w14:textId="77777777" w:rsidR="00346102" w:rsidRDefault="00000000">
      <w:pPr>
        <w:spacing w:after="0" w:line="240" w:lineRule="auto"/>
        <w:jc w:val="both"/>
        <w:rPr>
          <w:rFonts w:ascii="仿宋_GB2312" w:eastAsia="仿宋_GB2312" w:hint="eastAsia"/>
          <w:sz w:val="32"/>
          <w:szCs w:val="32"/>
          <w:lang w:eastAsia="zh-CN"/>
        </w:rPr>
      </w:pPr>
      <w:r>
        <w:rPr>
          <w:rFonts w:ascii="仿宋_GB2312" w:eastAsia="仿宋_GB2312" w:hint="eastAsia"/>
          <w:sz w:val="32"/>
          <w:szCs w:val="32"/>
          <w:lang w:eastAsia="zh-CN"/>
        </w:rPr>
        <w:t>乌鲁木齐市米东区文化体育广播电视和旅游局</w:t>
      </w:r>
    </w:p>
    <w:p w14:paraId="25F6AE20" w14:textId="77777777" w:rsidR="00346102" w:rsidRDefault="00000000">
      <w:pPr>
        <w:spacing w:after="0" w:line="240" w:lineRule="auto"/>
        <w:jc w:val="both"/>
        <w:rPr>
          <w:rFonts w:ascii="仿宋_GB2312" w:eastAsia="仿宋_GB2312" w:hint="eastAsia"/>
          <w:sz w:val="32"/>
          <w:szCs w:val="32"/>
          <w:lang w:eastAsia="zh-CN"/>
        </w:rPr>
      </w:pPr>
      <w:r>
        <w:rPr>
          <w:rFonts w:ascii="仿宋_GB2312" w:eastAsia="仿宋_GB2312" w:hint="eastAsia"/>
          <w:sz w:val="32"/>
          <w:szCs w:val="32"/>
          <w:lang w:eastAsia="zh-CN"/>
        </w:rPr>
        <w:t>乌鲁木齐市米东区文化馆</w:t>
      </w:r>
    </w:p>
    <w:p w14:paraId="0382BBA0" w14:textId="77777777" w:rsidR="00346102" w:rsidRDefault="00000000">
      <w:pPr>
        <w:spacing w:after="0" w:line="240" w:lineRule="auto"/>
        <w:jc w:val="both"/>
        <w:rPr>
          <w:rFonts w:ascii="仿宋_GB2312" w:eastAsia="仿宋_GB2312" w:hint="eastAsia"/>
          <w:sz w:val="32"/>
          <w:szCs w:val="32"/>
          <w:lang w:eastAsia="zh-CN"/>
        </w:rPr>
      </w:pPr>
      <w:r>
        <w:rPr>
          <w:rFonts w:ascii="仿宋_GB2312" w:eastAsia="仿宋_GB2312" w:hint="eastAsia"/>
          <w:sz w:val="32"/>
          <w:szCs w:val="32"/>
          <w:lang w:eastAsia="zh-CN"/>
        </w:rPr>
        <w:t>乌鲁木齐市米东区图书馆</w:t>
      </w:r>
    </w:p>
    <w:p w14:paraId="49648CDE" w14:textId="77777777" w:rsidR="00346102" w:rsidRDefault="00000000">
      <w:pPr>
        <w:spacing w:after="0" w:line="240" w:lineRule="auto"/>
        <w:jc w:val="both"/>
        <w:rPr>
          <w:rFonts w:ascii="仿宋_GB2312" w:eastAsia="仿宋_GB2312" w:hint="eastAsia"/>
          <w:sz w:val="32"/>
          <w:szCs w:val="32"/>
          <w:lang w:eastAsia="zh-CN"/>
        </w:rPr>
      </w:pPr>
      <w:r>
        <w:rPr>
          <w:rFonts w:ascii="仿宋_GB2312" w:eastAsia="仿宋_GB2312" w:hint="eastAsia"/>
          <w:sz w:val="32"/>
          <w:szCs w:val="32"/>
          <w:lang w:eastAsia="zh-CN"/>
        </w:rPr>
        <w:t>中共乌鲁木齐市米东区委员会社会工作部</w:t>
      </w:r>
    </w:p>
    <w:p w14:paraId="317CECC7" w14:textId="77777777" w:rsidR="00346102" w:rsidRDefault="00000000">
      <w:pPr>
        <w:spacing w:after="0" w:line="240" w:lineRule="auto"/>
        <w:jc w:val="both"/>
        <w:rPr>
          <w:rFonts w:ascii="仿宋_GB2312" w:eastAsia="仿宋_GB2312" w:hint="eastAsia"/>
          <w:sz w:val="32"/>
          <w:szCs w:val="32"/>
          <w:lang w:eastAsia="zh-CN"/>
        </w:rPr>
      </w:pPr>
      <w:r>
        <w:rPr>
          <w:rFonts w:ascii="仿宋_GB2312" w:eastAsia="仿宋_GB2312" w:hint="eastAsia"/>
          <w:sz w:val="32"/>
          <w:szCs w:val="32"/>
          <w:lang w:eastAsia="zh-CN"/>
        </w:rPr>
        <w:t>乌鲁木齐市米东区财政局（国有资产管理委员会办公室）</w:t>
      </w:r>
    </w:p>
    <w:p w14:paraId="209456C0" w14:textId="77777777" w:rsidR="00346102" w:rsidRDefault="00000000">
      <w:pPr>
        <w:spacing w:after="0" w:line="240" w:lineRule="auto"/>
        <w:jc w:val="both"/>
        <w:rPr>
          <w:rFonts w:ascii="仿宋_GB2312" w:eastAsia="仿宋_GB2312" w:hint="eastAsia"/>
          <w:sz w:val="32"/>
          <w:szCs w:val="32"/>
          <w:lang w:eastAsia="zh-CN"/>
        </w:rPr>
      </w:pPr>
      <w:r>
        <w:rPr>
          <w:rFonts w:ascii="仿宋_GB2312" w:eastAsia="仿宋_GB2312" w:hint="eastAsia"/>
          <w:sz w:val="32"/>
          <w:szCs w:val="32"/>
          <w:lang w:eastAsia="zh-CN"/>
        </w:rPr>
        <w:t>乌鲁木齐市米东区司法局</w:t>
      </w:r>
    </w:p>
    <w:p w14:paraId="75D0D006" w14:textId="77777777" w:rsidR="00346102" w:rsidRDefault="00000000">
      <w:pPr>
        <w:spacing w:after="0" w:line="240" w:lineRule="auto"/>
        <w:jc w:val="both"/>
        <w:rPr>
          <w:rFonts w:ascii="仿宋_GB2312" w:eastAsia="仿宋_GB2312" w:hint="eastAsia"/>
          <w:sz w:val="32"/>
          <w:szCs w:val="32"/>
          <w:lang w:eastAsia="zh-CN"/>
        </w:rPr>
      </w:pPr>
      <w:r>
        <w:rPr>
          <w:rFonts w:ascii="仿宋_GB2312" w:eastAsia="仿宋_GB2312" w:hint="eastAsia"/>
          <w:sz w:val="32"/>
          <w:szCs w:val="32"/>
          <w:lang w:eastAsia="zh-CN"/>
        </w:rPr>
        <w:t>乌鲁木齐市米东区古牧地东路片区管理委员会</w:t>
      </w:r>
    </w:p>
    <w:p w14:paraId="66C972EF" w14:textId="77777777" w:rsidR="00346102" w:rsidRDefault="00000000">
      <w:pPr>
        <w:spacing w:after="0" w:line="240" w:lineRule="auto"/>
        <w:jc w:val="both"/>
        <w:rPr>
          <w:rFonts w:ascii="仿宋_GB2312" w:eastAsia="仿宋_GB2312" w:hint="eastAsia"/>
          <w:sz w:val="32"/>
          <w:szCs w:val="32"/>
          <w:lang w:eastAsia="zh-CN"/>
        </w:rPr>
      </w:pPr>
      <w:r>
        <w:rPr>
          <w:rFonts w:ascii="仿宋_GB2312" w:eastAsia="仿宋_GB2312" w:hint="eastAsia"/>
          <w:sz w:val="32"/>
          <w:szCs w:val="32"/>
          <w:lang w:eastAsia="zh-CN"/>
        </w:rPr>
        <w:t>乌鲁木齐市米东区古牧地西路片区管理委员会</w:t>
      </w:r>
    </w:p>
    <w:p w14:paraId="594B254C" w14:textId="77777777" w:rsidR="00346102" w:rsidRDefault="00000000">
      <w:pPr>
        <w:spacing w:after="0" w:line="240" w:lineRule="auto"/>
        <w:jc w:val="both"/>
        <w:rPr>
          <w:rFonts w:ascii="仿宋_GB2312" w:eastAsia="仿宋_GB2312" w:hint="eastAsia"/>
          <w:sz w:val="32"/>
          <w:szCs w:val="32"/>
          <w:lang w:eastAsia="zh-CN"/>
        </w:rPr>
      </w:pPr>
      <w:r>
        <w:rPr>
          <w:rFonts w:ascii="仿宋_GB2312" w:eastAsia="仿宋_GB2312" w:hint="eastAsia"/>
          <w:sz w:val="32"/>
          <w:szCs w:val="32"/>
          <w:lang w:eastAsia="zh-CN"/>
        </w:rPr>
        <w:t>乌鲁木齐市米东区米东南路片区管理委员会</w:t>
      </w:r>
    </w:p>
    <w:p w14:paraId="32E2B2B8" w14:textId="77777777" w:rsidR="00346102" w:rsidRDefault="00000000">
      <w:pPr>
        <w:spacing w:after="0" w:line="240" w:lineRule="auto"/>
        <w:jc w:val="both"/>
        <w:rPr>
          <w:rFonts w:ascii="仿宋_GB2312" w:eastAsia="仿宋_GB2312" w:hint="eastAsia"/>
          <w:sz w:val="32"/>
          <w:szCs w:val="32"/>
          <w:lang w:eastAsia="zh-CN"/>
        </w:rPr>
      </w:pPr>
      <w:r>
        <w:rPr>
          <w:rFonts w:ascii="仿宋_GB2312" w:eastAsia="仿宋_GB2312" w:hint="eastAsia"/>
          <w:sz w:val="32"/>
          <w:szCs w:val="32"/>
          <w:lang w:eastAsia="zh-CN"/>
        </w:rPr>
        <w:t>乌鲁木齐市米东区卡子湾片区管理委员会</w:t>
      </w:r>
    </w:p>
    <w:p w14:paraId="3DEF1C14" w14:textId="77777777" w:rsidR="00346102" w:rsidRDefault="00000000">
      <w:pPr>
        <w:spacing w:after="0" w:line="240" w:lineRule="auto"/>
        <w:jc w:val="both"/>
        <w:rPr>
          <w:rFonts w:ascii="仿宋_GB2312" w:eastAsia="仿宋_GB2312" w:hint="eastAsia"/>
          <w:sz w:val="32"/>
          <w:szCs w:val="32"/>
          <w:lang w:eastAsia="zh-CN"/>
        </w:rPr>
      </w:pPr>
      <w:r>
        <w:rPr>
          <w:rFonts w:ascii="仿宋_GB2312" w:eastAsia="仿宋_GB2312" w:hint="eastAsia"/>
          <w:sz w:val="32"/>
          <w:szCs w:val="32"/>
          <w:lang w:eastAsia="zh-CN"/>
        </w:rPr>
        <w:t>乌鲁木齐市米东区地磅片区管理委员会</w:t>
      </w:r>
    </w:p>
    <w:p w14:paraId="1914FFF0" w14:textId="77777777" w:rsidR="00346102" w:rsidRDefault="00000000">
      <w:pPr>
        <w:spacing w:after="0" w:line="240" w:lineRule="auto"/>
        <w:jc w:val="both"/>
        <w:rPr>
          <w:rFonts w:ascii="仿宋_GB2312" w:eastAsia="仿宋_GB2312" w:hint="eastAsia"/>
          <w:sz w:val="32"/>
          <w:szCs w:val="32"/>
          <w:lang w:eastAsia="zh-CN"/>
        </w:rPr>
      </w:pPr>
      <w:r>
        <w:rPr>
          <w:rFonts w:ascii="仿宋_GB2312" w:eastAsia="仿宋_GB2312" w:hint="eastAsia"/>
          <w:sz w:val="32"/>
          <w:szCs w:val="32"/>
          <w:lang w:eastAsia="zh-CN"/>
        </w:rPr>
        <w:t>乌鲁木齐市米东区石化片区管理委员会</w:t>
      </w:r>
    </w:p>
    <w:p w14:paraId="55AB5767" w14:textId="77777777" w:rsidR="00346102" w:rsidRDefault="00000000">
      <w:pPr>
        <w:spacing w:after="0" w:line="240" w:lineRule="auto"/>
        <w:jc w:val="both"/>
        <w:rPr>
          <w:rFonts w:ascii="仿宋_GB2312" w:eastAsia="仿宋_GB2312" w:hint="eastAsia"/>
          <w:sz w:val="32"/>
          <w:szCs w:val="32"/>
          <w:lang w:eastAsia="zh-CN"/>
        </w:rPr>
      </w:pPr>
      <w:r>
        <w:rPr>
          <w:rFonts w:ascii="仿宋_GB2312" w:eastAsia="仿宋_GB2312" w:hint="eastAsia"/>
          <w:sz w:val="32"/>
          <w:szCs w:val="32"/>
          <w:lang w:eastAsia="zh-CN"/>
        </w:rPr>
        <w:t>乌鲁木齐市米东区教育局</w:t>
      </w:r>
    </w:p>
    <w:p w14:paraId="2944F39E" w14:textId="77777777" w:rsidR="00346102" w:rsidRDefault="00000000">
      <w:pPr>
        <w:spacing w:after="0" w:line="240" w:lineRule="auto"/>
        <w:jc w:val="both"/>
        <w:rPr>
          <w:rFonts w:ascii="仿宋_GB2312" w:eastAsia="仿宋_GB2312" w:hint="eastAsia"/>
          <w:sz w:val="32"/>
          <w:szCs w:val="32"/>
          <w:lang w:eastAsia="zh-CN"/>
        </w:rPr>
      </w:pPr>
      <w:r>
        <w:rPr>
          <w:rFonts w:ascii="仿宋_GB2312" w:eastAsia="仿宋_GB2312" w:hint="eastAsia"/>
          <w:sz w:val="32"/>
          <w:szCs w:val="32"/>
          <w:lang w:eastAsia="zh-CN"/>
        </w:rPr>
        <w:t>乌鲁木齐市第八幼儿园</w:t>
      </w:r>
    </w:p>
    <w:p w14:paraId="5542CF23" w14:textId="77777777" w:rsidR="00346102" w:rsidRDefault="00000000">
      <w:pPr>
        <w:spacing w:after="0" w:line="240" w:lineRule="auto"/>
        <w:jc w:val="both"/>
        <w:rPr>
          <w:rFonts w:ascii="仿宋_GB2312" w:eastAsia="仿宋_GB2312" w:hint="eastAsia"/>
          <w:sz w:val="32"/>
          <w:szCs w:val="32"/>
          <w:lang w:eastAsia="zh-CN"/>
        </w:rPr>
      </w:pPr>
      <w:r>
        <w:rPr>
          <w:rFonts w:ascii="仿宋_GB2312" w:eastAsia="仿宋_GB2312" w:hint="eastAsia"/>
          <w:sz w:val="32"/>
          <w:szCs w:val="32"/>
          <w:lang w:eastAsia="zh-CN"/>
        </w:rPr>
        <w:t>乌鲁木齐市第116小学</w:t>
      </w:r>
    </w:p>
    <w:p w14:paraId="7F114A47" w14:textId="77777777" w:rsidR="00346102" w:rsidRDefault="00000000">
      <w:pPr>
        <w:spacing w:after="0" w:line="240" w:lineRule="auto"/>
        <w:jc w:val="both"/>
        <w:rPr>
          <w:rFonts w:ascii="仿宋_GB2312" w:eastAsia="仿宋_GB2312" w:hint="eastAsia"/>
          <w:sz w:val="32"/>
          <w:szCs w:val="32"/>
          <w:lang w:eastAsia="zh-CN"/>
        </w:rPr>
      </w:pPr>
      <w:r>
        <w:rPr>
          <w:rFonts w:ascii="仿宋_GB2312" w:eastAsia="仿宋_GB2312" w:hint="eastAsia"/>
          <w:sz w:val="32"/>
          <w:szCs w:val="32"/>
          <w:lang w:eastAsia="zh-CN"/>
        </w:rPr>
        <w:t>乌鲁木齐市第97小学</w:t>
      </w:r>
    </w:p>
    <w:p w14:paraId="555B7A75" w14:textId="77777777" w:rsidR="00346102" w:rsidRDefault="00000000">
      <w:pPr>
        <w:spacing w:after="0" w:line="240" w:lineRule="auto"/>
        <w:jc w:val="both"/>
        <w:rPr>
          <w:rFonts w:ascii="仿宋_GB2312" w:eastAsia="仿宋_GB2312" w:hint="eastAsia"/>
          <w:sz w:val="32"/>
          <w:szCs w:val="32"/>
          <w:lang w:eastAsia="zh-CN"/>
        </w:rPr>
      </w:pPr>
      <w:r>
        <w:rPr>
          <w:rFonts w:ascii="仿宋_GB2312" w:eastAsia="仿宋_GB2312" w:hint="eastAsia"/>
          <w:sz w:val="32"/>
          <w:szCs w:val="32"/>
          <w:lang w:eastAsia="zh-CN"/>
        </w:rPr>
        <w:t>乌鲁木齐市第99小学</w:t>
      </w:r>
    </w:p>
    <w:p w14:paraId="3175AD4D" w14:textId="77777777" w:rsidR="00346102" w:rsidRDefault="00000000">
      <w:pPr>
        <w:spacing w:after="0" w:line="240" w:lineRule="auto"/>
        <w:jc w:val="both"/>
        <w:rPr>
          <w:rFonts w:ascii="仿宋_GB2312" w:eastAsia="仿宋_GB2312" w:hint="eastAsia"/>
          <w:sz w:val="32"/>
          <w:szCs w:val="32"/>
          <w:lang w:eastAsia="zh-CN"/>
        </w:rPr>
      </w:pPr>
      <w:r>
        <w:rPr>
          <w:rFonts w:ascii="仿宋_GB2312" w:eastAsia="仿宋_GB2312" w:hint="eastAsia"/>
          <w:sz w:val="32"/>
          <w:szCs w:val="32"/>
          <w:lang w:eastAsia="zh-CN"/>
        </w:rPr>
        <w:t>乌鲁木齐市米东区职业中等专业学校（米东区职业教育中心）</w:t>
      </w:r>
    </w:p>
    <w:p w14:paraId="0A8631CD" w14:textId="77777777" w:rsidR="00346102" w:rsidRDefault="00000000">
      <w:pPr>
        <w:spacing w:after="0" w:line="240" w:lineRule="auto"/>
        <w:jc w:val="both"/>
        <w:rPr>
          <w:rFonts w:ascii="仿宋_GB2312" w:eastAsia="仿宋_GB2312" w:hint="eastAsia"/>
          <w:sz w:val="32"/>
          <w:szCs w:val="32"/>
          <w:lang w:eastAsia="zh-CN"/>
        </w:rPr>
      </w:pPr>
      <w:r>
        <w:rPr>
          <w:rFonts w:ascii="仿宋_GB2312" w:eastAsia="仿宋_GB2312" w:hint="eastAsia"/>
          <w:sz w:val="32"/>
          <w:szCs w:val="32"/>
          <w:lang w:eastAsia="zh-CN"/>
        </w:rPr>
        <w:t>乌鲁木齐市第100中</w:t>
      </w:r>
    </w:p>
    <w:p w14:paraId="59313C3E" w14:textId="77777777" w:rsidR="00346102" w:rsidRDefault="00000000">
      <w:pPr>
        <w:spacing w:after="0" w:line="240" w:lineRule="auto"/>
        <w:jc w:val="both"/>
        <w:rPr>
          <w:rFonts w:ascii="仿宋_GB2312" w:eastAsia="仿宋_GB2312" w:hint="eastAsia"/>
          <w:sz w:val="32"/>
          <w:szCs w:val="32"/>
          <w:lang w:eastAsia="zh-CN"/>
        </w:rPr>
      </w:pPr>
      <w:r>
        <w:rPr>
          <w:rFonts w:ascii="仿宋_GB2312" w:eastAsia="仿宋_GB2312" w:hint="eastAsia"/>
          <w:sz w:val="32"/>
          <w:szCs w:val="32"/>
          <w:lang w:eastAsia="zh-CN"/>
        </w:rPr>
        <w:t>乌鲁木齐市第129中学</w:t>
      </w:r>
    </w:p>
    <w:p w14:paraId="50E10E42" w14:textId="77777777" w:rsidR="00346102" w:rsidRDefault="00000000">
      <w:pPr>
        <w:spacing w:after="0" w:line="240" w:lineRule="auto"/>
        <w:jc w:val="both"/>
        <w:rPr>
          <w:rFonts w:ascii="仿宋_GB2312" w:eastAsia="仿宋_GB2312" w:hint="eastAsia"/>
          <w:sz w:val="32"/>
          <w:szCs w:val="32"/>
          <w:lang w:eastAsia="zh-CN"/>
        </w:rPr>
      </w:pPr>
      <w:r>
        <w:rPr>
          <w:rFonts w:ascii="仿宋_GB2312" w:eastAsia="仿宋_GB2312" w:hint="eastAsia"/>
          <w:sz w:val="32"/>
          <w:szCs w:val="32"/>
          <w:lang w:eastAsia="zh-CN"/>
        </w:rPr>
        <w:t>乌鲁木齐市第一0五中学</w:t>
      </w:r>
    </w:p>
    <w:p w14:paraId="64ECDDDB" w14:textId="77777777" w:rsidR="00346102" w:rsidRDefault="00000000">
      <w:pPr>
        <w:spacing w:after="0" w:line="240" w:lineRule="auto"/>
        <w:jc w:val="both"/>
        <w:rPr>
          <w:rFonts w:ascii="仿宋_GB2312" w:eastAsia="仿宋_GB2312" w:hint="eastAsia"/>
          <w:sz w:val="32"/>
          <w:szCs w:val="32"/>
          <w:lang w:eastAsia="zh-CN"/>
        </w:rPr>
      </w:pPr>
      <w:r>
        <w:rPr>
          <w:rFonts w:ascii="仿宋_GB2312" w:eastAsia="仿宋_GB2312" w:hint="eastAsia"/>
          <w:sz w:val="32"/>
          <w:szCs w:val="32"/>
          <w:lang w:eastAsia="zh-CN"/>
        </w:rPr>
        <w:t>乌鲁木齐市第一0六中学</w:t>
      </w:r>
    </w:p>
    <w:p w14:paraId="6E07F944" w14:textId="77777777" w:rsidR="00346102" w:rsidRDefault="00000000">
      <w:pPr>
        <w:spacing w:after="0" w:line="240" w:lineRule="auto"/>
        <w:jc w:val="both"/>
        <w:rPr>
          <w:rFonts w:ascii="仿宋_GB2312" w:eastAsia="仿宋_GB2312" w:hint="eastAsia"/>
          <w:sz w:val="32"/>
          <w:szCs w:val="32"/>
          <w:lang w:eastAsia="zh-CN"/>
        </w:rPr>
      </w:pPr>
      <w:r>
        <w:rPr>
          <w:rFonts w:ascii="仿宋_GB2312" w:eastAsia="仿宋_GB2312" w:hint="eastAsia"/>
          <w:sz w:val="32"/>
          <w:szCs w:val="32"/>
          <w:lang w:eastAsia="zh-CN"/>
        </w:rPr>
        <w:t>乌鲁木齐市第一0三中学</w:t>
      </w:r>
    </w:p>
    <w:p w14:paraId="42F29652" w14:textId="77777777" w:rsidR="00346102" w:rsidRDefault="00000000">
      <w:pPr>
        <w:spacing w:after="0" w:line="240" w:lineRule="auto"/>
        <w:jc w:val="both"/>
        <w:rPr>
          <w:rFonts w:ascii="仿宋_GB2312" w:eastAsia="仿宋_GB2312" w:hint="eastAsia"/>
          <w:sz w:val="32"/>
          <w:szCs w:val="32"/>
          <w:lang w:eastAsia="zh-CN"/>
        </w:rPr>
      </w:pPr>
      <w:r>
        <w:rPr>
          <w:rFonts w:ascii="仿宋_GB2312" w:eastAsia="仿宋_GB2312" w:hint="eastAsia"/>
          <w:sz w:val="32"/>
          <w:szCs w:val="32"/>
          <w:lang w:eastAsia="zh-CN"/>
        </w:rPr>
        <w:lastRenderedPageBreak/>
        <w:t>乌鲁木齐市第一O四中学</w:t>
      </w:r>
    </w:p>
    <w:p w14:paraId="6F7DA1ED" w14:textId="77777777" w:rsidR="00346102" w:rsidRDefault="00000000">
      <w:pPr>
        <w:spacing w:after="0" w:line="240" w:lineRule="auto"/>
        <w:jc w:val="both"/>
        <w:rPr>
          <w:rFonts w:ascii="仿宋_GB2312" w:eastAsia="仿宋_GB2312" w:hint="eastAsia"/>
          <w:sz w:val="32"/>
          <w:szCs w:val="32"/>
          <w:lang w:eastAsia="zh-CN"/>
        </w:rPr>
      </w:pPr>
      <w:r>
        <w:rPr>
          <w:rFonts w:ascii="仿宋_GB2312" w:eastAsia="仿宋_GB2312" w:hint="eastAsia"/>
          <w:sz w:val="32"/>
          <w:szCs w:val="32"/>
          <w:lang w:eastAsia="zh-CN"/>
        </w:rPr>
        <w:t>乌鲁木齐市第140中学</w:t>
      </w:r>
    </w:p>
    <w:p w14:paraId="41B9EEA5" w14:textId="77777777" w:rsidR="00346102" w:rsidRDefault="00000000">
      <w:pPr>
        <w:spacing w:after="0" w:line="240" w:lineRule="auto"/>
        <w:jc w:val="both"/>
        <w:rPr>
          <w:rFonts w:ascii="仿宋_GB2312" w:eastAsia="仿宋_GB2312" w:hint="eastAsia"/>
          <w:sz w:val="32"/>
          <w:szCs w:val="32"/>
          <w:lang w:eastAsia="zh-CN"/>
        </w:rPr>
      </w:pPr>
      <w:r>
        <w:rPr>
          <w:rFonts w:ascii="仿宋_GB2312" w:eastAsia="仿宋_GB2312" w:hint="eastAsia"/>
          <w:sz w:val="32"/>
          <w:szCs w:val="32"/>
          <w:lang w:eastAsia="zh-CN"/>
        </w:rPr>
        <w:t>乌鲁木齐市第101中学</w:t>
      </w:r>
    </w:p>
    <w:p w14:paraId="1504F900" w14:textId="77777777" w:rsidR="00346102" w:rsidRDefault="00000000">
      <w:pPr>
        <w:spacing w:after="0" w:line="240" w:lineRule="auto"/>
        <w:jc w:val="both"/>
        <w:rPr>
          <w:rFonts w:ascii="仿宋_GB2312" w:eastAsia="仿宋_GB2312" w:hint="eastAsia"/>
          <w:sz w:val="32"/>
          <w:szCs w:val="32"/>
          <w:lang w:eastAsia="zh-CN"/>
        </w:rPr>
      </w:pPr>
      <w:r>
        <w:rPr>
          <w:rFonts w:ascii="仿宋_GB2312" w:eastAsia="仿宋_GB2312" w:hint="eastAsia"/>
          <w:sz w:val="32"/>
          <w:szCs w:val="32"/>
          <w:lang w:eastAsia="zh-CN"/>
        </w:rPr>
        <w:t>乌鲁木齐市第九十八中学</w:t>
      </w:r>
    </w:p>
    <w:p w14:paraId="7AD12C4B" w14:textId="77777777" w:rsidR="00346102" w:rsidRDefault="00000000">
      <w:pPr>
        <w:spacing w:after="0" w:line="240" w:lineRule="auto"/>
        <w:jc w:val="both"/>
        <w:rPr>
          <w:rFonts w:ascii="仿宋_GB2312" w:eastAsia="仿宋_GB2312" w:hint="eastAsia"/>
          <w:sz w:val="32"/>
          <w:szCs w:val="32"/>
          <w:lang w:eastAsia="zh-CN"/>
        </w:rPr>
      </w:pPr>
      <w:r>
        <w:rPr>
          <w:rFonts w:ascii="仿宋_GB2312" w:eastAsia="仿宋_GB2312" w:hint="eastAsia"/>
          <w:sz w:val="32"/>
          <w:szCs w:val="32"/>
          <w:lang w:eastAsia="zh-CN"/>
        </w:rPr>
        <w:t>乌鲁木齐市米东区教育研究室</w:t>
      </w:r>
    </w:p>
    <w:p w14:paraId="459D3B66" w14:textId="77777777" w:rsidR="00346102" w:rsidRDefault="00000000">
      <w:pPr>
        <w:spacing w:after="0" w:line="240" w:lineRule="auto"/>
        <w:jc w:val="both"/>
        <w:rPr>
          <w:rFonts w:ascii="仿宋_GB2312" w:eastAsia="仿宋_GB2312" w:hint="eastAsia"/>
          <w:sz w:val="32"/>
          <w:szCs w:val="32"/>
          <w:lang w:eastAsia="zh-CN"/>
        </w:rPr>
      </w:pPr>
      <w:r>
        <w:rPr>
          <w:rFonts w:ascii="仿宋_GB2312" w:eastAsia="仿宋_GB2312" w:hint="eastAsia"/>
          <w:sz w:val="32"/>
          <w:szCs w:val="32"/>
          <w:lang w:eastAsia="zh-CN"/>
        </w:rPr>
        <w:t>乌鲁木齐市第58小学</w:t>
      </w:r>
    </w:p>
    <w:p w14:paraId="3BFC7F2A" w14:textId="77777777" w:rsidR="00346102" w:rsidRDefault="00000000">
      <w:pPr>
        <w:spacing w:after="0" w:line="240" w:lineRule="auto"/>
        <w:jc w:val="both"/>
        <w:rPr>
          <w:rFonts w:ascii="仿宋_GB2312" w:eastAsia="仿宋_GB2312" w:hint="eastAsia"/>
          <w:sz w:val="32"/>
          <w:szCs w:val="32"/>
          <w:lang w:eastAsia="zh-CN"/>
        </w:rPr>
      </w:pPr>
      <w:r>
        <w:rPr>
          <w:rFonts w:ascii="仿宋_GB2312" w:eastAsia="仿宋_GB2312" w:hint="eastAsia"/>
          <w:sz w:val="32"/>
          <w:szCs w:val="32"/>
          <w:lang w:eastAsia="zh-CN"/>
        </w:rPr>
        <w:t>乌鲁木齐市第117小学</w:t>
      </w:r>
    </w:p>
    <w:p w14:paraId="60A73031" w14:textId="77777777" w:rsidR="00346102" w:rsidRDefault="00000000">
      <w:pPr>
        <w:spacing w:after="0" w:line="240" w:lineRule="auto"/>
        <w:jc w:val="both"/>
        <w:rPr>
          <w:rFonts w:ascii="仿宋_GB2312" w:eastAsia="仿宋_GB2312" w:hint="eastAsia"/>
          <w:sz w:val="32"/>
          <w:szCs w:val="32"/>
          <w:lang w:eastAsia="zh-CN"/>
        </w:rPr>
      </w:pPr>
      <w:r>
        <w:rPr>
          <w:rFonts w:ascii="仿宋_GB2312" w:eastAsia="仿宋_GB2312" w:hint="eastAsia"/>
          <w:sz w:val="32"/>
          <w:szCs w:val="32"/>
          <w:lang w:eastAsia="zh-CN"/>
        </w:rPr>
        <w:t>乌鲁木齐市第128中学（乌鲁木齐市米东区东山中学）</w:t>
      </w:r>
    </w:p>
    <w:p w14:paraId="08F0C203" w14:textId="77777777" w:rsidR="00346102" w:rsidRDefault="00000000">
      <w:pPr>
        <w:spacing w:after="0" w:line="240" w:lineRule="auto"/>
        <w:jc w:val="both"/>
        <w:rPr>
          <w:rFonts w:ascii="仿宋_GB2312" w:eastAsia="仿宋_GB2312" w:hint="eastAsia"/>
          <w:sz w:val="32"/>
          <w:szCs w:val="32"/>
          <w:lang w:eastAsia="zh-CN"/>
        </w:rPr>
      </w:pPr>
      <w:r>
        <w:rPr>
          <w:rFonts w:ascii="仿宋_GB2312" w:eastAsia="仿宋_GB2312" w:hint="eastAsia"/>
          <w:sz w:val="32"/>
          <w:szCs w:val="32"/>
          <w:lang w:eastAsia="zh-CN"/>
        </w:rPr>
        <w:t>乌鲁木齐市第141中学</w:t>
      </w:r>
    </w:p>
    <w:p w14:paraId="174FAA62" w14:textId="77777777" w:rsidR="00346102" w:rsidRDefault="00000000">
      <w:pPr>
        <w:spacing w:after="0" w:line="240" w:lineRule="auto"/>
        <w:jc w:val="both"/>
        <w:rPr>
          <w:rFonts w:ascii="仿宋_GB2312" w:eastAsia="仿宋_GB2312" w:hint="eastAsia"/>
          <w:sz w:val="32"/>
          <w:szCs w:val="32"/>
          <w:lang w:eastAsia="zh-CN"/>
        </w:rPr>
      </w:pPr>
      <w:r>
        <w:rPr>
          <w:rFonts w:ascii="仿宋_GB2312" w:eastAsia="仿宋_GB2312" w:hint="eastAsia"/>
          <w:sz w:val="32"/>
          <w:szCs w:val="32"/>
          <w:lang w:eastAsia="zh-CN"/>
        </w:rPr>
        <w:t>乌鲁木齐市第六十三中学</w:t>
      </w:r>
    </w:p>
    <w:p w14:paraId="66483B67" w14:textId="77777777" w:rsidR="00346102" w:rsidRDefault="00000000">
      <w:pPr>
        <w:spacing w:after="0" w:line="240" w:lineRule="auto"/>
        <w:jc w:val="both"/>
        <w:rPr>
          <w:rFonts w:ascii="仿宋_GB2312" w:eastAsia="仿宋_GB2312" w:hint="eastAsia"/>
          <w:sz w:val="32"/>
          <w:szCs w:val="32"/>
          <w:lang w:eastAsia="zh-CN"/>
        </w:rPr>
      </w:pPr>
      <w:r>
        <w:rPr>
          <w:rFonts w:ascii="仿宋_GB2312" w:eastAsia="仿宋_GB2312" w:hint="eastAsia"/>
          <w:sz w:val="32"/>
          <w:szCs w:val="32"/>
          <w:lang w:eastAsia="zh-CN"/>
        </w:rPr>
        <w:t>乌鲁木齐市第七十九中学</w:t>
      </w:r>
    </w:p>
    <w:p w14:paraId="7C1BDB65" w14:textId="77777777" w:rsidR="00346102" w:rsidRDefault="00000000">
      <w:pPr>
        <w:spacing w:after="0" w:line="240" w:lineRule="auto"/>
        <w:jc w:val="both"/>
        <w:rPr>
          <w:rFonts w:ascii="仿宋_GB2312" w:eastAsia="仿宋_GB2312" w:hint="eastAsia"/>
          <w:sz w:val="32"/>
          <w:szCs w:val="32"/>
          <w:lang w:eastAsia="zh-CN"/>
        </w:rPr>
      </w:pPr>
      <w:r>
        <w:rPr>
          <w:rFonts w:ascii="仿宋_GB2312" w:eastAsia="仿宋_GB2312" w:hint="eastAsia"/>
          <w:sz w:val="32"/>
          <w:szCs w:val="32"/>
          <w:lang w:eastAsia="zh-CN"/>
        </w:rPr>
        <w:t>乌鲁木齐市第八十四中学</w:t>
      </w:r>
    </w:p>
    <w:p w14:paraId="53BCB0FE" w14:textId="77777777" w:rsidR="00346102" w:rsidRDefault="00000000">
      <w:pPr>
        <w:spacing w:after="0" w:line="240" w:lineRule="auto"/>
        <w:jc w:val="both"/>
        <w:rPr>
          <w:rFonts w:ascii="仿宋_GB2312" w:eastAsia="仿宋_GB2312" w:hint="eastAsia"/>
          <w:sz w:val="32"/>
          <w:szCs w:val="32"/>
          <w:lang w:eastAsia="zh-CN"/>
        </w:rPr>
      </w:pPr>
      <w:r>
        <w:rPr>
          <w:rFonts w:ascii="仿宋_GB2312" w:eastAsia="仿宋_GB2312" w:hint="eastAsia"/>
          <w:sz w:val="32"/>
          <w:szCs w:val="32"/>
          <w:lang w:eastAsia="zh-CN"/>
        </w:rPr>
        <w:t>乌鲁木齐市第六十一中学</w:t>
      </w:r>
    </w:p>
    <w:p w14:paraId="08DEF17E" w14:textId="77777777" w:rsidR="00346102" w:rsidRDefault="00000000">
      <w:pPr>
        <w:spacing w:after="0" w:line="240" w:lineRule="auto"/>
        <w:jc w:val="both"/>
        <w:rPr>
          <w:rFonts w:ascii="仿宋_GB2312" w:eastAsia="仿宋_GB2312" w:hint="eastAsia"/>
          <w:sz w:val="32"/>
          <w:szCs w:val="32"/>
          <w:lang w:eastAsia="zh-CN"/>
        </w:rPr>
      </w:pPr>
      <w:r>
        <w:rPr>
          <w:rFonts w:ascii="仿宋_GB2312" w:eastAsia="仿宋_GB2312" w:hint="eastAsia"/>
          <w:sz w:val="32"/>
          <w:szCs w:val="32"/>
          <w:lang w:eastAsia="zh-CN"/>
        </w:rPr>
        <w:t>乌鲁木齐市第八十七小学</w:t>
      </w:r>
    </w:p>
    <w:p w14:paraId="6BE333DB" w14:textId="77777777" w:rsidR="00346102" w:rsidRDefault="00000000">
      <w:pPr>
        <w:spacing w:after="0" w:line="240" w:lineRule="auto"/>
        <w:jc w:val="both"/>
        <w:rPr>
          <w:rFonts w:ascii="仿宋_GB2312" w:eastAsia="仿宋_GB2312" w:hint="eastAsia"/>
          <w:sz w:val="32"/>
          <w:szCs w:val="32"/>
          <w:lang w:eastAsia="zh-CN"/>
        </w:rPr>
      </w:pPr>
      <w:r>
        <w:rPr>
          <w:rFonts w:ascii="仿宋_GB2312" w:eastAsia="仿宋_GB2312" w:hint="eastAsia"/>
          <w:sz w:val="32"/>
          <w:szCs w:val="32"/>
          <w:lang w:eastAsia="zh-CN"/>
        </w:rPr>
        <w:t>乌鲁木齐市第108中学</w:t>
      </w:r>
    </w:p>
    <w:p w14:paraId="06494489" w14:textId="77777777" w:rsidR="00346102" w:rsidRDefault="00000000">
      <w:pPr>
        <w:spacing w:after="0" w:line="240" w:lineRule="auto"/>
        <w:jc w:val="both"/>
        <w:rPr>
          <w:rFonts w:ascii="仿宋_GB2312" w:eastAsia="仿宋_GB2312" w:hint="eastAsia"/>
          <w:sz w:val="32"/>
          <w:szCs w:val="32"/>
          <w:lang w:eastAsia="zh-CN"/>
        </w:rPr>
      </w:pPr>
      <w:r>
        <w:rPr>
          <w:rFonts w:ascii="仿宋_GB2312" w:eastAsia="仿宋_GB2312" w:hint="eastAsia"/>
          <w:sz w:val="32"/>
          <w:szCs w:val="32"/>
          <w:lang w:eastAsia="zh-CN"/>
        </w:rPr>
        <w:t>乌鲁木齐市第九十四小学</w:t>
      </w:r>
    </w:p>
    <w:p w14:paraId="43D6E581" w14:textId="77777777" w:rsidR="00346102" w:rsidRDefault="00000000">
      <w:pPr>
        <w:spacing w:after="0" w:line="240" w:lineRule="auto"/>
        <w:jc w:val="both"/>
        <w:rPr>
          <w:rFonts w:ascii="仿宋_GB2312" w:eastAsia="仿宋_GB2312" w:hint="eastAsia"/>
          <w:sz w:val="32"/>
          <w:szCs w:val="32"/>
          <w:lang w:eastAsia="zh-CN"/>
        </w:rPr>
      </w:pPr>
      <w:r>
        <w:rPr>
          <w:rFonts w:ascii="仿宋_GB2312" w:eastAsia="仿宋_GB2312" w:hint="eastAsia"/>
          <w:sz w:val="32"/>
          <w:szCs w:val="32"/>
          <w:lang w:eastAsia="zh-CN"/>
        </w:rPr>
        <w:t>乌鲁木齐市第98小学</w:t>
      </w:r>
    </w:p>
    <w:p w14:paraId="262F665F" w14:textId="77777777" w:rsidR="00346102" w:rsidRDefault="00000000">
      <w:pPr>
        <w:spacing w:after="0" w:line="240" w:lineRule="auto"/>
        <w:jc w:val="both"/>
        <w:rPr>
          <w:rFonts w:ascii="仿宋_GB2312" w:eastAsia="仿宋_GB2312" w:hint="eastAsia"/>
          <w:sz w:val="32"/>
          <w:szCs w:val="32"/>
          <w:lang w:eastAsia="zh-CN"/>
        </w:rPr>
      </w:pPr>
      <w:r>
        <w:rPr>
          <w:rFonts w:ascii="仿宋_GB2312" w:eastAsia="仿宋_GB2312" w:hint="eastAsia"/>
          <w:sz w:val="32"/>
          <w:szCs w:val="32"/>
          <w:lang w:eastAsia="zh-CN"/>
        </w:rPr>
        <w:t>乌鲁木齐市第一0二中学</w:t>
      </w:r>
    </w:p>
    <w:p w14:paraId="0377228E" w14:textId="77777777" w:rsidR="00346102" w:rsidRDefault="00000000">
      <w:pPr>
        <w:spacing w:after="0" w:line="240" w:lineRule="auto"/>
        <w:jc w:val="both"/>
        <w:rPr>
          <w:rFonts w:ascii="仿宋_GB2312" w:eastAsia="仿宋_GB2312" w:hint="eastAsia"/>
          <w:sz w:val="32"/>
          <w:szCs w:val="32"/>
          <w:lang w:eastAsia="zh-CN"/>
        </w:rPr>
      </w:pPr>
      <w:r>
        <w:rPr>
          <w:rFonts w:ascii="仿宋_GB2312" w:eastAsia="仿宋_GB2312" w:hint="eastAsia"/>
          <w:sz w:val="32"/>
          <w:szCs w:val="32"/>
          <w:lang w:eastAsia="zh-CN"/>
        </w:rPr>
        <w:t>乌鲁木齐市第101小学</w:t>
      </w:r>
    </w:p>
    <w:p w14:paraId="0C756579" w14:textId="77777777" w:rsidR="00346102" w:rsidRDefault="00000000">
      <w:pPr>
        <w:spacing w:after="0" w:line="240" w:lineRule="auto"/>
        <w:jc w:val="both"/>
        <w:rPr>
          <w:rFonts w:ascii="仿宋_GB2312" w:eastAsia="仿宋_GB2312" w:hint="eastAsia"/>
          <w:sz w:val="32"/>
          <w:szCs w:val="32"/>
          <w:lang w:eastAsia="zh-CN"/>
        </w:rPr>
      </w:pPr>
      <w:r>
        <w:rPr>
          <w:rFonts w:ascii="仿宋_GB2312" w:eastAsia="仿宋_GB2312" w:hint="eastAsia"/>
          <w:sz w:val="32"/>
          <w:szCs w:val="32"/>
          <w:lang w:eastAsia="zh-CN"/>
        </w:rPr>
        <w:t>乌鲁木齐市第103小学</w:t>
      </w:r>
    </w:p>
    <w:p w14:paraId="0EC29C2A" w14:textId="77777777" w:rsidR="00346102" w:rsidRDefault="00000000">
      <w:pPr>
        <w:spacing w:after="0" w:line="240" w:lineRule="auto"/>
        <w:jc w:val="both"/>
        <w:rPr>
          <w:rFonts w:ascii="仿宋_GB2312" w:eastAsia="仿宋_GB2312" w:hint="eastAsia"/>
          <w:sz w:val="32"/>
          <w:szCs w:val="32"/>
          <w:lang w:eastAsia="zh-CN"/>
        </w:rPr>
      </w:pPr>
      <w:r>
        <w:rPr>
          <w:rFonts w:ascii="仿宋_GB2312" w:eastAsia="仿宋_GB2312" w:hint="eastAsia"/>
          <w:sz w:val="32"/>
          <w:szCs w:val="32"/>
          <w:lang w:eastAsia="zh-CN"/>
        </w:rPr>
        <w:t>乌鲁木齐市第104小学</w:t>
      </w:r>
    </w:p>
    <w:p w14:paraId="5AEDBC7E" w14:textId="77777777" w:rsidR="00346102" w:rsidRDefault="00000000">
      <w:pPr>
        <w:spacing w:after="0" w:line="240" w:lineRule="auto"/>
        <w:jc w:val="both"/>
        <w:rPr>
          <w:rFonts w:ascii="仿宋_GB2312" w:eastAsia="仿宋_GB2312" w:hint="eastAsia"/>
          <w:sz w:val="32"/>
          <w:szCs w:val="32"/>
          <w:lang w:eastAsia="zh-CN"/>
        </w:rPr>
      </w:pPr>
      <w:r>
        <w:rPr>
          <w:rFonts w:ascii="仿宋_GB2312" w:eastAsia="仿宋_GB2312" w:hint="eastAsia"/>
          <w:sz w:val="32"/>
          <w:szCs w:val="32"/>
          <w:lang w:eastAsia="zh-CN"/>
        </w:rPr>
        <w:t>乌鲁木齐市第105小学</w:t>
      </w:r>
    </w:p>
    <w:p w14:paraId="6D650151" w14:textId="77777777" w:rsidR="00346102" w:rsidRDefault="00000000">
      <w:pPr>
        <w:spacing w:after="0" w:line="240" w:lineRule="auto"/>
        <w:jc w:val="both"/>
        <w:rPr>
          <w:rFonts w:ascii="仿宋_GB2312" w:eastAsia="仿宋_GB2312" w:hint="eastAsia"/>
          <w:sz w:val="32"/>
          <w:szCs w:val="32"/>
          <w:lang w:eastAsia="zh-CN"/>
        </w:rPr>
      </w:pPr>
      <w:r>
        <w:rPr>
          <w:rFonts w:ascii="仿宋_GB2312" w:eastAsia="仿宋_GB2312" w:hint="eastAsia"/>
          <w:sz w:val="32"/>
          <w:szCs w:val="32"/>
          <w:lang w:eastAsia="zh-CN"/>
        </w:rPr>
        <w:t>乌鲁木齐市第106小学</w:t>
      </w:r>
    </w:p>
    <w:p w14:paraId="56F06E92" w14:textId="77777777" w:rsidR="00346102" w:rsidRDefault="00000000">
      <w:pPr>
        <w:spacing w:after="0" w:line="240" w:lineRule="auto"/>
        <w:jc w:val="both"/>
        <w:rPr>
          <w:rFonts w:ascii="仿宋_GB2312" w:eastAsia="仿宋_GB2312" w:hint="eastAsia"/>
          <w:sz w:val="32"/>
          <w:szCs w:val="32"/>
          <w:lang w:eastAsia="zh-CN"/>
        </w:rPr>
      </w:pPr>
      <w:r>
        <w:rPr>
          <w:rFonts w:ascii="仿宋_GB2312" w:eastAsia="仿宋_GB2312" w:hint="eastAsia"/>
          <w:sz w:val="32"/>
          <w:szCs w:val="32"/>
          <w:lang w:eastAsia="zh-CN"/>
        </w:rPr>
        <w:t>乌鲁木齐市第107小学</w:t>
      </w:r>
    </w:p>
    <w:p w14:paraId="60CEB17A" w14:textId="77777777" w:rsidR="00346102" w:rsidRDefault="00000000">
      <w:pPr>
        <w:spacing w:after="0" w:line="240" w:lineRule="auto"/>
        <w:jc w:val="both"/>
        <w:rPr>
          <w:rFonts w:ascii="仿宋_GB2312" w:eastAsia="仿宋_GB2312" w:hint="eastAsia"/>
          <w:sz w:val="32"/>
          <w:szCs w:val="32"/>
          <w:lang w:eastAsia="zh-CN"/>
        </w:rPr>
      </w:pPr>
      <w:r>
        <w:rPr>
          <w:rFonts w:ascii="仿宋_GB2312" w:eastAsia="仿宋_GB2312" w:hint="eastAsia"/>
          <w:sz w:val="32"/>
          <w:szCs w:val="32"/>
          <w:lang w:eastAsia="zh-CN"/>
        </w:rPr>
        <w:t>乌鲁木齐市第107中学</w:t>
      </w:r>
    </w:p>
    <w:p w14:paraId="747B785F" w14:textId="77777777" w:rsidR="00346102" w:rsidRDefault="00000000">
      <w:pPr>
        <w:spacing w:after="0" w:line="240" w:lineRule="auto"/>
        <w:jc w:val="both"/>
        <w:rPr>
          <w:rFonts w:ascii="仿宋_GB2312" w:eastAsia="仿宋_GB2312" w:hint="eastAsia"/>
          <w:sz w:val="32"/>
          <w:szCs w:val="32"/>
          <w:lang w:eastAsia="zh-CN"/>
        </w:rPr>
      </w:pPr>
      <w:r>
        <w:rPr>
          <w:rFonts w:ascii="仿宋_GB2312" w:eastAsia="仿宋_GB2312" w:hint="eastAsia"/>
          <w:sz w:val="32"/>
          <w:szCs w:val="32"/>
          <w:lang w:eastAsia="zh-CN"/>
        </w:rPr>
        <w:t>乌鲁木齐市第99中学</w:t>
      </w:r>
    </w:p>
    <w:p w14:paraId="3FC5D9A9" w14:textId="77777777" w:rsidR="00346102" w:rsidRDefault="00000000">
      <w:pPr>
        <w:spacing w:after="0" w:line="240" w:lineRule="auto"/>
        <w:jc w:val="both"/>
        <w:rPr>
          <w:rFonts w:ascii="仿宋_GB2312" w:eastAsia="仿宋_GB2312" w:hint="eastAsia"/>
          <w:sz w:val="32"/>
          <w:szCs w:val="32"/>
          <w:lang w:eastAsia="zh-CN"/>
        </w:rPr>
      </w:pPr>
      <w:r>
        <w:rPr>
          <w:rFonts w:ascii="仿宋_GB2312" w:eastAsia="仿宋_GB2312" w:hint="eastAsia"/>
          <w:sz w:val="32"/>
          <w:szCs w:val="32"/>
          <w:lang w:eastAsia="zh-CN"/>
        </w:rPr>
        <w:t>乌鲁木齐市第一0九小学</w:t>
      </w:r>
    </w:p>
    <w:p w14:paraId="243BF9B2" w14:textId="77777777" w:rsidR="00346102" w:rsidRDefault="00000000">
      <w:pPr>
        <w:spacing w:after="0" w:line="240" w:lineRule="auto"/>
        <w:jc w:val="both"/>
        <w:rPr>
          <w:rFonts w:ascii="仿宋_GB2312" w:eastAsia="仿宋_GB2312" w:hint="eastAsia"/>
          <w:sz w:val="32"/>
          <w:szCs w:val="32"/>
          <w:lang w:eastAsia="zh-CN"/>
        </w:rPr>
      </w:pPr>
      <w:r>
        <w:rPr>
          <w:rFonts w:ascii="仿宋_GB2312" w:eastAsia="仿宋_GB2312" w:hint="eastAsia"/>
          <w:sz w:val="32"/>
          <w:szCs w:val="32"/>
          <w:lang w:eastAsia="zh-CN"/>
        </w:rPr>
        <w:t>乌鲁木齐市第一一一小学</w:t>
      </w:r>
    </w:p>
    <w:p w14:paraId="2BE6D837" w14:textId="77777777" w:rsidR="00346102" w:rsidRDefault="00000000">
      <w:pPr>
        <w:spacing w:after="0" w:line="240" w:lineRule="auto"/>
        <w:jc w:val="both"/>
        <w:rPr>
          <w:rFonts w:ascii="仿宋_GB2312" w:eastAsia="仿宋_GB2312" w:hint="eastAsia"/>
          <w:sz w:val="32"/>
          <w:szCs w:val="32"/>
          <w:lang w:eastAsia="zh-CN"/>
        </w:rPr>
      </w:pPr>
      <w:r>
        <w:rPr>
          <w:rFonts w:ascii="仿宋_GB2312" w:eastAsia="仿宋_GB2312" w:hint="eastAsia"/>
          <w:sz w:val="32"/>
          <w:szCs w:val="32"/>
          <w:lang w:eastAsia="zh-CN"/>
        </w:rPr>
        <w:t>乌鲁木齐市第一一二小学</w:t>
      </w:r>
    </w:p>
    <w:p w14:paraId="52017272" w14:textId="77777777" w:rsidR="00346102" w:rsidRDefault="00000000">
      <w:pPr>
        <w:spacing w:after="0" w:line="240" w:lineRule="auto"/>
        <w:jc w:val="both"/>
        <w:rPr>
          <w:rFonts w:ascii="仿宋_GB2312" w:eastAsia="仿宋_GB2312" w:hint="eastAsia"/>
          <w:sz w:val="32"/>
          <w:szCs w:val="32"/>
          <w:lang w:eastAsia="zh-CN"/>
        </w:rPr>
      </w:pPr>
      <w:r>
        <w:rPr>
          <w:rFonts w:ascii="仿宋_GB2312" w:eastAsia="仿宋_GB2312" w:hint="eastAsia"/>
          <w:sz w:val="32"/>
          <w:szCs w:val="32"/>
          <w:lang w:eastAsia="zh-CN"/>
        </w:rPr>
        <w:t>乌鲁木齐市第114中学</w:t>
      </w:r>
    </w:p>
    <w:p w14:paraId="1C906FA9" w14:textId="77777777" w:rsidR="00346102" w:rsidRDefault="00000000">
      <w:pPr>
        <w:spacing w:after="0" w:line="240" w:lineRule="auto"/>
        <w:jc w:val="both"/>
        <w:rPr>
          <w:rFonts w:ascii="仿宋_GB2312" w:eastAsia="仿宋_GB2312" w:hint="eastAsia"/>
          <w:sz w:val="32"/>
          <w:szCs w:val="32"/>
          <w:lang w:eastAsia="zh-CN"/>
        </w:rPr>
      </w:pPr>
      <w:r>
        <w:rPr>
          <w:rFonts w:ascii="仿宋_GB2312" w:eastAsia="仿宋_GB2312" w:hint="eastAsia"/>
          <w:sz w:val="32"/>
          <w:szCs w:val="32"/>
          <w:lang w:eastAsia="zh-CN"/>
        </w:rPr>
        <w:t>乌鲁木齐市第121中学</w:t>
      </w:r>
    </w:p>
    <w:p w14:paraId="6C185D9D" w14:textId="77777777" w:rsidR="00346102" w:rsidRDefault="00000000">
      <w:pPr>
        <w:spacing w:after="0" w:line="240" w:lineRule="auto"/>
        <w:jc w:val="both"/>
        <w:rPr>
          <w:rFonts w:ascii="仿宋_GB2312" w:eastAsia="仿宋_GB2312" w:hint="eastAsia"/>
          <w:sz w:val="32"/>
          <w:szCs w:val="32"/>
          <w:lang w:eastAsia="zh-CN"/>
        </w:rPr>
      </w:pPr>
      <w:r>
        <w:rPr>
          <w:rFonts w:ascii="仿宋_GB2312" w:eastAsia="仿宋_GB2312" w:hint="eastAsia"/>
          <w:sz w:val="32"/>
          <w:szCs w:val="32"/>
          <w:lang w:eastAsia="zh-CN"/>
        </w:rPr>
        <w:lastRenderedPageBreak/>
        <w:t>乌鲁木齐市第122中学</w:t>
      </w:r>
    </w:p>
    <w:p w14:paraId="7DCC4B37" w14:textId="77777777" w:rsidR="00346102" w:rsidRDefault="00000000">
      <w:pPr>
        <w:spacing w:after="0" w:line="240" w:lineRule="auto"/>
        <w:jc w:val="both"/>
        <w:rPr>
          <w:rFonts w:ascii="仿宋_GB2312" w:eastAsia="仿宋_GB2312" w:hint="eastAsia"/>
          <w:sz w:val="32"/>
          <w:szCs w:val="32"/>
          <w:lang w:eastAsia="zh-CN"/>
        </w:rPr>
      </w:pPr>
      <w:r>
        <w:rPr>
          <w:rFonts w:ascii="仿宋_GB2312" w:eastAsia="仿宋_GB2312" w:hint="eastAsia"/>
          <w:sz w:val="32"/>
          <w:szCs w:val="32"/>
          <w:lang w:eastAsia="zh-CN"/>
        </w:rPr>
        <w:t>乌鲁木齐市第123中学</w:t>
      </w:r>
    </w:p>
    <w:p w14:paraId="216E6E80" w14:textId="77777777" w:rsidR="00346102" w:rsidRDefault="00000000">
      <w:pPr>
        <w:spacing w:after="0" w:line="240" w:lineRule="auto"/>
        <w:jc w:val="both"/>
        <w:rPr>
          <w:rFonts w:ascii="仿宋_GB2312" w:eastAsia="仿宋_GB2312" w:hint="eastAsia"/>
          <w:sz w:val="32"/>
          <w:szCs w:val="32"/>
          <w:lang w:eastAsia="zh-CN"/>
        </w:rPr>
      </w:pPr>
      <w:r>
        <w:rPr>
          <w:rFonts w:ascii="仿宋_GB2312" w:eastAsia="仿宋_GB2312" w:hint="eastAsia"/>
          <w:sz w:val="32"/>
          <w:szCs w:val="32"/>
          <w:lang w:eastAsia="zh-CN"/>
        </w:rPr>
        <w:t>乌鲁木齐市米东区古牧地镇第一中心幼儿园</w:t>
      </w:r>
    </w:p>
    <w:p w14:paraId="2491DF2C" w14:textId="77777777" w:rsidR="00346102" w:rsidRDefault="00000000">
      <w:pPr>
        <w:spacing w:after="0" w:line="240" w:lineRule="auto"/>
        <w:jc w:val="both"/>
        <w:rPr>
          <w:rFonts w:ascii="仿宋_GB2312" w:eastAsia="仿宋_GB2312" w:hint="eastAsia"/>
          <w:sz w:val="32"/>
          <w:szCs w:val="32"/>
          <w:lang w:eastAsia="zh-CN"/>
        </w:rPr>
      </w:pPr>
      <w:r>
        <w:rPr>
          <w:rFonts w:ascii="仿宋_GB2312" w:eastAsia="仿宋_GB2312" w:hint="eastAsia"/>
          <w:sz w:val="32"/>
          <w:szCs w:val="32"/>
          <w:lang w:eastAsia="zh-CN"/>
        </w:rPr>
        <w:t>乌鲁木齐市米东区古牧地镇第二中心幼儿园</w:t>
      </w:r>
    </w:p>
    <w:p w14:paraId="0B2B5715" w14:textId="77777777" w:rsidR="00346102" w:rsidRDefault="00000000">
      <w:pPr>
        <w:spacing w:after="0" w:line="240" w:lineRule="auto"/>
        <w:jc w:val="both"/>
        <w:rPr>
          <w:rFonts w:ascii="仿宋_GB2312" w:eastAsia="仿宋_GB2312" w:hint="eastAsia"/>
          <w:sz w:val="32"/>
          <w:szCs w:val="32"/>
          <w:lang w:eastAsia="zh-CN"/>
        </w:rPr>
      </w:pPr>
      <w:r>
        <w:rPr>
          <w:rFonts w:ascii="仿宋_GB2312" w:eastAsia="仿宋_GB2312" w:hint="eastAsia"/>
          <w:sz w:val="32"/>
          <w:szCs w:val="32"/>
          <w:lang w:eastAsia="zh-CN"/>
        </w:rPr>
        <w:t>乌鲁木齐市米东区三道坝镇中心幼儿园</w:t>
      </w:r>
    </w:p>
    <w:p w14:paraId="18B867AB" w14:textId="77777777" w:rsidR="00346102" w:rsidRDefault="00000000">
      <w:pPr>
        <w:spacing w:after="0" w:line="240" w:lineRule="auto"/>
        <w:jc w:val="both"/>
        <w:rPr>
          <w:rFonts w:ascii="仿宋_GB2312" w:eastAsia="仿宋_GB2312" w:hint="eastAsia"/>
          <w:sz w:val="32"/>
          <w:szCs w:val="32"/>
          <w:lang w:eastAsia="zh-CN"/>
        </w:rPr>
      </w:pPr>
      <w:r>
        <w:rPr>
          <w:rFonts w:ascii="仿宋_GB2312" w:eastAsia="仿宋_GB2312" w:hint="eastAsia"/>
          <w:sz w:val="32"/>
          <w:szCs w:val="32"/>
          <w:lang w:eastAsia="zh-CN"/>
        </w:rPr>
        <w:t>乌鲁木齐市米东区长山子镇中心幼儿园</w:t>
      </w:r>
    </w:p>
    <w:p w14:paraId="756DD6F2" w14:textId="77777777" w:rsidR="00346102" w:rsidRDefault="00000000">
      <w:pPr>
        <w:spacing w:after="0" w:line="240" w:lineRule="auto"/>
        <w:jc w:val="both"/>
        <w:rPr>
          <w:rFonts w:ascii="仿宋_GB2312" w:eastAsia="仿宋_GB2312" w:hint="eastAsia"/>
          <w:sz w:val="32"/>
          <w:szCs w:val="32"/>
          <w:lang w:eastAsia="zh-CN"/>
        </w:rPr>
      </w:pPr>
      <w:r>
        <w:rPr>
          <w:rFonts w:ascii="仿宋_GB2312" w:eastAsia="仿宋_GB2312" w:hint="eastAsia"/>
          <w:sz w:val="32"/>
          <w:szCs w:val="32"/>
          <w:lang w:eastAsia="zh-CN"/>
        </w:rPr>
        <w:t>乌鲁木齐市米东区柏杨河乡中心幼儿园</w:t>
      </w:r>
    </w:p>
    <w:p w14:paraId="11DBFB3A" w14:textId="77777777" w:rsidR="00346102" w:rsidRDefault="00000000">
      <w:pPr>
        <w:spacing w:after="0" w:line="240" w:lineRule="auto"/>
        <w:jc w:val="both"/>
        <w:rPr>
          <w:rFonts w:ascii="仿宋_GB2312" w:eastAsia="仿宋_GB2312" w:hint="eastAsia"/>
          <w:sz w:val="32"/>
          <w:szCs w:val="32"/>
          <w:lang w:eastAsia="zh-CN"/>
        </w:rPr>
      </w:pPr>
      <w:r>
        <w:rPr>
          <w:rFonts w:ascii="仿宋_GB2312" w:eastAsia="仿宋_GB2312" w:hint="eastAsia"/>
          <w:sz w:val="32"/>
          <w:szCs w:val="32"/>
          <w:lang w:eastAsia="zh-CN"/>
        </w:rPr>
        <w:t>乌鲁木齐市第二十四幼儿园</w:t>
      </w:r>
    </w:p>
    <w:p w14:paraId="3F41968B" w14:textId="77777777" w:rsidR="00346102" w:rsidRDefault="00000000">
      <w:pPr>
        <w:spacing w:after="0" w:line="240" w:lineRule="auto"/>
        <w:jc w:val="both"/>
        <w:rPr>
          <w:rFonts w:ascii="仿宋_GB2312" w:eastAsia="仿宋_GB2312" w:hint="eastAsia"/>
          <w:sz w:val="32"/>
          <w:szCs w:val="32"/>
          <w:lang w:eastAsia="zh-CN"/>
        </w:rPr>
      </w:pPr>
      <w:r>
        <w:rPr>
          <w:rFonts w:ascii="仿宋_GB2312" w:eastAsia="仿宋_GB2312" w:hint="eastAsia"/>
          <w:sz w:val="32"/>
          <w:szCs w:val="32"/>
          <w:lang w:eastAsia="zh-CN"/>
        </w:rPr>
        <w:t>乌鲁木齐市米东区建设局（交通局）</w:t>
      </w:r>
    </w:p>
    <w:p w14:paraId="52392E5B" w14:textId="77777777" w:rsidR="00346102" w:rsidRDefault="00000000">
      <w:pPr>
        <w:spacing w:after="0" w:line="240" w:lineRule="auto"/>
        <w:jc w:val="both"/>
        <w:rPr>
          <w:rFonts w:ascii="仿宋_GB2312" w:eastAsia="仿宋_GB2312" w:hint="eastAsia"/>
          <w:sz w:val="32"/>
          <w:szCs w:val="32"/>
          <w:lang w:eastAsia="zh-CN"/>
        </w:rPr>
      </w:pPr>
      <w:r>
        <w:rPr>
          <w:rFonts w:ascii="仿宋_GB2312" w:eastAsia="仿宋_GB2312" w:hint="eastAsia"/>
          <w:sz w:val="32"/>
          <w:szCs w:val="32"/>
          <w:lang w:eastAsia="zh-CN"/>
        </w:rPr>
        <w:t>乌鲁木齐市米东区发展和改革委员会（工业和信息化局、粮食和物资储备局、国防动员办公室、人民防空办公室）</w:t>
      </w:r>
    </w:p>
    <w:p w14:paraId="76B44D6B" w14:textId="77777777" w:rsidR="00346102" w:rsidRDefault="00000000">
      <w:pPr>
        <w:spacing w:after="0" w:line="240" w:lineRule="auto"/>
        <w:jc w:val="both"/>
        <w:rPr>
          <w:rFonts w:ascii="仿宋_GB2312" w:eastAsia="仿宋_GB2312" w:hint="eastAsia"/>
          <w:sz w:val="32"/>
          <w:szCs w:val="32"/>
          <w:lang w:eastAsia="zh-CN"/>
        </w:rPr>
      </w:pPr>
      <w:r>
        <w:rPr>
          <w:rFonts w:ascii="仿宋_GB2312" w:eastAsia="仿宋_GB2312" w:hint="eastAsia"/>
          <w:sz w:val="32"/>
          <w:szCs w:val="32"/>
          <w:lang w:eastAsia="zh-CN"/>
        </w:rPr>
        <w:t>乌鲁木齐市米东区化工工业园管理委员会</w:t>
      </w:r>
    </w:p>
    <w:p w14:paraId="7E0B0571" w14:textId="77777777" w:rsidR="00346102" w:rsidRDefault="00000000">
      <w:pPr>
        <w:spacing w:after="0" w:line="240" w:lineRule="auto"/>
        <w:jc w:val="both"/>
        <w:rPr>
          <w:rFonts w:ascii="仿宋_GB2312" w:eastAsia="仿宋_GB2312" w:hint="eastAsia"/>
          <w:sz w:val="32"/>
          <w:szCs w:val="32"/>
          <w:lang w:eastAsia="zh-CN"/>
        </w:rPr>
      </w:pPr>
      <w:r>
        <w:rPr>
          <w:rFonts w:ascii="仿宋_GB2312" w:eastAsia="仿宋_GB2312" w:hint="eastAsia"/>
          <w:sz w:val="32"/>
          <w:szCs w:val="32"/>
          <w:lang w:eastAsia="zh-CN"/>
        </w:rPr>
        <w:t>乌鲁木齐市米东区应急管理局(乌鲁木齐市米东区矿山安全监督管理局)</w:t>
      </w:r>
    </w:p>
    <w:p w14:paraId="07DCBEC2" w14:textId="77777777" w:rsidR="00346102" w:rsidRDefault="00000000">
      <w:pPr>
        <w:spacing w:after="0" w:line="240" w:lineRule="auto"/>
        <w:jc w:val="both"/>
        <w:rPr>
          <w:rFonts w:ascii="仿宋_GB2312" w:eastAsia="仿宋_GB2312" w:hint="eastAsia"/>
          <w:sz w:val="32"/>
          <w:szCs w:val="32"/>
          <w:lang w:eastAsia="zh-CN"/>
        </w:rPr>
      </w:pPr>
      <w:r>
        <w:rPr>
          <w:rFonts w:ascii="仿宋_GB2312" w:eastAsia="仿宋_GB2312" w:hint="eastAsia"/>
          <w:sz w:val="32"/>
          <w:szCs w:val="32"/>
          <w:lang w:eastAsia="zh-CN"/>
        </w:rPr>
        <w:t>乌鲁木齐市米东区长山子镇政府</w:t>
      </w:r>
    </w:p>
    <w:p w14:paraId="3A8ED1F2" w14:textId="77777777" w:rsidR="00346102" w:rsidRDefault="00000000">
      <w:pPr>
        <w:spacing w:after="0" w:line="240" w:lineRule="auto"/>
        <w:jc w:val="both"/>
        <w:rPr>
          <w:rFonts w:ascii="仿宋_GB2312" w:eastAsia="仿宋_GB2312" w:hint="eastAsia"/>
          <w:sz w:val="32"/>
          <w:szCs w:val="32"/>
          <w:lang w:eastAsia="zh-CN"/>
        </w:rPr>
      </w:pPr>
      <w:r>
        <w:rPr>
          <w:rFonts w:ascii="仿宋_GB2312" w:eastAsia="仿宋_GB2312" w:hint="eastAsia"/>
          <w:sz w:val="32"/>
          <w:szCs w:val="32"/>
          <w:lang w:eastAsia="zh-CN"/>
        </w:rPr>
        <w:t>乌鲁木齐市米东区三道坝镇政府</w:t>
      </w:r>
    </w:p>
    <w:p w14:paraId="141916F8" w14:textId="77777777" w:rsidR="00346102" w:rsidRDefault="00000000">
      <w:pPr>
        <w:spacing w:after="0" w:line="240" w:lineRule="auto"/>
        <w:jc w:val="both"/>
        <w:rPr>
          <w:rFonts w:ascii="仿宋_GB2312" w:eastAsia="仿宋_GB2312" w:hint="eastAsia"/>
          <w:sz w:val="32"/>
          <w:szCs w:val="32"/>
          <w:lang w:eastAsia="zh-CN"/>
        </w:rPr>
      </w:pPr>
      <w:r>
        <w:rPr>
          <w:rFonts w:ascii="仿宋_GB2312" w:eastAsia="仿宋_GB2312" w:hint="eastAsia"/>
          <w:sz w:val="32"/>
          <w:szCs w:val="32"/>
          <w:lang w:eastAsia="zh-CN"/>
        </w:rPr>
        <w:t>乌鲁木齐市米东区古牧地镇人民政府</w:t>
      </w:r>
    </w:p>
    <w:p w14:paraId="2192EAB5" w14:textId="77777777" w:rsidR="00346102" w:rsidRDefault="00000000">
      <w:pPr>
        <w:spacing w:after="0" w:line="240" w:lineRule="auto"/>
        <w:jc w:val="both"/>
        <w:rPr>
          <w:rFonts w:ascii="仿宋_GB2312" w:eastAsia="仿宋_GB2312" w:hint="eastAsia"/>
          <w:sz w:val="32"/>
          <w:szCs w:val="32"/>
          <w:lang w:eastAsia="zh-CN"/>
        </w:rPr>
      </w:pPr>
      <w:r>
        <w:rPr>
          <w:rFonts w:ascii="仿宋_GB2312" w:eastAsia="仿宋_GB2312" w:hint="eastAsia"/>
          <w:sz w:val="32"/>
          <w:szCs w:val="32"/>
          <w:lang w:eastAsia="zh-CN"/>
        </w:rPr>
        <w:t>乌鲁木齐市米东区铁厂沟镇政府</w:t>
      </w:r>
    </w:p>
    <w:p w14:paraId="1C42E797" w14:textId="77777777" w:rsidR="00346102" w:rsidRDefault="00000000">
      <w:pPr>
        <w:spacing w:after="0" w:line="240" w:lineRule="auto"/>
        <w:jc w:val="both"/>
        <w:rPr>
          <w:rFonts w:ascii="仿宋_GB2312" w:eastAsia="仿宋_GB2312" w:hint="eastAsia"/>
          <w:sz w:val="32"/>
          <w:szCs w:val="32"/>
          <w:lang w:eastAsia="zh-CN"/>
        </w:rPr>
      </w:pPr>
      <w:r>
        <w:rPr>
          <w:rFonts w:ascii="仿宋_GB2312" w:eastAsia="仿宋_GB2312" w:hint="eastAsia"/>
          <w:sz w:val="32"/>
          <w:szCs w:val="32"/>
          <w:lang w:eastAsia="zh-CN"/>
        </w:rPr>
        <w:t>乌鲁木齐市米东区</w:t>
      </w:r>
      <w:proofErr w:type="gramStart"/>
      <w:r>
        <w:rPr>
          <w:rFonts w:ascii="仿宋_GB2312" w:eastAsia="仿宋_GB2312" w:hint="eastAsia"/>
          <w:sz w:val="32"/>
          <w:szCs w:val="32"/>
          <w:lang w:eastAsia="zh-CN"/>
        </w:rPr>
        <w:t>羊毛工镇</w:t>
      </w:r>
      <w:proofErr w:type="gramEnd"/>
      <w:r>
        <w:rPr>
          <w:rFonts w:ascii="仿宋_GB2312" w:eastAsia="仿宋_GB2312" w:hint="eastAsia"/>
          <w:sz w:val="32"/>
          <w:szCs w:val="32"/>
          <w:lang w:eastAsia="zh-CN"/>
        </w:rPr>
        <w:t>政府</w:t>
      </w:r>
    </w:p>
    <w:p w14:paraId="4DBB4A6C" w14:textId="77777777" w:rsidR="00346102" w:rsidRDefault="00000000">
      <w:pPr>
        <w:spacing w:after="0" w:line="240" w:lineRule="auto"/>
        <w:jc w:val="both"/>
        <w:rPr>
          <w:rFonts w:ascii="仿宋_GB2312" w:eastAsia="仿宋_GB2312" w:hint="eastAsia"/>
          <w:sz w:val="32"/>
          <w:szCs w:val="32"/>
          <w:lang w:eastAsia="zh-CN"/>
        </w:rPr>
      </w:pPr>
      <w:r>
        <w:rPr>
          <w:rFonts w:ascii="仿宋_GB2312" w:eastAsia="仿宋_GB2312" w:hint="eastAsia"/>
          <w:sz w:val="32"/>
          <w:szCs w:val="32"/>
          <w:lang w:eastAsia="zh-CN"/>
        </w:rPr>
        <w:t>乌鲁木齐市米东区柏杨河哈萨克民族乡人民政府</w:t>
      </w:r>
    </w:p>
    <w:p w14:paraId="2522DE6A" w14:textId="77777777" w:rsidR="00346102" w:rsidRDefault="00000000">
      <w:pPr>
        <w:spacing w:after="0" w:line="240" w:lineRule="auto"/>
        <w:jc w:val="both"/>
        <w:rPr>
          <w:rFonts w:ascii="仿宋_GB2312" w:eastAsia="仿宋_GB2312" w:hint="eastAsia"/>
          <w:sz w:val="32"/>
          <w:szCs w:val="32"/>
          <w:lang w:eastAsia="zh-CN"/>
        </w:rPr>
      </w:pPr>
      <w:r>
        <w:rPr>
          <w:rFonts w:ascii="仿宋_GB2312" w:eastAsia="仿宋_GB2312" w:hint="eastAsia"/>
          <w:sz w:val="32"/>
          <w:szCs w:val="32"/>
          <w:lang w:eastAsia="zh-CN"/>
        </w:rPr>
        <w:t>乌鲁木齐市米东区芦草沟乡政府</w:t>
      </w:r>
    </w:p>
    <w:p w14:paraId="45BB3F6E" w14:textId="77777777" w:rsidR="00346102" w:rsidRDefault="00000000">
      <w:pPr>
        <w:spacing w:after="0" w:line="240" w:lineRule="auto"/>
        <w:jc w:val="both"/>
        <w:rPr>
          <w:rFonts w:ascii="仿宋_GB2312" w:eastAsia="仿宋_GB2312" w:hint="eastAsia"/>
          <w:sz w:val="32"/>
          <w:szCs w:val="32"/>
          <w:lang w:eastAsia="zh-CN"/>
        </w:rPr>
      </w:pPr>
      <w:r>
        <w:rPr>
          <w:rFonts w:ascii="仿宋_GB2312" w:eastAsia="仿宋_GB2312" w:hint="eastAsia"/>
          <w:sz w:val="32"/>
          <w:szCs w:val="32"/>
          <w:lang w:eastAsia="zh-CN"/>
        </w:rPr>
        <w:t>乌鲁木齐市米东区农业农村局</w:t>
      </w:r>
    </w:p>
    <w:p w14:paraId="3B7D3E45" w14:textId="77777777" w:rsidR="00346102" w:rsidRDefault="00000000">
      <w:pPr>
        <w:spacing w:after="0" w:line="240" w:lineRule="auto"/>
        <w:jc w:val="both"/>
        <w:rPr>
          <w:rFonts w:ascii="仿宋_GB2312" w:eastAsia="仿宋_GB2312" w:hint="eastAsia"/>
          <w:sz w:val="32"/>
          <w:szCs w:val="32"/>
          <w:lang w:eastAsia="zh-CN"/>
        </w:rPr>
      </w:pPr>
      <w:r>
        <w:rPr>
          <w:rFonts w:ascii="仿宋_GB2312" w:eastAsia="仿宋_GB2312" w:hint="eastAsia"/>
          <w:sz w:val="32"/>
          <w:szCs w:val="32"/>
          <w:lang w:eastAsia="zh-CN"/>
        </w:rPr>
        <w:t>米东区农业技术推广中心（种子管理站）</w:t>
      </w:r>
    </w:p>
    <w:p w14:paraId="4ECAB8B4" w14:textId="77777777" w:rsidR="00346102" w:rsidRDefault="00000000">
      <w:pPr>
        <w:spacing w:after="0" w:line="240" w:lineRule="auto"/>
        <w:jc w:val="both"/>
        <w:rPr>
          <w:rFonts w:ascii="仿宋_GB2312" w:eastAsia="仿宋_GB2312" w:hint="eastAsia"/>
          <w:sz w:val="32"/>
          <w:szCs w:val="32"/>
          <w:lang w:eastAsia="zh-CN"/>
        </w:rPr>
      </w:pPr>
      <w:r>
        <w:rPr>
          <w:rFonts w:ascii="仿宋_GB2312" w:eastAsia="仿宋_GB2312" w:hint="eastAsia"/>
          <w:sz w:val="32"/>
          <w:szCs w:val="32"/>
          <w:lang w:eastAsia="zh-CN"/>
        </w:rPr>
        <w:t>米东区畜牧兽医站</w:t>
      </w:r>
    </w:p>
    <w:p w14:paraId="521CB0D9" w14:textId="77777777" w:rsidR="00346102" w:rsidRDefault="00000000">
      <w:pPr>
        <w:spacing w:after="0" w:line="240" w:lineRule="auto"/>
        <w:jc w:val="both"/>
        <w:rPr>
          <w:rFonts w:ascii="仿宋_GB2312" w:eastAsia="仿宋_GB2312" w:hint="eastAsia"/>
          <w:sz w:val="32"/>
          <w:szCs w:val="32"/>
          <w:lang w:eastAsia="zh-CN"/>
        </w:rPr>
      </w:pPr>
      <w:r>
        <w:rPr>
          <w:rFonts w:ascii="仿宋_GB2312" w:eastAsia="仿宋_GB2312" w:hint="eastAsia"/>
          <w:sz w:val="32"/>
          <w:szCs w:val="32"/>
          <w:lang w:eastAsia="zh-CN"/>
        </w:rPr>
        <w:t>米东区农产品质</w:t>
      </w:r>
      <w:proofErr w:type="gramStart"/>
      <w:r>
        <w:rPr>
          <w:rFonts w:ascii="仿宋_GB2312" w:eastAsia="仿宋_GB2312" w:hint="eastAsia"/>
          <w:sz w:val="32"/>
          <w:szCs w:val="32"/>
          <w:lang w:eastAsia="zh-CN"/>
        </w:rPr>
        <w:t>量安全</w:t>
      </w:r>
      <w:proofErr w:type="gramEnd"/>
      <w:r>
        <w:rPr>
          <w:rFonts w:ascii="仿宋_GB2312" w:eastAsia="仿宋_GB2312" w:hint="eastAsia"/>
          <w:sz w:val="32"/>
          <w:szCs w:val="32"/>
          <w:lang w:eastAsia="zh-CN"/>
        </w:rPr>
        <w:t>检测中心</w:t>
      </w:r>
    </w:p>
    <w:p w14:paraId="31B95E68" w14:textId="77777777" w:rsidR="00346102" w:rsidRDefault="00000000">
      <w:pPr>
        <w:spacing w:after="0" w:line="240" w:lineRule="auto"/>
        <w:jc w:val="both"/>
        <w:rPr>
          <w:rFonts w:ascii="仿宋_GB2312" w:eastAsia="仿宋_GB2312" w:hint="eastAsia"/>
          <w:sz w:val="32"/>
          <w:szCs w:val="32"/>
          <w:lang w:eastAsia="zh-CN"/>
        </w:rPr>
      </w:pPr>
      <w:r>
        <w:rPr>
          <w:rFonts w:ascii="仿宋_GB2312" w:eastAsia="仿宋_GB2312" w:hint="eastAsia"/>
          <w:sz w:val="32"/>
          <w:szCs w:val="32"/>
          <w:lang w:eastAsia="zh-CN"/>
        </w:rPr>
        <w:t>米东区农村合作经济经营管理站</w:t>
      </w:r>
    </w:p>
    <w:p w14:paraId="2F679300" w14:textId="77777777" w:rsidR="00346102" w:rsidRDefault="00000000">
      <w:pPr>
        <w:spacing w:after="0" w:line="240" w:lineRule="auto"/>
        <w:jc w:val="both"/>
        <w:rPr>
          <w:rFonts w:ascii="仿宋_GB2312" w:eastAsia="仿宋_GB2312" w:hint="eastAsia"/>
          <w:sz w:val="32"/>
          <w:szCs w:val="32"/>
          <w:lang w:eastAsia="zh-CN"/>
        </w:rPr>
      </w:pPr>
      <w:r>
        <w:rPr>
          <w:rFonts w:ascii="仿宋_GB2312" w:eastAsia="仿宋_GB2312" w:hint="eastAsia"/>
          <w:sz w:val="32"/>
          <w:szCs w:val="32"/>
          <w:lang w:eastAsia="zh-CN"/>
        </w:rPr>
        <w:t>乌鲁木齐市米东区园林管理局</w:t>
      </w:r>
    </w:p>
    <w:p w14:paraId="337F2AF6" w14:textId="77777777" w:rsidR="00346102" w:rsidRDefault="00000000">
      <w:pPr>
        <w:spacing w:after="0" w:line="240" w:lineRule="auto"/>
        <w:jc w:val="both"/>
        <w:rPr>
          <w:rFonts w:ascii="仿宋_GB2312" w:eastAsia="仿宋_GB2312" w:hint="eastAsia"/>
          <w:sz w:val="32"/>
          <w:szCs w:val="32"/>
          <w:lang w:eastAsia="zh-CN"/>
        </w:rPr>
      </w:pPr>
      <w:r>
        <w:rPr>
          <w:rFonts w:ascii="仿宋_GB2312" w:eastAsia="仿宋_GB2312" w:hint="eastAsia"/>
          <w:sz w:val="32"/>
          <w:szCs w:val="32"/>
          <w:lang w:eastAsia="zh-CN"/>
        </w:rPr>
        <w:t>乌鲁木齐市米东区水务局</w:t>
      </w:r>
    </w:p>
    <w:p w14:paraId="309FEF8B" w14:textId="77777777" w:rsidR="00346102" w:rsidRDefault="00000000">
      <w:pPr>
        <w:spacing w:after="0" w:line="240" w:lineRule="auto"/>
        <w:jc w:val="both"/>
        <w:rPr>
          <w:rFonts w:ascii="仿宋_GB2312" w:eastAsia="仿宋_GB2312" w:hint="eastAsia"/>
          <w:sz w:val="32"/>
          <w:szCs w:val="32"/>
          <w:lang w:eastAsia="zh-CN"/>
        </w:rPr>
      </w:pPr>
      <w:r>
        <w:rPr>
          <w:rFonts w:ascii="仿宋_GB2312" w:eastAsia="仿宋_GB2312" w:hint="eastAsia"/>
          <w:sz w:val="32"/>
          <w:szCs w:val="32"/>
          <w:lang w:eastAsia="zh-CN"/>
        </w:rPr>
        <w:t>乌鲁木齐市米东区卫生健康委员会</w:t>
      </w:r>
    </w:p>
    <w:p w14:paraId="02B5689D" w14:textId="77777777" w:rsidR="00346102" w:rsidRDefault="00000000">
      <w:pPr>
        <w:spacing w:after="0" w:line="240" w:lineRule="auto"/>
        <w:jc w:val="both"/>
        <w:rPr>
          <w:rFonts w:ascii="仿宋_GB2312" w:eastAsia="仿宋_GB2312" w:hint="eastAsia"/>
          <w:sz w:val="32"/>
          <w:szCs w:val="32"/>
          <w:lang w:eastAsia="zh-CN"/>
        </w:rPr>
      </w:pPr>
      <w:r>
        <w:rPr>
          <w:rFonts w:ascii="仿宋_GB2312" w:eastAsia="仿宋_GB2312" w:hint="eastAsia"/>
          <w:sz w:val="32"/>
          <w:szCs w:val="32"/>
          <w:lang w:eastAsia="zh-CN"/>
        </w:rPr>
        <w:t>乌鲁木齐市米东区妇幼保健服务中心</w:t>
      </w:r>
    </w:p>
    <w:p w14:paraId="047AFC98" w14:textId="77777777" w:rsidR="00346102" w:rsidRDefault="00000000">
      <w:pPr>
        <w:spacing w:after="0" w:line="240" w:lineRule="auto"/>
        <w:jc w:val="both"/>
        <w:rPr>
          <w:rFonts w:ascii="仿宋_GB2312" w:eastAsia="仿宋_GB2312" w:hint="eastAsia"/>
          <w:sz w:val="32"/>
          <w:szCs w:val="32"/>
          <w:lang w:eastAsia="zh-CN"/>
        </w:rPr>
      </w:pPr>
      <w:r>
        <w:rPr>
          <w:rFonts w:ascii="仿宋_GB2312" w:eastAsia="仿宋_GB2312" w:hint="eastAsia"/>
          <w:sz w:val="32"/>
          <w:szCs w:val="32"/>
          <w:lang w:eastAsia="zh-CN"/>
        </w:rPr>
        <w:t>乌鲁木齐市米东区卫生计生综合监督执法局</w:t>
      </w:r>
    </w:p>
    <w:p w14:paraId="7D39177A" w14:textId="77777777" w:rsidR="00346102" w:rsidRDefault="00000000">
      <w:pPr>
        <w:spacing w:after="0" w:line="240" w:lineRule="auto"/>
        <w:jc w:val="both"/>
        <w:rPr>
          <w:rFonts w:ascii="仿宋_GB2312" w:eastAsia="仿宋_GB2312" w:hint="eastAsia"/>
          <w:sz w:val="32"/>
          <w:szCs w:val="32"/>
          <w:lang w:eastAsia="zh-CN"/>
        </w:rPr>
      </w:pPr>
      <w:r>
        <w:rPr>
          <w:rFonts w:ascii="仿宋_GB2312" w:eastAsia="仿宋_GB2312" w:hint="eastAsia"/>
          <w:sz w:val="32"/>
          <w:szCs w:val="32"/>
          <w:lang w:eastAsia="zh-CN"/>
        </w:rPr>
        <w:lastRenderedPageBreak/>
        <w:t>乌鲁木齐市米东区疾病预防控制中心</w:t>
      </w:r>
    </w:p>
    <w:p w14:paraId="1246A65D" w14:textId="77777777" w:rsidR="00346102" w:rsidRDefault="00000000">
      <w:pPr>
        <w:spacing w:after="0" w:line="240" w:lineRule="auto"/>
        <w:jc w:val="both"/>
        <w:rPr>
          <w:rFonts w:ascii="仿宋_GB2312" w:eastAsia="仿宋_GB2312" w:hint="eastAsia"/>
          <w:sz w:val="32"/>
          <w:szCs w:val="32"/>
          <w:lang w:eastAsia="zh-CN"/>
        </w:rPr>
      </w:pPr>
      <w:r>
        <w:rPr>
          <w:rFonts w:ascii="仿宋_GB2312" w:eastAsia="仿宋_GB2312" w:hint="eastAsia"/>
          <w:sz w:val="32"/>
          <w:szCs w:val="32"/>
          <w:lang w:eastAsia="zh-CN"/>
        </w:rPr>
        <w:t>乌鲁木齐市米东区古牧地卫生院（人口和计划生育生殖健康服务站）</w:t>
      </w:r>
    </w:p>
    <w:p w14:paraId="3B68FC80" w14:textId="77777777" w:rsidR="00346102" w:rsidRDefault="00000000">
      <w:pPr>
        <w:spacing w:after="0" w:line="240" w:lineRule="auto"/>
        <w:jc w:val="both"/>
        <w:rPr>
          <w:rFonts w:ascii="仿宋_GB2312" w:eastAsia="仿宋_GB2312" w:hint="eastAsia"/>
          <w:sz w:val="32"/>
          <w:szCs w:val="32"/>
          <w:lang w:eastAsia="zh-CN"/>
        </w:rPr>
      </w:pPr>
      <w:r>
        <w:rPr>
          <w:rFonts w:ascii="仿宋_GB2312" w:eastAsia="仿宋_GB2312" w:hint="eastAsia"/>
          <w:sz w:val="32"/>
          <w:szCs w:val="32"/>
          <w:lang w:eastAsia="zh-CN"/>
        </w:rPr>
        <w:t>乌鲁木齐市米东区柏杨河卫生院（人口和计划生育生殖健康服务站）</w:t>
      </w:r>
    </w:p>
    <w:p w14:paraId="45AB959D" w14:textId="77777777" w:rsidR="00346102" w:rsidRDefault="00000000">
      <w:pPr>
        <w:spacing w:after="0" w:line="240" w:lineRule="auto"/>
        <w:jc w:val="both"/>
        <w:rPr>
          <w:rFonts w:ascii="仿宋_GB2312" w:eastAsia="仿宋_GB2312" w:hint="eastAsia"/>
          <w:sz w:val="32"/>
          <w:szCs w:val="32"/>
          <w:lang w:eastAsia="zh-CN"/>
        </w:rPr>
      </w:pPr>
      <w:r>
        <w:rPr>
          <w:rFonts w:ascii="仿宋_GB2312" w:eastAsia="仿宋_GB2312" w:hint="eastAsia"/>
          <w:sz w:val="32"/>
          <w:szCs w:val="32"/>
          <w:lang w:eastAsia="zh-CN"/>
        </w:rPr>
        <w:t>乌鲁木齐市米东区羊毛工卫生院（人口和计划生育生殖健康服务站）</w:t>
      </w:r>
    </w:p>
    <w:p w14:paraId="62977D14" w14:textId="77777777" w:rsidR="00346102" w:rsidRDefault="00000000">
      <w:pPr>
        <w:spacing w:after="0" w:line="240" w:lineRule="auto"/>
        <w:jc w:val="both"/>
        <w:rPr>
          <w:rFonts w:ascii="仿宋_GB2312" w:eastAsia="仿宋_GB2312" w:hint="eastAsia"/>
          <w:sz w:val="32"/>
          <w:szCs w:val="32"/>
          <w:lang w:eastAsia="zh-CN"/>
        </w:rPr>
      </w:pPr>
      <w:r>
        <w:rPr>
          <w:rFonts w:ascii="仿宋_GB2312" w:eastAsia="仿宋_GB2312" w:hint="eastAsia"/>
          <w:sz w:val="32"/>
          <w:szCs w:val="32"/>
          <w:lang w:eastAsia="zh-CN"/>
        </w:rPr>
        <w:t>乌鲁木齐市米东区长山子卫生院（人口和计划生育生殖健康服务站）</w:t>
      </w:r>
    </w:p>
    <w:p w14:paraId="68A64852" w14:textId="77777777" w:rsidR="00346102" w:rsidRDefault="00000000">
      <w:pPr>
        <w:spacing w:after="0" w:line="240" w:lineRule="auto"/>
        <w:jc w:val="both"/>
        <w:rPr>
          <w:rFonts w:ascii="仿宋_GB2312" w:eastAsia="仿宋_GB2312" w:hint="eastAsia"/>
          <w:sz w:val="32"/>
          <w:szCs w:val="32"/>
          <w:lang w:eastAsia="zh-CN"/>
        </w:rPr>
      </w:pPr>
      <w:r>
        <w:rPr>
          <w:rFonts w:ascii="仿宋_GB2312" w:eastAsia="仿宋_GB2312" w:hint="eastAsia"/>
          <w:sz w:val="32"/>
          <w:szCs w:val="32"/>
          <w:lang w:eastAsia="zh-CN"/>
        </w:rPr>
        <w:t>乌鲁木齐市米东区三道坝卫生院（人口和计划生育生殖健康服务站）</w:t>
      </w:r>
    </w:p>
    <w:p w14:paraId="4E316CBF" w14:textId="77777777" w:rsidR="00346102" w:rsidRDefault="00000000">
      <w:pPr>
        <w:spacing w:after="0" w:line="240" w:lineRule="auto"/>
        <w:jc w:val="both"/>
        <w:rPr>
          <w:rFonts w:ascii="仿宋_GB2312" w:eastAsia="仿宋_GB2312" w:hint="eastAsia"/>
          <w:sz w:val="32"/>
          <w:szCs w:val="32"/>
          <w:lang w:eastAsia="zh-CN"/>
        </w:rPr>
      </w:pPr>
      <w:r>
        <w:rPr>
          <w:rFonts w:ascii="仿宋_GB2312" w:eastAsia="仿宋_GB2312" w:hint="eastAsia"/>
          <w:sz w:val="32"/>
          <w:szCs w:val="32"/>
          <w:lang w:eastAsia="zh-CN"/>
        </w:rPr>
        <w:t>乌鲁木齐市米东区铁厂沟卫生院（人口和计划生育生殖健康服务站）</w:t>
      </w:r>
    </w:p>
    <w:p w14:paraId="5925B7FF" w14:textId="77777777" w:rsidR="00346102" w:rsidRDefault="00000000">
      <w:pPr>
        <w:spacing w:after="0" w:line="240" w:lineRule="auto"/>
        <w:jc w:val="both"/>
        <w:rPr>
          <w:rFonts w:ascii="仿宋_GB2312" w:eastAsia="仿宋_GB2312" w:hint="eastAsia"/>
          <w:sz w:val="32"/>
          <w:szCs w:val="32"/>
          <w:lang w:eastAsia="zh-CN"/>
        </w:rPr>
      </w:pPr>
      <w:r>
        <w:rPr>
          <w:rFonts w:ascii="仿宋_GB2312" w:eastAsia="仿宋_GB2312" w:hint="eastAsia"/>
          <w:sz w:val="32"/>
          <w:szCs w:val="32"/>
          <w:lang w:eastAsia="zh-CN"/>
        </w:rPr>
        <w:t>乌鲁木齐市米东区芦草沟卫生院（人口和计划生育生殖健康服务站）</w:t>
      </w:r>
    </w:p>
    <w:p w14:paraId="17109EF6" w14:textId="77777777" w:rsidR="00346102" w:rsidRDefault="00000000">
      <w:pPr>
        <w:spacing w:after="0" w:line="240" w:lineRule="auto"/>
        <w:jc w:val="both"/>
        <w:rPr>
          <w:rFonts w:ascii="仿宋_GB2312" w:eastAsia="仿宋_GB2312" w:hint="eastAsia"/>
          <w:sz w:val="32"/>
          <w:szCs w:val="32"/>
          <w:lang w:eastAsia="zh-CN"/>
        </w:rPr>
      </w:pPr>
      <w:r>
        <w:rPr>
          <w:rFonts w:ascii="仿宋_GB2312" w:eastAsia="仿宋_GB2312" w:hint="eastAsia"/>
          <w:sz w:val="32"/>
          <w:szCs w:val="32"/>
          <w:lang w:eastAsia="zh-CN"/>
        </w:rPr>
        <w:t>乌鲁木齐市米东区人民医院</w:t>
      </w:r>
    </w:p>
    <w:p w14:paraId="73AEF75D" w14:textId="77777777" w:rsidR="00346102" w:rsidRDefault="00000000">
      <w:pPr>
        <w:spacing w:after="0" w:line="240" w:lineRule="auto"/>
        <w:jc w:val="both"/>
        <w:rPr>
          <w:rFonts w:ascii="仿宋_GB2312" w:eastAsia="仿宋_GB2312" w:hint="eastAsia"/>
          <w:sz w:val="32"/>
          <w:szCs w:val="32"/>
          <w:lang w:eastAsia="zh-CN"/>
        </w:rPr>
      </w:pPr>
      <w:r>
        <w:rPr>
          <w:rFonts w:ascii="仿宋_GB2312" w:eastAsia="仿宋_GB2312" w:hint="eastAsia"/>
          <w:sz w:val="32"/>
          <w:szCs w:val="32"/>
          <w:lang w:eastAsia="zh-CN"/>
        </w:rPr>
        <w:t>乌鲁木齐市米东区中医医院</w:t>
      </w:r>
    </w:p>
    <w:p w14:paraId="1A54AD3D" w14:textId="77777777" w:rsidR="00346102" w:rsidRDefault="00000000">
      <w:pPr>
        <w:spacing w:after="0" w:line="240" w:lineRule="auto"/>
        <w:jc w:val="both"/>
        <w:rPr>
          <w:rFonts w:ascii="仿宋_GB2312" w:eastAsia="仿宋_GB2312" w:hint="eastAsia"/>
          <w:sz w:val="32"/>
          <w:szCs w:val="32"/>
          <w:lang w:eastAsia="zh-CN"/>
        </w:rPr>
      </w:pPr>
      <w:r>
        <w:rPr>
          <w:rFonts w:ascii="仿宋_GB2312" w:eastAsia="仿宋_GB2312" w:hint="eastAsia"/>
          <w:sz w:val="32"/>
          <w:szCs w:val="32"/>
          <w:lang w:eastAsia="zh-CN"/>
        </w:rPr>
        <w:t>乌鲁木齐市米东区天化医院</w:t>
      </w:r>
    </w:p>
    <w:p w14:paraId="3D86B9C7" w14:textId="77777777" w:rsidR="00346102" w:rsidRDefault="00000000">
      <w:pPr>
        <w:spacing w:after="0" w:line="240" w:lineRule="auto"/>
        <w:jc w:val="both"/>
        <w:rPr>
          <w:rFonts w:ascii="仿宋_GB2312" w:eastAsia="仿宋_GB2312" w:hint="eastAsia"/>
          <w:sz w:val="32"/>
          <w:szCs w:val="32"/>
          <w:lang w:eastAsia="zh-CN"/>
        </w:rPr>
      </w:pPr>
      <w:r>
        <w:rPr>
          <w:rFonts w:ascii="仿宋_GB2312" w:eastAsia="仿宋_GB2312" w:hint="eastAsia"/>
          <w:sz w:val="32"/>
          <w:szCs w:val="32"/>
          <w:lang w:eastAsia="zh-CN"/>
        </w:rPr>
        <w:t>乌鲁木齐市米东区卡子湾社区卫生服务中心</w:t>
      </w:r>
    </w:p>
    <w:p w14:paraId="7491DF1B" w14:textId="77777777" w:rsidR="00346102" w:rsidRDefault="00000000">
      <w:pPr>
        <w:spacing w:after="0" w:line="240" w:lineRule="auto"/>
        <w:jc w:val="both"/>
        <w:rPr>
          <w:rFonts w:ascii="仿宋_GB2312" w:eastAsia="仿宋_GB2312" w:hint="eastAsia"/>
          <w:sz w:val="32"/>
          <w:szCs w:val="32"/>
          <w:lang w:eastAsia="zh-CN"/>
        </w:rPr>
      </w:pPr>
      <w:r>
        <w:rPr>
          <w:rFonts w:ascii="仿宋_GB2312" w:eastAsia="仿宋_GB2312" w:hint="eastAsia"/>
          <w:sz w:val="32"/>
          <w:szCs w:val="32"/>
          <w:lang w:eastAsia="zh-CN"/>
        </w:rPr>
        <w:t>乌鲁木齐市米东区矿业医院</w:t>
      </w:r>
    </w:p>
    <w:p w14:paraId="1B290A85" w14:textId="77777777" w:rsidR="00346102" w:rsidRDefault="00000000">
      <w:pPr>
        <w:spacing w:after="0" w:line="240" w:lineRule="auto"/>
        <w:jc w:val="both"/>
        <w:rPr>
          <w:rFonts w:ascii="仿宋_GB2312" w:eastAsia="仿宋_GB2312" w:hint="eastAsia"/>
          <w:sz w:val="32"/>
          <w:szCs w:val="32"/>
          <w:lang w:eastAsia="zh-CN"/>
        </w:rPr>
      </w:pPr>
      <w:r>
        <w:rPr>
          <w:rFonts w:ascii="仿宋_GB2312" w:eastAsia="仿宋_GB2312" w:hint="eastAsia"/>
          <w:sz w:val="32"/>
          <w:szCs w:val="32"/>
          <w:lang w:eastAsia="zh-CN"/>
        </w:rPr>
        <w:t>中共乌鲁木齐市米东区委员会老干部局</w:t>
      </w:r>
    </w:p>
    <w:p w14:paraId="10853F99" w14:textId="77777777" w:rsidR="00346102" w:rsidRDefault="00000000">
      <w:pPr>
        <w:spacing w:after="0" w:line="240" w:lineRule="auto"/>
        <w:jc w:val="both"/>
        <w:rPr>
          <w:rFonts w:ascii="仿宋_GB2312" w:eastAsia="仿宋_GB2312" w:hint="eastAsia"/>
          <w:sz w:val="32"/>
          <w:szCs w:val="32"/>
          <w:lang w:eastAsia="zh-CN"/>
        </w:rPr>
      </w:pPr>
      <w:r>
        <w:rPr>
          <w:rFonts w:ascii="仿宋_GB2312" w:eastAsia="仿宋_GB2312" w:hint="eastAsia"/>
          <w:sz w:val="32"/>
          <w:szCs w:val="32"/>
          <w:lang w:eastAsia="zh-CN"/>
        </w:rPr>
        <w:t>乌鲁木齐市米东区人力资源和社会保障局</w:t>
      </w:r>
    </w:p>
    <w:p w14:paraId="62E59BA9" w14:textId="77777777" w:rsidR="00346102" w:rsidRDefault="00000000">
      <w:pPr>
        <w:spacing w:after="0" w:line="240" w:lineRule="auto"/>
        <w:jc w:val="both"/>
        <w:rPr>
          <w:rFonts w:ascii="仿宋_GB2312" w:eastAsia="仿宋_GB2312" w:hint="eastAsia"/>
          <w:sz w:val="32"/>
          <w:szCs w:val="32"/>
          <w:lang w:eastAsia="zh-CN"/>
        </w:rPr>
      </w:pPr>
      <w:r>
        <w:rPr>
          <w:rFonts w:ascii="仿宋_GB2312" w:eastAsia="仿宋_GB2312" w:hint="eastAsia"/>
          <w:sz w:val="32"/>
          <w:szCs w:val="32"/>
          <w:lang w:eastAsia="zh-CN"/>
        </w:rPr>
        <w:t>米东区技工学校</w:t>
      </w:r>
    </w:p>
    <w:p w14:paraId="1D917C63" w14:textId="77777777" w:rsidR="00346102" w:rsidRDefault="00000000">
      <w:pPr>
        <w:spacing w:after="0" w:line="240" w:lineRule="auto"/>
        <w:jc w:val="both"/>
        <w:rPr>
          <w:rFonts w:ascii="仿宋_GB2312" w:eastAsia="仿宋_GB2312" w:hint="eastAsia"/>
          <w:sz w:val="32"/>
          <w:szCs w:val="32"/>
          <w:lang w:eastAsia="zh-CN"/>
        </w:rPr>
      </w:pPr>
      <w:r>
        <w:rPr>
          <w:rFonts w:ascii="仿宋_GB2312" w:eastAsia="仿宋_GB2312" w:hint="eastAsia"/>
          <w:sz w:val="32"/>
          <w:szCs w:val="32"/>
          <w:lang w:eastAsia="zh-CN"/>
        </w:rPr>
        <w:t>乌鲁木齐市米东区民政局</w:t>
      </w:r>
    </w:p>
    <w:p w14:paraId="715D9B35" w14:textId="77777777" w:rsidR="00346102" w:rsidRDefault="00000000">
      <w:pPr>
        <w:spacing w:after="0" w:line="240" w:lineRule="auto"/>
        <w:jc w:val="both"/>
        <w:rPr>
          <w:rFonts w:ascii="仿宋_GB2312" w:eastAsia="仿宋_GB2312" w:hint="eastAsia"/>
          <w:sz w:val="32"/>
          <w:szCs w:val="32"/>
          <w:lang w:eastAsia="zh-CN"/>
        </w:rPr>
      </w:pPr>
      <w:r>
        <w:rPr>
          <w:rFonts w:ascii="仿宋_GB2312" w:eastAsia="仿宋_GB2312" w:hint="eastAsia"/>
          <w:sz w:val="32"/>
          <w:szCs w:val="32"/>
          <w:lang w:eastAsia="zh-CN"/>
        </w:rPr>
        <w:t>乌鲁木齐市米东区殡葬管理所</w:t>
      </w:r>
    </w:p>
    <w:p w14:paraId="2F1837C4" w14:textId="77777777" w:rsidR="00346102" w:rsidRDefault="00000000">
      <w:pPr>
        <w:spacing w:after="0" w:line="240" w:lineRule="auto"/>
        <w:jc w:val="both"/>
        <w:rPr>
          <w:rFonts w:ascii="仿宋_GB2312" w:eastAsia="仿宋_GB2312" w:hint="eastAsia"/>
          <w:sz w:val="32"/>
          <w:szCs w:val="32"/>
          <w:lang w:eastAsia="zh-CN"/>
        </w:rPr>
      </w:pPr>
      <w:r>
        <w:rPr>
          <w:rFonts w:ascii="仿宋_GB2312" w:eastAsia="仿宋_GB2312" w:hint="eastAsia"/>
          <w:sz w:val="32"/>
          <w:szCs w:val="32"/>
          <w:lang w:eastAsia="zh-CN"/>
        </w:rPr>
        <w:t>乌鲁木齐市米东区总工会</w:t>
      </w:r>
    </w:p>
    <w:p w14:paraId="4F202940" w14:textId="77777777" w:rsidR="00346102" w:rsidRDefault="00000000">
      <w:pPr>
        <w:spacing w:after="0" w:line="240" w:lineRule="auto"/>
        <w:jc w:val="both"/>
        <w:rPr>
          <w:rFonts w:ascii="仿宋_GB2312" w:eastAsia="仿宋_GB2312" w:hint="eastAsia"/>
          <w:sz w:val="32"/>
          <w:szCs w:val="32"/>
          <w:lang w:eastAsia="zh-CN"/>
        </w:rPr>
      </w:pPr>
      <w:r>
        <w:rPr>
          <w:rFonts w:ascii="仿宋_GB2312" w:eastAsia="仿宋_GB2312" w:hint="eastAsia"/>
          <w:sz w:val="32"/>
          <w:szCs w:val="32"/>
          <w:lang w:eastAsia="zh-CN"/>
        </w:rPr>
        <w:t>乌鲁木齐市米东区残疾人联合会</w:t>
      </w:r>
    </w:p>
    <w:p w14:paraId="1FDB6E4B" w14:textId="77777777" w:rsidR="00346102" w:rsidRDefault="00000000">
      <w:pPr>
        <w:spacing w:after="0" w:line="240" w:lineRule="auto"/>
        <w:jc w:val="both"/>
        <w:rPr>
          <w:rFonts w:ascii="仿宋_GB2312" w:eastAsia="仿宋_GB2312" w:hint="eastAsia"/>
          <w:sz w:val="32"/>
          <w:szCs w:val="32"/>
          <w:lang w:eastAsia="zh-CN"/>
        </w:rPr>
      </w:pPr>
      <w:r>
        <w:rPr>
          <w:rFonts w:ascii="仿宋_GB2312" w:eastAsia="仿宋_GB2312" w:hint="eastAsia"/>
          <w:sz w:val="32"/>
          <w:szCs w:val="32"/>
          <w:lang w:eastAsia="zh-CN"/>
        </w:rPr>
        <w:t>乌鲁木齐市米东区房屋征收与补偿管理办公室（乌鲁木齐市米东区土地征收管理办公室）</w:t>
      </w:r>
    </w:p>
    <w:p w14:paraId="4022F841" w14:textId="77777777" w:rsidR="00346102" w:rsidRDefault="00000000">
      <w:pPr>
        <w:spacing w:after="0" w:line="240" w:lineRule="auto"/>
        <w:jc w:val="both"/>
        <w:rPr>
          <w:rFonts w:ascii="仿宋_GB2312" w:eastAsia="仿宋_GB2312" w:hint="eastAsia"/>
          <w:sz w:val="32"/>
          <w:szCs w:val="32"/>
          <w:lang w:eastAsia="zh-CN"/>
        </w:rPr>
      </w:pPr>
      <w:r>
        <w:rPr>
          <w:rFonts w:ascii="仿宋_GB2312" w:eastAsia="仿宋_GB2312" w:hint="eastAsia"/>
          <w:sz w:val="32"/>
          <w:szCs w:val="32"/>
          <w:lang w:eastAsia="zh-CN"/>
        </w:rPr>
        <w:t>乌鲁木齐市米东区商务局</w:t>
      </w:r>
    </w:p>
    <w:p w14:paraId="189ABA9F" w14:textId="77777777" w:rsidR="00346102" w:rsidRDefault="00000000">
      <w:pPr>
        <w:spacing w:after="0" w:line="240" w:lineRule="auto"/>
        <w:jc w:val="both"/>
        <w:rPr>
          <w:rFonts w:ascii="仿宋_GB2312" w:eastAsia="仿宋_GB2312" w:hint="eastAsia"/>
          <w:sz w:val="32"/>
          <w:szCs w:val="32"/>
          <w:lang w:eastAsia="zh-CN"/>
        </w:rPr>
      </w:pPr>
      <w:r>
        <w:rPr>
          <w:rFonts w:ascii="仿宋_GB2312" w:eastAsia="仿宋_GB2312" w:hint="eastAsia"/>
          <w:sz w:val="32"/>
          <w:szCs w:val="32"/>
          <w:lang w:eastAsia="zh-CN"/>
        </w:rPr>
        <w:t>乌鲁木齐市米东区城市管理局（城市管理行政执法局）</w:t>
      </w:r>
    </w:p>
    <w:p w14:paraId="02F6138C" w14:textId="77777777" w:rsidR="00346102" w:rsidRDefault="00000000">
      <w:pPr>
        <w:spacing w:after="0" w:line="240" w:lineRule="auto"/>
        <w:jc w:val="both"/>
        <w:rPr>
          <w:rFonts w:ascii="仿宋_GB2312" w:eastAsia="仿宋_GB2312" w:hint="eastAsia"/>
          <w:sz w:val="32"/>
          <w:szCs w:val="32"/>
          <w:lang w:eastAsia="zh-CN"/>
        </w:rPr>
      </w:pPr>
      <w:r>
        <w:rPr>
          <w:rFonts w:ascii="仿宋_GB2312" w:eastAsia="仿宋_GB2312" w:hint="eastAsia"/>
          <w:sz w:val="32"/>
          <w:szCs w:val="32"/>
          <w:lang w:eastAsia="zh-CN"/>
        </w:rPr>
        <w:lastRenderedPageBreak/>
        <w:t>乌鲁木齐市米东区供销合作社联合社</w:t>
      </w:r>
    </w:p>
    <w:p w14:paraId="355894A9" w14:textId="77777777" w:rsidR="00346102" w:rsidRDefault="00000000">
      <w:pPr>
        <w:spacing w:after="0" w:line="240" w:lineRule="auto"/>
        <w:jc w:val="both"/>
        <w:rPr>
          <w:rFonts w:ascii="仿宋_GB2312" w:eastAsia="仿宋_GB2312" w:hint="eastAsia"/>
          <w:sz w:val="32"/>
          <w:szCs w:val="32"/>
          <w:lang w:eastAsia="zh-CN"/>
        </w:rPr>
      </w:pPr>
      <w:r>
        <w:rPr>
          <w:rFonts w:ascii="仿宋_GB2312" w:eastAsia="仿宋_GB2312" w:hint="eastAsia"/>
          <w:sz w:val="32"/>
          <w:szCs w:val="32"/>
          <w:lang w:eastAsia="zh-CN"/>
        </w:rPr>
        <w:t>乌鲁木齐市米东区盛达东路片区管理委员会</w:t>
      </w:r>
    </w:p>
    <w:p w14:paraId="224BF715" w14:textId="77777777" w:rsidR="00346102" w:rsidRDefault="00000000">
      <w:pPr>
        <w:spacing w:after="0" w:line="240" w:lineRule="auto"/>
        <w:jc w:val="both"/>
        <w:rPr>
          <w:rFonts w:ascii="仿宋_GB2312" w:eastAsia="仿宋_GB2312" w:hint="eastAsia"/>
          <w:sz w:val="32"/>
          <w:szCs w:val="32"/>
          <w:lang w:eastAsia="zh-CN"/>
        </w:rPr>
      </w:pPr>
      <w:r>
        <w:rPr>
          <w:rFonts w:ascii="仿宋_GB2312" w:eastAsia="仿宋_GB2312" w:hint="eastAsia"/>
          <w:sz w:val="32"/>
          <w:szCs w:val="32"/>
          <w:lang w:eastAsia="zh-CN"/>
        </w:rPr>
        <w:t>乌鲁木齐市米东区永祥街片区管理委员会</w:t>
      </w:r>
    </w:p>
    <w:p w14:paraId="5752A962" w14:textId="77777777" w:rsidR="00346102" w:rsidRDefault="00000000">
      <w:pPr>
        <w:spacing w:after="0" w:line="240" w:lineRule="auto"/>
        <w:jc w:val="both"/>
        <w:rPr>
          <w:rFonts w:ascii="仿宋_GB2312" w:eastAsia="仿宋_GB2312" w:hint="eastAsia"/>
          <w:sz w:val="32"/>
          <w:szCs w:val="32"/>
          <w:lang w:eastAsia="zh-CN"/>
        </w:rPr>
      </w:pPr>
      <w:r>
        <w:rPr>
          <w:rFonts w:ascii="仿宋_GB2312" w:eastAsia="仿宋_GB2312" w:hint="eastAsia"/>
          <w:sz w:val="32"/>
          <w:szCs w:val="32"/>
          <w:lang w:eastAsia="zh-CN"/>
        </w:rPr>
        <w:t>乌鲁木齐市米东区市场监督管理局（知识产权局、市场监管综合行政执法队）</w:t>
      </w:r>
    </w:p>
    <w:p w14:paraId="3A453E06" w14:textId="77777777" w:rsidR="00346102" w:rsidRDefault="00000000">
      <w:pPr>
        <w:spacing w:after="0" w:line="240" w:lineRule="auto"/>
        <w:jc w:val="both"/>
        <w:rPr>
          <w:rFonts w:ascii="仿宋_GB2312" w:eastAsia="仿宋_GB2312" w:hint="eastAsia"/>
          <w:sz w:val="32"/>
          <w:szCs w:val="32"/>
          <w:lang w:eastAsia="zh-CN"/>
        </w:rPr>
      </w:pPr>
      <w:r>
        <w:rPr>
          <w:rFonts w:ascii="仿宋_GB2312" w:eastAsia="仿宋_GB2312" w:hint="eastAsia"/>
          <w:sz w:val="32"/>
          <w:szCs w:val="32"/>
          <w:lang w:eastAsia="zh-CN"/>
        </w:rPr>
        <w:t>乌鲁木齐市米东区招商服务局</w:t>
      </w:r>
    </w:p>
    <w:p w14:paraId="0D6931B7" w14:textId="77777777" w:rsidR="00346102" w:rsidRDefault="00000000">
      <w:pPr>
        <w:spacing w:after="0" w:line="240" w:lineRule="auto"/>
        <w:jc w:val="both"/>
        <w:rPr>
          <w:rFonts w:ascii="仿宋_GB2312" w:eastAsia="仿宋_GB2312" w:hint="eastAsia"/>
          <w:sz w:val="32"/>
          <w:szCs w:val="32"/>
          <w:lang w:eastAsia="zh-CN"/>
        </w:rPr>
      </w:pPr>
      <w:r>
        <w:rPr>
          <w:rFonts w:ascii="仿宋_GB2312" w:eastAsia="仿宋_GB2312" w:hint="eastAsia"/>
          <w:sz w:val="32"/>
          <w:szCs w:val="32"/>
          <w:lang w:eastAsia="zh-CN"/>
        </w:rPr>
        <w:t>乌鲁木齐市米东区医疗保障局</w:t>
      </w:r>
    </w:p>
    <w:p w14:paraId="17A5028A" w14:textId="77777777" w:rsidR="00346102" w:rsidRDefault="00000000">
      <w:pPr>
        <w:spacing w:after="0" w:line="240" w:lineRule="auto"/>
        <w:jc w:val="both"/>
        <w:rPr>
          <w:rFonts w:ascii="仿宋_GB2312" w:eastAsia="仿宋_GB2312" w:hint="eastAsia"/>
          <w:sz w:val="32"/>
          <w:szCs w:val="32"/>
          <w:lang w:eastAsia="zh-CN"/>
        </w:rPr>
      </w:pPr>
      <w:r>
        <w:rPr>
          <w:rFonts w:ascii="仿宋_GB2312" w:eastAsia="仿宋_GB2312" w:hint="eastAsia"/>
          <w:sz w:val="32"/>
          <w:szCs w:val="32"/>
          <w:lang w:eastAsia="zh-CN"/>
        </w:rPr>
        <w:t>乌鲁木齐市米东区退役军人事务局</w:t>
      </w:r>
    </w:p>
    <w:p w14:paraId="305F1F6E" w14:textId="77777777" w:rsidR="00346102" w:rsidRDefault="00000000">
      <w:pPr>
        <w:rPr>
          <w:rFonts w:hint="eastAsia"/>
          <w:lang w:eastAsia="zh-CN"/>
        </w:rPr>
      </w:pPr>
      <w:r>
        <w:rPr>
          <w:sz w:val="0"/>
          <w:szCs w:val="0"/>
          <w:lang w:eastAsia="zh-CN"/>
        </w:rPr>
        <w:br w:type="page"/>
      </w:r>
    </w:p>
    <w:p w14:paraId="4C459ABF" w14:textId="77777777" w:rsidR="00346102"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第二部分 部门决算情况说明</w:t>
      </w:r>
    </w:p>
    <w:p w14:paraId="254E7EC9" w14:textId="77777777" w:rsidR="00346102"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一、收入支出决算总体情况说明</w:t>
      </w:r>
    </w:p>
    <w:p w14:paraId="4F629FFD" w14:textId="77777777" w:rsidR="00346102"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2024年度收入总计1,061,879.61万元，其中：本年收入合计1,053,481.86万元，使用非财政拨款结余（含专用结余）0.00万元，年初结转和结余8,397.75万元。</w:t>
      </w:r>
    </w:p>
    <w:p w14:paraId="15A084E1" w14:textId="77777777" w:rsidR="00346102"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2024年度支出总计1,061,879.61万元，其中：本年支出合计1,050,418.27万元，结余分配2,554.01万元，年末结转和结余8,907.33万元。</w:t>
      </w:r>
    </w:p>
    <w:p w14:paraId="4A1668A8" w14:textId="77777777" w:rsidR="00346102"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收入支出总体与上年相比，增加537,186.40万元，增长102.38%，主要原因是：</w:t>
      </w:r>
      <w:r>
        <w:rPr>
          <w:rFonts w:ascii="仿宋_GB2312" w:eastAsia="仿宋_GB2312" w:hint="eastAsia"/>
          <w:sz w:val="32"/>
          <w:szCs w:val="32"/>
          <w:lang w:eastAsia="zh-CN"/>
        </w:rPr>
        <w:t>本年我区增加中央集中彩票公益金支持体育事业专项资金、光</w:t>
      </w:r>
      <w:proofErr w:type="gramStart"/>
      <w:r>
        <w:rPr>
          <w:rFonts w:ascii="仿宋_GB2312" w:eastAsia="仿宋_GB2312" w:hint="eastAsia"/>
          <w:sz w:val="32"/>
          <w:szCs w:val="32"/>
          <w:lang w:eastAsia="zh-CN"/>
        </w:rPr>
        <w:t>伏产业</w:t>
      </w:r>
      <w:proofErr w:type="gramEnd"/>
      <w:r>
        <w:rPr>
          <w:rFonts w:ascii="仿宋_GB2312" w:eastAsia="仿宋_GB2312" w:hint="eastAsia"/>
          <w:sz w:val="32"/>
          <w:szCs w:val="32"/>
          <w:lang w:eastAsia="zh-CN"/>
        </w:rPr>
        <w:t>园项目经费、米东区电力入地工程项目经费、精细化工产业创新园及中小</w:t>
      </w:r>
      <w:proofErr w:type="gramStart"/>
      <w:r>
        <w:rPr>
          <w:rFonts w:ascii="仿宋_GB2312" w:eastAsia="仿宋_GB2312" w:hint="eastAsia"/>
          <w:sz w:val="32"/>
          <w:szCs w:val="32"/>
          <w:lang w:eastAsia="zh-CN"/>
        </w:rPr>
        <w:t>微企业</w:t>
      </w:r>
      <w:proofErr w:type="gramEnd"/>
      <w:r>
        <w:rPr>
          <w:rFonts w:ascii="仿宋_GB2312" w:eastAsia="仿宋_GB2312" w:hint="eastAsia"/>
          <w:sz w:val="32"/>
          <w:szCs w:val="32"/>
          <w:lang w:eastAsia="zh-CN"/>
        </w:rPr>
        <w:t>创新创业园（三期）基础设施建设项目经费、</w:t>
      </w:r>
      <w:proofErr w:type="gramStart"/>
      <w:r>
        <w:rPr>
          <w:rFonts w:ascii="仿宋_GB2312" w:eastAsia="仿宋_GB2312" w:hint="eastAsia"/>
          <w:sz w:val="32"/>
          <w:szCs w:val="32"/>
          <w:lang w:eastAsia="zh-CN"/>
        </w:rPr>
        <w:t>化工园</w:t>
      </w:r>
      <w:proofErr w:type="gramEnd"/>
      <w:r>
        <w:rPr>
          <w:rFonts w:ascii="仿宋_GB2312" w:eastAsia="仿宋_GB2312" w:hint="eastAsia"/>
          <w:sz w:val="32"/>
          <w:szCs w:val="32"/>
          <w:lang w:eastAsia="zh-CN"/>
        </w:rPr>
        <w:t>二期基础设施建设项目经费、</w:t>
      </w:r>
      <w:proofErr w:type="gramStart"/>
      <w:r>
        <w:rPr>
          <w:rFonts w:ascii="仿宋_GB2312" w:eastAsia="仿宋_GB2312" w:hint="eastAsia"/>
          <w:sz w:val="32"/>
          <w:szCs w:val="32"/>
          <w:lang w:eastAsia="zh-CN"/>
        </w:rPr>
        <w:t>科创基地</w:t>
      </w:r>
      <w:proofErr w:type="gramEnd"/>
      <w:r>
        <w:rPr>
          <w:rFonts w:ascii="仿宋_GB2312" w:eastAsia="仿宋_GB2312" w:hint="eastAsia"/>
          <w:sz w:val="32"/>
          <w:szCs w:val="32"/>
          <w:lang w:eastAsia="zh-CN"/>
        </w:rPr>
        <w:t>建设项目经费、东</w:t>
      </w:r>
      <w:proofErr w:type="gramStart"/>
      <w:r>
        <w:rPr>
          <w:rFonts w:ascii="仿宋_GB2312" w:eastAsia="仿宋_GB2312" w:hint="eastAsia"/>
          <w:sz w:val="32"/>
          <w:szCs w:val="32"/>
          <w:lang w:eastAsia="zh-CN"/>
        </w:rPr>
        <w:t>凯物流园</w:t>
      </w:r>
      <w:proofErr w:type="gramEnd"/>
      <w:r>
        <w:rPr>
          <w:rFonts w:ascii="仿宋_GB2312" w:eastAsia="仿宋_GB2312" w:hint="eastAsia"/>
          <w:sz w:val="32"/>
          <w:szCs w:val="32"/>
          <w:lang w:eastAsia="zh-CN"/>
        </w:rPr>
        <w:t>一期项目建设项目经费、城镇排水管网新建及改造项目经费及城乡医疗机构防疫工程建设项目经费等</w:t>
      </w:r>
      <w:r>
        <w:rPr>
          <w:rFonts w:ascii="仿宋_GB2312" w:eastAsia="仿宋_GB2312"/>
          <w:sz w:val="32"/>
          <w:szCs w:val="32"/>
          <w:lang w:eastAsia="zh-CN"/>
        </w:rPr>
        <w:t>。</w:t>
      </w:r>
    </w:p>
    <w:p w14:paraId="58B9C25B" w14:textId="77777777" w:rsidR="00346102"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二、收入决算情况说明</w:t>
      </w:r>
    </w:p>
    <w:p w14:paraId="69620847" w14:textId="77777777" w:rsidR="00346102"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收入1,053,481.86万元，其中：财政拨款收入958,126.11万元,占90.95%；上级补助收入0.00万元,占0.00%；事业收入77,020.93万元，占7.31%；经营收入0.00万元,占0.00%；附属单位上缴收入0.00万元，占0.00%；其他收入18,334.83万元，占1.74%。</w:t>
      </w:r>
    </w:p>
    <w:p w14:paraId="70E48938" w14:textId="77777777" w:rsidR="00346102"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三、支出决算情况说明</w:t>
      </w:r>
    </w:p>
    <w:p w14:paraId="0A712C19" w14:textId="77777777" w:rsidR="00346102"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本年支出1,050,418.27万元，其中：基本支出241,898.13万元，占23.03%；项目支出808,520.14万元，占76.97%；上缴上级支出0.00万元，占0.00%；经营支出0.00万元，占0.00%；对附属单位补助支出0.00万元，占0.00%。</w:t>
      </w:r>
    </w:p>
    <w:p w14:paraId="32B56D36" w14:textId="77777777" w:rsidR="00346102"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四、财政拨款收入支出决算总体情况说明</w:t>
      </w:r>
    </w:p>
    <w:p w14:paraId="752B77F2" w14:textId="77777777" w:rsidR="00346102"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2024年度财政拨款收入总计964,209.30万元，其中：年初财政拨款结转和结余6,083.19万元，本年财政拨款收入958,126.11万元。财政拨款支出总计964,209.30万元，其中：</w:t>
      </w:r>
      <w:r>
        <w:rPr>
          <w:rFonts w:ascii="仿宋_GB2312" w:eastAsia="仿宋_GB2312"/>
          <w:sz w:val="32"/>
          <w:szCs w:val="32"/>
          <w:lang w:eastAsia="zh-CN"/>
        </w:rPr>
        <w:lastRenderedPageBreak/>
        <w:t>年末财政拨款结转和结余7,101.71万元，本年财政拨款支出957,107.60万元。</w:t>
      </w:r>
    </w:p>
    <w:p w14:paraId="1FA57C1F" w14:textId="77777777" w:rsidR="00346102"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财政拨款收入支出总体与上年相比，增加616,675.11万元，增长177.44%，主要原因是：</w:t>
      </w:r>
      <w:r>
        <w:rPr>
          <w:rFonts w:ascii="仿宋_GB2312" w:eastAsia="仿宋_GB2312" w:hint="eastAsia"/>
          <w:sz w:val="32"/>
          <w:szCs w:val="32"/>
          <w:lang w:eastAsia="zh-CN"/>
        </w:rPr>
        <w:t>本年我区增加中央集中彩票公益金支持体育事业专项资金、光</w:t>
      </w:r>
      <w:proofErr w:type="gramStart"/>
      <w:r>
        <w:rPr>
          <w:rFonts w:ascii="仿宋_GB2312" w:eastAsia="仿宋_GB2312" w:hint="eastAsia"/>
          <w:sz w:val="32"/>
          <w:szCs w:val="32"/>
          <w:lang w:eastAsia="zh-CN"/>
        </w:rPr>
        <w:t>伏产业</w:t>
      </w:r>
      <w:proofErr w:type="gramEnd"/>
      <w:r>
        <w:rPr>
          <w:rFonts w:ascii="仿宋_GB2312" w:eastAsia="仿宋_GB2312" w:hint="eastAsia"/>
          <w:sz w:val="32"/>
          <w:szCs w:val="32"/>
          <w:lang w:eastAsia="zh-CN"/>
        </w:rPr>
        <w:t>园项目经费、米东区电力入地工程项目经费、精细化工产业创新园及中小</w:t>
      </w:r>
      <w:proofErr w:type="gramStart"/>
      <w:r>
        <w:rPr>
          <w:rFonts w:ascii="仿宋_GB2312" w:eastAsia="仿宋_GB2312" w:hint="eastAsia"/>
          <w:sz w:val="32"/>
          <w:szCs w:val="32"/>
          <w:lang w:eastAsia="zh-CN"/>
        </w:rPr>
        <w:t>微企业</w:t>
      </w:r>
      <w:proofErr w:type="gramEnd"/>
      <w:r>
        <w:rPr>
          <w:rFonts w:ascii="仿宋_GB2312" w:eastAsia="仿宋_GB2312" w:hint="eastAsia"/>
          <w:sz w:val="32"/>
          <w:szCs w:val="32"/>
          <w:lang w:eastAsia="zh-CN"/>
        </w:rPr>
        <w:t>创新创业园（三期）基础设施建设项目经费、</w:t>
      </w:r>
      <w:proofErr w:type="gramStart"/>
      <w:r>
        <w:rPr>
          <w:rFonts w:ascii="仿宋_GB2312" w:eastAsia="仿宋_GB2312" w:hint="eastAsia"/>
          <w:sz w:val="32"/>
          <w:szCs w:val="32"/>
          <w:lang w:eastAsia="zh-CN"/>
        </w:rPr>
        <w:t>化工园</w:t>
      </w:r>
      <w:proofErr w:type="gramEnd"/>
      <w:r>
        <w:rPr>
          <w:rFonts w:ascii="仿宋_GB2312" w:eastAsia="仿宋_GB2312" w:hint="eastAsia"/>
          <w:sz w:val="32"/>
          <w:szCs w:val="32"/>
          <w:lang w:eastAsia="zh-CN"/>
        </w:rPr>
        <w:t>二期基础设施建设项目经费、</w:t>
      </w:r>
      <w:proofErr w:type="gramStart"/>
      <w:r>
        <w:rPr>
          <w:rFonts w:ascii="仿宋_GB2312" w:eastAsia="仿宋_GB2312" w:hint="eastAsia"/>
          <w:sz w:val="32"/>
          <w:szCs w:val="32"/>
          <w:lang w:eastAsia="zh-CN"/>
        </w:rPr>
        <w:t>科创基地</w:t>
      </w:r>
      <w:proofErr w:type="gramEnd"/>
      <w:r>
        <w:rPr>
          <w:rFonts w:ascii="仿宋_GB2312" w:eastAsia="仿宋_GB2312" w:hint="eastAsia"/>
          <w:sz w:val="32"/>
          <w:szCs w:val="32"/>
          <w:lang w:eastAsia="zh-CN"/>
        </w:rPr>
        <w:t>建设项目经费、东</w:t>
      </w:r>
      <w:proofErr w:type="gramStart"/>
      <w:r>
        <w:rPr>
          <w:rFonts w:ascii="仿宋_GB2312" w:eastAsia="仿宋_GB2312" w:hint="eastAsia"/>
          <w:sz w:val="32"/>
          <w:szCs w:val="32"/>
          <w:lang w:eastAsia="zh-CN"/>
        </w:rPr>
        <w:t>凯物流园</w:t>
      </w:r>
      <w:proofErr w:type="gramEnd"/>
      <w:r>
        <w:rPr>
          <w:rFonts w:ascii="仿宋_GB2312" w:eastAsia="仿宋_GB2312" w:hint="eastAsia"/>
          <w:sz w:val="32"/>
          <w:szCs w:val="32"/>
          <w:lang w:eastAsia="zh-CN"/>
        </w:rPr>
        <w:t>一期项目建设项目经费、城镇排水管网新建及改造项目经费及城乡医疗机构防疫工程建设项目经费等</w:t>
      </w:r>
      <w:r>
        <w:rPr>
          <w:rFonts w:ascii="仿宋_GB2312" w:eastAsia="仿宋_GB2312"/>
          <w:sz w:val="32"/>
          <w:szCs w:val="32"/>
          <w:lang w:eastAsia="zh-CN"/>
        </w:rPr>
        <w:t>。与年初预算相比，年初预算数662,716.86万元，决算数964,209.30万元，预决算差异率45.49%，主要原因是：</w:t>
      </w:r>
      <w:r>
        <w:rPr>
          <w:rFonts w:ascii="仿宋_GB2312" w:eastAsia="仿宋_GB2312" w:hint="eastAsia"/>
          <w:sz w:val="32"/>
          <w:szCs w:val="32"/>
          <w:lang w:eastAsia="zh-CN"/>
        </w:rPr>
        <w:t>年中追加中央集中彩票公益金支持体育事业专项资金、光</w:t>
      </w:r>
      <w:proofErr w:type="gramStart"/>
      <w:r>
        <w:rPr>
          <w:rFonts w:ascii="仿宋_GB2312" w:eastAsia="仿宋_GB2312" w:hint="eastAsia"/>
          <w:sz w:val="32"/>
          <w:szCs w:val="32"/>
          <w:lang w:eastAsia="zh-CN"/>
        </w:rPr>
        <w:t>伏产业</w:t>
      </w:r>
      <w:proofErr w:type="gramEnd"/>
      <w:r>
        <w:rPr>
          <w:rFonts w:ascii="仿宋_GB2312" w:eastAsia="仿宋_GB2312" w:hint="eastAsia"/>
          <w:sz w:val="32"/>
          <w:szCs w:val="32"/>
          <w:lang w:eastAsia="zh-CN"/>
        </w:rPr>
        <w:t>园项目经费、米东区电力入地工程项目经费、精细化工产业创新园及中小</w:t>
      </w:r>
      <w:proofErr w:type="gramStart"/>
      <w:r>
        <w:rPr>
          <w:rFonts w:ascii="仿宋_GB2312" w:eastAsia="仿宋_GB2312" w:hint="eastAsia"/>
          <w:sz w:val="32"/>
          <w:szCs w:val="32"/>
          <w:lang w:eastAsia="zh-CN"/>
        </w:rPr>
        <w:t>微企业</w:t>
      </w:r>
      <w:proofErr w:type="gramEnd"/>
      <w:r>
        <w:rPr>
          <w:rFonts w:ascii="仿宋_GB2312" w:eastAsia="仿宋_GB2312" w:hint="eastAsia"/>
          <w:sz w:val="32"/>
          <w:szCs w:val="32"/>
          <w:lang w:eastAsia="zh-CN"/>
        </w:rPr>
        <w:t>创新创业园（三期）基础设施建设项目经费、</w:t>
      </w:r>
      <w:proofErr w:type="gramStart"/>
      <w:r>
        <w:rPr>
          <w:rFonts w:ascii="仿宋_GB2312" w:eastAsia="仿宋_GB2312" w:hint="eastAsia"/>
          <w:sz w:val="32"/>
          <w:szCs w:val="32"/>
          <w:lang w:eastAsia="zh-CN"/>
        </w:rPr>
        <w:t>化工园</w:t>
      </w:r>
      <w:proofErr w:type="gramEnd"/>
      <w:r>
        <w:rPr>
          <w:rFonts w:ascii="仿宋_GB2312" w:eastAsia="仿宋_GB2312" w:hint="eastAsia"/>
          <w:sz w:val="32"/>
          <w:szCs w:val="32"/>
          <w:lang w:eastAsia="zh-CN"/>
        </w:rPr>
        <w:t>二期基础设施建设项目经费、</w:t>
      </w:r>
      <w:proofErr w:type="gramStart"/>
      <w:r>
        <w:rPr>
          <w:rFonts w:ascii="仿宋_GB2312" w:eastAsia="仿宋_GB2312" w:hint="eastAsia"/>
          <w:sz w:val="32"/>
          <w:szCs w:val="32"/>
          <w:lang w:eastAsia="zh-CN"/>
        </w:rPr>
        <w:t>科创基地</w:t>
      </w:r>
      <w:proofErr w:type="gramEnd"/>
      <w:r>
        <w:rPr>
          <w:rFonts w:ascii="仿宋_GB2312" w:eastAsia="仿宋_GB2312" w:hint="eastAsia"/>
          <w:sz w:val="32"/>
          <w:szCs w:val="32"/>
          <w:lang w:eastAsia="zh-CN"/>
        </w:rPr>
        <w:t>建设项目经费、东</w:t>
      </w:r>
      <w:proofErr w:type="gramStart"/>
      <w:r>
        <w:rPr>
          <w:rFonts w:ascii="仿宋_GB2312" w:eastAsia="仿宋_GB2312" w:hint="eastAsia"/>
          <w:sz w:val="32"/>
          <w:szCs w:val="32"/>
          <w:lang w:eastAsia="zh-CN"/>
        </w:rPr>
        <w:t>凯物流园</w:t>
      </w:r>
      <w:proofErr w:type="gramEnd"/>
      <w:r>
        <w:rPr>
          <w:rFonts w:ascii="仿宋_GB2312" w:eastAsia="仿宋_GB2312" w:hint="eastAsia"/>
          <w:sz w:val="32"/>
          <w:szCs w:val="32"/>
          <w:lang w:eastAsia="zh-CN"/>
        </w:rPr>
        <w:t>一期项目建设项目经费、城镇排水管网新建及改造项目经费及城乡医疗机构防疫工程建设项目经费等</w:t>
      </w:r>
      <w:r>
        <w:rPr>
          <w:rFonts w:ascii="仿宋_GB2312" w:eastAsia="仿宋_GB2312"/>
          <w:sz w:val="32"/>
          <w:szCs w:val="32"/>
          <w:lang w:eastAsia="zh-CN"/>
        </w:rPr>
        <w:t>。</w:t>
      </w:r>
    </w:p>
    <w:p w14:paraId="2A9778D2" w14:textId="77777777" w:rsidR="00346102"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五、一般公共预算财政拨款支出决算情况说明</w:t>
      </w:r>
    </w:p>
    <w:p w14:paraId="1002D5AD" w14:textId="77777777" w:rsidR="00346102"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（一）一般公共预算财政拨款支出决算总体情况</w:t>
      </w:r>
    </w:p>
    <w:p w14:paraId="57CC08F7" w14:textId="77777777" w:rsidR="00346102"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2024年度一般公共预算财政拨款支出274,466.47万元，占本年支出合计的26.13%。与上年相比，减少13,579.79万元，下降4.71%，主要原因是：</w:t>
      </w:r>
      <w:r>
        <w:rPr>
          <w:rFonts w:ascii="仿宋_GB2312" w:eastAsia="仿宋_GB2312" w:hint="eastAsia"/>
          <w:sz w:val="32"/>
          <w:szCs w:val="32"/>
          <w:lang w:eastAsia="zh-CN"/>
        </w:rPr>
        <w:t>本年我区减少监察信息员和特约监察员经费</w:t>
      </w:r>
      <w:proofErr w:type="gramStart"/>
      <w:r>
        <w:rPr>
          <w:rFonts w:ascii="仿宋_GB2312" w:eastAsia="仿宋_GB2312" w:hint="eastAsia"/>
          <w:sz w:val="32"/>
          <w:szCs w:val="32"/>
          <w:lang w:eastAsia="zh-CN"/>
        </w:rPr>
        <w:t>以及乡片纪检系统岗贴等</w:t>
      </w:r>
      <w:proofErr w:type="gramEnd"/>
      <w:r>
        <w:rPr>
          <w:rFonts w:ascii="仿宋_GB2312" w:eastAsia="仿宋_GB2312" w:hint="eastAsia"/>
          <w:sz w:val="32"/>
          <w:szCs w:val="32"/>
          <w:lang w:eastAsia="zh-CN"/>
        </w:rPr>
        <w:t>日常公用、中央政法纪检监察转移支付资金（装备费）、市级拨付基层监督向基层延伸经费、</w:t>
      </w:r>
      <w:proofErr w:type="gramStart"/>
      <w:r>
        <w:rPr>
          <w:rFonts w:ascii="仿宋_GB2312" w:eastAsia="仿宋_GB2312" w:hint="eastAsia"/>
          <w:sz w:val="32"/>
          <w:szCs w:val="32"/>
          <w:lang w:eastAsia="zh-CN"/>
        </w:rPr>
        <w:t>开挖路</w:t>
      </w:r>
      <w:proofErr w:type="gramEnd"/>
      <w:r>
        <w:rPr>
          <w:rFonts w:ascii="仿宋_GB2312" w:eastAsia="仿宋_GB2312" w:hint="eastAsia"/>
          <w:sz w:val="32"/>
          <w:szCs w:val="32"/>
          <w:lang w:eastAsia="zh-CN"/>
        </w:rPr>
        <w:t>恢复项目经费、乌鲁木齐市米东区公厕建设及地下通道桥梁改造提升项目经费、无滴漏垃圾车及乌石化护栏采购项目经费等；本年我区临聘人员减少，减少临聘人员劳务费</w:t>
      </w:r>
      <w:r>
        <w:rPr>
          <w:rFonts w:ascii="仿宋_GB2312" w:eastAsia="仿宋_GB2312"/>
          <w:sz w:val="32"/>
          <w:szCs w:val="32"/>
          <w:lang w:eastAsia="zh-CN"/>
        </w:rPr>
        <w:t>。与年初预算相比，年初预算数357,453.40万元，决算数274,466.47万元，预决算差异率-23.22%，主要原因是：</w:t>
      </w:r>
      <w:proofErr w:type="gramStart"/>
      <w:r>
        <w:rPr>
          <w:rFonts w:ascii="仿宋_GB2312" w:eastAsia="仿宋_GB2312" w:hint="eastAsia"/>
          <w:sz w:val="32"/>
          <w:szCs w:val="32"/>
          <w:lang w:eastAsia="zh-CN"/>
        </w:rPr>
        <w:t>较预算</w:t>
      </w:r>
      <w:proofErr w:type="gramEnd"/>
      <w:r>
        <w:rPr>
          <w:rFonts w:ascii="仿宋_GB2312" w:eastAsia="仿宋_GB2312" w:hint="eastAsia"/>
          <w:sz w:val="32"/>
          <w:szCs w:val="32"/>
          <w:lang w:eastAsia="zh-CN"/>
        </w:rPr>
        <w:t>减少监察信息员和特约监察员经费</w:t>
      </w:r>
      <w:proofErr w:type="gramStart"/>
      <w:r>
        <w:rPr>
          <w:rFonts w:ascii="仿宋_GB2312" w:eastAsia="仿宋_GB2312" w:hint="eastAsia"/>
          <w:sz w:val="32"/>
          <w:szCs w:val="32"/>
          <w:lang w:eastAsia="zh-CN"/>
        </w:rPr>
        <w:t>以及乡片纪检系统岗贴等</w:t>
      </w:r>
      <w:proofErr w:type="gramEnd"/>
      <w:r>
        <w:rPr>
          <w:rFonts w:ascii="仿宋_GB2312" w:eastAsia="仿宋_GB2312" w:hint="eastAsia"/>
          <w:sz w:val="32"/>
          <w:szCs w:val="32"/>
          <w:lang w:eastAsia="zh-CN"/>
        </w:rPr>
        <w:lastRenderedPageBreak/>
        <w:t>日常公用、中央政法纪检监察转移支付资金（装备费）、市级拨付基层监督向基层延伸经费、</w:t>
      </w:r>
      <w:proofErr w:type="gramStart"/>
      <w:r>
        <w:rPr>
          <w:rFonts w:ascii="仿宋_GB2312" w:eastAsia="仿宋_GB2312" w:hint="eastAsia"/>
          <w:sz w:val="32"/>
          <w:szCs w:val="32"/>
          <w:lang w:eastAsia="zh-CN"/>
        </w:rPr>
        <w:t>开挖路</w:t>
      </w:r>
      <w:proofErr w:type="gramEnd"/>
      <w:r>
        <w:rPr>
          <w:rFonts w:ascii="仿宋_GB2312" w:eastAsia="仿宋_GB2312" w:hint="eastAsia"/>
          <w:sz w:val="32"/>
          <w:szCs w:val="32"/>
          <w:lang w:eastAsia="zh-CN"/>
        </w:rPr>
        <w:t>恢复项目经费、乌鲁木齐市米东区公厕建设及地下通道桥梁改造提升项目经费、无滴漏垃圾车及乌石化护栏采购项目经费等</w:t>
      </w:r>
      <w:r>
        <w:rPr>
          <w:rFonts w:ascii="仿宋_GB2312" w:eastAsia="仿宋_GB2312"/>
          <w:sz w:val="32"/>
          <w:szCs w:val="32"/>
          <w:lang w:eastAsia="zh-CN"/>
        </w:rPr>
        <w:t>。</w:t>
      </w:r>
    </w:p>
    <w:p w14:paraId="4980D1A2" w14:textId="77777777" w:rsidR="00346102"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（二）一般公共预算财政拨款支出决算结构情况</w:t>
      </w:r>
    </w:p>
    <w:p w14:paraId="6DF70EE3" w14:textId="77777777" w:rsidR="00346102"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一般公共服务支出（类）25,150.43万元，占9.16%。</w:t>
      </w:r>
    </w:p>
    <w:p w14:paraId="3A030EE7" w14:textId="77777777" w:rsidR="00346102"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公共安全支出（类）24,163.61万元，占8.80%。</w:t>
      </w:r>
    </w:p>
    <w:p w14:paraId="225F9840" w14:textId="77777777" w:rsidR="00346102"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3.</w:t>
      </w:r>
      <w:r>
        <w:rPr>
          <w:rFonts w:ascii="仿宋_GB2312" w:eastAsia="仿宋_GB2312"/>
          <w:sz w:val="32"/>
          <w:szCs w:val="32"/>
          <w:lang w:eastAsia="zh-CN"/>
        </w:rPr>
        <w:t>教育支出（类）75,355.41万元，占27.46%。</w:t>
      </w:r>
    </w:p>
    <w:p w14:paraId="48608B0B" w14:textId="77777777" w:rsidR="00346102"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4.</w:t>
      </w:r>
      <w:r>
        <w:rPr>
          <w:rFonts w:ascii="仿宋_GB2312" w:eastAsia="仿宋_GB2312"/>
          <w:sz w:val="32"/>
          <w:szCs w:val="32"/>
          <w:lang w:eastAsia="zh-CN"/>
        </w:rPr>
        <w:t>科学技术支出（类）974.93万元，占0.36%。</w:t>
      </w:r>
    </w:p>
    <w:p w14:paraId="3AC2FCE3" w14:textId="77777777" w:rsidR="00346102"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5.</w:t>
      </w:r>
      <w:r>
        <w:rPr>
          <w:rFonts w:ascii="仿宋_GB2312" w:eastAsia="仿宋_GB2312"/>
          <w:sz w:val="32"/>
          <w:szCs w:val="32"/>
          <w:lang w:eastAsia="zh-CN"/>
        </w:rPr>
        <w:t>文化旅游体育与传媒支出（类）1,628.86万元，占0.59%。</w:t>
      </w:r>
    </w:p>
    <w:p w14:paraId="656C6CC6" w14:textId="77777777" w:rsidR="00346102"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6.</w:t>
      </w:r>
      <w:r>
        <w:rPr>
          <w:rFonts w:ascii="仿宋_GB2312" w:eastAsia="仿宋_GB2312"/>
          <w:sz w:val="32"/>
          <w:szCs w:val="32"/>
          <w:lang w:eastAsia="zh-CN"/>
        </w:rPr>
        <w:t>社会保障和就业支出（类）44,108.15万元，占16.07%。</w:t>
      </w:r>
    </w:p>
    <w:p w14:paraId="0B95DFBE" w14:textId="77777777" w:rsidR="00346102"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7.</w:t>
      </w:r>
      <w:r>
        <w:rPr>
          <w:rFonts w:ascii="仿宋_GB2312" w:eastAsia="仿宋_GB2312"/>
          <w:sz w:val="32"/>
          <w:szCs w:val="32"/>
          <w:lang w:eastAsia="zh-CN"/>
        </w:rPr>
        <w:t>卫生健康支出（类）38,348.48万元，占13.97%。</w:t>
      </w:r>
    </w:p>
    <w:p w14:paraId="0FB54083" w14:textId="77777777" w:rsidR="00346102"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8.</w:t>
      </w:r>
      <w:r>
        <w:rPr>
          <w:rFonts w:ascii="仿宋_GB2312" w:eastAsia="仿宋_GB2312"/>
          <w:sz w:val="32"/>
          <w:szCs w:val="32"/>
          <w:lang w:eastAsia="zh-CN"/>
        </w:rPr>
        <w:t>节能环保支出（类）6,931.93万元，占2.53%。</w:t>
      </w:r>
    </w:p>
    <w:p w14:paraId="377895D1" w14:textId="77777777" w:rsidR="00346102"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9.</w:t>
      </w:r>
      <w:r>
        <w:rPr>
          <w:rFonts w:ascii="仿宋_GB2312" w:eastAsia="仿宋_GB2312"/>
          <w:sz w:val="32"/>
          <w:szCs w:val="32"/>
          <w:lang w:eastAsia="zh-CN"/>
        </w:rPr>
        <w:t>城乡社区支出（类）9,286.21万元，占3.38%。</w:t>
      </w:r>
    </w:p>
    <w:p w14:paraId="28183D8E" w14:textId="77777777" w:rsidR="00346102"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10.</w:t>
      </w:r>
      <w:r>
        <w:rPr>
          <w:rFonts w:ascii="仿宋_GB2312" w:eastAsia="仿宋_GB2312"/>
          <w:sz w:val="32"/>
          <w:szCs w:val="32"/>
          <w:lang w:eastAsia="zh-CN"/>
        </w:rPr>
        <w:t>农林水支出（类）33,632.44万元，占12.25%。</w:t>
      </w:r>
    </w:p>
    <w:p w14:paraId="44FE4721" w14:textId="77777777" w:rsidR="00346102"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11.</w:t>
      </w:r>
      <w:r>
        <w:rPr>
          <w:rFonts w:ascii="仿宋_GB2312" w:eastAsia="仿宋_GB2312"/>
          <w:sz w:val="32"/>
          <w:szCs w:val="32"/>
          <w:lang w:eastAsia="zh-CN"/>
        </w:rPr>
        <w:t>交通运输支出（类）2,264.82万元，占0.83%。</w:t>
      </w:r>
    </w:p>
    <w:p w14:paraId="69FB8EF5" w14:textId="77777777" w:rsidR="00346102"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12.</w:t>
      </w:r>
      <w:r>
        <w:rPr>
          <w:rFonts w:ascii="仿宋_GB2312" w:eastAsia="仿宋_GB2312"/>
          <w:sz w:val="32"/>
          <w:szCs w:val="32"/>
          <w:lang w:eastAsia="zh-CN"/>
        </w:rPr>
        <w:t>资源勘探工业信息等支出（类）399.10万元，占0.15%。</w:t>
      </w:r>
    </w:p>
    <w:p w14:paraId="72A84244" w14:textId="77777777" w:rsidR="00346102"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13.</w:t>
      </w:r>
      <w:r>
        <w:rPr>
          <w:rFonts w:ascii="仿宋_GB2312" w:eastAsia="仿宋_GB2312"/>
          <w:sz w:val="32"/>
          <w:szCs w:val="32"/>
          <w:lang w:eastAsia="zh-CN"/>
        </w:rPr>
        <w:t>商业服务业等支出（类）862.94万元，占0.31%。</w:t>
      </w:r>
    </w:p>
    <w:p w14:paraId="3C030ECF" w14:textId="77777777" w:rsidR="00346102"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14.</w:t>
      </w:r>
      <w:r>
        <w:rPr>
          <w:rFonts w:ascii="仿宋_GB2312" w:eastAsia="仿宋_GB2312"/>
          <w:sz w:val="32"/>
          <w:szCs w:val="32"/>
          <w:lang w:eastAsia="zh-CN"/>
        </w:rPr>
        <w:t>金融支出（类）11.88万元，占0.00%。</w:t>
      </w:r>
    </w:p>
    <w:p w14:paraId="5C5BE873" w14:textId="77777777" w:rsidR="00346102"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15.</w:t>
      </w:r>
      <w:r>
        <w:rPr>
          <w:rFonts w:ascii="仿宋_GB2312" w:eastAsia="仿宋_GB2312"/>
          <w:sz w:val="32"/>
          <w:szCs w:val="32"/>
          <w:lang w:eastAsia="zh-CN"/>
        </w:rPr>
        <w:t>住房保障支出（类）9,981.77万元，占3.64%。</w:t>
      </w:r>
    </w:p>
    <w:p w14:paraId="4CF16808" w14:textId="77777777" w:rsidR="00346102"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16.</w:t>
      </w:r>
      <w:r>
        <w:rPr>
          <w:rFonts w:ascii="仿宋_GB2312" w:eastAsia="仿宋_GB2312"/>
          <w:sz w:val="32"/>
          <w:szCs w:val="32"/>
          <w:lang w:eastAsia="zh-CN"/>
        </w:rPr>
        <w:t>粮油物资储备支出（类）605.16万元，占0.22%。</w:t>
      </w:r>
    </w:p>
    <w:p w14:paraId="6430D618" w14:textId="77777777" w:rsidR="00346102"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17.</w:t>
      </w:r>
      <w:r>
        <w:rPr>
          <w:rFonts w:ascii="仿宋_GB2312" w:eastAsia="仿宋_GB2312"/>
          <w:sz w:val="32"/>
          <w:szCs w:val="32"/>
          <w:lang w:eastAsia="zh-CN"/>
        </w:rPr>
        <w:t>灾害防治及应急管理支出（类）523.76万元，占0.19%。</w:t>
      </w:r>
    </w:p>
    <w:p w14:paraId="409232BB" w14:textId="77777777" w:rsidR="00346102"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18.</w:t>
      </w:r>
      <w:r>
        <w:rPr>
          <w:rFonts w:ascii="仿宋_GB2312" w:eastAsia="仿宋_GB2312"/>
          <w:sz w:val="32"/>
          <w:szCs w:val="32"/>
          <w:lang w:eastAsia="zh-CN"/>
        </w:rPr>
        <w:t>其他支出（类）236.60万元，占0.09%。</w:t>
      </w:r>
    </w:p>
    <w:p w14:paraId="43B10BDF" w14:textId="77777777" w:rsidR="00346102"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（三）一般公共预算财政拨款支出决算具体情况</w:t>
      </w:r>
    </w:p>
    <w:p w14:paraId="7A213EFA"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1、一般公共服务支出（类）人大事务（款）行政运行（项）：支出决算数为294.82万元，比上年决算减少231.09万元，下降43.94%。</w:t>
      </w:r>
    </w:p>
    <w:p w14:paraId="6879FC45"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lastRenderedPageBreak/>
        <w:t>2、一般公共服务支出（类）人大事务（款）机关服务（项）：支出决算数为0.00万元，比上年决算减少4.76万元，下降100.00%。</w:t>
      </w:r>
    </w:p>
    <w:p w14:paraId="2ACFE239"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3、一般公共服务支出（类）人大事务（款）人大会议（项）：支出决算数为13.45万元，比上年决算减少12.87万元，下降48.90%。</w:t>
      </w:r>
    </w:p>
    <w:p w14:paraId="0426618E"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4、一般公共服务支出（类）人大事务（款）代表工作（项）：支出决算数为0.00万元，比上年决算减少11.00万元，下降100.00%。</w:t>
      </w:r>
    </w:p>
    <w:p w14:paraId="4F792494"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5、一般公共服务支出（类）人大事务（款）其他人大事务支出（项）：支出决算数为14.10万元，比上年决算增加14.10万元，增长100.00%。</w:t>
      </w:r>
    </w:p>
    <w:p w14:paraId="757D311B"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6、一般公共服务支出（类）政协事务（款）行政运行（项）：支出决算数为284.03万元，比上年决算减少168.02万元，下降37.17%。</w:t>
      </w:r>
    </w:p>
    <w:p w14:paraId="5ED1D5DD"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7、一般公共服务支出（类）政协事务（款）政协会议（项）：支出决算数为12.81万元，比上年决算减少15.23万元，下降54.32%。</w:t>
      </w:r>
    </w:p>
    <w:p w14:paraId="33065F45"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8、一般公共服务支出（类）政协事务（款）其他政协事务支出（项）：支出决算数为10.26万元，比上年决算增加0.26万元，增长2.60%。</w:t>
      </w:r>
    </w:p>
    <w:p w14:paraId="1681A7B2"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9、一般公共服务支出（类）政府办公厅（室）及相关机构事务（款）行政运行（项）：支出决算数为8,406.41万元，比上年决算减少4,673.50万元，下降35.73%。</w:t>
      </w:r>
    </w:p>
    <w:p w14:paraId="070B1209"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10、一般公共服务支出（类）政府办公厅（室）及相关机构事务（款）一般行政管理事务（项）：支出决算数为0.02万元，比上年决算减少39.98万元，下降99.95%。</w:t>
      </w:r>
    </w:p>
    <w:p w14:paraId="4EBFA9DA"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11、一般公共服务支出（类）政府办公厅（室）及相关机构事务（款）机关服务（项）：支出决算数为5,130.73万元，比上年决算增加34.51万元，增长0.68%。</w:t>
      </w:r>
    </w:p>
    <w:p w14:paraId="29E3EE15"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lastRenderedPageBreak/>
        <w:t>12、一般公共服务支出（类）政府办公厅（室）及相关机构事务（款）信访事务（项）：支出决算数为0.00万元，比上年决算减少249.87万元，下降100.00%。</w:t>
      </w:r>
    </w:p>
    <w:p w14:paraId="283165F6"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13、一般公共服务支出（类）政府办公厅（室）及相关机构事务（款）事业运行（项）：支出决算数为447.36万元，比上年决算增加176.76万元，增长65.32%。</w:t>
      </w:r>
    </w:p>
    <w:p w14:paraId="0A21490A"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14、一般公共服务支出（类）发展与改革事务（款）行政运行（项）：支出决算数为341.83万元，比上年决算减少817.25万元，下降70.51%。</w:t>
      </w:r>
    </w:p>
    <w:p w14:paraId="39FBC0BA"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15、一般公共服务支出（类）发展与改革事务（款）一般行政管理事务（项）：支出决算数为210.00万元，比上年决算增加210.00万元，增长100.00%。</w:t>
      </w:r>
    </w:p>
    <w:p w14:paraId="0A1D6CFA"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16、一般公共服务支出（类）发展与改革事务（款）事业运行（项）：支出决算数为204.89万元，比上年决算增加59.63万元，增长41.05%。</w:t>
      </w:r>
    </w:p>
    <w:p w14:paraId="25EA5849"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17、一般公共服务支出（类）统计信息事务（款）行政运行（项）：支出决算数为88.08万元，比上年决算减少30.65万元，下降25.81%。</w:t>
      </w:r>
    </w:p>
    <w:p w14:paraId="2A49BB78"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18、一般公共服务支出（类）统计信息事务（款）专项普查活动（项）：支出决算数为15.42万元，比上年决算减少9.08万元，下降37.06%。</w:t>
      </w:r>
    </w:p>
    <w:p w14:paraId="69A9A0FD"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19、一般公共服务支出（类）统计信息事务（款）事业运行（项）：支出决算数为281.84万元，比上年决算减少0.77万元，下降0.27%。</w:t>
      </w:r>
    </w:p>
    <w:p w14:paraId="2B92052B"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20、一般公共服务支出（类）财政事务（款）行政运行（项）：支出决算数为978.53万元，比上年决算增加186.07万元，增长23.48%。</w:t>
      </w:r>
    </w:p>
    <w:p w14:paraId="1BDD14BF"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21、一般公共服务支出（类）财政事务（款）财政委托业务支出（项）：支出决算数为167.43万元，比上年决算增加167.43万元，增长100.00%。</w:t>
      </w:r>
    </w:p>
    <w:p w14:paraId="0B7199DD"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lastRenderedPageBreak/>
        <w:t>22、一般公共服务支出（类）税收事务（款）行政运行（项）：支出决算数为0.00万元，比上年决算减少22.51万元，下降100.00%。</w:t>
      </w:r>
    </w:p>
    <w:p w14:paraId="202868C9"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23、一般公共服务支出（类）审计事务（款）行政运行（项）：支出决算数为302.57万元，比上年决算减少59.63万元，下降16.46%。</w:t>
      </w:r>
    </w:p>
    <w:p w14:paraId="4948B505"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24、一般公共服务支出（类）审计事务（款）审计业务（项）：支出决算数为375.00万元，比上年决算增加330.55万元，增长743.64%。</w:t>
      </w:r>
    </w:p>
    <w:p w14:paraId="05555E08"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25、一般公共服务支出（类）审计事务（款）其他审计事务支出（项）：支出决算数为17.72万元，比上年决算增加17.72万元，增长100.00%。</w:t>
      </w:r>
    </w:p>
    <w:p w14:paraId="37050AE2"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26、一般公共服务支出（类）海关事务（款）行政运行（项）：支出决算数为6.27万元，比上年决算增加6.27万元，增长100.00%。</w:t>
      </w:r>
    </w:p>
    <w:p w14:paraId="577F5FDC"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27、一般公共服务支出（类）纪检监察事务（款）行政运行（项）：支出决算数为1,480.96万元，比上年决算减少718.88万元，下降32.68%。</w:t>
      </w:r>
    </w:p>
    <w:p w14:paraId="4C8D5A01"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28、一般公共服务支出（类）纪检监察事务（款）一般行政管理事务（项）：支出决算数为0.00万元，比上年决算减少98.57万元，下降100.00%。</w:t>
      </w:r>
    </w:p>
    <w:p w14:paraId="65C2C575"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29、一般公共服务支出（类）纪检监察事务（款）事业运行（项）：支出决算数为64.42万元，比上年决算增加64.42万元，增长100.00%。</w:t>
      </w:r>
    </w:p>
    <w:p w14:paraId="7C1E0553"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30、一般公共服务支出（类）纪检监察事务（款）其他纪检监察事务支出（项）：支出决算数为51.56万元，比上年决算减少333.69万元，下降86.62%。</w:t>
      </w:r>
    </w:p>
    <w:p w14:paraId="26BF299B"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31、一般公共服务支出（类）商贸事务（款）行政运行（项）：支出决算数为47.77万元，比上年决算减少16.75万元，下降25.96%。</w:t>
      </w:r>
    </w:p>
    <w:p w14:paraId="0EABDAE1"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lastRenderedPageBreak/>
        <w:t>32、一般公共服务支出（类）商贸事务（款）招商引资（项）：支出决算数为6.30万元，比上年决算减少120.25万元，下降95.02%。</w:t>
      </w:r>
    </w:p>
    <w:p w14:paraId="71F8ACB9"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33、一般公共服务支出（类）商贸事务（款）事业运行（项）：支出决算数为145.87万元，比上年决算减少6.07万元，下降3.99%。</w:t>
      </w:r>
    </w:p>
    <w:p w14:paraId="6C071DE1"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34、一般公共服务支出（类）民族事务（款）行政运行（项）：支出决算数为126.27万元，比上年决算减少114.95万元，下降47.65%。</w:t>
      </w:r>
    </w:p>
    <w:p w14:paraId="6812377F"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35、一般公共服务支出（类）档案事务（款）行政运行（项）：支出决算数为50.53万元，比上年决算减少176.11万元，下降77.70%。</w:t>
      </w:r>
    </w:p>
    <w:p w14:paraId="1DE7FF98"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36、一般公共服务支出（类）档案事务（款）机关服务（项）：支出决算数为115.37万元，比上年决算增加115.37万元，增长100.00%。</w:t>
      </w:r>
    </w:p>
    <w:p w14:paraId="684538BE"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37、一般公共服务支出（类）民主党派及工商联事务（款）行政运行（项）：支出决算数为51.81万元，比上年决算减少21.60万元，下降29.42%。</w:t>
      </w:r>
    </w:p>
    <w:p w14:paraId="429EB8A6"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38、一般公共服务支出（类）群众团体事务（款）行政运行（项）：支出决算数为184.82万元，比上年决算减少269.42万元，下降59.31%。</w:t>
      </w:r>
    </w:p>
    <w:p w14:paraId="5E1E9A29"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39、一般公共服务支出（类）群众团体事务（款）事业运行（项）：支出决算数为35.29万元，比上年决算增加35.29万元，增长100.00%。</w:t>
      </w:r>
    </w:p>
    <w:p w14:paraId="570CF946"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40、一般公共服务支出（类）群众团体事务（款）其他群众团体事务支出（项）：支出决算数为1.59万元，比上年决算增加0.99万元，增长165.00%。</w:t>
      </w:r>
    </w:p>
    <w:p w14:paraId="27C3DF3A"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41、一般公共服务支出（类）党委办公厅（室）及相关机构事务（款）行政运行（项）：支出决算数为614.00万元，比上年决算减少378.87万元，下降38.16%。</w:t>
      </w:r>
    </w:p>
    <w:p w14:paraId="20578405"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lastRenderedPageBreak/>
        <w:t>42、一般公共服务支出（类）党委办公厅（室）及相关机构事务（款）一般行政管理事务（项）：支出决算数为25.70万元，比上年决算增加25.70万元，增长100.00%。</w:t>
      </w:r>
    </w:p>
    <w:p w14:paraId="58708663"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43、一般公共服务支出（类）党委办公厅（室）及相关机构事务（款）事业运行（项）：支出决算数为287.94万元，比上年决算增加185.79万元，增长181.88%。</w:t>
      </w:r>
    </w:p>
    <w:p w14:paraId="6FE0643F"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44、一般公共服务支出（类）组织事务（款）行政运行（项）：支出决算数为208.38万元，比上年决算减少298.03万元，下降58.85%。</w:t>
      </w:r>
    </w:p>
    <w:p w14:paraId="0E72AE64"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45、一般公共服务支出（类）组织事务（款）事业运行（项）：支出决算数为124.64万元，比上年决算增加124.64万元，增长100.00%。</w:t>
      </w:r>
    </w:p>
    <w:p w14:paraId="6098DC36"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46、一般公共服务支出（类）组织事务（款）其他组织事务支出（项）：支出决算数为300.14万元，比上年决算增加224.46万元，增长296.59%。</w:t>
      </w:r>
    </w:p>
    <w:p w14:paraId="6344F20F"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47、一般公共服务支出（类）宣传事务（款）行政运行（项）：支出决算数为125.16万元，比上年决算减少83.14万元，下降39.91%。</w:t>
      </w:r>
    </w:p>
    <w:p w14:paraId="67071F9C"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48、一般公共服务支出（类）宣传事务（款）事业运行（项）：支出决算数为164.98万元，比上年决算增加35.56万元，增长27.48%。</w:t>
      </w:r>
    </w:p>
    <w:p w14:paraId="17548EAC"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49、一般公共服务支出（类）统战事务（款）行政运行（项）：支出决算数为114.56万元，比上年决算减少297.33万元，下降72.19%。</w:t>
      </w:r>
    </w:p>
    <w:p w14:paraId="21F21EA6"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50、一般公共服务支出（类）统战事务（款）宗教事务（项）：支出决算数为1.95万元，比上年决算增加1.95万元，增长100.00%。</w:t>
      </w:r>
    </w:p>
    <w:p w14:paraId="608E88B1"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51、一般公共服务支出（类）统战事务（款）华侨事务（项）：支出决算数为36.78万元，比上年决算减少2.58万元，下降6.55%。</w:t>
      </w:r>
    </w:p>
    <w:p w14:paraId="571EC597"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lastRenderedPageBreak/>
        <w:t>52、一般公共服务支出（类）统战事务（款）事业运行（项）：支出决算数为123.42万元，比上年决算增加123.42万元，增长100.00%。</w:t>
      </w:r>
    </w:p>
    <w:p w14:paraId="528F2325"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53、一般公共服务支出（类）其他共产党事务支出（款）行政运行（项）：支出决算数为159.70万元，比上年决算减少273.24万元，下降63.11%。</w:t>
      </w:r>
    </w:p>
    <w:p w14:paraId="584434DB"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54、一般公共服务支出（类）其他共产党事务支出（款）事业运行（项）：支出决算数为77.90万元，比上年决算增加77.90万元，增长100.00%。</w:t>
      </w:r>
    </w:p>
    <w:p w14:paraId="4BAC9D69"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55、一般公共服务支出（类）</w:t>
      </w:r>
      <w:proofErr w:type="gramStart"/>
      <w:r>
        <w:rPr>
          <w:rFonts w:ascii="仿宋_GB2312" w:eastAsia="仿宋_GB2312"/>
          <w:sz w:val="32"/>
          <w:szCs w:val="32"/>
          <w:lang w:eastAsia="zh-CN"/>
        </w:rPr>
        <w:t>网信事务</w:t>
      </w:r>
      <w:proofErr w:type="gramEnd"/>
      <w:r>
        <w:rPr>
          <w:rFonts w:ascii="仿宋_GB2312" w:eastAsia="仿宋_GB2312"/>
          <w:sz w:val="32"/>
          <w:szCs w:val="32"/>
          <w:lang w:eastAsia="zh-CN"/>
        </w:rPr>
        <w:t>（款）行政运行（项）：支出决算数为48.59万元，比上年决算减少267.15万元，下降84.61%。</w:t>
      </w:r>
    </w:p>
    <w:p w14:paraId="381F958B"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56、一般公共服务支出（类）</w:t>
      </w:r>
      <w:proofErr w:type="gramStart"/>
      <w:r>
        <w:rPr>
          <w:rFonts w:ascii="仿宋_GB2312" w:eastAsia="仿宋_GB2312"/>
          <w:sz w:val="32"/>
          <w:szCs w:val="32"/>
          <w:lang w:eastAsia="zh-CN"/>
        </w:rPr>
        <w:t>网信事务</w:t>
      </w:r>
      <w:proofErr w:type="gramEnd"/>
      <w:r>
        <w:rPr>
          <w:rFonts w:ascii="仿宋_GB2312" w:eastAsia="仿宋_GB2312"/>
          <w:sz w:val="32"/>
          <w:szCs w:val="32"/>
          <w:lang w:eastAsia="zh-CN"/>
        </w:rPr>
        <w:t>（款）信息安全事务（项）：支出决算数为0.00万元，比上年决算减少20.18万元，下降100.00%。</w:t>
      </w:r>
    </w:p>
    <w:p w14:paraId="2EB8CB84"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57、一般公共服务支出（类）</w:t>
      </w:r>
      <w:proofErr w:type="gramStart"/>
      <w:r>
        <w:rPr>
          <w:rFonts w:ascii="仿宋_GB2312" w:eastAsia="仿宋_GB2312"/>
          <w:sz w:val="32"/>
          <w:szCs w:val="32"/>
          <w:lang w:eastAsia="zh-CN"/>
        </w:rPr>
        <w:t>网信事务</w:t>
      </w:r>
      <w:proofErr w:type="gramEnd"/>
      <w:r>
        <w:rPr>
          <w:rFonts w:ascii="仿宋_GB2312" w:eastAsia="仿宋_GB2312"/>
          <w:sz w:val="32"/>
          <w:szCs w:val="32"/>
          <w:lang w:eastAsia="zh-CN"/>
        </w:rPr>
        <w:t>（款）事业运行（项）：支出决算数为256.51万元，比上年决算增加256.51万元，增长100.00%。</w:t>
      </w:r>
    </w:p>
    <w:p w14:paraId="02644E84"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58、一般公共服务支出（类）</w:t>
      </w:r>
      <w:proofErr w:type="gramStart"/>
      <w:r>
        <w:rPr>
          <w:rFonts w:ascii="仿宋_GB2312" w:eastAsia="仿宋_GB2312"/>
          <w:sz w:val="32"/>
          <w:szCs w:val="32"/>
          <w:lang w:eastAsia="zh-CN"/>
        </w:rPr>
        <w:t>网信事务</w:t>
      </w:r>
      <w:proofErr w:type="gramEnd"/>
      <w:r>
        <w:rPr>
          <w:rFonts w:ascii="仿宋_GB2312" w:eastAsia="仿宋_GB2312"/>
          <w:sz w:val="32"/>
          <w:szCs w:val="32"/>
          <w:lang w:eastAsia="zh-CN"/>
        </w:rPr>
        <w:t>（款）其他</w:t>
      </w:r>
      <w:proofErr w:type="gramStart"/>
      <w:r>
        <w:rPr>
          <w:rFonts w:ascii="仿宋_GB2312" w:eastAsia="仿宋_GB2312"/>
          <w:sz w:val="32"/>
          <w:szCs w:val="32"/>
          <w:lang w:eastAsia="zh-CN"/>
        </w:rPr>
        <w:t>网信事务</w:t>
      </w:r>
      <w:proofErr w:type="gramEnd"/>
      <w:r>
        <w:rPr>
          <w:rFonts w:ascii="仿宋_GB2312" w:eastAsia="仿宋_GB2312"/>
          <w:sz w:val="32"/>
          <w:szCs w:val="32"/>
          <w:lang w:eastAsia="zh-CN"/>
        </w:rPr>
        <w:t>支出（项）：支出决算数为0.00万元，比上年决算减少12.00万元，下降100.00%。</w:t>
      </w:r>
    </w:p>
    <w:p w14:paraId="5D24BCF9"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59、一般公共服务支出（类）市场监督管理事务（款）行政运行（项）：支出决算数为2,272.37万元，比上年决算减少646.18万元，下降22.14%。</w:t>
      </w:r>
    </w:p>
    <w:p w14:paraId="65727DF0"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60、一般公共服务支出（类）市场监督管理事务（款）市场秩序执法（项）：支出决算数为38.92万元，比上年决算增加38.92万元，增长100.00%。</w:t>
      </w:r>
    </w:p>
    <w:p w14:paraId="74565D17"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61、一般公共服务支出（类）市场监督管理事务（款）药品事务（项）：支出决算数为15.61万元，比上年决算增加7.78万元，增长99.36%。</w:t>
      </w:r>
    </w:p>
    <w:p w14:paraId="303E33B1"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lastRenderedPageBreak/>
        <w:t>62、一般公共服务支出（类）社会工作事务（款）行政运行（项）：支出决算数为17.68万元，比上年决算增加17.68万元，增长100.00%。</w:t>
      </w:r>
    </w:p>
    <w:p w14:paraId="5D51DC59"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63、一般公共服务支出（类）信访事务（款）行政运行（项）：支出决算数为70.63万元，比上年决算增加70.63万元，增长100.00%。</w:t>
      </w:r>
    </w:p>
    <w:p w14:paraId="287F3460"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64、一般公共服务支出（类）信访事务（款）机关服务（项）：支出决算数为60.48万元，比上年决算增加60.48万元，增长100.00%。</w:t>
      </w:r>
    </w:p>
    <w:p w14:paraId="33090BE3"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65、一般公共服务支出（类）信访事务（款）信访业务（项）：支出决算数为1.46万元，比上年决算增加1.46万元，增长100.00%。</w:t>
      </w:r>
    </w:p>
    <w:p w14:paraId="7D19C21A"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66、一般公共服务支出（类）信访事务（款）其他信访事务支出（项）：支出决算数为0.20万元，比上年决算增加0.20万元，增长100.00%。</w:t>
      </w:r>
    </w:p>
    <w:p w14:paraId="603859F4"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67、一般公共服务支出（类）其他一般公共服务支出（款）其他一般公共服务支出（项）：支出决算数为36.60万元，比上年决算增加36.60万元，增长100.00%。</w:t>
      </w:r>
    </w:p>
    <w:p w14:paraId="6CDFBEE1"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68、公共安全支出（类）公安（款）行政运行（项）：支出决算数为10,716.33万元，比上年决算减少9,596.73万元，下降47.24%。</w:t>
      </w:r>
    </w:p>
    <w:p w14:paraId="5EAAA463"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69、公共安全支出（类）公安（款）信息化建设（项）：支出决算数为0.00万元，比上年决算减少30.00万元，下降100.00%。</w:t>
      </w:r>
    </w:p>
    <w:p w14:paraId="53716479"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70、公共安全支出（类）公安（款）事业运行（项）：支出决算数为9,232.15万元，比上年决算增加9,232.15万元，增长100.00%。</w:t>
      </w:r>
    </w:p>
    <w:p w14:paraId="40284F1F"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71、公共安全支出（类）公安（款）其他公安支出（项）：支出决算数为3,371.06万元，比上年决算减少3,915.16万元，下降53.73%。</w:t>
      </w:r>
    </w:p>
    <w:p w14:paraId="657037F1"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lastRenderedPageBreak/>
        <w:t>72、公共安全支出（类）司法（款）行政运行（项）：支出决算数为521.08万元，比上年决算减少149.78万元，下降22.33%。</w:t>
      </w:r>
    </w:p>
    <w:p w14:paraId="1D1F1708"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73、公共安全支出（类）司法（款）一般行政管理事务（项）：支出决算数为2.00万元，比上年决算增加1.00万元，增长100.00%。</w:t>
      </w:r>
    </w:p>
    <w:p w14:paraId="4CC358C2"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74、公共安全支出（类）司法（款）事业运行（项）：支出决算数为45.94万元，比上年决算增加1.05万元，增长2.34%。</w:t>
      </w:r>
    </w:p>
    <w:p w14:paraId="7D30F5EC"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75、公共安全支出（类）司法（款）其他司法支出（项）：支出决算数为239.67万元，比上年决算增加135.34万元，增长129.72%。</w:t>
      </w:r>
    </w:p>
    <w:p w14:paraId="5A574AB4"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76、公共安全支出（类）其他公共安全支出（款）其他公共安全支出（项）：支出决算数为35.39万元，比上年决算减少306.52万元，下降89.65%。</w:t>
      </w:r>
    </w:p>
    <w:p w14:paraId="61D9D1DA"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77、教育支出（类）教育管理事务（款）行政运行（项）：支出决算数为208.16万元，比上年决算减少30.82万元，下降12.90%。</w:t>
      </w:r>
    </w:p>
    <w:p w14:paraId="7C5478B3"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78、教育支出（类）教育管理事务（款）机关服务（项）：支出决算数为753.29万元，比上年决算减少23.29万元，下降3.00%。</w:t>
      </w:r>
    </w:p>
    <w:p w14:paraId="4FA7696E"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79、教育支出（类）普通教育（款）学前教育（项）：支出决算数为6,947.03万元，比上年决算减少1,430.42万元，下降17.07%。</w:t>
      </w:r>
    </w:p>
    <w:p w14:paraId="64848B48"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80、教育支出（类）普通教育（款）小学教育（项）：支出决算数为33,692.55万元，比上年决算增加2,564.26万元，增长8.24%。</w:t>
      </w:r>
    </w:p>
    <w:p w14:paraId="4BE03FB1"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81、教育支出（类）普通教育（款）初中教育（项）：支出决算数为22,561.33万元，比上年决算增加1,866.78万元，增长9.02%。</w:t>
      </w:r>
    </w:p>
    <w:p w14:paraId="74F850C6"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lastRenderedPageBreak/>
        <w:t>82、教育支出（类）普通教育（款）高中教育（项）：支出决算数为8,964.24万元，比上年决算减少1,602.32万元，下降15.16%。</w:t>
      </w:r>
    </w:p>
    <w:p w14:paraId="753FB636"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83、教育支出（类）普通教育（款）其他普通教育支出（项）：支出决算数为45.78万元，比上年决算增加37.78万元，增长472.25%。</w:t>
      </w:r>
    </w:p>
    <w:p w14:paraId="283E203E"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84、教育支出（类）职业教育（款）中等职业教育（项）：支出决算数为1,995.21万元，比上年决算增加313.48万元，增长18.64%。</w:t>
      </w:r>
    </w:p>
    <w:p w14:paraId="7267B047"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85、教育支出（类）特殊教育（款）特殊学校教育（项）：支出决算数为0.00万元，比上年决算减少40.00万元，下降100.00%。</w:t>
      </w:r>
    </w:p>
    <w:p w14:paraId="0EE2981F"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86、教育支出（类）进修及培训（款）干部教育（项）：支出决算数为187.81万元，比上年决算减少13.58万元，下降6.74%。</w:t>
      </w:r>
    </w:p>
    <w:p w14:paraId="25F28859"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87、教育支出（类）教育费附加安排的支出（款）其他教育费附加安排的支出（项）：支出决算数为0.00万元，比上年决算减少0.45万元，下降100.00%。</w:t>
      </w:r>
    </w:p>
    <w:p w14:paraId="646582D1"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88、科学技术支出（类）科学技术管理事务（款）行政运行（项）：支出决算数为162.10万元，比上年决算减少8.39万元，下降4.92%。</w:t>
      </w:r>
    </w:p>
    <w:p w14:paraId="25586684"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89、科学技术支出（类）科学技术管理事务（款）机关服务（项）：支出决算数为88.44万元，比上年决算增加10.49万元，增长13.46%。</w:t>
      </w:r>
    </w:p>
    <w:p w14:paraId="4B61A095"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90、科学技术支出（类）基础研究（款）实验室及相关设施（项）：支出决算数为67.50万元，比上年决算增加67.50万元，增长100.00%。</w:t>
      </w:r>
    </w:p>
    <w:p w14:paraId="7B5A4AAB"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91、科学技术支出（类）基础研究（款）科技人才队伍建设（项）：支出决算数为23.99万元，比上年决算增加23.99万元，增长100.00%。</w:t>
      </w:r>
    </w:p>
    <w:p w14:paraId="51EF7A75"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lastRenderedPageBreak/>
        <w:t>92、科学技术支出（类）技术研究与开发（款）科技成果转化与扩散（项）：支出决算数为5.80万元，比上年决算增加2.80万元，增长93.33%。</w:t>
      </w:r>
    </w:p>
    <w:p w14:paraId="6B39A98D"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93、科学技术支出（类）科学技术普及（款）机构运行（项）：支出决算数为99.27万元，比上年决算增加20.95万元，增长26.75%。</w:t>
      </w:r>
    </w:p>
    <w:p w14:paraId="1E2A7844"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94、科学技术支出（类）科学技术普及（款）科普活动（项）：支出决算数为0.00万元，比上年决算减少8.00万元，下降100.00%。</w:t>
      </w:r>
    </w:p>
    <w:p w14:paraId="5E548DDC"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95、科学技术支出（类）科学技术普及（款）科技馆站（项）：支出决算数为49.98万元，比上年决算增加49.98万元，增长100.00%。</w:t>
      </w:r>
    </w:p>
    <w:p w14:paraId="6CD323DC"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96、科学技术支出（类）其他科学技术支出（款）其他科学技术支出（项）：支出决算数为477.85万元，比上年决算减少76.12万元，下降13.74%。</w:t>
      </w:r>
    </w:p>
    <w:p w14:paraId="7B13A12F"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97、文化旅游体育与传媒支出（类）文化和旅游（款）行政运行（项）：支出决算数为152.17万元，比上年决算减少308.51万元，下降66.97%。</w:t>
      </w:r>
    </w:p>
    <w:p w14:paraId="3B1B886D"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98、文化旅游体育与传媒支出（类）文化和旅游（款）机关服务（项）：支出决算数为48.00万元，比上年决算增加48.00万元，增长100.00%。</w:t>
      </w:r>
    </w:p>
    <w:p w14:paraId="2A4D9D48"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99、文化旅游体育与传媒支出（类）文化和旅游（款）图书馆（项）：支出决算数为68.73万元，比上年决算增加2.88万元，增长4.37%。</w:t>
      </w:r>
    </w:p>
    <w:p w14:paraId="7E97AB45"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100、文化旅游体育与传媒支出（类）文化和旅游（款）艺术表演团体（项）：支出决算数为0.00万元，比上年决算减少15.49万元，下降100.00%。</w:t>
      </w:r>
    </w:p>
    <w:p w14:paraId="1B926749"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101、文化旅游体育与传媒支出（类）文化和旅游（款）群众文化（项）：支出决算数为215.24万元，比上年决算增加13.74万元，增长6.82%。</w:t>
      </w:r>
    </w:p>
    <w:p w14:paraId="5A9120AD"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lastRenderedPageBreak/>
        <w:t>102、文化旅游体育与传媒支出（类）文化和旅游（款）文化创作与保护（项）：支出决算数为48.33万元，比上年决算增加33.66万元，增长229.45%。</w:t>
      </w:r>
    </w:p>
    <w:p w14:paraId="0C9F7FCB"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103、文化旅游体育与传媒支出（类）文化和旅游（款）其他文化和旅游支出（项）：支出决算数为282.37万元，比上年决算增加184.61万元，增长188.84%。</w:t>
      </w:r>
    </w:p>
    <w:p w14:paraId="5DF63449"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104、文化旅游体育与传媒支出（类）新闻出版电影（款）电影（项）：支出决算数为41.21万元，比上年决算减少30.29万元，下降42.36%。</w:t>
      </w:r>
    </w:p>
    <w:p w14:paraId="4940AE6F"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105、文化旅游体育与传媒支出（类）广播电视（款）行政运行（项）：支出决算数为28.38万元，比上年决算减少478.33万元，下降94.40%。</w:t>
      </w:r>
    </w:p>
    <w:p w14:paraId="5170B0F7"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106、文化旅游体育与传媒支出（类）广播电视（款）机关服务（项）：支出决算数为445.69万元，比上年决算增加445.69万元，增长100.00%。</w:t>
      </w:r>
    </w:p>
    <w:p w14:paraId="6B41C8FF"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107、文化旅游体育与传媒支出（类）广播电视（款）广播电视事务（项）：支出决算数为25.59万元，比上年决算增加25.59万元，增长100.00%。</w:t>
      </w:r>
    </w:p>
    <w:p w14:paraId="55C8D399"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108、文化旅游体育与传媒支出（类）广播电视（款）其他广播电视支出（项）：支出决算数为0.20万元，比上年决算增加0.20万元，增长100.00%。</w:t>
      </w:r>
    </w:p>
    <w:p w14:paraId="146A8341"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109、文化旅游体育与传媒支出（类）其他文化旅游体育与传媒支出（款）宣传文化发展专项支出（项）：支出决算数为0.00万元，比上年决算减少89.46万元，下降100.00%。</w:t>
      </w:r>
    </w:p>
    <w:p w14:paraId="553A12F4"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110、文化旅游体育与传媒支出（类）其他文化旅游体育与传媒支出（款）其他文化旅游体育与传媒支出（项）：支出决算数为272.93万元，比上年决算增加66.59万元，增长32.27%。</w:t>
      </w:r>
    </w:p>
    <w:p w14:paraId="2FF5F947"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111、社会保障和就业支出（类）人力资源和社会保障管理事务（款）行政运行（项）：支出决算数为571.43万元，比上年决算减少4,811.32万元，下降89.38%。</w:t>
      </w:r>
    </w:p>
    <w:p w14:paraId="0A68DC15"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lastRenderedPageBreak/>
        <w:t>112、社会保障和就业支出（类）人力资源和社会保障管理事务（款）一般行政管理事务（项）：支出决算数为4.15万元，比上年决算增加4.15万元，增长100.00%。</w:t>
      </w:r>
    </w:p>
    <w:p w14:paraId="73CFC973"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113、社会保障和就业支出（类）人力资源和社会保障管理事务（款）事业运行（项）：支出决算数为573.85万元，比上年决算减少97.51万元，下降14.52%。</w:t>
      </w:r>
    </w:p>
    <w:p w14:paraId="057026FC"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114、社会保障和就业支出（类）人力资源和社会保障管理事务（款）其他人力资源和社会保障管理事务支出（项）：支出决算数为299.54万元，比上年决算增加34.99万元，增长13.23%。</w:t>
      </w:r>
    </w:p>
    <w:p w14:paraId="3A943BBB"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115、社会保障和就业支出（类）民政管理事务（款）行政运行（项）：支出决算数为349.51万元，比上年决算减少598.10万元，下降63.12%。</w:t>
      </w:r>
    </w:p>
    <w:p w14:paraId="63C458E3"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116、社会保障和就业支出（类）民政管理事务（款）一般行政管理事务（项）：支出决算数为0.00万元，比上年决算减少63.24万元，下降100.00%。</w:t>
      </w:r>
    </w:p>
    <w:p w14:paraId="7E92E224"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117、社会保障和就业支出（类）民政管理事务（款）基层政权建设和社区治理（项）：支出决算数为15,613.05万元，比上年决算减少5,081.18万元，下降24.55%。</w:t>
      </w:r>
    </w:p>
    <w:p w14:paraId="63FA6B93"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118、社会保障和就业支出（类）民政管理事务（款）其他民政管理事务支出（项）：支出决算数为44.23万元，比上年决算增加37.45万元，增长552.36%。</w:t>
      </w:r>
    </w:p>
    <w:p w14:paraId="18FDC0D8"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119、社会保障和就业支出（类）行政事业单位养老支出（款）行政单位离退休（项）：支出决算数为0.15万元，比上年决算减少3.13万元，下降95.43%。</w:t>
      </w:r>
    </w:p>
    <w:p w14:paraId="59DBDB29"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120、社会保障和就业支出（类）行政事业单位养老支出（款）离退休人员管理机构（项）：支出决算数为115.08万元，比上年决算减少82.88万元，下降41.87%。</w:t>
      </w:r>
    </w:p>
    <w:p w14:paraId="627392AD"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121、社会保障和就业支出（类）行政事业单位养老支出（款）机关事业单位基本养老保险缴费支出（项）：支出决算</w:t>
      </w:r>
      <w:r>
        <w:rPr>
          <w:rFonts w:ascii="仿宋_GB2312" w:eastAsia="仿宋_GB2312"/>
          <w:sz w:val="32"/>
          <w:szCs w:val="32"/>
          <w:lang w:eastAsia="zh-CN"/>
        </w:rPr>
        <w:lastRenderedPageBreak/>
        <w:t>数为10,376.58万元，比上年决算增加1,821.32万元，增长21.29%。</w:t>
      </w:r>
    </w:p>
    <w:p w14:paraId="06CEEE70"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122、社会保障和就业支出（类）行政事业单位养老支出（款）机关事业单位职业年金缴费支出（项）：支出决算数为964.47万元，比上年决算减少144.98万元，下降13.07%。</w:t>
      </w:r>
    </w:p>
    <w:p w14:paraId="4B9DEE44"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123、社会保障和就业支出（类）行政事业单位养老支出（款）其他行政事业单位养老支出（项）：支出决算数为4.19万元，比上年决算增加2.25万元，增长115.98%。</w:t>
      </w:r>
    </w:p>
    <w:p w14:paraId="04CA8DA9"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124、社会保障和就业支出（类）企业改革补助（款）其他企业改革发展补助（项）：支出决算数为1,034.81万元，比上年决算增加441.29万元，增长74.35%。</w:t>
      </w:r>
    </w:p>
    <w:p w14:paraId="69A92F89"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125、社会保障和就业支出（类）就业补助（款）职业培训补贴（项）：支出决算数为917.66万元，比上年决算增加270.49万元，增长41.80%。</w:t>
      </w:r>
    </w:p>
    <w:p w14:paraId="1A917BE1"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126、社会保障和就业支出（类）就业补助（款）社会保险补贴（项）：支出决算数为4,845.92万元，比上年决算增加4,126.81万元，增长573.88%。</w:t>
      </w:r>
    </w:p>
    <w:p w14:paraId="5A4A29CC"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127、社会保障和就业支出（类）就业补助（款）公益性岗位补贴（项）：支出决算数为300.13万元，比上年决算减少1,065.49万元，下降78.02%。</w:t>
      </w:r>
    </w:p>
    <w:p w14:paraId="6A3266C0"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128、社会保障和就业支出（类）就业补助（款）职业技能鉴定补贴（项）：支出决算数为11.75万元，比上年决算增加9.50万元，增长422.22%。</w:t>
      </w:r>
    </w:p>
    <w:p w14:paraId="2A9CC651"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129、社会保障和就业支出（类）就业补助（款）就业见习补贴（项）：支出决算数为64.26万元，比上年决算增加64.26万元，增长100.00%。</w:t>
      </w:r>
    </w:p>
    <w:p w14:paraId="5B70E0D9"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130、社会保障和就业支出（类）就业补助（款）其他就业补助支出（项）：支出决算数为2,184.00万元，比上年决算增加1,530.38万元，增长234.14%。</w:t>
      </w:r>
    </w:p>
    <w:p w14:paraId="146ED35B"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lastRenderedPageBreak/>
        <w:t>131、社会保障和就业支出（类）抚恤（款）死亡抚恤（项）：支出决算数为0.00万元，比上年决算减少146.18万元，下降100.00%。</w:t>
      </w:r>
    </w:p>
    <w:p w14:paraId="7AAEFA76"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132、社会保障和就业支出（类）抚恤（款）伤残抚恤（项）：支出决算数为579.14万元，比上年决算增加571.22万元，增长7,212.37%。</w:t>
      </w:r>
    </w:p>
    <w:p w14:paraId="25CB67BF"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133、社会保障和就业支出（类）抚恤（款）在乡复员、退伍军人生活补助（项）：支出决算数为144.67万元，比上年决算减少683.88万元，下降82.54%。</w:t>
      </w:r>
    </w:p>
    <w:p w14:paraId="0757CD00"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134、社会保障和就业支出（类）抚恤（款）义务兵优待（项）：支出决算数为442.52万元，比上年决算减少107.12万元，下降19.49%。</w:t>
      </w:r>
    </w:p>
    <w:p w14:paraId="4E603ED5"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135、社会保障和就业支出（类）抚恤（款）其他优抚支出（项）：支出决算数为892.63万元，比上年决算增加143.12万元，增长19.10%。</w:t>
      </w:r>
    </w:p>
    <w:p w14:paraId="5D57564E"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136、社会保障和就业支出（类）退役安置（款）退役士兵安置（项）：支出决算数为294.03万元，比上年决算减少310.62万元，下降51.37%。</w:t>
      </w:r>
    </w:p>
    <w:p w14:paraId="7A96E1DF"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137、社会保障和就业支出（类）退役安置（款）军队移交政府的离退休人员安置（项）：支出决算数为25.18万元，比上年决算增加11.55万元，增长84.74%。</w:t>
      </w:r>
    </w:p>
    <w:p w14:paraId="09642BAA"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138、社会保障和就业支出（类）退役安置（款）军队移交政府离退休干部管理机构（项）：支出决算数为0.00万元，比上年决算减少0.30万元，下降100.00%。</w:t>
      </w:r>
    </w:p>
    <w:p w14:paraId="62EBD1C7"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139、社会保障和就业支出（类）退役安置（款）退役士兵管理教育（项）：支出决算数为13.96万元，比上年决算增加13.96万元，增长100.00%。</w:t>
      </w:r>
    </w:p>
    <w:p w14:paraId="0BDBA1E7"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140、社会保障和就业支出（类）退役安置（款）军队转业干部安置（项）：支出决算数为28.42万元，比上年决算增加6.93万元，增长32.25%。</w:t>
      </w:r>
    </w:p>
    <w:p w14:paraId="03DECFE5"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lastRenderedPageBreak/>
        <w:t>141、社会保障和就业支出（类）退役安置（款）其他退役安置支出（项）：支出决算数为16.12万元，比上年决算减少2.48万元，下降13.33%。</w:t>
      </w:r>
    </w:p>
    <w:p w14:paraId="15DA47C8"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142、社会保障和就业支出（类）社会福利（款）儿童福利（项）：支出决算数为254.41万元，比上年决算增加246.34万元，增长3,052.54%。</w:t>
      </w:r>
    </w:p>
    <w:p w14:paraId="720070FC"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143、社会保障和就业支出（类）社会福利（款）老年福利（项）：支出决算数为597.67万元，比上年决算增加72.15万元，增长13.73%。</w:t>
      </w:r>
    </w:p>
    <w:p w14:paraId="15FB6FA2"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144、社会保障和就业支出（类）社会福利（款）殡葬（项）：支出决算数为128.44万元，比上年决算增加100.77万元，增长364.19%。</w:t>
      </w:r>
    </w:p>
    <w:p w14:paraId="69F64588"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145、社会保障和就业支出（类）社会福利（款）社会福利事业单位（项）：支出决算数为21.22万元，比上年决算减少96.59万元，下降81.99%。</w:t>
      </w:r>
    </w:p>
    <w:p w14:paraId="27D66EA4"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146、社会保障和就业支出（类）社会福利（款）养老服务（项）：支出决算数为169.27万元，比上年决算增加148.27万元，增长706.05%。</w:t>
      </w:r>
    </w:p>
    <w:p w14:paraId="685F4332"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147、社会保障和就业支出（类）残疾人事业（款）行政运行（项）：支出决算数为92.95万元，比上年决算减少44.28万元，下降32.27%。</w:t>
      </w:r>
    </w:p>
    <w:p w14:paraId="29A1C928"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148、社会保障和就业支出（类）残疾人事业（款）机关服务（项）：支出决算数为60.26万元，比上年决算减少12.39万元，下降17.05%。</w:t>
      </w:r>
    </w:p>
    <w:p w14:paraId="3EAEBDE7"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149、社会保障和就业支出（类）残疾人事业（款）残疾人康复（项）：支出决算数为16.25万元，比上年决算减少31.90万元，下降66.25%。</w:t>
      </w:r>
    </w:p>
    <w:p w14:paraId="50B80D80"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150、社会保障和就业支出（类）残疾人事业（款）残疾人就业（项）：支出决算数为0.00万元，比上年决算减少0.40万元，下降100.00%。</w:t>
      </w:r>
    </w:p>
    <w:p w14:paraId="3FEAC563"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lastRenderedPageBreak/>
        <w:t>151、社会保障和就业支出（类）残疾人事业（款）残疾人生活和护理补贴（项）：支出决算数为315.93万元，比上年决算增加7.61万元，增长2.47%。</w:t>
      </w:r>
    </w:p>
    <w:p w14:paraId="2CA3314C"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152、社会保障和就业支出（类）残疾人事业（款）其他残疾人事业支出（项）：支出决算数为69.66万元，比上年决算增加26.39万元，增长60.99%。</w:t>
      </w:r>
    </w:p>
    <w:p w14:paraId="0BA6EB48"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153、社会保障和就业支出（类）红十字事业（款）行政运行（项）：支出决算数为43.50万元，比上年决算减少11.05万元，下降20.26%。</w:t>
      </w:r>
    </w:p>
    <w:p w14:paraId="1D9CE540"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154、社会保障和就业支出（类）最低生活保障（款）城市最低生活保障金支出（项）：支出决算数为289.22万元，比上年决算增加8.66万元，增长3.09%。</w:t>
      </w:r>
    </w:p>
    <w:p w14:paraId="271395A7"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155、社会保障和就业支出（类）最低生活保障（款）农村最低生活保障金支出（项）：支出决算数为456.18万元，比上年决算增加3.96万元，增长0.88%。</w:t>
      </w:r>
    </w:p>
    <w:p w14:paraId="3560F37F"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156、社会保障和就业支出（类）临时救助（款）临时救助支出（项）：支出决算数为80.17万元，比上年决算减少9.21万元，下降10.30%。</w:t>
      </w:r>
    </w:p>
    <w:p w14:paraId="636A2215"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157、社会保障和就业支出（类）临时救助（款）流浪乞讨人员救助支出（项）：支出决算数为203.86万元，比上年决算增加79.92万元，增长64.48%。</w:t>
      </w:r>
    </w:p>
    <w:p w14:paraId="79AA5C63"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158、社会保障和就业支出（类）特困人员救助供养（款）城市特困人员救助供养支出（项）：支出决算数为105.07万元，比上年决算增加5.06万元，增长5.06%。</w:t>
      </w:r>
    </w:p>
    <w:p w14:paraId="17A73D3A"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159、社会保障和就业支出（类）特困人员救助供养（款）农村特困人员救助供养支出（项）：支出决算数为300.83万元，比上年决算减少19.83万元，下降6.18%。</w:t>
      </w:r>
    </w:p>
    <w:p w14:paraId="05E485E8"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160、社会保障和就业支出（类）其他生活救助（款）其他城市生活救助（项）：支出决算数为71.54万元，比上年决算增加52.48万元，增长275.34%。</w:t>
      </w:r>
    </w:p>
    <w:p w14:paraId="2AF1D2B9"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lastRenderedPageBreak/>
        <w:t>161、社会保障和就业支出（类）退役军人管理事务（款）行政运行（项）：支出决算数为116.89万元，比上年决算减少28.03万元，下降19.34%。</w:t>
      </w:r>
    </w:p>
    <w:p w14:paraId="1A2DDAF3"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162、社会保障和就业支出（类）退役军人管理事务（款）机关服务（项）：支出决算数为0.00万元，比上年决算减少4.29万元，下降100.00%。</w:t>
      </w:r>
    </w:p>
    <w:p w14:paraId="6C356AA6"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163、社会保障和就业支出（类）退役军人管理事务（款）事业运行（项）：支出决算数为3.38万元，比上年决算增加3.38万元，增长100.00%。</w:t>
      </w:r>
    </w:p>
    <w:p w14:paraId="5849625B"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164、卫生健康支出（类）卫生健康管理事务（款）行政运行（项）：支出决算数为194.18万元，比上年决算减少137.55万元，下降41.46%。</w:t>
      </w:r>
    </w:p>
    <w:p w14:paraId="124F273C"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165、卫生健康支出（类）卫生健康管理事务（款）一般行政管理事务（项）：支出决算数为0.00万元，比上年决算减少0.60万元，下降100.00%。</w:t>
      </w:r>
    </w:p>
    <w:p w14:paraId="01A0EB0A"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166、卫生健康支出（类）公立医院（款）综合医院（项）：支出决算数为2,345.16万元，比上年决算减少465.46万元，下降16.56%。</w:t>
      </w:r>
    </w:p>
    <w:p w14:paraId="156581A1"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167、卫生健康支出（类）公立医院（款）中医（民族）医院（项）：支出决算数为1,390.52万元，比上年决算减少225.95万元，下降13.98%。</w:t>
      </w:r>
    </w:p>
    <w:p w14:paraId="722AAA4B"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168、卫生健康支出（类）公立医院（款）其他公立医院支出（项）：支出决算数为175.00万元，比上年决算增加175.00万元，增长100.00%。</w:t>
      </w:r>
    </w:p>
    <w:p w14:paraId="69D3FC69"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169、卫生健康支出（类）基层医疗卫生机构（款）城市社区卫生机构（项）：支出决算数为938.76万元，比上年决算减少246.82万元，下降20.82%。</w:t>
      </w:r>
    </w:p>
    <w:p w14:paraId="048745CE"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170、卫生健康支出（类）基层医疗卫生机构（款）乡镇卫生院（项）：支出决算数为2,817.23万元，比上年决算减少887.32万元，下降23.95%。</w:t>
      </w:r>
    </w:p>
    <w:p w14:paraId="548D9466"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lastRenderedPageBreak/>
        <w:t>171、卫生健康支出（类）基层医疗卫生机构（款）其他基层医疗卫生机构支出（项）：支出决算数为483.16万元，比上年决算减少25.61万元，下降5.03%。</w:t>
      </w:r>
    </w:p>
    <w:p w14:paraId="5682FF78"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172、卫生健康支出（类）公共卫生（款）疾病预防控制机构（项）：支出决算数为5,977.77万元，比上年决算减少2,005.09万元，下降25.12%。</w:t>
      </w:r>
    </w:p>
    <w:p w14:paraId="7A8F8671"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173、卫生健康支出（类）公共卫生（款）卫生监督机构（项）：支出决算数为156.07万元，比上年决算减少114.32万元，下降42.28%。</w:t>
      </w:r>
    </w:p>
    <w:p w14:paraId="6F2593CF"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174、卫生健康支出（类）公共卫生（款）妇幼保健机构（项）：支出决算数为4.50万元，比上年决算增加4.50万元，增长100.00%。</w:t>
      </w:r>
    </w:p>
    <w:p w14:paraId="0FA468A9"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175、卫生健康支出（类）公共卫生（款）基本公共卫生服务（项）：支出决算数为7,530.87万元，比上年决算增加7,090.78万元，增长1,611.21%。</w:t>
      </w:r>
    </w:p>
    <w:p w14:paraId="314FC3A2"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176、卫生健康支出（类）公共卫生（款）重大公共卫生服务（项）：支出决算数为920.32万元，比上年决算增加919.72万元，增长153,286.67%。</w:t>
      </w:r>
    </w:p>
    <w:p w14:paraId="5C10E615"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177、卫生健康支出（类）公共卫生（款）突发公共卫生事件应急处置（项）：支出决算数为6,700.66万元，比上年决算减少1,585.30万元，下降19.13%。</w:t>
      </w:r>
    </w:p>
    <w:p w14:paraId="0F57915E"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178、卫生健康支出（类）公共卫生（款）其他公共卫生支出（项）：支出决算数为621.51万元，比上年决算增加90.69万元，增长17.08%。</w:t>
      </w:r>
    </w:p>
    <w:p w14:paraId="2D707F8B"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179、卫生健康支出（类）中医药（款）中医（民族</w:t>
      </w:r>
      <w:proofErr w:type="gramStart"/>
      <w:r>
        <w:rPr>
          <w:rFonts w:ascii="仿宋_GB2312" w:eastAsia="仿宋_GB2312"/>
          <w:sz w:val="32"/>
          <w:szCs w:val="32"/>
          <w:lang w:eastAsia="zh-CN"/>
        </w:rPr>
        <w:t>医</w:t>
      </w:r>
      <w:proofErr w:type="gramEnd"/>
      <w:r>
        <w:rPr>
          <w:rFonts w:ascii="仿宋_GB2312" w:eastAsia="仿宋_GB2312"/>
          <w:sz w:val="32"/>
          <w:szCs w:val="32"/>
          <w:lang w:eastAsia="zh-CN"/>
        </w:rPr>
        <w:t>）药专项（项）：支出决算数为0.00万元，比上年决算减少50.00万元，下降100.00%。</w:t>
      </w:r>
    </w:p>
    <w:p w14:paraId="4FD9BA68"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180、卫生健康支出（类）计划生育事务（款）计划生育服务（项）：支出决算数为1,095.65万元，比上年决算减少861.60万元，下降44.02%。</w:t>
      </w:r>
    </w:p>
    <w:p w14:paraId="6ED1097C"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lastRenderedPageBreak/>
        <w:t>181、卫生健康支出（类）计划生育事务（款）其他计划生育事务支出（项）：支出决算数为249.03万元，比上年决算减少88.93万元，下降26.31%。</w:t>
      </w:r>
    </w:p>
    <w:p w14:paraId="6465D4DA"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182、卫生健康支出（类）行政事业单位医疗（款）行政单位医疗（项）：支出决算数为22.59万元，比上年决算增加22.59万元，增长100.00%。</w:t>
      </w:r>
    </w:p>
    <w:p w14:paraId="31A3A44F"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183、卫生健康支出（类）行政事业单位医疗（款）事业单位医疗（项）：支出决算数为280.20万元，比上年决算增加280.20万元，增长100.00%。</w:t>
      </w:r>
    </w:p>
    <w:p w14:paraId="6DE340DD"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184、卫生健康支出（类）行政事业单位医疗（款）公务员医疗补助（项）：支出决算数为70.60万元，比上年决算增加70.60万元，增长100.00%。</w:t>
      </w:r>
    </w:p>
    <w:p w14:paraId="423C5A24"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185、卫生健康支出（类）医疗保障管理事务（款）行政运行（项）：支出决算数为75.63万元，比上年决算减少23.59万元，下降23.78%。</w:t>
      </w:r>
    </w:p>
    <w:p w14:paraId="205AFAA9"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186、卫生健康支出（类）医疗保障管理事务（款）信息化建设（项）：支出决算数为0.03万元，比上年决算减少2.49万元，下降98.81%。</w:t>
      </w:r>
    </w:p>
    <w:p w14:paraId="5D4EE83B"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187、卫生健康支出（类）中医药事务（款）中医（民族</w:t>
      </w:r>
      <w:proofErr w:type="gramStart"/>
      <w:r>
        <w:rPr>
          <w:rFonts w:ascii="仿宋_GB2312" w:eastAsia="仿宋_GB2312"/>
          <w:sz w:val="32"/>
          <w:szCs w:val="32"/>
          <w:lang w:eastAsia="zh-CN"/>
        </w:rPr>
        <w:t>医</w:t>
      </w:r>
      <w:proofErr w:type="gramEnd"/>
      <w:r>
        <w:rPr>
          <w:rFonts w:ascii="仿宋_GB2312" w:eastAsia="仿宋_GB2312"/>
          <w:sz w:val="32"/>
          <w:szCs w:val="32"/>
          <w:lang w:eastAsia="zh-CN"/>
        </w:rPr>
        <w:t>）药专项（项）：支出决算数为5,799.03万元，比上年决算增加5,799.03万元，增长100.00%。</w:t>
      </w:r>
    </w:p>
    <w:p w14:paraId="372FFA2C"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188、卫生健康支出（类）其他卫生健康支出（款）其他卫生健康支出（项）：支出决算数为500.00万元，比上年决算增加26.71万元，增长5.64%。</w:t>
      </w:r>
    </w:p>
    <w:p w14:paraId="469D428D"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189、节能环保支出（类）污染防治（款）大气（项）：支出决算数为1,884.81万元，比上年决算减少7,818.24万元，下降80.58%。</w:t>
      </w:r>
    </w:p>
    <w:p w14:paraId="1A0EE986"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190、节能环保支出（类）污染防治（款）水体（项）：支出决算数为4,212.30万元，比上年决算增加3,671.86万元，增长679.42%。</w:t>
      </w:r>
    </w:p>
    <w:p w14:paraId="49218C66"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lastRenderedPageBreak/>
        <w:t>191、节能环保支出（类）森林保护修复（款）森林管护（项）：支出决算数为397.20万元，比上年决算减少214.92万元，下降35.11%。</w:t>
      </w:r>
    </w:p>
    <w:p w14:paraId="27141347"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192、节能环保支出（类）能源节约利用（款）能源节约利用（项）：支出决算数为295.00万元，比上年决算增加258.00万元，增长697.30%。</w:t>
      </w:r>
    </w:p>
    <w:p w14:paraId="483445B0"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193、节能环保支出（类）可再生能源（款）可再生能源（项）：支出决算数为142.63万元，比上年决算增加142.63万元，增长100.00%。</w:t>
      </w:r>
    </w:p>
    <w:p w14:paraId="186241F0"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194、城乡社区支出（类）城乡社区管理事务（款）行政运行（项）：支出决算数为150.40万元，比上年决算减少171.54万元，下降53.28%。</w:t>
      </w:r>
    </w:p>
    <w:p w14:paraId="0C88553B"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195、城乡社区支出（类）城乡社区管理事务（款）一般行政管理事务（项）：支出决算数为0.00万元，比上年决算减少1,196.30万元，下降100.00%。</w:t>
      </w:r>
    </w:p>
    <w:p w14:paraId="653A5F05"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196、城乡社区支出（类）城乡社区管理事务（款）机关服务（项）：支出决算数为2,467.59万元，比上年决算减少264.18万元，下降9.67%。</w:t>
      </w:r>
    </w:p>
    <w:p w14:paraId="0B5C3190"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197、城乡社区支出（类）城乡社区管理事务（款）市政公用行业市场监管（项）：支出决算数为0.00万元，比上年决算减少195.75万元，下降100.00%。</w:t>
      </w:r>
    </w:p>
    <w:p w14:paraId="6AE6269E"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198、城乡社区支出（类）城乡社区管理事务（款）其他城乡社区管理事务支出（项）：支出决算数为6,369.09万元，比上年决算增加3,290.83万元，增长106.91%。</w:t>
      </w:r>
    </w:p>
    <w:p w14:paraId="1A647C47"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199、城乡社区支出（类）城乡社区公共设施（款）其他城乡社区公共设施支出（项）：支出决算数为0.00万元，比上年决算减少1,703.20万元，下降100.00%。</w:t>
      </w:r>
    </w:p>
    <w:p w14:paraId="1C007375"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200、城乡社区支出（类）城乡社区环境卫生（款）城乡社区环境卫生（项）：支出决算数为0.00万元，比上年决算减少413.00万元，下降100.00%。</w:t>
      </w:r>
    </w:p>
    <w:p w14:paraId="585A03CD"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lastRenderedPageBreak/>
        <w:t>201、城乡社区支出（类）其他城乡社区支出（款）其他城乡社区支出（项）：支出决算数为299.13万元，比上年决算减少9,065.38万元，下降96.81%。</w:t>
      </w:r>
    </w:p>
    <w:p w14:paraId="1050C770"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202、农林水支出（类）农业农村（款）行政运行（项）：支出决算数为713.56万元，比上年决算减少574.05万元，下降44.58%。</w:t>
      </w:r>
    </w:p>
    <w:p w14:paraId="05FFBFC0"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203、农林水支出（类）农业农村（款）事业运行（项）：支出决算数为6,273.30万元，比上年决算减少961.18万元，下降13.29%。</w:t>
      </w:r>
    </w:p>
    <w:p w14:paraId="3F6BD4BC"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204、农林水支出（类）农业农村（款）科技转化与推广服务（项）：支出决算数为103.00万元，比上年决算增加62.04万元，增长151.46%。</w:t>
      </w:r>
    </w:p>
    <w:p w14:paraId="26CCFBAD"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205、农林水支出（类）农业农村（款）病虫害控制（项）：支出决算数为209.52万元，比上年决算减少14.79万元，下降6.59%。</w:t>
      </w:r>
    </w:p>
    <w:p w14:paraId="20DFEB59"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206、农林水支出（类）农业农村（款）农产品质量安全（项）：支出决算数为13.00万元，比上年决算增加13.00万元，增长100.00%。</w:t>
      </w:r>
    </w:p>
    <w:p w14:paraId="49548475"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207、农林水支出（类）农业农村（款）防灾救灾（项）：支出决算数为0.00万元，比上年决算减少30.00万元，下降100.00%。</w:t>
      </w:r>
    </w:p>
    <w:p w14:paraId="4A6A4F26"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208、农林水支出（类）农业农村（款）稳定农民收入补贴（项）：支出决算数为29.71万元，比上年决算增加29.71万元，增长100.00%。</w:t>
      </w:r>
    </w:p>
    <w:p w14:paraId="6B6B4C0E"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209、农林水支出（类）农业农村（款）农业结构调整补贴（项）：支出决算数为86.00万元，比上年决算增加86.00万元，增长100.00%。</w:t>
      </w:r>
    </w:p>
    <w:p w14:paraId="0E519A78"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210、农林水支出（类）农业农村（款）农业生产发展（项）：支出决算数为1,923.23万元，比上年决算增加124.09万元，增长6.90%。</w:t>
      </w:r>
    </w:p>
    <w:p w14:paraId="6B9F97ED"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lastRenderedPageBreak/>
        <w:t>211、农林水支出（类）农业农村（款）农村合作经济（项）：支出决算数为19.37万元，比上年决算增加19.37万元，增长100.00%。</w:t>
      </w:r>
    </w:p>
    <w:p w14:paraId="649450FD"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212、农林水支出（类）农业农村（款）农产品加工与促销（项）：支出决算数为20.00万元，比上年决算增加20.00万元，增长100.00%。</w:t>
      </w:r>
    </w:p>
    <w:p w14:paraId="28F3D759"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213、农林水支出（类）农业农村（款）农业生态资源保护（项）：支出决算数为2,331.54万元，比上年决算减少653.64万元，下降21.90%。</w:t>
      </w:r>
    </w:p>
    <w:p w14:paraId="2D993837"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214、农林水支出（类）农业农村（款）对高校毕业生到基层任职补助（项）：支出决算数为4.00万元，比上年决算增加4.00万元，增长100.00%。</w:t>
      </w:r>
    </w:p>
    <w:p w14:paraId="6A0E6960"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215、农林水支出（类）农业农村（款）耕地建设与利用（项）：支出决算数为2,497.47万元，比上年决算增加681.31万元，增长37.51%。</w:t>
      </w:r>
    </w:p>
    <w:p w14:paraId="45ED6815"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216、农林水支出（类）农业农村（款）其他农业农村支出（项）：支出决算数为0.00万元，比上年决算减少800.00万元，下降100.00%。</w:t>
      </w:r>
    </w:p>
    <w:p w14:paraId="3FBED029"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217、农林水支出（类）林业和草原（款）行政运行（项）：支出决算数为785.38万元，比上年决算减少175.84万元，下降18.29%。</w:t>
      </w:r>
    </w:p>
    <w:p w14:paraId="16448944"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218、农林水支出（类）林业和草原（款）森林资源培育（项）：支出决算数为230.00万元，比上年决算增加190.00万元，增长475.00%。</w:t>
      </w:r>
    </w:p>
    <w:p w14:paraId="5E52BD68"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219、农林水支出（类）林业和草原（款）森林生态效益补偿（项）：支出决算数为147.96万元，比上年决算减少387.67万元，下降72.38%。</w:t>
      </w:r>
    </w:p>
    <w:p w14:paraId="27393877"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220、农林水支出（类）林业和草原（款）其他林业和草原支出（项）：支出决算数为254.10万元，比上年决算减少1,490.90万元，下降85.44%。</w:t>
      </w:r>
    </w:p>
    <w:p w14:paraId="59380678"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lastRenderedPageBreak/>
        <w:t>221、农林水支出（类）水利（款）行政运行（项）：支出决算数为190.53万元，比上年决算减少77.43万元，下降28.90%。</w:t>
      </w:r>
    </w:p>
    <w:p w14:paraId="555D103F"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222、农林水支出（类）水利（款）机关服务（项）：支出决算数为635.58万元，比上年决算减少170.60万元，下降21.16%。</w:t>
      </w:r>
    </w:p>
    <w:p w14:paraId="6E4514E1"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223、农林水支出（类）水利（款）水资源节约管理与保护（项）：支出决算数为1,558.68万元，比上年决算增加1,423.58万元，增长1,053.72%。</w:t>
      </w:r>
    </w:p>
    <w:p w14:paraId="6B3EED54"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224、农林水支出（类）水利（款）防汛（项）：支出决算数为1,976.30万元，比上年决算增加1,976.30万元，增长100.00%。</w:t>
      </w:r>
    </w:p>
    <w:p w14:paraId="68239770"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225、农林水支出（类）水利（款）江河湖库水系综合整治（项）：支出决算数为57.50万元，比上年决算减少1,838.50万元，下降96.97%。</w:t>
      </w:r>
    </w:p>
    <w:p w14:paraId="3875A17E"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226、农林水支出（类）水利（款）大中型水库移民后期扶持专项支出（项）：支出决算数为5.30万元，比上年决算减少285.78万元，下降98.18%。</w:t>
      </w:r>
    </w:p>
    <w:p w14:paraId="13C137A4"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227、农林水支出（类）水利（款）其他水利支出（项）：支出决算数为8.92万元，比上年决算减少4,226.83万元，下降99.79%。</w:t>
      </w:r>
    </w:p>
    <w:p w14:paraId="76805263"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228、农林水支出（类）巩固脱贫攻坚成果衔接乡村振兴（款）农村基础设施建设（项）：支出决算数为0.00万元，比上年决算减少873.35万元，下降100.00%。</w:t>
      </w:r>
    </w:p>
    <w:p w14:paraId="33E58891"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229、农林水支出（类）巩固脱贫攻坚成果衔接乡村振兴（款）生产发展（项）：支出决算数为104.60万元，比上年决算减少5,487.08万元，下降98.13%。</w:t>
      </w:r>
    </w:p>
    <w:p w14:paraId="07B4EC09"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230、农林水支出（类）巩固脱贫攻坚成果衔接乡村振兴（款）其他巩固脱贫攻坚成果衔接乡村振兴支出（项）：支出决算数为9,315.54万元，比上年决算增加9,315.54万元，增长100.00%。</w:t>
      </w:r>
    </w:p>
    <w:p w14:paraId="42CFC214"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lastRenderedPageBreak/>
        <w:t>231、农林水支出（类）农村综合改革（款）对村级公益事业建设的补助（项）：支出决算数为1,155.53万元，比上年决算增加513.43万元，增长79.96%。</w:t>
      </w:r>
    </w:p>
    <w:p w14:paraId="37554492"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232、农林水支出（类）农村综合改革（款）对村集体经济组织的补助（项）：支出决算数为440.00万元，比上年决算增加173.07万元，增长64.84%。</w:t>
      </w:r>
    </w:p>
    <w:p w14:paraId="5D345D91"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233、农林水支出（类）农村综合改革（款）其他农村综合改革支出（项）：支出决算数为0.00万元，比上年决算减少30.00万元，下降100.00%。</w:t>
      </w:r>
    </w:p>
    <w:p w14:paraId="3CF67D49"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234、农林水支出（类）普惠金融发展支出（款）农业保险保费补贴（项）：支出决算数为2,542.82万元，比上年决算增加2,086.91万元，增长457.75%。</w:t>
      </w:r>
    </w:p>
    <w:p w14:paraId="57312BCA"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235、农林水支出（类）其他农林水支出（款）其他农林水支出（项）：支出决算数为0.00万元，比上年决算减少57.75万元，下降100.00%。</w:t>
      </w:r>
    </w:p>
    <w:p w14:paraId="1469CF29"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236、交通运输支出（类）公路水路运输（款）行政运行（项）：支出决算数为47.08万元，比上年决算减少9.50万元，下降16.79%。</w:t>
      </w:r>
    </w:p>
    <w:p w14:paraId="3A3D0527"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237、交通运输支出（类）公路水路运输（款）公路建设（项）：支出决算数为1,661.57万元，比上年决算增加1,526.73万元，增长1,132.25%。</w:t>
      </w:r>
    </w:p>
    <w:p w14:paraId="51FB77EB"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238、交通运输支出（类）公路水路运输（款）公路养护（项）：支出决算数为292.00万元，比上年决算增加73.40万元，增长33.58%。</w:t>
      </w:r>
    </w:p>
    <w:p w14:paraId="3734488A"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239、交通运输支出（类）邮政业支出（款）邮政普遍服务与特殊服务（项）：支出决算数为1.32万元，比上年决算减少0.60万元，下降31.25%。</w:t>
      </w:r>
    </w:p>
    <w:p w14:paraId="6BCFABA0"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240、交通运输支出（类）邮政业支出（款）其他邮政业支出（项）：支出决算数为1.08万元，比上年决算增加1.08万元，增长100.00%。</w:t>
      </w:r>
    </w:p>
    <w:p w14:paraId="18F7FCA2"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lastRenderedPageBreak/>
        <w:t>241、交通运输支出（类）车辆购置税支出（款）车辆购置税用于农村公路建设支出（项）：支出决算数为0.00万元，比上年决算减少1,330.00万元，下降100.00%。</w:t>
      </w:r>
    </w:p>
    <w:p w14:paraId="7CA38EB7"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242、交通运输支出（类）其他交通运输支出（款）公共交通运营补助（项）：支出决算数为35.10万元，比上年决算增加35.10万元，增长100.00%。</w:t>
      </w:r>
    </w:p>
    <w:p w14:paraId="29A707B4"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243、交通运输支出（类）其他交通运输支出（款）其他交通运输支出（项）：支出决算数为226.67万元，比上年决算增加226.67万元，增长100.00%。</w:t>
      </w:r>
    </w:p>
    <w:p w14:paraId="07DF5CBC"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244、资源勘探工业信息等支出（类）制造业（款）纺织业（项）：支出决算数为211.60万元，比上年决算增加140.32万元，增长196.86%。</w:t>
      </w:r>
    </w:p>
    <w:p w14:paraId="1EF551B2"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245、资源勘探工业信息等支出（类）制造业（款）其他制造业支出（项）：支出决算数为20.00万元，比上年决算减少20.00万元，下降50.00%。</w:t>
      </w:r>
    </w:p>
    <w:p w14:paraId="444BD263"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246、资源勘探工业信息等支出（类）工业和信息产业监管（款）产业发展（项）：支出决算数为20.00万元，比上年决算增加20.00万元，增长100.00%。</w:t>
      </w:r>
    </w:p>
    <w:p w14:paraId="2BD2E6B3"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247、资源勘探工业信息等支出（类）支持中小企业发展和管理支出（款）中小企业发展专项（项）：支出决算数为0.00万元，比上年决算减少0.42万元，下降100.00%。</w:t>
      </w:r>
    </w:p>
    <w:p w14:paraId="54E9267C"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248、资源勘探工业信息等支出（类）支持中小企业发展和管理支出（款）其他支持中小企业发展和管理支出（项）：支出决算数为97.50万元，比上年决算增加97.50万元，增长100.00%。</w:t>
      </w:r>
    </w:p>
    <w:p w14:paraId="0F764B80"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249、资源勘探工业信息等支出（类）其他资源勘探工业信息等支出（款）其他资源勘探工业信息等支出（项）：支出决算数为50.00万元，比上年决算增加50.00万元，增长100.00%。</w:t>
      </w:r>
    </w:p>
    <w:p w14:paraId="483B28EB"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lastRenderedPageBreak/>
        <w:t>250、商业服务业等支出（类）商业流通事务（款）民贸民品贷款贴息（项）：支出决算数为720.90万元，比上年决算减少116.99万元，下降13.96%。</w:t>
      </w:r>
    </w:p>
    <w:p w14:paraId="209D9AC9"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251、商业服务业等支出（类）商业流通事务（款）事业运行（项）：支出决算数为141.04万元，比上年决算减少55.23万元，下降28.14%。</w:t>
      </w:r>
    </w:p>
    <w:p w14:paraId="5947DB92"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252、商业服务业等支出（类）其他商业服务业等支出（款）其他商业服务业等支出（项）：支出决算数为1.00万元，比上年决算增加1.00万元，增长100.00%。</w:t>
      </w:r>
    </w:p>
    <w:p w14:paraId="34BF65FA"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253、金融支出（类）金融发展支出（款）利息费用补贴支出（项）：支出决算数为11.88万元，比上年决算减少16.37万元，下降57.95%。</w:t>
      </w:r>
    </w:p>
    <w:p w14:paraId="2DB7FDEA"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254、住房保障支出（类）保障性安居工程支出（款）棚户区改造（项）：支出决算数为763.00万元，比上年决算增加636.10万元，增长501.26%。</w:t>
      </w:r>
    </w:p>
    <w:p w14:paraId="0694C889"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255、住房保障支出（类）保障性安居工程支出（款）保障性住房租金补贴（项）：支出决算数为90.03万元，比上年决算增加64.86万元，增长257.69%。</w:t>
      </w:r>
    </w:p>
    <w:p w14:paraId="14DDF109"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256、住房保障支出（类）保障性安居工程支出（款）老旧小区改造（项）：支出决算数为4,301.24万元，比上年决算增加3,363.59万元，增长358.73%。</w:t>
      </w:r>
    </w:p>
    <w:p w14:paraId="2174A1C4"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257、住房保障支出（类）保障性安居工程支出（款）保障性租赁住房（项）：支出决算数为0.00万元，比上年决算减少1,300.00万元，下降100.00%。</w:t>
      </w:r>
    </w:p>
    <w:p w14:paraId="126E9839"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258、住房保障支出（类）保障性安居工程支出（款）其他保障性安居工程支出（项）：支出决算数为4,347.13万元，比上年决算增加4,127.21万元，增长1,876.69%。</w:t>
      </w:r>
    </w:p>
    <w:p w14:paraId="37D28924"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259、住房保障支出（类）住房改革支出（款）住房公积金（项）：支出决算数为480.38万元，比上年决算增加480.38万元，增长100.00%。</w:t>
      </w:r>
    </w:p>
    <w:p w14:paraId="22E3FA07"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lastRenderedPageBreak/>
        <w:t>260、粮油物资储备支出（类）粮油物资事务（款）行政运行（项）：支出决算数为101.56万元，比上年决算减少26.12万元，下降20.46%。</w:t>
      </w:r>
    </w:p>
    <w:p w14:paraId="1EFBB11E"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261、粮油物资储备支出（类）粮油物资事务（款）一般行政管理事务（项）：支出决算数为439.11万元，比上年决算增加417.85万元，增长1,965.43%。</w:t>
      </w:r>
    </w:p>
    <w:p w14:paraId="38C685D2"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262、粮油物资储备支出（类）粮油物资事务（款）事业运行（项）：支出决算数为64.48万元，比上年决算减少49.56万元，下降43.46%。</w:t>
      </w:r>
    </w:p>
    <w:p w14:paraId="33088C6D"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263、灾害防治及应急管理支出（类）应急管理事务（款）行政运行（项）：支出决算数为432.44万元，比上年决算减少104.58万元，下降19.47%。</w:t>
      </w:r>
    </w:p>
    <w:p w14:paraId="6A0001D8"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264、灾害防治及应急管理支出（类）应急管理事务（款）灾害风险防治（项）：支出决算数为40.00万元，比上年决算增加3.00万元，增长8.11%。</w:t>
      </w:r>
    </w:p>
    <w:p w14:paraId="1D53A9EA"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265、灾害防治及应急管理支出（类）应急管理事务（款）安全监管（项）：支出决算数为2.00万元，比上年决算增加2.00万元，增长100.00%。</w:t>
      </w:r>
    </w:p>
    <w:p w14:paraId="2DAA45CF"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266、灾害防治及应急管理支出（类）应急管理事务（款）事业运行（项）：支出决算数为49.32万元，比上年决算增加49.32万元，增长100.00%。</w:t>
      </w:r>
    </w:p>
    <w:p w14:paraId="7844DAD5"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267、灾害防治及应急管理支出（类）消防救援事务（款）消防应急救援（项）：支出决算数为0.00万元，比上年决算减少200.00万元，下降100.00%。</w:t>
      </w:r>
    </w:p>
    <w:p w14:paraId="048C05E8"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268、其他支出（类）其他支出（款）其他支出（项）：支出决算数为236.60万元，比上年决算增加79.44万元，增长50.55%。</w:t>
      </w:r>
    </w:p>
    <w:p w14:paraId="0ACB57BF" w14:textId="77777777" w:rsidR="00346102"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六、一般公共预算财政拨款基本支出决算情况说明</w:t>
      </w:r>
    </w:p>
    <w:p w14:paraId="35F1F249" w14:textId="77777777" w:rsidR="00346102"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2024年度一般公共预算财政拨款基本支出163,784.28万元，其中：人员经费152,580.51万元，包括：基本工资、津贴补贴、奖金、伙食补助费、绩效工资、机关事业单位基本养</w:t>
      </w:r>
      <w:r>
        <w:rPr>
          <w:rFonts w:ascii="仿宋_GB2312" w:eastAsia="仿宋_GB2312"/>
          <w:sz w:val="32"/>
          <w:szCs w:val="32"/>
          <w:lang w:eastAsia="zh-CN"/>
        </w:rPr>
        <w:lastRenderedPageBreak/>
        <w:t>老保险缴费、职业年金缴费、职工基本医疗保险缴费、公务员医疗补助缴费、其他社会保障缴费、住房公积金、其他工资福利支出、退休费、生活补助、医疗费补助、奖励金和其他对个人和家庭的补助。</w:t>
      </w:r>
    </w:p>
    <w:p w14:paraId="1DE8A154" w14:textId="77777777" w:rsidR="00346102"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用经费11,203.78万元，包括：办公费、印刷费、咨询费、手续费、水费、电费、邮电费、取暖费、物业管理费、差旅费、维修（护）费、租赁费、会议费、培训费、专用材料费、被装购置费、劳务费、委托业务费、工会经费、福利费、公务用车运行维护费、其他交通费用、税金及附加费用、其他商品和服务支出、办公设备购置、专用设备购置和其他资本性支出。</w:t>
      </w:r>
    </w:p>
    <w:p w14:paraId="0081DFF2" w14:textId="77777777" w:rsidR="00346102"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七、政府性基金预算财政拨款收入支出决算情况说明</w:t>
      </w:r>
    </w:p>
    <w:p w14:paraId="117904E2" w14:textId="77777777" w:rsidR="00346102"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政府性基金预算财政拨款收入总计682,303.28万元，其中：年初结转和结余279.05万元，本年收入682,024.23万元。政府性基金预算财政拨款支出总计682,303.28万元，其中：年末结转和结余279.05万元，本年支出682,024.23万元。</w:t>
      </w:r>
    </w:p>
    <w:p w14:paraId="6ABD0DE5" w14:textId="77777777" w:rsidR="00346102"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政府性基金预算财政拨款收入支出总体与上年相比，增加632,343.69万元，增长1,265.71%，主要原因是：</w:t>
      </w:r>
      <w:r>
        <w:rPr>
          <w:rFonts w:ascii="仿宋_GB2312" w:eastAsia="仿宋_GB2312" w:hint="eastAsia"/>
          <w:sz w:val="32"/>
          <w:szCs w:val="32"/>
          <w:lang w:eastAsia="zh-CN"/>
        </w:rPr>
        <w:t>本年我区增加中央集中彩票公益金支持体育事业专项资金、光</w:t>
      </w:r>
      <w:proofErr w:type="gramStart"/>
      <w:r>
        <w:rPr>
          <w:rFonts w:ascii="仿宋_GB2312" w:eastAsia="仿宋_GB2312" w:hint="eastAsia"/>
          <w:sz w:val="32"/>
          <w:szCs w:val="32"/>
          <w:lang w:eastAsia="zh-CN"/>
        </w:rPr>
        <w:t>伏产业</w:t>
      </w:r>
      <w:proofErr w:type="gramEnd"/>
      <w:r>
        <w:rPr>
          <w:rFonts w:ascii="仿宋_GB2312" w:eastAsia="仿宋_GB2312" w:hint="eastAsia"/>
          <w:sz w:val="32"/>
          <w:szCs w:val="32"/>
          <w:lang w:eastAsia="zh-CN"/>
        </w:rPr>
        <w:t>园项目经费、米东区电力入地工程，精细化工产业创新园及中小</w:t>
      </w:r>
      <w:proofErr w:type="gramStart"/>
      <w:r>
        <w:rPr>
          <w:rFonts w:ascii="仿宋_GB2312" w:eastAsia="仿宋_GB2312" w:hint="eastAsia"/>
          <w:sz w:val="32"/>
          <w:szCs w:val="32"/>
          <w:lang w:eastAsia="zh-CN"/>
        </w:rPr>
        <w:t>微企业</w:t>
      </w:r>
      <w:proofErr w:type="gramEnd"/>
      <w:r>
        <w:rPr>
          <w:rFonts w:ascii="仿宋_GB2312" w:eastAsia="仿宋_GB2312" w:hint="eastAsia"/>
          <w:sz w:val="32"/>
          <w:szCs w:val="32"/>
          <w:lang w:eastAsia="zh-CN"/>
        </w:rPr>
        <w:t>创新创业园（三期）基础设施建设项目经费、</w:t>
      </w:r>
      <w:proofErr w:type="gramStart"/>
      <w:r>
        <w:rPr>
          <w:rFonts w:ascii="仿宋_GB2312" w:eastAsia="仿宋_GB2312" w:hint="eastAsia"/>
          <w:sz w:val="32"/>
          <w:szCs w:val="32"/>
          <w:lang w:eastAsia="zh-CN"/>
        </w:rPr>
        <w:t>化工园</w:t>
      </w:r>
      <w:proofErr w:type="gramEnd"/>
      <w:r>
        <w:rPr>
          <w:rFonts w:ascii="仿宋_GB2312" w:eastAsia="仿宋_GB2312" w:hint="eastAsia"/>
          <w:sz w:val="32"/>
          <w:szCs w:val="32"/>
          <w:lang w:eastAsia="zh-CN"/>
        </w:rPr>
        <w:t>二期基础设施建设项目经费，</w:t>
      </w:r>
      <w:proofErr w:type="gramStart"/>
      <w:r>
        <w:rPr>
          <w:rFonts w:ascii="仿宋_GB2312" w:eastAsia="仿宋_GB2312" w:hint="eastAsia"/>
          <w:sz w:val="32"/>
          <w:szCs w:val="32"/>
          <w:lang w:eastAsia="zh-CN"/>
        </w:rPr>
        <w:t>科创基地</w:t>
      </w:r>
      <w:proofErr w:type="gramEnd"/>
      <w:r>
        <w:rPr>
          <w:rFonts w:ascii="仿宋_GB2312" w:eastAsia="仿宋_GB2312" w:hint="eastAsia"/>
          <w:sz w:val="32"/>
          <w:szCs w:val="32"/>
          <w:lang w:eastAsia="zh-CN"/>
        </w:rPr>
        <w:t>建设项目经费，东</w:t>
      </w:r>
      <w:proofErr w:type="gramStart"/>
      <w:r>
        <w:rPr>
          <w:rFonts w:ascii="仿宋_GB2312" w:eastAsia="仿宋_GB2312" w:hint="eastAsia"/>
          <w:sz w:val="32"/>
          <w:szCs w:val="32"/>
          <w:lang w:eastAsia="zh-CN"/>
        </w:rPr>
        <w:t>凯物流园</w:t>
      </w:r>
      <w:proofErr w:type="gramEnd"/>
      <w:r>
        <w:rPr>
          <w:rFonts w:ascii="仿宋_GB2312" w:eastAsia="仿宋_GB2312" w:hint="eastAsia"/>
          <w:sz w:val="32"/>
          <w:szCs w:val="32"/>
          <w:lang w:eastAsia="zh-CN"/>
        </w:rPr>
        <w:t>一期项目建设经费和城镇排水管网新建及改造项目经费等</w:t>
      </w:r>
      <w:r>
        <w:rPr>
          <w:rFonts w:ascii="仿宋_GB2312" w:eastAsia="仿宋_GB2312"/>
          <w:sz w:val="32"/>
          <w:szCs w:val="32"/>
          <w:lang w:eastAsia="zh-CN"/>
        </w:rPr>
        <w:t>。与年初预算相比，年初预算数304,589.38万元，决算数682,303.28万元，预决算差异率124.01%，主要原因是：</w:t>
      </w:r>
      <w:r>
        <w:rPr>
          <w:rFonts w:ascii="仿宋_GB2312" w:eastAsia="仿宋_GB2312" w:hint="eastAsia"/>
          <w:sz w:val="32"/>
          <w:szCs w:val="32"/>
          <w:lang w:eastAsia="zh-CN"/>
        </w:rPr>
        <w:t>年中追加中央集中彩票公益金支持体育事业专项资金、光</w:t>
      </w:r>
      <w:proofErr w:type="gramStart"/>
      <w:r>
        <w:rPr>
          <w:rFonts w:ascii="仿宋_GB2312" w:eastAsia="仿宋_GB2312" w:hint="eastAsia"/>
          <w:sz w:val="32"/>
          <w:szCs w:val="32"/>
          <w:lang w:eastAsia="zh-CN"/>
        </w:rPr>
        <w:t>伏产业</w:t>
      </w:r>
      <w:proofErr w:type="gramEnd"/>
      <w:r>
        <w:rPr>
          <w:rFonts w:ascii="仿宋_GB2312" w:eastAsia="仿宋_GB2312" w:hint="eastAsia"/>
          <w:sz w:val="32"/>
          <w:szCs w:val="32"/>
          <w:lang w:eastAsia="zh-CN"/>
        </w:rPr>
        <w:t>园项目经费、米东区电力入地工程，精细化工产业创新园及中小</w:t>
      </w:r>
      <w:proofErr w:type="gramStart"/>
      <w:r>
        <w:rPr>
          <w:rFonts w:ascii="仿宋_GB2312" w:eastAsia="仿宋_GB2312" w:hint="eastAsia"/>
          <w:sz w:val="32"/>
          <w:szCs w:val="32"/>
          <w:lang w:eastAsia="zh-CN"/>
        </w:rPr>
        <w:t>微企业</w:t>
      </w:r>
      <w:proofErr w:type="gramEnd"/>
      <w:r>
        <w:rPr>
          <w:rFonts w:ascii="仿宋_GB2312" w:eastAsia="仿宋_GB2312" w:hint="eastAsia"/>
          <w:sz w:val="32"/>
          <w:szCs w:val="32"/>
          <w:lang w:eastAsia="zh-CN"/>
        </w:rPr>
        <w:t>创新创业园（三期）基础设施建设项目经费、</w:t>
      </w:r>
      <w:proofErr w:type="gramStart"/>
      <w:r>
        <w:rPr>
          <w:rFonts w:ascii="仿宋_GB2312" w:eastAsia="仿宋_GB2312" w:hint="eastAsia"/>
          <w:sz w:val="32"/>
          <w:szCs w:val="32"/>
          <w:lang w:eastAsia="zh-CN"/>
        </w:rPr>
        <w:t>化工园</w:t>
      </w:r>
      <w:proofErr w:type="gramEnd"/>
      <w:r>
        <w:rPr>
          <w:rFonts w:ascii="仿宋_GB2312" w:eastAsia="仿宋_GB2312" w:hint="eastAsia"/>
          <w:sz w:val="32"/>
          <w:szCs w:val="32"/>
          <w:lang w:eastAsia="zh-CN"/>
        </w:rPr>
        <w:t>二期基础设施建设项目经费，</w:t>
      </w:r>
      <w:proofErr w:type="gramStart"/>
      <w:r>
        <w:rPr>
          <w:rFonts w:ascii="仿宋_GB2312" w:eastAsia="仿宋_GB2312" w:hint="eastAsia"/>
          <w:sz w:val="32"/>
          <w:szCs w:val="32"/>
          <w:lang w:eastAsia="zh-CN"/>
        </w:rPr>
        <w:t>科创基地</w:t>
      </w:r>
      <w:proofErr w:type="gramEnd"/>
      <w:r>
        <w:rPr>
          <w:rFonts w:ascii="仿宋_GB2312" w:eastAsia="仿宋_GB2312" w:hint="eastAsia"/>
          <w:sz w:val="32"/>
          <w:szCs w:val="32"/>
          <w:lang w:eastAsia="zh-CN"/>
        </w:rPr>
        <w:t>建设项目经费，东</w:t>
      </w:r>
      <w:proofErr w:type="gramStart"/>
      <w:r>
        <w:rPr>
          <w:rFonts w:ascii="仿宋_GB2312" w:eastAsia="仿宋_GB2312" w:hint="eastAsia"/>
          <w:sz w:val="32"/>
          <w:szCs w:val="32"/>
          <w:lang w:eastAsia="zh-CN"/>
        </w:rPr>
        <w:t>凯物流园</w:t>
      </w:r>
      <w:proofErr w:type="gramEnd"/>
      <w:r>
        <w:rPr>
          <w:rFonts w:ascii="仿宋_GB2312" w:eastAsia="仿宋_GB2312" w:hint="eastAsia"/>
          <w:sz w:val="32"/>
          <w:szCs w:val="32"/>
          <w:lang w:eastAsia="zh-CN"/>
        </w:rPr>
        <w:t>一期项目建设经费和城镇排水管网新建及改造项目经费等</w:t>
      </w:r>
      <w:r>
        <w:rPr>
          <w:rFonts w:ascii="仿宋_GB2312" w:eastAsia="仿宋_GB2312"/>
          <w:sz w:val="32"/>
          <w:szCs w:val="32"/>
          <w:lang w:eastAsia="zh-CN"/>
        </w:rPr>
        <w:t>。</w:t>
      </w:r>
    </w:p>
    <w:p w14:paraId="71CAED95" w14:textId="77777777" w:rsidR="00346102"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政府性基金预算财政拨款支出682,303.28万元。</w:t>
      </w:r>
    </w:p>
    <w:p w14:paraId="11095821"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lastRenderedPageBreak/>
        <w:t>1、城乡社区支出（类）国有土地使用权出让收入安排的支出（款）其他国有土地使用权出让收入安排的支出（项）：支出决算数为15,071.70万元，比上年决算增加6,997.07万元，增长86.65%。</w:t>
      </w:r>
    </w:p>
    <w:p w14:paraId="2E86AC27"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2、城乡社区支出（类）污水处理</w:t>
      </w:r>
      <w:proofErr w:type="gramStart"/>
      <w:r>
        <w:rPr>
          <w:rFonts w:ascii="仿宋_GB2312" w:eastAsia="仿宋_GB2312"/>
          <w:sz w:val="32"/>
          <w:szCs w:val="32"/>
          <w:lang w:eastAsia="zh-CN"/>
        </w:rPr>
        <w:t>费安排</w:t>
      </w:r>
      <w:proofErr w:type="gramEnd"/>
      <w:r>
        <w:rPr>
          <w:rFonts w:ascii="仿宋_GB2312" w:eastAsia="仿宋_GB2312"/>
          <w:sz w:val="32"/>
          <w:szCs w:val="32"/>
          <w:lang w:eastAsia="zh-CN"/>
        </w:rPr>
        <w:t>的支出（款）其他污水处理</w:t>
      </w:r>
      <w:proofErr w:type="gramStart"/>
      <w:r>
        <w:rPr>
          <w:rFonts w:ascii="仿宋_GB2312" w:eastAsia="仿宋_GB2312"/>
          <w:sz w:val="32"/>
          <w:szCs w:val="32"/>
          <w:lang w:eastAsia="zh-CN"/>
        </w:rPr>
        <w:t>费安排</w:t>
      </w:r>
      <w:proofErr w:type="gramEnd"/>
      <w:r>
        <w:rPr>
          <w:rFonts w:ascii="仿宋_GB2312" w:eastAsia="仿宋_GB2312"/>
          <w:sz w:val="32"/>
          <w:szCs w:val="32"/>
          <w:lang w:eastAsia="zh-CN"/>
        </w:rPr>
        <w:t>的支出（项）：支出决算数为0.00万元，比上年决算减少970.18万元，下降100.00%。</w:t>
      </w:r>
    </w:p>
    <w:p w14:paraId="7F87168D"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城乡社区支出（类）国有土地使用权出让收入对应专项债务收入安排的支出（款）其他国有土地使用权出让收入对应专项债务收入安排的支出（项）：支出决算数为453,600.00万元，比上年决算增加453,600.00万元，增长100.00%。</w:t>
      </w:r>
    </w:p>
    <w:p w14:paraId="7C791CE0"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4、城乡社区支出（类）超长期特别国债安排的支出（款）城乡社区公共设施（项）：支出决算数为2,092.49万元，比上年决算增加2,092.49万元，增长100.00%。</w:t>
      </w:r>
    </w:p>
    <w:p w14:paraId="4D55AEBE"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5、城乡社区支出（类）超长期特别国债安排的支出（款）其他城乡社区支出（项）：支出决算数为250.14万元，比上年决算增加250.14万元，增长100.00%。</w:t>
      </w:r>
    </w:p>
    <w:p w14:paraId="6B1D821E"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6、农林水支出（类）大中型水库移民后期扶持基金支出（款）移民补助（项）：支出决算数为123.06万元，比上年决算增加123.06万元，增长100.00%。</w:t>
      </w:r>
    </w:p>
    <w:p w14:paraId="6615A398"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7、农林水支出（类）大中型水库移民后期扶持基金支出（款）基础设施建设和经济发展（项）：支出决算数为478.90万元，比上年决算增加478.90万元，增长100.00%。</w:t>
      </w:r>
    </w:p>
    <w:p w14:paraId="6731F13B"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8、资源勘探工业信息等支出（类）超长期特别国债安排的支出（款）制造业（项）：支出决算数为2,122.91万元，比上年决算增加2,122.91万元，增长100.00%。</w:t>
      </w:r>
    </w:p>
    <w:p w14:paraId="02005DAC"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9、其他支出（类）其他政府性基金及对应专项债务收入安排的支出（款）其他地方自行试点项目收益专项债券收入安排的支出（项）：支出决算数为207,833.35万元，比上年决算增加167,883.35万元，增长420.23%。</w:t>
      </w:r>
    </w:p>
    <w:p w14:paraId="63163EEA"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lastRenderedPageBreak/>
        <w:t>10、其他支出（类）彩票公益金安排的支出（款）用于社会福利的彩票公益金支出（项）：支出决算数为219.49万元，比上年决算减少137.07万元，下降38.44%。</w:t>
      </w:r>
    </w:p>
    <w:p w14:paraId="67787006"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11、其他支出（类）彩票公益金安排的支出（款）用于体育事业的彩票公益金支出（项）：支出决算数为143.00万元，比上年决算增加118.28万元，增长478.48%。</w:t>
      </w:r>
    </w:p>
    <w:p w14:paraId="126E7EEF"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12、其他支出（类）彩票公益金安排的支出（款）用于残疾人事业的彩票公益金支出（项）：支出决算数为45.30万元，比上年决算增加13.62万元，增长42.99%。</w:t>
      </w:r>
    </w:p>
    <w:p w14:paraId="340847C1"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13、其他支出（类）彩票公益金安排的支出（款）用于文化事业的彩票公益金支出（项）：支出决算数为5.20万元，比上年决算增加5.20万元，增长100.00%。</w:t>
      </w:r>
    </w:p>
    <w:p w14:paraId="3CB5820B"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14、其他支出（类）彩票公益金安排的支出（款）用于城乡医疗救助的彩票公益金支出（项）：支出决算数为38.70万元，比上年决算增加38.70万元，增长100.00%。</w:t>
      </w:r>
    </w:p>
    <w:p w14:paraId="1A4AAC0D"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15、其他支出（类）彩票公益金安排的支出（款）用于其他社会公益事业的彩票公益金支出（项）：支出决算数为0.00万元，比上年决算减少114.80万元，下降100.00%。</w:t>
      </w:r>
    </w:p>
    <w:p w14:paraId="3DB73036" w14:textId="77777777" w:rsidR="00346102"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八、国有资本经营预算财政拨款收入支出决算情况说明</w:t>
      </w:r>
    </w:p>
    <w:p w14:paraId="37C15804" w14:textId="77777777" w:rsidR="00346102"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2024年度国有资本经营预算财政拨款收入总计616.90万元，其中：年初结转和结余0.00万元，本年收入616.90万元。国有资本经营预算财政拨款支出总计616.90万元，其中：年末结转和结余0.00万元，本年支出616.90万元。</w:t>
      </w:r>
    </w:p>
    <w:p w14:paraId="0F5A6779" w14:textId="77777777" w:rsidR="00346102"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国有资本经营预算财政拨款收入支出总体与上年相比，增加613.65万元，增长18,881.54%，主要原因是：</w:t>
      </w:r>
      <w:r>
        <w:rPr>
          <w:rFonts w:ascii="仿宋_GB2312" w:eastAsia="仿宋_GB2312" w:hint="eastAsia"/>
          <w:sz w:val="32"/>
          <w:szCs w:val="32"/>
          <w:lang w:eastAsia="zh-CN"/>
        </w:rPr>
        <w:t>本年增加中央配套国企退休人员管理费、原天化破产企业退休人员活动经费及石化片区管理委员会增加国企退休人员管理费等</w:t>
      </w:r>
      <w:r>
        <w:rPr>
          <w:rFonts w:ascii="仿宋_GB2312" w:eastAsia="仿宋_GB2312"/>
          <w:sz w:val="32"/>
          <w:szCs w:val="32"/>
          <w:lang w:eastAsia="zh-CN"/>
        </w:rPr>
        <w:t>。与年初预算相比，年初预算数674.08万元，决算数616.90万元，预决算差异率-8.48%，主要原因是：</w:t>
      </w:r>
      <w:proofErr w:type="gramStart"/>
      <w:r>
        <w:rPr>
          <w:rFonts w:ascii="仿宋_GB2312" w:eastAsia="仿宋_GB2312" w:hint="eastAsia"/>
          <w:sz w:val="32"/>
          <w:szCs w:val="32"/>
          <w:lang w:eastAsia="zh-CN"/>
        </w:rPr>
        <w:t>较预算</w:t>
      </w:r>
      <w:proofErr w:type="gramEnd"/>
      <w:r>
        <w:rPr>
          <w:rFonts w:ascii="仿宋_GB2312" w:eastAsia="仿宋_GB2312" w:hint="eastAsia"/>
          <w:sz w:val="32"/>
          <w:szCs w:val="32"/>
          <w:lang w:eastAsia="zh-CN"/>
        </w:rPr>
        <w:t>减少国企退休人员管理费</w:t>
      </w:r>
      <w:r>
        <w:rPr>
          <w:rFonts w:ascii="仿宋_GB2312" w:eastAsia="仿宋_GB2312"/>
          <w:sz w:val="32"/>
          <w:szCs w:val="32"/>
          <w:lang w:eastAsia="zh-CN"/>
        </w:rPr>
        <w:t>。</w:t>
      </w:r>
    </w:p>
    <w:p w14:paraId="1A405484" w14:textId="77777777" w:rsidR="00346102"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国有资本经营预算财政拨款支出616.90万元。</w:t>
      </w:r>
    </w:p>
    <w:p w14:paraId="30F71157"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lastRenderedPageBreak/>
        <w:t>1、国有资本经营预算支出（类）解决历史遗留问题及改革成本支出（款）国有企业退休人员社会化管理补助支出（项）：支出决算数为616.90万元，比上年决算增加613.65万元，增长18,881.54%</w:t>
      </w:r>
      <w:r>
        <w:rPr>
          <w:rFonts w:ascii="仿宋_GB2312" w:eastAsia="仿宋_GB2312" w:hint="eastAsia"/>
          <w:sz w:val="32"/>
          <w:szCs w:val="32"/>
          <w:lang w:eastAsia="zh-CN"/>
        </w:rPr>
        <w:t>。</w:t>
      </w:r>
    </w:p>
    <w:p w14:paraId="1160F1BA" w14:textId="77777777" w:rsidR="00346102"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4F262C1C" w14:textId="77777777" w:rsidR="00346102"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经费支出442.78万元，比上年减少107.25万元，下降19.50%，主要原因是：</w:t>
      </w:r>
      <w:r>
        <w:rPr>
          <w:rFonts w:ascii="仿宋_GB2312" w:eastAsia="仿宋_GB2312" w:hint="eastAsia"/>
          <w:sz w:val="32"/>
          <w:szCs w:val="32"/>
          <w:lang w:eastAsia="zh-CN"/>
        </w:rPr>
        <w:t>本年我区单位车辆使用次数减少，车辆维修、油费等相应减少</w:t>
      </w:r>
      <w:r>
        <w:rPr>
          <w:rFonts w:ascii="仿宋_GB2312" w:eastAsia="仿宋_GB2312"/>
          <w:sz w:val="32"/>
          <w:szCs w:val="32"/>
          <w:lang w:eastAsia="zh-CN"/>
        </w:rPr>
        <w:t>。其中：因公出国（境）费支出0.00万元,占0.00%，与上年相比无变化，主要原因是：</w:t>
      </w:r>
      <w:bookmarkStart w:id="0" w:name="_Hlk207143847"/>
      <w:bookmarkStart w:id="1" w:name="_Hlk209026967"/>
      <w:r>
        <w:rPr>
          <w:rFonts w:ascii="仿宋_GB2312" w:eastAsia="仿宋_GB2312" w:hint="eastAsia"/>
          <w:sz w:val="32"/>
          <w:szCs w:val="32"/>
          <w:lang w:eastAsia="zh-CN"/>
        </w:rPr>
        <w:t>上年度与本年度均无此项经费</w:t>
      </w:r>
      <w:bookmarkEnd w:id="0"/>
      <w:bookmarkEnd w:id="1"/>
      <w:r>
        <w:rPr>
          <w:rFonts w:ascii="仿宋_GB2312" w:eastAsia="仿宋_GB2312"/>
          <w:sz w:val="32"/>
          <w:szCs w:val="32"/>
          <w:lang w:eastAsia="zh-CN"/>
        </w:rPr>
        <w:t>；公务用车购置及运行维护费支出442.78万元，占100.00%，比上年减少107.25万元，下降19.50%，主要原因是：</w:t>
      </w:r>
      <w:r>
        <w:rPr>
          <w:rFonts w:ascii="仿宋_GB2312" w:eastAsia="仿宋_GB2312" w:hint="eastAsia"/>
          <w:sz w:val="32"/>
          <w:szCs w:val="32"/>
          <w:lang w:eastAsia="zh-CN"/>
        </w:rPr>
        <w:t>本年我区单位车辆使用次数减少，车辆维修、油费等相应减少</w:t>
      </w:r>
      <w:r>
        <w:rPr>
          <w:rFonts w:ascii="仿宋_GB2312" w:eastAsia="仿宋_GB2312"/>
          <w:sz w:val="32"/>
          <w:szCs w:val="32"/>
          <w:lang w:eastAsia="zh-CN"/>
        </w:rPr>
        <w:t>；公务接待费支出0.00万元，占0.00%，与上年相比无变化，主要原因是：</w:t>
      </w:r>
      <w:r>
        <w:rPr>
          <w:rFonts w:ascii="仿宋_GB2312" w:eastAsia="仿宋_GB2312" w:hint="eastAsia"/>
          <w:sz w:val="32"/>
          <w:szCs w:val="32"/>
          <w:lang w:eastAsia="zh-CN"/>
        </w:rPr>
        <w:t>上年度与本年度均无此项经费</w:t>
      </w:r>
      <w:r>
        <w:rPr>
          <w:rFonts w:ascii="仿宋_GB2312" w:eastAsia="仿宋_GB2312"/>
          <w:sz w:val="32"/>
          <w:szCs w:val="32"/>
          <w:lang w:eastAsia="zh-CN"/>
        </w:rPr>
        <w:t>。</w:t>
      </w:r>
    </w:p>
    <w:p w14:paraId="06770937" w14:textId="77777777" w:rsidR="00346102"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具体情况如下：</w:t>
      </w:r>
    </w:p>
    <w:p w14:paraId="1FA92AB2" w14:textId="77777777" w:rsidR="00346102"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因公出国（境）费支出0.00万元，开支内容包括</w:t>
      </w:r>
      <w:r>
        <w:rPr>
          <w:rFonts w:ascii="仿宋_GB2312" w:eastAsia="仿宋_GB2312" w:hint="eastAsia"/>
          <w:sz w:val="32"/>
          <w:szCs w:val="32"/>
          <w:lang w:eastAsia="zh-CN"/>
        </w:rPr>
        <w:t>本年无</w:t>
      </w:r>
      <w:r>
        <w:rPr>
          <w:rFonts w:ascii="仿宋_GB2312" w:eastAsia="仿宋_GB2312"/>
          <w:sz w:val="32"/>
          <w:szCs w:val="32"/>
          <w:lang w:eastAsia="zh-CN"/>
        </w:rPr>
        <w:t>因公出国（境）费。单位全年安排的因公出国（境）团组0个，因公出国（境）0人次。</w:t>
      </w:r>
    </w:p>
    <w:p w14:paraId="37D7AC7B" w14:textId="77777777" w:rsidR="00346102"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公务用车购置及运行维护费442.78万元，其中：公务用车购置费0.00万元，公务用车运行维护费442.78万元。公务用车运行维护费开支内容包括</w:t>
      </w:r>
      <w:r>
        <w:rPr>
          <w:rFonts w:ascii="仿宋_GB2312" w:eastAsia="仿宋_GB2312" w:hint="eastAsia"/>
          <w:sz w:val="32"/>
          <w:szCs w:val="32"/>
          <w:lang w:eastAsia="zh-CN"/>
        </w:rPr>
        <w:t>公务用车维修维护费、燃油费、保险费、过路费等</w:t>
      </w:r>
      <w:r>
        <w:rPr>
          <w:rFonts w:ascii="仿宋_GB2312" w:eastAsia="仿宋_GB2312"/>
          <w:sz w:val="32"/>
          <w:szCs w:val="32"/>
          <w:lang w:eastAsia="zh-CN"/>
        </w:rPr>
        <w:t>。公务用车购置数0辆，公务用车保有量487辆。国有资产占用情况中固定资产车辆1,329辆，与公务用车保有量差异原因是：</w:t>
      </w:r>
      <w:r>
        <w:rPr>
          <w:rFonts w:ascii="仿宋_GB2312" w:eastAsia="仿宋_GB2312" w:hint="eastAsia"/>
          <w:sz w:val="32"/>
          <w:szCs w:val="32"/>
          <w:lang w:eastAsia="zh-CN"/>
        </w:rPr>
        <w:t>差异车辆为一般业务用车842辆，车辆费用未使用财政拨款公务用车运行维护费支付</w:t>
      </w:r>
      <w:r>
        <w:rPr>
          <w:rFonts w:ascii="仿宋_GB2312" w:eastAsia="仿宋_GB2312"/>
          <w:sz w:val="32"/>
          <w:szCs w:val="32"/>
          <w:lang w:eastAsia="zh-CN"/>
        </w:rPr>
        <w:t>。</w:t>
      </w:r>
    </w:p>
    <w:p w14:paraId="6800BEE7" w14:textId="77777777" w:rsidR="00346102"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公务接待费0.00万元，开支内容包括</w:t>
      </w:r>
      <w:r>
        <w:rPr>
          <w:rFonts w:ascii="仿宋_GB2312" w:eastAsia="仿宋_GB2312" w:hint="eastAsia"/>
          <w:sz w:val="32"/>
          <w:szCs w:val="32"/>
          <w:lang w:eastAsia="zh-CN"/>
        </w:rPr>
        <w:t>本年无</w:t>
      </w:r>
      <w:r>
        <w:rPr>
          <w:rFonts w:ascii="仿宋_GB2312" w:eastAsia="仿宋_GB2312"/>
          <w:sz w:val="32"/>
          <w:szCs w:val="32"/>
          <w:lang w:eastAsia="zh-CN"/>
        </w:rPr>
        <w:t>公务接待费。单位全年安排的国内公务接待0批次，0人次。</w:t>
      </w:r>
    </w:p>
    <w:p w14:paraId="7FA8840C" w14:textId="77777777" w:rsidR="00346102"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经费支出全年预算数442.78万元，决算数442.78万元，预决算差异率0.00%，主</w:t>
      </w:r>
      <w:r>
        <w:rPr>
          <w:rFonts w:ascii="仿宋_GB2312" w:eastAsia="仿宋_GB2312"/>
          <w:sz w:val="32"/>
          <w:szCs w:val="32"/>
          <w:lang w:eastAsia="zh-CN"/>
        </w:rPr>
        <w:lastRenderedPageBreak/>
        <w:t>要原因是：</w:t>
      </w:r>
      <w:bookmarkStart w:id="2" w:name="_Hlk207142995"/>
      <w:r>
        <w:rPr>
          <w:rFonts w:ascii="仿宋_GB2312" w:eastAsia="仿宋_GB2312" w:hint="eastAsia"/>
          <w:sz w:val="32"/>
          <w:szCs w:val="32"/>
          <w:lang w:eastAsia="zh-CN"/>
        </w:rPr>
        <w:t>严格按照预算执行，预决算对比无差异</w:t>
      </w:r>
      <w:bookmarkEnd w:id="2"/>
      <w:r>
        <w:rPr>
          <w:rFonts w:ascii="仿宋_GB2312" w:eastAsia="仿宋_GB2312"/>
          <w:sz w:val="32"/>
          <w:szCs w:val="32"/>
          <w:lang w:eastAsia="zh-CN"/>
        </w:rPr>
        <w:t>。其中：因公出国（境）费全年预算数0.00万元，决算数0.00万元，预决算差异率0.00%，主要原因是：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；公务用车运行维护费全年预算数442.78万元，决算数442.78万元，预决算差异率0.00%，主要原因是：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14:paraId="7EDEC248" w14:textId="77777777" w:rsidR="00346102"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十、其他重要事项的情况说明</w:t>
      </w:r>
    </w:p>
    <w:p w14:paraId="42D04329" w14:textId="77777777" w:rsidR="00346102"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（一）机关运行经费及公用经费支出情况</w:t>
      </w:r>
    </w:p>
    <w:p w14:paraId="4AAD513D" w14:textId="77777777" w:rsidR="00346102"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2024年度新疆乌鲁木齐市米东区部门决算汇总部门（行政单位和参照公务员法管理事业单位）机关运行经费支出6,568.74万元，比上年减少12,085.89万元，下降64.79%，主要原因是：</w:t>
      </w:r>
      <w:r>
        <w:rPr>
          <w:rFonts w:ascii="仿宋_GB2312" w:eastAsia="仿宋_GB2312" w:hint="eastAsia"/>
          <w:sz w:val="32"/>
          <w:szCs w:val="32"/>
          <w:lang w:eastAsia="zh-CN"/>
        </w:rPr>
        <w:t>本年办公经费、印刷费、劳务费、委托业务费、办公设备购置、租赁费、专用材料费等较上年减少</w:t>
      </w:r>
      <w:r>
        <w:rPr>
          <w:rFonts w:ascii="仿宋_GB2312" w:eastAsia="仿宋_GB2312"/>
          <w:sz w:val="32"/>
          <w:szCs w:val="32"/>
          <w:lang w:eastAsia="zh-CN"/>
        </w:rPr>
        <w:t>。</w:t>
      </w:r>
    </w:p>
    <w:p w14:paraId="761266BA" w14:textId="77777777" w:rsidR="00346102"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2024年度新疆乌鲁木齐市米东区部门决算汇总部门（事业单位）公用经费支出4,635.04万元，比上年减少1,392.75万元，下降23.11%，主要原因是：</w:t>
      </w:r>
      <w:r>
        <w:rPr>
          <w:rFonts w:ascii="仿宋_GB2312" w:eastAsia="仿宋_GB2312" w:hint="eastAsia"/>
          <w:sz w:val="32"/>
          <w:szCs w:val="32"/>
          <w:lang w:eastAsia="zh-CN"/>
        </w:rPr>
        <w:t>本年办公经费、印刷费、劳务费、委托业务费、办公设备购置、租赁费、专用材料费等较上年减少</w:t>
      </w:r>
      <w:r>
        <w:rPr>
          <w:rFonts w:ascii="仿宋_GB2312" w:eastAsia="仿宋_GB2312"/>
          <w:sz w:val="32"/>
          <w:szCs w:val="32"/>
          <w:lang w:eastAsia="zh-CN"/>
        </w:rPr>
        <w:t>。</w:t>
      </w:r>
    </w:p>
    <w:p w14:paraId="3AFBD80B" w14:textId="77777777" w:rsidR="00346102"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（二）政府采购情况</w:t>
      </w:r>
    </w:p>
    <w:p w14:paraId="6A9BFC2E" w14:textId="77777777" w:rsidR="00346102"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2024年度政府采购支出总额19,564.66万元，其中：政府采购货物支出3,057.46万元、政府采购工程支出998.08万元、政府采购服务支出15,509.13万元。</w:t>
      </w:r>
    </w:p>
    <w:p w14:paraId="7D2656E9" w14:textId="77777777" w:rsidR="00346102"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授予中小企业合同金额18,986.72万元，占政府采购支出总额的97.05%，其中：授予小</w:t>
      </w:r>
      <w:proofErr w:type="gramStart"/>
      <w:r>
        <w:rPr>
          <w:rFonts w:ascii="仿宋_GB2312" w:eastAsia="仿宋_GB2312"/>
          <w:sz w:val="32"/>
          <w:szCs w:val="32"/>
          <w:lang w:eastAsia="zh-CN"/>
        </w:rPr>
        <w:t>微企业</w:t>
      </w:r>
      <w:proofErr w:type="gramEnd"/>
      <w:r>
        <w:rPr>
          <w:rFonts w:ascii="仿宋_GB2312" w:eastAsia="仿宋_GB2312"/>
          <w:sz w:val="32"/>
          <w:szCs w:val="32"/>
          <w:lang w:eastAsia="zh-CN"/>
        </w:rPr>
        <w:t>合同金额12,614.40万元，占政府采购支出总额的64.48%。</w:t>
      </w:r>
    </w:p>
    <w:p w14:paraId="42E11F8E" w14:textId="77777777" w:rsidR="00346102"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（三）国有资产占用情况说明</w:t>
      </w:r>
    </w:p>
    <w:p w14:paraId="51846E9D" w14:textId="77777777" w:rsidR="00346102"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rPr>
        <w:lastRenderedPageBreak/>
        <w:t>截至2024年12月31日，房屋1,072,266.66平方米，价值220,605.35万元。</w:t>
      </w:r>
      <w:r>
        <w:rPr>
          <w:rFonts w:ascii="仿宋_GB2312" w:eastAsia="仿宋_GB2312"/>
          <w:sz w:val="32"/>
          <w:szCs w:val="32"/>
          <w:lang w:eastAsia="zh-CN"/>
        </w:rPr>
        <w:t>车辆1,329辆，价值21,557.00万元，其中：副部（省）级及以上领导用车0辆、主要负责人用车16辆、机要通信用车9辆、应急保障用车10辆、执法执勤用车463辆、特种专业技术用车154辆、离退休干部服务用车2辆、其他用车675辆，其他用车主要是：</w:t>
      </w:r>
      <w:r>
        <w:rPr>
          <w:rFonts w:ascii="仿宋_GB2312" w:eastAsia="仿宋_GB2312" w:hint="eastAsia"/>
          <w:sz w:val="32"/>
          <w:szCs w:val="32"/>
          <w:lang w:eastAsia="zh-CN"/>
        </w:rPr>
        <w:t>单位业务用车，</w:t>
      </w:r>
      <w:proofErr w:type="gramStart"/>
      <w:r>
        <w:rPr>
          <w:rFonts w:ascii="仿宋_GB2312" w:eastAsia="仿宋_GB2312" w:hint="eastAsia"/>
          <w:sz w:val="32"/>
          <w:szCs w:val="32"/>
          <w:lang w:eastAsia="zh-CN"/>
        </w:rPr>
        <w:t>学校校车等</w:t>
      </w:r>
      <w:r>
        <w:rPr>
          <w:rFonts w:ascii="仿宋_GB2312" w:eastAsia="仿宋_GB2312"/>
          <w:sz w:val="32"/>
          <w:szCs w:val="32"/>
          <w:lang w:eastAsia="zh-CN"/>
        </w:rPr>
        <w:t>;单价</w:t>
      </w:r>
      <w:proofErr w:type="gramEnd"/>
      <w:r>
        <w:rPr>
          <w:rFonts w:ascii="仿宋_GB2312" w:eastAsia="仿宋_GB2312"/>
          <w:sz w:val="32"/>
          <w:szCs w:val="32"/>
          <w:lang w:eastAsia="zh-CN"/>
        </w:rPr>
        <w:t>100万元（含）以上设备（不含车辆）105台（套）。</w:t>
      </w:r>
    </w:p>
    <w:p w14:paraId="609469AE" w14:textId="77777777" w:rsidR="00346102"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十一、预算绩效的情况说明</w:t>
      </w:r>
    </w:p>
    <w:p w14:paraId="38A72096" w14:textId="77777777" w:rsidR="00346102"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根据预算绩效管理要求，本部门2024年度预算绩效管理形成整体支出绩效自评表</w:t>
      </w:r>
      <w:r>
        <w:rPr>
          <w:rFonts w:ascii="仿宋_GB2312" w:eastAsia="仿宋_GB2312" w:hint="eastAsia"/>
          <w:sz w:val="32"/>
          <w:szCs w:val="32"/>
          <w:lang w:eastAsia="zh-CN"/>
        </w:rPr>
        <w:t>141</w:t>
      </w:r>
      <w:r>
        <w:rPr>
          <w:rFonts w:ascii="仿宋_GB2312" w:eastAsia="仿宋_GB2312"/>
          <w:sz w:val="32"/>
          <w:szCs w:val="32"/>
          <w:lang w:eastAsia="zh-CN"/>
        </w:rPr>
        <w:t>个，全年预算总额</w:t>
      </w:r>
      <w:r>
        <w:rPr>
          <w:rFonts w:ascii="仿宋_GB2312" w:eastAsia="仿宋_GB2312" w:hint="eastAsia"/>
          <w:sz w:val="32"/>
          <w:szCs w:val="32"/>
          <w:lang w:eastAsia="zh-CN"/>
        </w:rPr>
        <w:t>1,032,997.35</w:t>
      </w:r>
      <w:r>
        <w:rPr>
          <w:rFonts w:ascii="仿宋_GB2312" w:eastAsia="仿宋_GB2312"/>
          <w:sz w:val="32"/>
          <w:szCs w:val="32"/>
          <w:lang w:eastAsia="zh-CN"/>
        </w:rPr>
        <w:t>万元，实际执行总额</w:t>
      </w:r>
      <w:r>
        <w:rPr>
          <w:rFonts w:ascii="仿宋_GB2312" w:eastAsia="仿宋_GB2312" w:hint="eastAsia"/>
          <w:sz w:val="32"/>
          <w:szCs w:val="32"/>
          <w:lang w:eastAsia="zh-CN"/>
        </w:rPr>
        <w:t>1,022,165.99</w:t>
      </w:r>
      <w:r>
        <w:rPr>
          <w:rFonts w:ascii="仿宋_GB2312" w:eastAsia="仿宋_GB2312"/>
          <w:sz w:val="32"/>
          <w:szCs w:val="32"/>
          <w:lang w:eastAsia="zh-CN"/>
        </w:rPr>
        <w:t>万元；预算绩效评价项目</w:t>
      </w:r>
      <w:r>
        <w:rPr>
          <w:rFonts w:ascii="仿宋_GB2312" w:eastAsia="仿宋_GB2312" w:hint="eastAsia"/>
          <w:sz w:val="32"/>
          <w:szCs w:val="32"/>
          <w:lang w:eastAsia="zh-CN"/>
        </w:rPr>
        <w:t>404</w:t>
      </w:r>
      <w:r>
        <w:rPr>
          <w:rFonts w:ascii="仿宋_GB2312" w:eastAsia="仿宋_GB2312"/>
          <w:sz w:val="32"/>
          <w:szCs w:val="32"/>
          <w:lang w:eastAsia="zh-CN"/>
        </w:rPr>
        <w:t>个，全年预算数</w:t>
      </w:r>
      <w:r>
        <w:rPr>
          <w:rFonts w:ascii="仿宋_GB2312" w:eastAsia="仿宋_GB2312" w:hint="eastAsia"/>
          <w:sz w:val="32"/>
          <w:szCs w:val="32"/>
          <w:lang w:eastAsia="zh-CN"/>
        </w:rPr>
        <w:t>90,317.18</w:t>
      </w:r>
      <w:r>
        <w:rPr>
          <w:rFonts w:ascii="仿宋_GB2312" w:eastAsia="仿宋_GB2312"/>
          <w:sz w:val="32"/>
          <w:szCs w:val="32"/>
          <w:lang w:eastAsia="zh-CN"/>
        </w:rPr>
        <w:t>万元，全年执行数</w:t>
      </w:r>
      <w:r>
        <w:rPr>
          <w:rFonts w:ascii="仿宋_GB2312" w:eastAsia="仿宋_GB2312" w:hint="eastAsia"/>
          <w:sz w:val="32"/>
          <w:szCs w:val="32"/>
          <w:lang w:eastAsia="zh-CN"/>
        </w:rPr>
        <w:t>70,362.71</w:t>
      </w:r>
      <w:r>
        <w:rPr>
          <w:rFonts w:ascii="仿宋_GB2312" w:eastAsia="仿宋_GB2312"/>
          <w:sz w:val="32"/>
          <w:szCs w:val="32"/>
          <w:lang w:eastAsia="zh-CN"/>
        </w:rPr>
        <w:t>万元。预算绩效管理取得的成效：</w:t>
      </w:r>
      <w:r>
        <w:rPr>
          <w:rFonts w:ascii="仿宋_GB2312" w:eastAsia="仿宋_GB2312" w:hint="eastAsia"/>
          <w:sz w:val="32"/>
          <w:szCs w:val="32"/>
          <w:lang w:eastAsia="zh-CN"/>
        </w:rPr>
        <w:t>一是制订专项资金管理制度，各专项资金建立了专账，制定了项目实施方案；切实确保专项资金都做到了专款专用。专项资金的使用符合国家法规和财务管理制度，专项资金拨付有完整的审批程序和手续，符合项目预算批复或合同规定的用途，不存在截留、挤占、挪用、虚列支出等情况；二是做好群众服务工作，保障社会大局稳定，提高群众安全感。促进统筹规划和综合协调，提升人居环境质量,提升群众人居环境。发现的问题及原因：一是部门职能不明确，个别工作分工不清晰，</w:t>
      </w:r>
      <w:proofErr w:type="gramStart"/>
      <w:r>
        <w:rPr>
          <w:rFonts w:ascii="仿宋_GB2312" w:eastAsia="仿宋_GB2312" w:hint="eastAsia"/>
          <w:sz w:val="32"/>
          <w:szCs w:val="32"/>
          <w:lang w:eastAsia="zh-CN"/>
        </w:rPr>
        <w:t>且人员</w:t>
      </w:r>
      <w:proofErr w:type="gramEnd"/>
      <w:r>
        <w:rPr>
          <w:rFonts w:ascii="仿宋_GB2312" w:eastAsia="仿宋_GB2312" w:hint="eastAsia"/>
          <w:sz w:val="32"/>
          <w:szCs w:val="32"/>
          <w:lang w:eastAsia="zh-CN"/>
        </w:rPr>
        <w:t>培训和绩效考核制度不够完善，考核方案部分内容和人员名单更新滞后；二是预算编制科学性的问题。首先预算编制之合理性相对不足，主要表现在预算调整数较大，年度目标与长期规划衔接的紧密程度需要增强，部门整体绩效指标应从单位全局高度出发，围绕部门单位履职的核心任务，分析提炼部门单位年度目标，再细化为具体的三级指标，以结果性、效益性指标为主。同时，参考资料也是首先以中央、自治区、乌鲁木齐市的文件、批准的规划为主，不是仅依赖于部门单位的工作计划，多设置过程性、产出性的指标，而非部门碎片工作的简单整合。下一步改进措</w:t>
      </w:r>
      <w:r>
        <w:rPr>
          <w:rFonts w:ascii="仿宋_GB2312" w:eastAsia="仿宋_GB2312" w:hint="eastAsia"/>
          <w:sz w:val="32"/>
          <w:szCs w:val="32"/>
          <w:lang w:eastAsia="zh-CN"/>
        </w:rPr>
        <w:lastRenderedPageBreak/>
        <w:t>施：一是构建专业、客观、独立、多样的绩效评价主体。在可能的条件下，引入社会绩效评价组织，专家，高效研究人员等。还应加强对外公开的效率，促使公众参与到部门整体绩效评价执行的过程中，重视社会公众对绩效评价的监督；二是要加强部门内部绩效评价人员的培训，提高其指标设计和绩效评价的专业技能，提高部门整体支出绩效目标设定的合理性。部门整体绩效目标不是碎片化工作的堆叠，而是反映部门开展预算绩效管理工作的规范性和执行力。要树立全局观，在执行部门整体绩效管理工作时，从部门的法定职能入手，围绕事业发展规划、政府重要战略等，以预算资金为主线，统筹考虑任务目标和大事要事清单，梳理集中反映部门履职效能、社会效应等效果的个性化、效益类绩效指标</w:t>
      </w:r>
      <w:r>
        <w:rPr>
          <w:rFonts w:ascii="仿宋_GB2312" w:eastAsia="仿宋_GB2312"/>
          <w:sz w:val="32"/>
          <w:szCs w:val="32"/>
          <w:lang w:eastAsia="zh-CN"/>
        </w:rPr>
        <w:t>。</w:t>
      </w:r>
    </w:p>
    <w:p w14:paraId="7E99F54D" w14:textId="77777777" w:rsidR="00346102"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具体项目绩效自评表及自评报告由各单位公开。</w:t>
      </w:r>
    </w:p>
    <w:p w14:paraId="736490DE" w14:textId="77777777" w:rsidR="00346102"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十二、其他需说明的事项</w:t>
      </w:r>
    </w:p>
    <w:p w14:paraId="74168543" w14:textId="77777777" w:rsidR="00346102"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本部门无其他需说明事项。</w:t>
      </w:r>
    </w:p>
    <w:p w14:paraId="1F035BD8" w14:textId="77777777" w:rsidR="00346102" w:rsidRDefault="00000000">
      <w:pPr>
        <w:rPr>
          <w:rFonts w:hint="eastAsia"/>
          <w:lang w:eastAsia="zh-CN"/>
        </w:rPr>
      </w:pPr>
      <w:r>
        <w:rPr>
          <w:sz w:val="0"/>
          <w:szCs w:val="0"/>
          <w:lang w:eastAsia="zh-CN"/>
        </w:rPr>
        <w:br w:type="page"/>
      </w:r>
    </w:p>
    <w:p w14:paraId="5EE734B9" w14:textId="77777777" w:rsidR="00346102"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第三部分 专业名词解释</w:t>
      </w:r>
    </w:p>
    <w:p w14:paraId="66DE9371" w14:textId="77777777" w:rsidR="00346102"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03CB4805" w14:textId="77777777" w:rsidR="00346102"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2896A5DC" w14:textId="77777777" w:rsidR="00346102"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3665ABAF" w14:textId="77777777" w:rsidR="00346102"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75782C57" w14:textId="77777777" w:rsidR="00346102"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1E4A08A8" w14:textId="77777777" w:rsidR="00346102"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193AE309" w14:textId="77777777" w:rsidR="00346102"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0324871F" w14:textId="77777777" w:rsidR="00346102"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B60623E" w14:textId="77777777" w:rsidR="00346102"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2BA59DEC" w14:textId="77777777" w:rsidR="00346102"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0BA83676" w14:textId="77777777" w:rsidR="00346102"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4F3E0A88" w14:textId="77777777" w:rsidR="00346102"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1A26F00E" w14:textId="77777777" w:rsidR="00346102"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w:t>
      </w:r>
      <w:r>
        <w:rPr>
          <w:rFonts w:ascii="仿宋_GB2312" w:eastAsia="仿宋_GB2312"/>
          <w:sz w:val="32"/>
          <w:szCs w:val="32"/>
          <w:lang w:eastAsia="zh-CN"/>
        </w:rPr>
        <w:lastRenderedPageBreak/>
        <w:t>（境）</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单位公务出国（境）的国际旅费、国外城市间交通费、住宿费、伙食费、培训费、公杂费等支出；公务用车购置反映公务用车购置支出（</w:t>
      </w:r>
      <w:proofErr w:type="gramStart"/>
      <w:r>
        <w:rPr>
          <w:rFonts w:ascii="仿宋_GB2312" w:eastAsia="仿宋_GB2312"/>
          <w:sz w:val="32"/>
          <w:szCs w:val="32"/>
          <w:lang w:eastAsia="zh-CN"/>
        </w:rPr>
        <w:t>含车辆</w:t>
      </w:r>
      <w:proofErr w:type="gramEnd"/>
      <w:r>
        <w:rPr>
          <w:rFonts w:ascii="仿宋_GB2312" w:eastAsia="仿宋_GB2312"/>
          <w:sz w:val="32"/>
          <w:szCs w:val="32"/>
          <w:lang w:eastAsia="zh-CN"/>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单位按规定开支的各类公务接待（含外宾接待）费用。</w:t>
      </w:r>
    </w:p>
    <w:p w14:paraId="62D40B19" w14:textId="77777777" w:rsidR="00346102"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7BBA98E4" w14:textId="77777777" w:rsidR="00346102" w:rsidRDefault="00000000">
      <w:pPr>
        <w:rPr>
          <w:rFonts w:hint="eastAsia"/>
          <w:lang w:eastAsia="zh-CN"/>
        </w:rPr>
      </w:pPr>
      <w:r>
        <w:rPr>
          <w:sz w:val="0"/>
          <w:szCs w:val="0"/>
          <w:lang w:eastAsia="zh-CN"/>
        </w:rPr>
        <w:br w:type="page"/>
      </w:r>
    </w:p>
    <w:p w14:paraId="408868BA" w14:textId="77777777" w:rsidR="00346102"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第四部分 部门决算报表（见附表）</w:t>
      </w:r>
    </w:p>
    <w:p w14:paraId="4C2671D3" w14:textId="77777777" w:rsidR="00346102"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79E985B7" w14:textId="77777777" w:rsidR="00346102"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二、《收入决算表》</w:t>
      </w:r>
    </w:p>
    <w:p w14:paraId="0EBBA410" w14:textId="77777777" w:rsidR="00346102"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三、《支出决算表》</w:t>
      </w:r>
    </w:p>
    <w:p w14:paraId="4F91A08D" w14:textId="77777777" w:rsidR="00346102"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20C9178B" w14:textId="77777777" w:rsidR="00346102"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5D98EC90" w14:textId="77777777" w:rsidR="00346102"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4EB82B93" w14:textId="77777777" w:rsidR="00346102"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七、《政府性基金预算财政拨款收入支出决算表》</w:t>
      </w:r>
    </w:p>
    <w:p w14:paraId="0A6C8963" w14:textId="77777777" w:rsidR="00346102"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00DF4C6C" w14:textId="77777777" w:rsidR="00346102"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346102">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88CCA2" w14:textId="77777777" w:rsidR="00F44B23" w:rsidRDefault="00F44B23">
      <w:pPr>
        <w:spacing w:line="240" w:lineRule="auto"/>
        <w:rPr>
          <w:rFonts w:hint="eastAsia"/>
        </w:rPr>
      </w:pPr>
      <w:r>
        <w:separator/>
      </w:r>
    </w:p>
  </w:endnote>
  <w:endnote w:type="continuationSeparator" w:id="0">
    <w:p w14:paraId="7EC3F452" w14:textId="77777777" w:rsidR="00F44B23" w:rsidRDefault="00F44B23">
      <w:pPr>
        <w:spacing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4CB545" w14:textId="77777777" w:rsidR="00F44B23" w:rsidRDefault="00F44B23">
      <w:pPr>
        <w:spacing w:after="0"/>
        <w:rPr>
          <w:rFonts w:hint="eastAsia"/>
        </w:rPr>
      </w:pPr>
      <w:r>
        <w:separator/>
      </w:r>
    </w:p>
  </w:footnote>
  <w:footnote w:type="continuationSeparator" w:id="0">
    <w:p w14:paraId="42017E2B" w14:textId="77777777" w:rsidR="00F44B23" w:rsidRDefault="00F44B23">
      <w:pPr>
        <w:spacing w:after="0"/>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bordersDoNotSurroundHeader/>
  <w:bordersDoNotSurroundFooter/>
  <w:proofState w:spelling="clean" w:grammar="clean"/>
  <w:defaultTabStop w:val="420"/>
  <w:characterSpacingControl w:val="doNotCompres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B04863"/>
    <w:rsid w:val="000C5971"/>
    <w:rsid w:val="00127C2F"/>
    <w:rsid w:val="001E1343"/>
    <w:rsid w:val="00260669"/>
    <w:rsid w:val="00267592"/>
    <w:rsid w:val="00346102"/>
    <w:rsid w:val="00510241"/>
    <w:rsid w:val="0064270B"/>
    <w:rsid w:val="007759DC"/>
    <w:rsid w:val="007A36B2"/>
    <w:rsid w:val="008251E6"/>
    <w:rsid w:val="008779AF"/>
    <w:rsid w:val="0091174F"/>
    <w:rsid w:val="00B04863"/>
    <w:rsid w:val="00BE52C3"/>
    <w:rsid w:val="00DD26F2"/>
    <w:rsid w:val="00F44B23"/>
    <w:rsid w:val="01FF62B2"/>
    <w:rsid w:val="7CD704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AAEFC2F"/>
  <w15:docId w15:val="{C2FDEC0E-BDC4-4CAF-A25C-16FD1A410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sz w:val="22"/>
      <w:szCs w:val="22"/>
      <w:lang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pPr>
      <w:ind w:left="720"/>
    </w:pPr>
  </w:style>
  <w:style w:type="paragraph" w:styleId="a4">
    <w:name w:val="caption"/>
    <w:basedOn w:val="a"/>
    <w:next w:val="a"/>
    <w:uiPriority w:val="35"/>
    <w:semiHidden/>
    <w:unhideWhenUsed/>
    <w:qFormat/>
    <w:pPr>
      <w:spacing w:line="240" w:lineRule="auto"/>
    </w:pPr>
    <w:rPr>
      <w:b/>
      <w:bCs/>
      <w:color w:val="4472C4" w:themeColor="accent1"/>
      <w:sz w:val="18"/>
      <w:szCs w:val="18"/>
    </w:rPr>
  </w:style>
  <w:style w:type="paragraph" w:styleId="a5">
    <w:name w:val="footer"/>
    <w:basedOn w:val="a"/>
    <w:link w:val="a6"/>
    <w:uiPriority w:val="99"/>
    <w:unhideWhenUsed/>
    <w:pPr>
      <w:tabs>
        <w:tab w:val="center" w:pos="4153"/>
        <w:tab w:val="right" w:pos="8306"/>
      </w:tabs>
      <w:snapToGrid w:val="0"/>
      <w:spacing w:line="240" w:lineRule="auto"/>
    </w:pPr>
    <w:rPr>
      <w:sz w:val="18"/>
      <w:szCs w:val="18"/>
    </w:rPr>
  </w:style>
  <w:style w:type="paragraph" w:styleId="a7">
    <w:name w:val="header"/>
    <w:basedOn w:val="a"/>
    <w:link w:val="a8"/>
    <w:uiPriority w:val="99"/>
    <w:unhideWhenUsed/>
    <w:qFormat/>
    <w:pPr>
      <w:tabs>
        <w:tab w:val="center" w:pos="4680"/>
        <w:tab w:val="right" w:pos="9360"/>
      </w:tabs>
    </w:pPr>
  </w:style>
  <w:style w:type="paragraph" w:styleId="a9">
    <w:name w:val="Subtitle"/>
    <w:basedOn w:val="a"/>
    <w:next w:val="a"/>
    <w:link w:val="aa"/>
    <w:uiPriority w:val="11"/>
    <w:qFormat/>
    <w:pPr>
      <w:ind w:left="86"/>
    </w:pPr>
    <w:rPr>
      <w:rFonts w:asciiTheme="majorHAnsi" w:eastAsiaTheme="majorEastAsia" w:hAnsiTheme="majorHAnsi" w:cstheme="majorBidi"/>
      <w:i/>
      <w:iCs/>
      <w:color w:val="4472C4" w:themeColor="accent1"/>
      <w:spacing w:val="15"/>
      <w:sz w:val="24"/>
      <w:szCs w:val="24"/>
    </w:rPr>
  </w:style>
  <w:style w:type="paragraph" w:styleId="ab">
    <w:name w:val="Title"/>
    <w:basedOn w:val="a"/>
    <w:next w:val="a"/>
    <w:link w:val="ac"/>
    <w:uiPriority w:val="10"/>
    <w:qFormat/>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table" w:styleId="ad">
    <w:name w:val="Table Grid"/>
    <w:basedOn w:val="a1"/>
    <w:uiPriority w:val="5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e">
    <w:name w:val="Emphasis"/>
    <w:basedOn w:val="a0"/>
    <w:uiPriority w:val="20"/>
    <w:qFormat/>
    <w:rPr>
      <w:i/>
      <w:iCs/>
    </w:rPr>
  </w:style>
  <w:style w:type="character" w:styleId="af">
    <w:name w:val="Hyperlink"/>
    <w:basedOn w:val="a0"/>
    <w:uiPriority w:val="99"/>
    <w:unhideWhenUsed/>
    <w:qFormat/>
    <w:rPr>
      <w:color w:val="0563C1" w:themeColor="hyperlink"/>
      <w:u w:val="single"/>
    </w:rPr>
  </w:style>
  <w:style w:type="character" w:customStyle="1" w:styleId="a8">
    <w:name w:val="页眉 字符"/>
    <w:basedOn w:val="a0"/>
    <w:link w:val="a7"/>
    <w:uiPriority w:val="99"/>
    <w:qFormat/>
  </w:style>
  <w:style w:type="character" w:customStyle="1" w:styleId="10">
    <w:name w:val="标题 1 字符"/>
    <w:basedOn w:val="a0"/>
    <w:link w:val="1"/>
    <w:uiPriority w:val="9"/>
    <w:qFormat/>
    <w:rPr>
      <w:rFonts w:asciiTheme="majorHAnsi" w:eastAsiaTheme="majorEastAsia" w:hAnsiTheme="majorHAnsi" w:cstheme="majorBidi"/>
      <w:b/>
      <w:bCs/>
      <w:color w:val="2F5496" w:themeColor="accent1" w:themeShade="BF"/>
      <w:sz w:val="28"/>
      <w:szCs w:val="28"/>
    </w:rPr>
  </w:style>
  <w:style w:type="character" w:customStyle="1" w:styleId="20">
    <w:name w:val="标题 2 字符"/>
    <w:basedOn w:val="a0"/>
    <w:link w:val="2"/>
    <w:uiPriority w:val="9"/>
    <w:rPr>
      <w:rFonts w:asciiTheme="majorHAnsi" w:eastAsiaTheme="majorEastAsia" w:hAnsiTheme="majorHAnsi" w:cstheme="majorBidi"/>
      <w:b/>
      <w:bCs/>
      <w:color w:val="4472C4" w:themeColor="accent1"/>
      <w:sz w:val="26"/>
      <w:szCs w:val="26"/>
    </w:rPr>
  </w:style>
  <w:style w:type="character" w:customStyle="1" w:styleId="30">
    <w:name w:val="标题 3 字符"/>
    <w:basedOn w:val="a0"/>
    <w:link w:val="3"/>
    <w:uiPriority w:val="9"/>
    <w:rPr>
      <w:rFonts w:asciiTheme="majorHAnsi" w:eastAsiaTheme="majorEastAsia" w:hAnsiTheme="majorHAnsi" w:cstheme="majorBidi"/>
      <w:b/>
      <w:bCs/>
      <w:color w:val="4472C4" w:themeColor="accent1"/>
    </w:rPr>
  </w:style>
  <w:style w:type="character" w:customStyle="1" w:styleId="40">
    <w:name w:val="标题 4 字符"/>
    <w:basedOn w:val="a0"/>
    <w:link w:val="4"/>
    <w:uiPriority w:val="9"/>
    <w:rPr>
      <w:rFonts w:asciiTheme="majorHAnsi" w:eastAsiaTheme="majorEastAsia" w:hAnsiTheme="majorHAnsi" w:cstheme="majorBidi"/>
      <w:b/>
      <w:bCs/>
      <w:i/>
      <w:iCs/>
      <w:color w:val="4472C4" w:themeColor="accent1"/>
    </w:rPr>
  </w:style>
  <w:style w:type="character" w:customStyle="1" w:styleId="aa">
    <w:name w:val="副标题 字符"/>
    <w:basedOn w:val="a0"/>
    <w:link w:val="a9"/>
    <w:uiPriority w:val="11"/>
    <w:rPr>
      <w:rFonts w:asciiTheme="majorHAnsi" w:eastAsiaTheme="majorEastAsia" w:hAnsiTheme="majorHAnsi" w:cstheme="majorBidi"/>
      <w:i/>
      <w:iCs/>
      <w:color w:val="4472C4" w:themeColor="accent1"/>
      <w:spacing w:val="15"/>
      <w:sz w:val="24"/>
      <w:szCs w:val="24"/>
    </w:rPr>
  </w:style>
  <w:style w:type="character" w:customStyle="1" w:styleId="ac">
    <w:name w:val="标题 字符"/>
    <w:basedOn w:val="a0"/>
    <w:link w:val="ab"/>
    <w:uiPriority w:val="10"/>
    <w:rPr>
      <w:rFonts w:asciiTheme="majorHAnsi" w:eastAsiaTheme="majorEastAsia" w:hAnsiTheme="majorHAnsi" w:cstheme="majorBidi"/>
      <w:color w:val="323E4F" w:themeColor="text2" w:themeShade="BF"/>
      <w:spacing w:val="5"/>
      <w:kern w:val="28"/>
      <w:sz w:val="52"/>
      <w:szCs w:val="52"/>
    </w:rPr>
  </w:style>
  <w:style w:type="character" w:customStyle="1" w:styleId="a6">
    <w:name w:val="页脚 字符"/>
    <w:basedOn w:val="a0"/>
    <w:link w:val="a5"/>
    <w:uiPriority w:val="99"/>
    <w:rPr>
      <w:sz w:val="18"/>
      <w:szCs w:val="18"/>
    </w:rPr>
  </w:style>
  <w:style w:type="paragraph" w:styleId="af0">
    <w:name w:val="List Paragraph"/>
    <w:basedOn w:val="a"/>
    <w:uiPriority w:val="99"/>
    <w:unhideWhenUsed/>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228</TotalTime>
  <Pages>50</Pages>
  <Words>14672</Words>
  <Characters>17900</Characters>
  <Application>Microsoft Office Word</Application>
  <DocSecurity>0</DocSecurity>
  <Lines>778</Lines>
  <Paragraphs>571</Paragraphs>
  <ScaleCrop>false</ScaleCrop>
  <Company/>
  <LinksUpToDate>false</LinksUpToDate>
  <CharactersWithSpaces>32001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华为</dc:creator>
  <cp:lastModifiedBy>晓 程</cp:lastModifiedBy>
  <cp:revision>7</cp:revision>
  <dcterms:created xsi:type="dcterms:W3CDTF">2025-10-13T04:14:00Z</dcterms:created>
  <dcterms:modified xsi:type="dcterms:W3CDTF">2025-10-24T09:31:00Z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eyJoZGlkIjoiYWZhNmNkZGMwMmRmY2FjMGFhZmQ4ZTZmODZiNzQyZDciLCJ1c2VySWQiOiI0NzAwMzQxNzAifQ==</vt:lpwstr>
  </property>
  <property fmtid="{D5CDD505-2E9C-101B-9397-08002B2CF9AE}" pid="3" name="KSOProductBuildVer">
    <vt:lpwstr>2052-12.1.0.22529</vt:lpwstr>
  </property>
  <property fmtid="{D5CDD505-2E9C-101B-9397-08002B2CF9AE}" pid="4" name="ICV">
    <vt:lpwstr>6F3F139D18C642248BD1A5D95E645193_12</vt:lpwstr>
  </property>
</Properties>
</file>