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1D33FA27">
      <w:pPr>
        <w:spacing w:line="540" w:lineRule="exact"/>
        <w:jc w:val="center"/>
        <w:rPr>
          <w:rFonts w:ascii="华文中宋" w:hAnsi="华文中宋" w:eastAsia="华文中宋" w:cs="宋体"/>
          <w:b/>
          <w:color w:val="auto"/>
          <w:kern w:val="0"/>
          <w:sz w:val="52"/>
          <w:szCs w:val="52"/>
        </w:rPr>
      </w:pPr>
    </w:p>
    <w:p w14:paraId="6E106AD4">
      <w:pPr>
        <w:spacing w:line="540" w:lineRule="exact"/>
        <w:jc w:val="center"/>
        <w:rPr>
          <w:rFonts w:ascii="华文中宋" w:hAnsi="华文中宋" w:eastAsia="华文中宋" w:cs="宋体"/>
          <w:b/>
          <w:color w:val="auto"/>
          <w:kern w:val="0"/>
          <w:sz w:val="52"/>
          <w:szCs w:val="52"/>
        </w:rPr>
      </w:pPr>
    </w:p>
    <w:p w14:paraId="06DF3DDB">
      <w:pPr>
        <w:spacing w:line="540" w:lineRule="exact"/>
        <w:jc w:val="center"/>
        <w:rPr>
          <w:rFonts w:ascii="华文中宋" w:hAnsi="华文中宋" w:eastAsia="华文中宋" w:cs="宋体"/>
          <w:b/>
          <w:color w:val="auto"/>
          <w:kern w:val="0"/>
          <w:sz w:val="52"/>
          <w:szCs w:val="52"/>
        </w:rPr>
      </w:pPr>
    </w:p>
    <w:p w14:paraId="3D54B155">
      <w:pPr>
        <w:spacing w:line="540" w:lineRule="exact"/>
        <w:jc w:val="center"/>
        <w:rPr>
          <w:rFonts w:ascii="华文中宋" w:hAnsi="华文中宋" w:eastAsia="华文中宋" w:cs="宋体"/>
          <w:b/>
          <w:color w:val="auto"/>
          <w:kern w:val="0"/>
          <w:sz w:val="52"/>
          <w:szCs w:val="52"/>
        </w:rPr>
      </w:pPr>
    </w:p>
    <w:p w14:paraId="7523DB40">
      <w:pPr>
        <w:spacing w:line="540" w:lineRule="exact"/>
        <w:jc w:val="center"/>
        <w:rPr>
          <w:rFonts w:ascii="华文中宋" w:hAnsi="华文中宋" w:eastAsia="华文中宋" w:cs="宋体"/>
          <w:b/>
          <w:color w:val="auto"/>
          <w:kern w:val="0"/>
          <w:sz w:val="52"/>
          <w:szCs w:val="52"/>
        </w:rPr>
      </w:pPr>
    </w:p>
    <w:p w14:paraId="7B9F0A20">
      <w:pPr>
        <w:spacing w:line="540" w:lineRule="exact"/>
        <w:jc w:val="center"/>
        <w:rPr>
          <w:rFonts w:ascii="华文中宋" w:hAnsi="华文中宋" w:eastAsia="华文中宋" w:cs="宋体"/>
          <w:b/>
          <w:color w:val="auto"/>
          <w:kern w:val="0"/>
          <w:sz w:val="52"/>
          <w:szCs w:val="52"/>
        </w:rPr>
      </w:pPr>
    </w:p>
    <w:p w14:paraId="1F5472C6">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05C3E73B">
      <w:pPr>
        <w:spacing w:line="540" w:lineRule="exact"/>
        <w:jc w:val="center"/>
        <w:rPr>
          <w:rFonts w:ascii="华文中宋" w:hAnsi="华文中宋" w:eastAsia="华文中宋" w:cs="宋体"/>
          <w:b/>
          <w:color w:val="auto"/>
          <w:kern w:val="0"/>
          <w:sz w:val="52"/>
          <w:szCs w:val="52"/>
        </w:rPr>
      </w:pPr>
    </w:p>
    <w:p w14:paraId="478A78FB">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26501804">
      <w:pPr>
        <w:spacing w:line="540" w:lineRule="exact"/>
        <w:jc w:val="center"/>
        <w:rPr>
          <w:rFonts w:hAnsi="宋体" w:eastAsia="仿宋_GB2312" w:cs="宋体"/>
          <w:color w:val="auto"/>
          <w:kern w:val="0"/>
          <w:sz w:val="30"/>
          <w:szCs w:val="30"/>
        </w:rPr>
      </w:pPr>
    </w:p>
    <w:p w14:paraId="69B61B55">
      <w:pPr>
        <w:spacing w:line="540" w:lineRule="exact"/>
        <w:jc w:val="center"/>
        <w:rPr>
          <w:rFonts w:hAnsi="宋体" w:eastAsia="仿宋_GB2312" w:cs="宋体"/>
          <w:color w:val="auto"/>
          <w:kern w:val="0"/>
          <w:sz w:val="30"/>
          <w:szCs w:val="30"/>
        </w:rPr>
      </w:pPr>
    </w:p>
    <w:p w14:paraId="0A436978">
      <w:pPr>
        <w:spacing w:line="540" w:lineRule="exact"/>
        <w:jc w:val="center"/>
        <w:rPr>
          <w:rFonts w:hAnsi="宋体" w:eastAsia="仿宋_GB2312" w:cs="宋体"/>
          <w:color w:val="auto"/>
          <w:kern w:val="0"/>
          <w:sz w:val="30"/>
          <w:szCs w:val="30"/>
        </w:rPr>
      </w:pPr>
    </w:p>
    <w:p w14:paraId="5731CF0C">
      <w:pPr>
        <w:spacing w:line="540" w:lineRule="exact"/>
        <w:jc w:val="center"/>
        <w:rPr>
          <w:rFonts w:hAnsi="宋体" w:eastAsia="仿宋_GB2312" w:cs="宋体"/>
          <w:color w:val="auto"/>
          <w:kern w:val="0"/>
          <w:sz w:val="30"/>
          <w:szCs w:val="30"/>
        </w:rPr>
      </w:pPr>
    </w:p>
    <w:p w14:paraId="2CE0F0E1">
      <w:pPr>
        <w:spacing w:line="540" w:lineRule="exact"/>
        <w:jc w:val="center"/>
        <w:rPr>
          <w:rFonts w:hAnsi="宋体" w:eastAsia="仿宋_GB2312" w:cs="宋体"/>
          <w:color w:val="auto"/>
          <w:kern w:val="0"/>
          <w:sz w:val="30"/>
          <w:szCs w:val="30"/>
        </w:rPr>
      </w:pPr>
    </w:p>
    <w:p w14:paraId="4C85A255">
      <w:pPr>
        <w:spacing w:line="540" w:lineRule="exact"/>
        <w:jc w:val="center"/>
        <w:rPr>
          <w:rFonts w:hAnsi="宋体" w:eastAsia="仿宋_GB2312" w:cs="宋体"/>
          <w:color w:val="auto"/>
          <w:kern w:val="0"/>
          <w:sz w:val="30"/>
          <w:szCs w:val="30"/>
        </w:rPr>
      </w:pPr>
    </w:p>
    <w:p w14:paraId="3DB1725E">
      <w:pPr>
        <w:spacing w:line="540" w:lineRule="exact"/>
        <w:rPr>
          <w:rFonts w:hAnsi="宋体" w:eastAsia="仿宋_GB2312" w:cs="宋体"/>
          <w:color w:val="auto"/>
          <w:kern w:val="0"/>
          <w:sz w:val="30"/>
          <w:szCs w:val="30"/>
        </w:rPr>
      </w:pPr>
    </w:p>
    <w:p w14:paraId="5B7D51AB">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71B2FEEF">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公用经费（小学）乌财科教【2022】67号-75号关于提前下达2023年教育直达资金预算的通知</w:t>
      </w:r>
    </w:p>
    <w:p w14:paraId="7AEB13A7">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乌鲁木齐市109小学</w:t>
      </w:r>
    </w:p>
    <w:p w14:paraId="275DDF30">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乌鲁木齐市109小学</w:t>
      </w:r>
    </w:p>
    <w:p w14:paraId="5747EF1B">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马建明</w:t>
      </w:r>
    </w:p>
    <w:p w14:paraId="7DACC143">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2024年05月30日</w:t>
      </w:r>
    </w:p>
    <w:p w14:paraId="677F1B1A">
      <w:pPr>
        <w:spacing w:line="700" w:lineRule="exact"/>
        <w:ind w:firstLine="708" w:firstLineChars="236"/>
        <w:jc w:val="left"/>
        <w:rPr>
          <w:rFonts w:hAnsi="宋体" w:eastAsia="仿宋_GB2312" w:cs="宋体"/>
          <w:color w:val="auto"/>
          <w:kern w:val="0"/>
          <w:sz w:val="30"/>
          <w:szCs w:val="30"/>
        </w:rPr>
      </w:pPr>
    </w:p>
    <w:p w14:paraId="123FA6B7">
      <w:pPr>
        <w:spacing w:line="540" w:lineRule="exact"/>
        <w:rPr>
          <w:rStyle w:val="18"/>
          <w:rFonts w:ascii="黑体" w:hAnsi="黑体" w:eastAsia="黑体"/>
          <w:b w:val="0"/>
          <w:color w:val="auto"/>
          <w:spacing w:val="-4"/>
          <w:sz w:val="32"/>
          <w:szCs w:val="32"/>
        </w:rPr>
      </w:pPr>
    </w:p>
    <w:p w14:paraId="2EEB6E0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18E9018D">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14:paraId="3DED2D2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在米东区教育局、财政局的领导下，根据公用经费（小学）乌财科教【2022】67号-75号-关于提前下达2023年教育直达资金预算的通知，进一步完善义务教育经费保障机制，保障义务教育阶段学校正常运转，完成教育教学活动和其他日常工作任务等方面的支出，提升教育教学质量，改善教学教育环境及教学设施、提高学生综合素质的目标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2023年的主要实施内容：①保障正常开展各项日常教育教学活动为重点，为学校日常运转提供有力保障，各类教育教学活动有序开展，办学水平不断提升;②保障学生能够正常接受教育等开支，学校硬件设施的完善和修缮、学生体检费等；③保障义务教育阶段学校正常运转，主要用于学校绿化及新建学校班级校园文化建设、学生的日常活动所需经费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实际完成情况为①有效保证学校日常运转，不断改善办学条件，提高教学质量；②有效保障学生能够正常接受教育等开支，学校硬件设施得到完善和修缮，开展了学生体检费等；；③有效提高义务教育学校日常运转和教育教学工作，促进义务教育优质均衡发展，实施强校提质攻坚行动提供了有力的资金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项目经《公用经费（小学）乌财科教【2022】67号-75号关于提前下达2023年教育直达资金预算的通知》文件批准，项目系2023年自治区/中央等资金，《公用经费（小学）乌财科教【2022】67号关于提前下达2023年教育直达资金预算的通知》《公用经费（小学）乌财科教【2022】75号关于提前下达2023年教育直达资金预算的通知》，共安排预算19.77万元。2023年年中没有预算调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19.77万元；②资金投入包括该项目资金区财政及时拨付，单位在此次评价期间内，有序完成设定目标的部分工作任务，本项目支付学校安保服务费，水电费、网络通讯及电话费，印刷费，办公用房取暖费，其他耗材费等共计9.23万元。该项目资金使用保障学校日常运行运转，达到改善教学教育环境及教学设施、提高学生综合素质的目标效果。③预算执行率：46.69%。</w:t>
      </w:r>
    </w:p>
    <w:p w14:paraId="4EE91996">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5F877E1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该项目为经常性项目。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该项目支付本单位供暖费、安保服务费，部分支付维修学校设施、部分支付学校水电费用，未全额拨付，该项目改善我校办学硬件设施，通过项目的实施，可以有效改善校园环境，明显提高办学条件，推动义务教育均衡化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阶段性目标为：2023年计划完成享受教育教学条件改善学生数195名，学校供暖面积3760平方米，学校水电费、网络通讯及电话费；印刷费；其他耗材费等。该项目资金使用保障学校日常运行运转，学校全年正常运转率100%，达到改善教学教育环境及教学设施、提高学生综合素质的目标效果。</w:t>
      </w:r>
    </w:p>
    <w:p w14:paraId="6BFCEFB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61859553">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5CBE7A9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用经费（小学）乌财科教【2022】67号-75号-关于提前下达2023年教育直达资金预算的通知》，该项目年度预期目标通过支付年度供暖相关费用（天然气费），可改善我校办学硬件设施，有效改善校园环境，明显提高办学条件，推动义务教育均衡化发展。项目负责人推进，各项工作责任到人，相互支持、密切配合，保证该项目顺利开展并完成，该项目的目标、范围和要求是可以通过绩效评价指标体系完整地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次，该项目计划主要用于学校绿化及新建学校班级校园文化建设、学校硬件设施的完善和修缮、学生体检费、学生的日常活动所需经费等。支付电话费、安保服务费、支付公用取暖费、学校广告服务费、购买办公用品费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最后，学校公用经费支出费用通过财政系统数据进行采集，佐证材料通过计划申请、支付凭证等等进行说明，确保数据的准确性和完整性。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小学）乌财科教【2022】67号-75号关于提前下达2023年教育直达资金预算的通知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（1）绩效评价的对象：公用经费（小学）乌财科教【2022】67号-75号-关于提前下达2023年教育直达资金预算的通知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项目范围：《公用经费（小学）乌财科教【2022】67号-75号-关于提前下达2023年教育直达资金预算的通知》项目。本项目通过缴纳全年公用暖气费，支付6名保安12个月学校安保服务费，可改善我校办学硬件设施，有效改善校园环境，明显提高办学条件，推动义务教育均衡化发展。评价工作的开展情况：绩效评价目的、对象和范围，保证绩效评价完整性，确保数据的准确性和完整性。评价目的在于客观公正反映项目立项科学性、项目管理规范性、项目实施有效性和项目效果，总结项目实施的经验，发现项目实施过程中存在的问题，提出合理化建议，为完善项目管理和相关部门决策提供参考依据，并提高财政资金使用效益。项目的基本情况、评价工作的开展情况、项目实现的产出情况、取得的效益情况、主要经验及做法、存在的问题及原因分析，以及综合性结论等。</w:t>
      </w:r>
    </w:p>
    <w:p w14:paraId="1271490C">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1F0C1D9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（二）绩效评价原则、指标体系、方法及标准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二级指标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三级指标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指标解释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项目申请、设立过程是否符合相关要求，用以反映和考核项目立项的规范情况。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资金投入</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项目预算资金是否按照计划执行，用以反映或考核项目预算执行情况。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组织实施</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享受教学条件改善学生数</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项目实施的实际学生数与计划学生数的比率，用以反映和考核项目产出数量目标的实现程度。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实际完成率=（实际学生数/计划学生数）×100%。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实际学生数：一定时期（本年度或项目期）内项目实际学生数量。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计划学生数：项目绩效目标确定的在一定时期（本年度或项目期）内计划学生数量。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学校供暖面积</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项目实施的实际学校供暖面积与计划学校供暖面积的比率，用以反映和考核项目产出数量目标的实现程度。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实际完成率=（实际学校供暖面积/计划学校供暖面积）×100%。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实际学校供暖面积：一定时期（本年度或项目期）内项目实际学校供暖面积。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计划学校供暖面积：项目绩效目标确定的在一定时期（本年度或项目期）内计划学校供暖面积。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产出质量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学校供暖覆盖率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项目实施的实际供暖面积与计划供暖面积的比率，用以反映和考核项目产出数量目标的实现程度。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供暖覆盖率=（实际供暖面积/计划供暖面积）×100%。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实际供暖面积：一定时期（本年度或项目期）内实际达到既定质供暖面积。计划供暖面积：项目绩效目标确定的在一定时期（本年度或项目期）内计划供暖面积。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学校全年正常运转率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项目完成的学校全年正常运转率与实际学校全年正常运转率的比率，用以反映和考核项目产出质量目标的实现程度。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学校全年正常运转率=（项目完成的学校全年正常运转率/实际学校全年正常运转率）×100%。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学校全年正常运转率：一定时期（本年度或项目期）内实际达到既定质量标准的正常运转率。既定质量标准是指项目实施单位设立绩效目标时依据计划标准、行业标准、历史标准或其他标准而设定的绩效指标值。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产出时效</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项目完成时间</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实际完成时间：项目实施单位完成该项目实际所耗用的时间。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计划完成时间：按照项目实施计划或相关规定完成该项目所需的时间。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社会效益指标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提高社会服务发展能力，提升学生综合素质</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项目实施所产生的效益。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项目实施是否能够提高社会服务发展能力，提升学生综合素质。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学生满意度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在校学生对项目实施效果的满意程度。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在校学生为因该项目实施而受到影响的群体，采取社会调查的方式。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公用经费（小学）乌财科教【2022】67号-75号关于提前下达2023年教育直达资金预算的通知）的特点，本次评价主要采用比较法和因素分析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·公用经费（小学）乌财科教【2022】67号关于提前下达2023年教育直达资金预算的通知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·公用经费（小学）乌财科教【2022】75号关于提前下达2023年教育直达资金预算的通知</w:t>
      </w:r>
    </w:p>
    <w:p w14:paraId="2ED6ECBD">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0644D6D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评价小组根据项目绩效目标，查阅有关佐证资料，结合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702BFB2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等形式，对2023年公用经费（小学）乌财科教【2022】67号-75号关于提前下达2023年教育直达资金预算的通知进行客观评价，最终评分结果为：总分为96.4分，绩效评级为“优”[本次绩效评价结果实施百分制和四级分类，其中90（含）-100分为优、80（含）-90分为良、70（含）-80分为中、70分以下为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二级指标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三级指标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分值</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得分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立项依据充分性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立项程序规范性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绩效指标明确性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资金投入</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预算编制科学性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资金分配合理性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2</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66.6%</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2.4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48%</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资金使用合规性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组织实施</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管理制度健全性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制度执行有效性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享受教学条件改善学生数</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学校供暖面积</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产出质量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学校供暖覆盖率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学校全年正常运转率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产出时效</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项目完成时间</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提高社会服务发展能力提升学生综</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学生满意度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区财政及时拨付，单位在此次评价期间内，有序完成设定目标的部分工作任务，学校供暖面积：3760；学校供暖覆盖率100%；聘用保安人数6人、项目完成时间：12个月；提高社会服务发展能力提升学生综合素质：有效提高；学生满意度95%；享受教学条件改善学生数195，学校全年正常运转率98%；以确保学校的正常运转，为提升学生综合素质，为推动学校综合发展，提高学校的整体形象和办学水平，增强社会对学校的认可和信任，提升教学质量提供强有力的支撑，进一步促进学校的发展。</w:t>
      </w:r>
    </w:p>
    <w:p w14:paraId="624FD63F">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2BDB141E">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0E9F8597">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项目决策指标3个二级指标和6个三级指标构成，权重为20分，实际得分19.5分。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立项依据充分性：项目立项符合《中华人民共和国教育法》、《中华人民共和国义务教育法》以及</w:t>
      </w:r>
      <w:bookmarkStart w:id="0" w:name="_GoBack"/>
      <w:bookmarkEnd w:id="0"/>
      <w:r>
        <w:rPr>
          <w:rStyle w:val="18"/>
          <w:rFonts w:hint="eastAsia" w:ascii="楷体" w:hAnsi="楷体" w:eastAsia="楷体"/>
          <w:b w:val="0"/>
          <w:bCs w:val="0"/>
          <w:color w:val="auto"/>
          <w:spacing w:val="-4"/>
          <w:sz w:val="32"/>
          <w:szCs w:val="32"/>
        </w:rPr>
        <w:t>教育部相关政策要求。同时，项目与部门职责范围相符，属于部门履职所需。确保学校正常运营和持续发展，提高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项目根据米东区财政局下发的公用经费（小学）乌财科教【2022】67号-75号-关于提前下达2023年教育直达资金预算的通知，按照规定的程序申请设立，审批文件、会议纪要等符合相关要求，故立项程序规范，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效益和满意度构建绩效评价指标，且具有明确性、可衡量性、可实现性和时限性等特点，能较为全面地反映本项目的产出和效益，但是设置绩效目标时，“提高社会服务发展能力，提升学生综合素质”指标设置没有完全体现出指标效果。故绩效目标合理性指标得分2.5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其中，目标已细化为具体的绩效指标，，“享受教学条件改善学生数”、“学校供暖面积”、“学校供暖覆盖率”、“学校全年正常运转率”、“项目开始时间及时率”、“项目完成时间”、“提高社会服务发展能力，提升学生综合素质”、“学生满意度”，可通过数量指标、质量指标、时效指标予以量化并具有确切的评价标准，且指标设定均与目标相关。各项指标均能在现实条件下收集到相关数据进行佐证，通过发票、原始凭证、会议纪要等，通过总务处收集，学校领导签字，三重一大上会讨论，并与当年项目年度计划相对应，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综上，该指标满分6分，得分5.5分。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根据《公用经费（小学）乌财科教【2022】67号-75号-关于提前下达2023年教育直达资金预算的通知》要求，根据学校学生人数，按照上级主管单位进行公式分配学校公用经费预算资金，做到严格管控，项目预算数19.77万元，预算编制科学，故预算编制科学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根据《公用经费（小学）乌财科教【2022】67号-75号-关于提前下达2023年教育直达资金预算的通知》，该部分资金用于学校公用经费，项目运作后，根据学校实际工作安排，主要用于学校维修费用，制作宣传版面费用，其余硬件设施费用，办公用品费，水电暖费，支付保安工资等。故资金分配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tab/>
      </w:r>
    </w:p>
    <w:p w14:paraId="18D4984C">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2EE3560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项目过程指标由2个二级指标和5个三级指标构成，权重为20分，实际得分17.4分。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资金到位率：该项目全年预算数19.77万元，全年到位资金9.23万元，资金到位率为46.69%。故资金到位率指标得分2.4分。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预算执行率：该项目全年到位资金9.23万元，全年执行9.23万元，预算执行率100%，故预算执行率得分为5分。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乌鲁木齐市第109小学资金授权审批制度》和《乌鲁木齐市第109小学&lt;乌财科教【2022】67号-75号-关于提前下达2023年教育直达资金预算的通知&gt;专项资金管理办法》的规定。同时，资金的拨付要有计划申请等，需要财务支出审批手续，符合项目预算批复或合同规定的用途，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综上，该指标满分13分，得分10.4分。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乌鲁木齐市第109小学已制定相应的《乌鲁木齐市第109小学财务管理制度》、《乌鲁木齐市第109小学公用经费专项资金管理办法》等，且制度合法、合规、完整，为项目顺利实施提供重要保障。故管理制度健全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根据评价小组核查情况，乌鲁木齐市第109小学严格遵守相关法律法规和相关管理规定，项目调整及支出调整手续完备，整体管理合理有序，项目完成后，及时将会计凭证、固定资产入库单等相关资料经米东区教育局财神中心审核整理后分类归档，制度执行有效。故制度执行有效性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14:paraId="626924A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76AF5AF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项目产出指标由4个二级指标和8个三级指标构成，权重为40分，实际得分40分。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数量指标“享受教学条件改善学生数”的目标值是&gt;=195人，2023年度我单位实际完成195人，实际完成率100%，原因是学校新转入学生增多，该指标得分10分；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数量指标“学校供暖面积”的目标值是=3760平方米，2023年度我单位实际供暖面积3760平方米，实际完成率100%，该指标得分10分；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综上，该指标满分20分，得分20分。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学校供暖覆盖率：学校供暖面积为3760平方米，实际供暖面积为3760平方米，供暖覆盖达标率为100%。故学校供暖覆盖率得分为5分。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学校全年正常运转率：保证学校教学设备以及改善教学条件，满足学校的日常公用经费，学校全年正常运转率100%。故学校全年正常运转率得分为5分。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项目完成时间：项目完成时间12个月，计划完成时间2023年12月31日，实际完成时间2023年12月31日，该指标得分10分。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项目预算控制率：本项目全年预算数为19.77万元，实际支出为9.23万元，无超支情况。得分为5分。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综上，该部分指标满分40分，得分40分。</w:t>
      </w:r>
    </w:p>
    <w:p w14:paraId="404219E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5CE8270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项目效益指标由2个二级指标和2个三级指标构成，权重为15分，实际得分15分。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提高社会服务发展能力，提升学生综合素质”，指标值：有效提高，实际完成值完全达到预期：达成年度指标。本项目的实施确保教育资源的充足配置，满足学生的学习需求；平衡不同学校之间的资源差异，能够获得相对平等的教育条件，促进教育公平；学校可以进行教育资源优化配置，提高资源利用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生态效益指标：不适用。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14:paraId="57FD828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2. 满意度指标完成情况分析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群众满意度：评价指标“学生满意度”，指标值：≥95%，实际完成值：100%。通过设置问卷调查的方式进行考评评价，共计调查样本总量为20个样本，有效调查问卷20份。其中，统计“学生满意度”的20份中，有20份都为“非常满意”。故满意度指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综上，该指标满分5分，得分5分。</w:t>
      </w:r>
    </w:p>
    <w:p w14:paraId="3385D9A6">
      <w:pPr>
        <w:spacing w:line="540" w:lineRule="exact"/>
        <w:ind w:firstLine="567"/>
        <w:rPr>
          <w:rStyle w:val="18"/>
          <w:rFonts w:ascii="楷体" w:hAnsi="楷体" w:eastAsia="楷体"/>
          <w:color w:val="auto"/>
          <w:spacing w:val="-4"/>
          <w:sz w:val="32"/>
          <w:szCs w:val="32"/>
        </w:rPr>
      </w:pPr>
    </w:p>
    <w:p w14:paraId="75C28D8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14:paraId="43BCB296">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公用经费（小学）乌财科教【2022】67号-75号-关于提前下达2023年教育直达资金预算的通知》项目的实施，改善了我校办学硬件设施，有效改善了校园环境，明显提高了办学条件，推动了义务教育均衡化发展。具体的经验及做法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1.注重加强对专项资金项目立项、预算编制工作的管理。在编报项目预算时制定详细的项目推进计划，明确分工，责任到人，以保证专项资金能够保质保量执行到位。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加强对项目的过程管理。享受教学条件改善学生数不断提升，学校教学设备的购入以及维护维修等需要政府采购的项目，均通过政采云系统进行采购，全程每环节均通过政府采购实施，实现了政府采购全过程的公开、公平、透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3.加强绩效目标管理。在项目完成的动态过程中，把目标任务层层分解，建立量化考评机制，强化职能监督，抓好末端工作落实。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1.制度执行不力，存在不到位的现象。虽然制定了各种管理制度，但由于人员编制紧张、工作量大等因素执行中存在一些畏难情绪，导致执行力不够。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2.专项资金安排使用有待优化。用于学校日常共用开支的资金落实情况不是很好，一些资金预算有安排，但由于财政资金紧张，未执行到位。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3.专业知识欠缺。绩效评价的指标设定量化过细，在绩效自评过程中，部分人员缺乏专业知识，对各项指标分不清，说不明。</w:t>
      </w:r>
    </w:p>
    <w:p w14:paraId="391BFB0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14:paraId="017A5A3F">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一）根据实际情况制定具体的管理办法，完善财务管理机制。明确领导责任，落实财务管理职责，按照统一领导，集中管理的原则，明确中小学财务管理实行校长负责制。学校的财务活动在校长的统一领导下，由学校财务部门统一核算、统一管理，进一步健全学校财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建议专项资金的预算细化，加强预算执行。发挥预算在教育资源配置中的主导作用，在校长领导下，由财务部门负责预算编制工作。学校不得擅自变更或扩大支出标准和范围，严禁无预算或超预算支出。加强绩效管理，开展绩效自评，提高教育经费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（三）健全培训机制。就项目绩效评价工作开展针对性的培训，增强底线意识和红线意识，提高遵守财经纪律的自觉性，进一步夯实业务基础，提高财务人员能力素质。</w:t>
      </w:r>
    </w:p>
    <w:p w14:paraId="4DE4CB6C">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14:paraId="5D5CD25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14:paraId="4CFE2C52">
      <w:pPr>
        <w:spacing w:line="540" w:lineRule="exact"/>
        <w:ind w:firstLine="567"/>
        <w:rPr>
          <w:rStyle w:val="18"/>
          <w:rFonts w:ascii="仿宋" w:hAnsi="仿宋" w:eastAsia="仿宋"/>
          <w:b w:val="0"/>
          <w:color w:val="auto"/>
          <w:spacing w:val="-4"/>
          <w:sz w:val="32"/>
          <w:szCs w:val="32"/>
        </w:rPr>
      </w:pPr>
    </w:p>
    <w:p w14:paraId="4DF72206">
      <w:pPr>
        <w:spacing w:line="540" w:lineRule="exact"/>
        <w:ind w:firstLine="567"/>
        <w:rPr>
          <w:rStyle w:val="18"/>
          <w:rFonts w:ascii="仿宋" w:hAnsi="仿宋" w:eastAsia="仿宋"/>
          <w:b w:val="0"/>
          <w:color w:val="auto"/>
          <w:spacing w:val="-4"/>
          <w:sz w:val="32"/>
          <w:szCs w:val="32"/>
        </w:rPr>
      </w:pPr>
    </w:p>
    <w:p w14:paraId="1CE13106">
      <w:pPr>
        <w:spacing w:line="540" w:lineRule="exact"/>
        <w:ind w:firstLine="567"/>
        <w:rPr>
          <w:rStyle w:val="18"/>
          <w:rFonts w:ascii="仿宋" w:hAnsi="仿宋" w:eastAsia="仿宋"/>
          <w:b w:val="0"/>
          <w:color w:val="auto"/>
          <w:spacing w:val="-4"/>
          <w:sz w:val="32"/>
          <w:szCs w:val="32"/>
        </w:rPr>
      </w:pPr>
    </w:p>
    <w:p w14:paraId="06227BCA">
      <w:pPr>
        <w:spacing w:line="540" w:lineRule="exact"/>
        <w:ind w:firstLine="567"/>
        <w:rPr>
          <w:rStyle w:val="18"/>
          <w:rFonts w:ascii="仿宋" w:hAnsi="仿宋" w:eastAsia="仿宋"/>
          <w:b w:val="0"/>
          <w:color w:val="auto"/>
          <w:spacing w:val="-4"/>
          <w:sz w:val="32"/>
          <w:szCs w:val="32"/>
        </w:rPr>
      </w:pPr>
    </w:p>
    <w:p w14:paraId="73F3A83B">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27B69FB"/>
    <w:rsid w:val="2A891760"/>
    <w:rsid w:val="3029612C"/>
    <w:rsid w:val="32A221C5"/>
    <w:rsid w:val="33F20F2A"/>
    <w:rsid w:val="34C44675"/>
    <w:rsid w:val="37907C7C"/>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11279</Words>
  <Characters>11818</Characters>
  <Lines>4</Lines>
  <Paragraphs>1</Paragraphs>
  <TotalTime>12</TotalTime>
  <ScaleCrop>false</ScaleCrop>
  <LinksUpToDate>false</LinksUpToDate>
  <CharactersWithSpaces>12026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谢凤</cp:lastModifiedBy>
  <cp:lastPrinted>2018-12-31T10:56:00Z</cp:lastPrinted>
  <dcterms:modified xsi:type="dcterms:W3CDTF">2025-07-25T09:59:21Z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C734C92AAAF24344A0E4232D8EB3359B</vt:lpwstr>
  </property>
  <property fmtid="{D5CDD505-2E9C-101B-9397-08002B2CF9AE}" pid="4" name="KSOTemplateDocerSaveRecord">
    <vt:lpwstr>eyJoZGlkIjoiMzEwNTM5NzYwMDRjMzkwZTVkZjY2ODkwMGIxNGU0OTUiLCJ1c2VySWQiOiIxMTk3MDAxNzMxIn0=</vt:lpwstr>
  </property>
</Properties>
</file>