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政府投资审计项目咨询服务费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米东区审计局机关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米东区审计局机关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张巨沧</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米东区审计局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2023年米东区审计局通过区审计局委员会决议，制定年初项目计划，并按照审计项目计划及实施方案进行相关审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全面推进从严治党”方面，安排审计项目5个。审计重点是党政主要领导在本单位重要发展规划和措施制定、执行及效果，重大经济事项决策、执行及效果，财政财务管理和经济风险防范、落实党风廉政建设责任和遵守廉洁从政规定等情况；审计对象为招商服务局、</w:t>
      </w:r>
      <w:bookmarkStart w:id="0" w:name="_GoBack"/>
      <w:bookmarkEnd w:id="0"/>
      <w:r>
        <w:rPr>
          <w:rStyle w:val="18"/>
          <w:rFonts w:hint="eastAsia" w:ascii="楷体" w:hAnsi="楷体" w:eastAsia="楷体"/>
          <w:b w:val="0"/>
          <w:bCs w:val="0"/>
          <w:spacing w:val="-4"/>
          <w:sz w:val="32"/>
          <w:szCs w:val="32"/>
        </w:rPr>
        <w:t>退役军人事务局、建设局等单位党政主要领导。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全面深化依法治区”方面，安排审计项目1个。按照自治区审计工作精神和市审计局授权，审计重点是法院政法队伍贯彻落实党中央决策部署情况，及政法队伍整顿发现问题的整改落实情况及存在的问题；审计对象为米东区人民法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③“推动经济社会平稳健康发展”方面，安排审计项目3个。审计重点是财政预算编制和执行情况、财政政策贯彻落实、政府债务情况、直达资金和支持产业发展专项资金使用情况、 存量资金统筹盘活、部门单位预算执行情况；审计对象为财政局、退役军人事务局、建设局。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提升城乡建设管理水平”方面，安排审计项目1个。审计重点是米东区精细化工产业创新园及中小微企业创新创业园基础设施建设（二期）预算执行情况。重点关注项目推进和落地、资金筹集管理使用、项目质量安全和进度、工程建设管理和绩效等情况；审计对象是建设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⑤“保障和改善民生”方面，安排审计项目3个。审计重点是2022 年新冠肺炎疫情防控资金、草原奖补资金管理发放情况和米东区供水管网及配套设施完善工程建设情况；审计对象为财政局、卫健委、建设局、柏杨河乡、农业农村局、水务局。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⑥“深入推进乡村振兴”方面，安排审计项目1个。审计重点是乡村振兴政策措施落实情况及其存在问题；审计对象为农业农村局。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⑦其他审计项目。根据米东区委、政府和上级审计机关临时安排或交办，以及与纪检监察、巡视巡察协作配合等工作需要安排的审计项目。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全年完成领导干部经济责任审计、部门预算执行审计、专项资金审计等审计项目共13项，出具正式审计报告13份；②认真贯彻落实自治区审计厅的审计整改工作要求，全年督促被审计单位完成审计整改项目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项目系2023年本级资金，共安排预算500万元，于2023年年中调整部门预算批复项目，年中资金调整情况（展开描述：由于财政资金紧张全年资金调减455.56万元，实际项目支出数仅为44.44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500万元；②项目实际支付资金为44.44万元，资金主要用于聘请相关造价工程公司及会计师事务所配合完成政府投资审计、领导干部经济责任审计等审计项目执行情况；③预算执行率：8.89%主要原因是财政紧张，项目资金难以拨付。</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完成区委区政府安排的相关审计项目，提高全区的资金使用效率，为全区的经济发展保驾护航。2023年完成情况：①全年完成领导干部经济责任审计、部门预算执行审计、专项资金审计等审计项目共13项，出具正式审计报告13份；②认真贯彻落实自治区审计厅的审计整改工作要求，全年督促被审计单位完成审计整改项目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阶段性目标：按照全年整体审计任务目标，米东区审计局一阶段任务1-6月：完成审计项目6项，出具审计报告6份；二阶段任务7-12月：完成审计项目13项，出具审计报告13份。</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通过完成领导干部经济责任审计、专项资金审计、部门预算执行审计等审计项目，提高被审计单位资金使用效率，促进区财政增收节支，为区经济发展保驾护航。该项目目标能够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按照区审计委员会年初制定的审计目标和审计实施方案对被审计单位进行相关审计，针对被审计单位的不同特点，资金来源，合理分配审计力量，对审计顺序进行有效调整，提升审计工作效率完成全年审计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最后，我单位对审计报告出具数、审计项目完成数、审计整改完成数以及对被审计单位满意度等指标和年初计划进行分析对比，以确保数据的准确性和完整性。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政府投资审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（1）绩效评价的对象：政府投资审计服务费项目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2023年政府投资审计、经济责任审计、专项资金审计等审计项目，2023年我单位工完成审计项目13项，出具审计报告13份，完成审计整改项目11个。我单位项目为区财政资金拨付项项目，2023年区财政资金紧张，政府投资审计咨询服务费难以拨付资金到位率仅为8.89%。在区财政资金紧张的情况下，我单位树牢过紧日子的思想，保质保量完成了全年的审计任务，提升了被审计单位的资金使用效率，有效促进了财政增收节支。</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审计项目完成数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实际出具数：一定时期（本年度或项目期）内项目实际产出的产品或提供的服务数量。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计划出具数：项目绩效目标确定的在一定时期（本年度或项目期）内计划产出的产品或提供的服务数量。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完成审计整改项目数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审计建议意见采纳率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项目当年完成率 项目实际完成时间与计划完成时间的比较，用以反映和考核项目产出时效目标的实现程度。 实际完成时间：按照项目实施计划或相关规定完成该项目实际时间。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项目预算控制率=[实际支出/预算支出]×100%。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提高被审计单位资金使用效率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被审计单位满意度 被审计单位对项目实施效果的满意程度。 被审计单位对项目实施效果的满意程度，采取问卷调查的方式调查。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政府投资审计服务费项目所涉及单位的完成时间顺序、服务质量的特点，本次评价主要采用比较法，将历史完成值和本年度完成值进行分析对比，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·《中华人民共和国审计法》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·《关于印发乌鲁木齐市审计委员会2023年度工作要点的通知》.\</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等形式，对2023年政府投资审计项目进行客观评价，最终评分结果为：总分为96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2 40%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完成审计项目数 3 3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出具审计报告数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完成审计整改项目数 4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审计建议采纳率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项目当年完成率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提高全区资金使用效率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被审计单位满意度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全年完成领导干部经济责任审计、部门预算执行审计、专项资金审计等审计项目共13项，出具正式审计报告13份；认真贯彻落实自治区审计厅的审计整改工作要求，全年督促被审计单位完成审计整改项目11项。有效的促进了区财政的增收节支，提升了资金的使用效率。</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区审计委员会的工作要求。同时，项目与部门职责（按照《审计法》的要求以及米东区审计委员会工作计划，对全区重大经济事项进行审计）范围相符，属于部门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立项程序规范性:项目按照规定的程序申请设立，按照区审计委员会的指示批示完成，审批文件、材料符合相关要求，故立项程序规范，得4分。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可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米东区审计局政府投资审计项目为经常性项目，我单位严格对照历年项目预算以及通过“政采云”服务市场报价，或招投标的方式进行询价后编制年初项目预算。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资金分配合理性：米东区审计局按照项目完成的时间先后顺序，并考虑审计项目的在全年审计项目中的审计难度、资金量、审计成果等多重因素综合考量进行资金分配。故资金分配合理性指标得分3分。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项目过程指标由2个二级指标和5个三级指标构成，权重为20分，实际得分17分。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资金到位率：我单位项目为区财政资金拨付项项目，2023年区财政资金紧张，政府投资审计咨询服务费难以拨付资金到位率仅为8.89%。故资金到位率指标得分2分。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预算执行率：我单位项目为区财政资金拨付项项目，2023年区财政资金紧张，政府投资审计咨询服务费难以拨付到位44.44万元。执行44.44万元，预算执行率为100%。故预算执行率得分为5分。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本单位支出管理制度的规定。同时，资金的拨付严格按照米东区财政审批程序，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审计局已制定相应的合同履行和资金支付管理制度，重大经济事项严格按照区委区政府的要求上单位党组会研究讨论，相关制度制度及支付程序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审计局严格遵守财经法规和米东区内部控制制度规定，项目调整及支出调整手续完备，整体管理合理有序，项目完成后，及时将会计凭证、项目合同，审计报告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数量指标“完成审计项目数”的目标值是13项，2023年度我单位实际完成13项。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数量指标“出具审计报告数”的目标值是13份，2023年度我单位实际出具审计报告份数13份。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完成审计整改项目数”的目标值是13个，2023年度我单位实际完成整改11个，原因是：由于出具审计报告后，审计整改问题的完成时限是审计报告出具60天后，故存在时间差，且部分审计问题需要整改时限更长，所以2023年内完成审计整改11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实际完成率：故实际完成率得分为9分。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审计建议采纳率：质量达标产出数为12条，实际产出数为45条，质量达标率为375%。故工程质量达标率得分为10分。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其中，当年完成审计项目数：13项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其次，当年出具审计报告数：13份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项目预算控制率：本项目实际到位资金44.44万元，本项目实际支出44.44万元，无超支情况，项目资金全部完成，得分为10。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项目效益指标”，指标值：提高全区资金使用效率，实际完成值：达成年度指标。本项目的实施完成了区部分的政府投资审计、专项资金审计、领导干部经济责任审计和部门预算执行审计等审计项目，有效的促进区财政的增收节支，提高了全区的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审计单位满意度：评价指标“被审计单位满意度”，指标值：100%，实际完成值：100%。通过设置问卷调查的方式进行考评评价，共计调查样本总量为13个样本，有效调查问卷13份。其中，统计“被审计单位满意度”的平均值为100%。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1.按照历年咨询服务费用编制年初预算。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政府投资审计项目”是我单位经常性项目，由于年度预算是在当年的10月份开始编制，而年初审计计划是在次年1月份编制，故在编制资金预算时参考一年年度预算资金，有效提高资金使用效率的同时为财政节约开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2.合理调整审计项目的审计顺序，提高审计效率。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每年审计项目计划较多，我单位实际审计人员力量有限，为提高审计效率，在有限的时限内完成区审计委员会的工作要求，我单位按照审计的难度、被审计单位资金量，项目重大程度等因素综合考量，合理调整审计项目顺序，集中力量克服审计重点难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1.预算执行率低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2023年我单位项目预算执行率仅为8.89%，原因是我单位“政府投资审计项目”为区财政拨付项目，由于区财政资金紧张难以及时按照预算拨付。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2.审计整改项目完成有所欠缺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年初计划完成审计整改项目数13个，实际完成11个原因是：由于出具审计报告后，审计整改问题的完成时限是审计报告出具60天后，故存在时间差，且部分审计问题需要整改时限更长，所以2023年内完成审计整改11项。</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（一）建议区财政重视审计项目，及时拨付项目资金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我单位项目预算执行率仅为8.89%，原因是我单位“政府投资审计项目”为区财政拨付项目，由于区财政资金紧张难以及时按照预算拨付。我单位除了加强同财政的密切联系的同时，还需要财政更加重视审计项目，合理安排全区预算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（二）调整审计项目顺序，完成整改项目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由于出具审计报告后，审计整改问题的完成时限是审计报告出具60天后，故存在时间差，且部分审计问题需要整改时限更长。为提高审计效率，在有限的时限内完成区审计整改工作要求，我单位按照审计的难度、被审计单位资金量，项目重大程度等因素综合考量，合理调整审计项目顺序，集中力量克服审计重点难点。</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A5484"/>
    <w:rsid w:val="00502BA7"/>
    <w:rsid w:val="005162F1"/>
    <w:rsid w:val="00535153"/>
    <w:rsid w:val="00554F82"/>
    <w:rsid w:val="0056390D"/>
    <w:rsid w:val="005719B0"/>
    <w:rsid w:val="005D10D6"/>
    <w:rsid w:val="00612D15"/>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BE699D"/>
    <w:rsid w:val="00C56C72"/>
    <w:rsid w:val="00CA6457"/>
    <w:rsid w:val="00CE2FD9"/>
    <w:rsid w:val="00D17F2E"/>
    <w:rsid w:val="00D30354"/>
    <w:rsid w:val="00D45F46"/>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0893E47"/>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10547</Words>
  <Characters>10915</Characters>
  <Lines>80</Lines>
  <Paragraphs>22</Paragraphs>
  <TotalTime>12</TotalTime>
  <ScaleCrop>false</ScaleCrop>
  <LinksUpToDate>false</LinksUpToDate>
  <CharactersWithSpaces>11090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2025-07-25T10:29:15Z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