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9609C2" w14:textId="77777777" w:rsidR="001B43B7" w:rsidRDefault="001B43B7">
      <w:pPr>
        <w:rPr>
          <w:rFonts w:ascii="黑体" w:eastAsia="黑体" w:hAnsi="黑体" w:hint="eastAsia"/>
          <w:sz w:val="32"/>
          <w:szCs w:val="32"/>
        </w:rPr>
      </w:pPr>
    </w:p>
    <w:p w14:paraId="61013848" w14:textId="77777777" w:rsidR="001B43B7" w:rsidRDefault="001B43B7">
      <w:pPr>
        <w:jc w:val="center"/>
        <w:rPr>
          <w:rFonts w:ascii="方正小标宋_GBK" w:eastAsia="方正小标宋_GBK" w:hAnsi="宋体" w:hint="eastAsia"/>
          <w:sz w:val="44"/>
          <w:szCs w:val="44"/>
        </w:rPr>
      </w:pPr>
    </w:p>
    <w:p w14:paraId="06D91613" w14:textId="77777777" w:rsidR="001B43B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米东区农业技术推广中心（种子管理站）</w:t>
      </w:r>
    </w:p>
    <w:p w14:paraId="51308A4D" w14:textId="0B58E06F" w:rsidR="001B43B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4E369D0A" w14:textId="77777777" w:rsidR="001B43B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0336625" w14:textId="77777777" w:rsidR="001B43B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EE2674A" w14:textId="77777777" w:rsidR="001B43B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EA17784" w14:textId="77777777" w:rsidR="001B43B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B43B7">
          <w:rPr>
            <w:rFonts w:ascii="仿宋_GB2312" w:eastAsia="仿宋_GB2312" w:hAnsi="仿宋_GB2312" w:cs="仿宋_GB2312" w:hint="eastAsia"/>
            <w:b/>
            <w:bCs/>
            <w:sz w:val="32"/>
            <w:szCs w:val="32"/>
          </w:rPr>
          <w:t>第一部分 单位概况</w:t>
        </w:r>
      </w:hyperlink>
    </w:p>
    <w:p w14:paraId="13730A0D"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F555B61"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89F7D17" w14:textId="77777777" w:rsidR="001B43B7" w:rsidRDefault="001B43B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98EC7EE"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598B081"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DB823CD"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C422846"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10FACC4"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163C2E8"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B3900BE"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4DE5749"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0C75253" w14:textId="77777777" w:rsidR="001B43B7" w:rsidRDefault="001B43B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9AE2CF2"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9FEFDE0" w14:textId="77777777" w:rsidR="001B43B7" w:rsidRDefault="001B43B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65E82E5" w14:textId="77777777" w:rsidR="001B43B7" w:rsidRDefault="001B43B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2D0633C" w14:textId="77777777" w:rsidR="001B43B7" w:rsidRDefault="001B43B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F7BB8AE"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868DAC7" w14:textId="77777777" w:rsidR="001B43B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99DEFF6" w14:textId="77777777" w:rsidR="001B43B7" w:rsidRDefault="001B43B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B0BB13F" w14:textId="77777777" w:rsidR="001B43B7" w:rsidRDefault="001B43B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A9B818C"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AC5B286"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D5E9047"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FD1C637"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DADFE54"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702A7E4"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BEFCBB1" w14:textId="77777777" w:rsidR="001B43B7" w:rsidRDefault="001B43B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966146D" w14:textId="77777777" w:rsidR="001B43B7" w:rsidRDefault="001B43B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C2A6C3E" w14:textId="77777777" w:rsidR="001B43B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2876DC6" w14:textId="77777777" w:rsidR="001B43B7" w:rsidRDefault="00000000">
      <w:r>
        <w:rPr>
          <w:rFonts w:ascii="仿宋_GB2312" w:eastAsia="仿宋_GB2312" w:hAnsi="仿宋_GB2312" w:cs="仿宋_GB2312" w:hint="eastAsia"/>
          <w:sz w:val="32"/>
          <w:szCs w:val="32"/>
        </w:rPr>
        <w:fldChar w:fldCharType="end"/>
      </w:r>
    </w:p>
    <w:p w14:paraId="608B2A4E" w14:textId="77777777" w:rsidR="001B43B7" w:rsidRDefault="00000000">
      <w:pPr>
        <w:rPr>
          <w:rFonts w:ascii="仿宋_GB2312" w:eastAsia="仿宋_GB2312"/>
          <w:sz w:val="32"/>
          <w:szCs w:val="32"/>
        </w:rPr>
      </w:pPr>
      <w:r>
        <w:rPr>
          <w:rFonts w:ascii="仿宋_GB2312" w:eastAsia="仿宋_GB2312" w:hint="eastAsia"/>
          <w:sz w:val="32"/>
          <w:szCs w:val="32"/>
        </w:rPr>
        <w:br w:type="page"/>
      </w:r>
    </w:p>
    <w:p w14:paraId="55E2E952" w14:textId="77777777" w:rsidR="001B43B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D1DD9B5" w14:textId="77777777" w:rsidR="001B43B7"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D35FCAC" w14:textId="77777777" w:rsidR="001B43B7"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1、参与制定农业技术推广计划组织实施。</w:t>
      </w:r>
    </w:p>
    <w:p w14:paraId="1B2B3F82"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2、组织农业技术的专业培训，提供农业技术、信息服务。</w:t>
      </w:r>
    </w:p>
    <w:p w14:paraId="65301CCA"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3、对确定推广的农业技术进行试验、示范。</w:t>
      </w:r>
    </w:p>
    <w:p w14:paraId="01CD64ED"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4、指导乡（镇）农业技术推广人员、群众性科技组织和农民技术人员的农业技术推广活动。</w:t>
      </w:r>
    </w:p>
    <w:p w14:paraId="3FA58F05"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5、组织开展农作物病虫鼠害防止工作。</w:t>
      </w:r>
    </w:p>
    <w:p w14:paraId="4D6C9221"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6、负责牧草种子和农作物种子（种苗）生产、经营的监督管理工作。</w:t>
      </w:r>
    </w:p>
    <w:p w14:paraId="592EC844" w14:textId="77777777" w:rsidR="001B43B7"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2C5AF18" w14:textId="77777777" w:rsidR="001B43B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米东区农业技术推广中心（种子管理站）2023年度，实有人数</w:t>
      </w:r>
      <w:r>
        <w:rPr>
          <w:rFonts w:ascii="仿宋_GB2312" w:eastAsia="仿宋_GB2312" w:hint="eastAsia"/>
          <w:sz w:val="32"/>
          <w:szCs w:val="32"/>
          <w:lang w:val="zh-CN"/>
        </w:rPr>
        <w:t>28</w:t>
      </w:r>
      <w:r>
        <w:rPr>
          <w:rFonts w:ascii="仿宋_GB2312" w:eastAsia="仿宋_GB2312" w:hint="eastAsia"/>
          <w:sz w:val="32"/>
          <w:szCs w:val="32"/>
        </w:rPr>
        <w:t>人，其中：在职人员</w:t>
      </w:r>
      <w:r>
        <w:rPr>
          <w:rFonts w:ascii="仿宋_GB2312" w:eastAsia="仿宋_GB2312" w:hint="eastAsia"/>
          <w:sz w:val="32"/>
          <w:szCs w:val="32"/>
          <w:lang w:val="zh-CN"/>
        </w:rPr>
        <w:t>28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24DB161E" w14:textId="77777777" w:rsidR="001B43B7" w:rsidRDefault="00000000">
      <w:pPr>
        <w:ind w:firstLineChars="200" w:firstLine="640"/>
        <w:rPr>
          <w:rFonts w:ascii="仿宋_GB2312" w:eastAsia="仿宋_GB2312" w:hAnsi="宋体" w:cs="宋体" w:hint="eastAsia"/>
          <w:kern w:val="0"/>
          <w:sz w:val="32"/>
          <w:szCs w:val="32"/>
        </w:rPr>
        <w:sectPr w:rsidR="001B43B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6个处室，分别是：财务室、办公室、植保室、土肥室、园艺室、农业技术推广室</w:t>
      </w:r>
      <w:r>
        <w:rPr>
          <w:rFonts w:ascii="仿宋_GB2312" w:eastAsia="仿宋_GB2312" w:hAnsi="宋体" w:cs="宋体" w:hint="eastAsia"/>
          <w:kern w:val="0"/>
          <w:sz w:val="32"/>
          <w:szCs w:val="32"/>
        </w:rPr>
        <w:t>。</w:t>
      </w:r>
    </w:p>
    <w:p w14:paraId="03EC540B" w14:textId="77777777" w:rsidR="001B43B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C60E6FD" w14:textId="77777777" w:rsidR="001B43B7"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C8A4C34"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2023年度收入总计617.89万元，其中：本年收入合计616.75万元，使用非财政拨款结余0.00万元，年初结转和结余1.14万元。</w:t>
      </w:r>
    </w:p>
    <w:p w14:paraId="709A4DFD"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2023年度支出总计617.89万元，其中：本年支出合计616.75万元，结余分配0.00万元，年末结转和结余1.14万元。</w:t>
      </w:r>
    </w:p>
    <w:p w14:paraId="6AAEE0B6"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增加175.94万元</w:t>
      </w:r>
      <w:r>
        <w:rPr>
          <w:rFonts w:ascii="仿宋_GB2312" w:eastAsia="仿宋_GB2312" w:hint="eastAsia"/>
          <w:sz w:val="32"/>
          <w:szCs w:val="32"/>
        </w:rPr>
        <w:t>，增长39.81%，主要原因是：单位本年增加科技园区项目经费、2023年自治区农业发展资金—防灾减灾、2023年新疆人才发展基金。</w:t>
      </w:r>
    </w:p>
    <w:p w14:paraId="51EFA56B" w14:textId="77777777" w:rsidR="001B43B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1A9EB03"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本年收入616.75万元，其中：财政拨款收入</w:t>
      </w:r>
      <w:r>
        <w:rPr>
          <w:rFonts w:ascii="仿宋_GB2312" w:eastAsia="仿宋_GB2312" w:hint="eastAsia"/>
          <w:sz w:val="32"/>
          <w:szCs w:val="32"/>
          <w:lang w:val="zh-CN"/>
        </w:rPr>
        <w:t>616.75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EA9B692" w14:textId="77777777" w:rsidR="001B43B7"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FCDC8D7" w14:textId="77777777" w:rsidR="001B43B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本年支出616.75万元，其中：基本支出516.12万元，占83.68%；项目支出100.63万元，占16.32%；上缴上级支出0.00万元，占0.00%；经营支出0.00万元，占0.00%；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449EDD16" w14:textId="77777777" w:rsidR="001B43B7"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D946DEF"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616.75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616.75</w:t>
      </w:r>
      <w:r>
        <w:rPr>
          <w:rFonts w:ascii="仿宋_GB2312" w:eastAsia="仿宋_GB2312" w:hint="eastAsia"/>
          <w:sz w:val="32"/>
          <w:szCs w:val="32"/>
        </w:rPr>
        <w:t>万元。财政拨款支出总计</w:t>
      </w:r>
      <w:r>
        <w:rPr>
          <w:rFonts w:ascii="仿宋_GB2312" w:eastAsia="仿宋_GB2312" w:hint="eastAsia"/>
          <w:sz w:val="32"/>
          <w:szCs w:val="32"/>
          <w:lang w:val="zh-CN"/>
        </w:rPr>
        <w:t>616.75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616.75</w:t>
      </w:r>
      <w:r>
        <w:rPr>
          <w:rFonts w:ascii="仿宋_GB2312" w:eastAsia="仿宋_GB2312" w:hint="eastAsia"/>
          <w:sz w:val="32"/>
          <w:szCs w:val="32"/>
        </w:rPr>
        <w:t>万元。</w:t>
      </w:r>
    </w:p>
    <w:p w14:paraId="624A349A" w14:textId="5D169894"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增加175.94万元</w:t>
      </w:r>
      <w:r>
        <w:rPr>
          <w:rFonts w:ascii="仿宋_GB2312" w:eastAsia="仿宋_GB2312" w:hint="eastAsia"/>
          <w:sz w:val="32"/>
          <w:szCs w:val="32"/>
        </w:rPr>
        <w:t>，增长39.91%,主要原因是：单位本年增加科技园区项目经费、2023年自治区农业发展资金—防灾减灾、2023年新疆人才发展基金。与年初预算相比，年初预算数</w:t>
      </w:r>
      <w:r>
        <w:rPr>
          <w:rFonts w:ascii="仿宋_GB2312" w:eastAsia="仿宋_GB2312" w:hint="eastAsia"/>
          <w:sz w:val="32"/>
          <w:szCs w:val="32"/>
          <w:lang w:val="zh-CN"/>
        </w:rPr>
        <w:t>470.28</w:t>
      </w:r>
      <w:r>
        <w:rPr>
          <w:rFonts w:ascii="仿宋_GB2312" w:eastAsia="仿宋_GB2312" w:hint="eastAsia"/>
          <w:sz w:val="32"/>
          <w:szCs w:val="32"/>
        </w:rPr>
        <w:t>万元，决算数</w:t>
      </w:r>
      <w:r>
        <w:rPr>
          <w:rFonts w:ascii="仿宋_GB2312" w:eastAsia="仿宋_GB2312" w:hint="eastAsia"/>
          <w:sz w:val="32"/>
          <w:szCs w:val="32"/>
          <w:lang w:val="zh-CN"/>
        </w:rPr>
        <w:t>616.75</w:t>
      </w:r>
      <w:r>
        <w:rPr>
          <w:rFonts w:ascii="仿宋_GB2312" w:eastAsia="仿宋_GB2312" w:hint="eastAsia"/>
          <w:sz w:val="32"/>
          <w:szCs w:val="32"/>
        </w:rPr>
        <w:t>万元，预决算差异率31.15%，主要原因是：年中</w:t>
      </w:r>
      <w:r w:rsidR="004B0383">
        <w:rPr>
          <w:rFonts w:ascii="仿宋_GB2312" w:eastAsia="仿宋_GB2312" w:hint="eastAsia"/>
          <w:sz w:val="32"/>
          <w:szCs w:val="32"/>
        </w:rPr>
        <w:t>单位</w:t>
      </w:r>
      <w:r>
        <w:rPr>
          <w:rFonts w:ascii="仿宋_GB2312" w:eastAsia="仿宋_GB2312" w:hint="eastAsia"/>
          <w:sz w:val="32"/>
          <w:szCs w:val="32"/>
        </w:rPr>
        <w:t>追加科技园区项目经费。</w:t>
      </w:r>
    </w:p>
    <w:p w14:paraId="53D0DC6C" w14:textId="77777777" w:rsidR="001B43B7"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0EA50B55" w14:textId="77777777" w:rsidR="001B43B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CB06529" w14:textId="46E84BD1"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2023年度一般公共预算财政拨款支出616.75万元，占本年支出合计的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增加175.94万元</w:t>
      </w:r>
      <w:r>
        <w:rPr>
          <w:rFonts w:ascii="仿宋_GB2312" w:eastAsia="仿宋_GB2312" w:hint="eastAsia"/>
          <w:sz w:val="32"/>
          <w:szCs w:val="32"/>
        </w:rPr>
        <w:t>，增长39.91%,主要原因是：单位本年增加科技园区项目经费、2023年自治区农业发展资金—防灾减灾、2023年新疆人才发展基金。与年初预算相比，年初预算数</w:t>
      </w:r>
      <w:r>
        <w:rPr>
          <w:rFonts w:ascii="仿宋_GB2312" w:eastAsia="仿宋_GB2312" w:hint="eastAsia"/>
          <w:sz w:val="32"/>
          <w:szCs w:val="32"/>
          <w:lang w:val="zh-CN"/>
        </w:rPr>
        <w:t>470.28</w:t>
      </w:r>
      <w:r>
        <w:rPr>
          <w:rFonts w:ascii="仿宋_GB2312" w:eastAsia="仿宋_GB2312" w:hint="eastAsia"/>
          <w:sz w:val="32"/>
          <w:szCs w:val="32"/>
        </w:rPr>
        <w:t>万元，决算数</w:t>
      </w:r>
      <w:r>
        <w:rPr>
          <w:rFonts w:ascii="仿宋_GB2312" w:eastAsia="仿宋_GB2312" w:hint="eastAsia"/>
          <w:sz w:val="32"/>
          <w:szCs w:val="32"/>
          <w:lang w:val="zh-CN"/>
        </w:rPr>
        <w:t>616.75</w:t>
      </w:r>
      <w:r>
        <w:rPr>
          <w:rFonts w:ascii="仿宋_GB2312" w:eastAsia="仿宋_GB2312" w:hint="eastAsia"/>
          <w:sz w:val="32"/>
          <w:szCs w:val="32"/>
        </w:rPr>
        <w:t>万元，预决算差异率</w:t>
      </w:r>
      <w:r>
        <w:rPr>
          <w:rFonts w:ascii="仿宋_GB2312" w:eastAsia="仿宋_GB2312" w:hint="eastAsia"/>
          <w:sz w:val="32"/>
          <w:szCs w:val="32"/>
          <w:lang w:val="zh-CN"/>
        </w:rPr>
        <w:t>31.15%</w:t>
      </w:r>
      <w:r>
        <w:rPr>
          <w:rFonts w:ascii="仿宋_GB2312" w:eastAsia="仿宋_GB2312" w:hint="eastAsia"/>
          <w:sz w:val="32"/>
          <w:szCs w:val="32"/>
        </w:rPr>
        <w:t>，主要原因是：年中</w:t>
      </w:r>
      <w:r w:rsidR="004B0383">
        <w:rPr>
          <w:rFonts w:ascii="仿宋_GB2312" w:eastAsia="仿宋_GB2312" w:hint="eastAsia"/>
          <w:sz w:val="32"/>
          <w:szCs w:val="32"/>
        </w:rPr>
        <w:t>单位</w:t>
      </w:r>
      <w:r>
        <w:rPr>
          <w:rFonts w:ascii="仿宋_GB2312" w:eastAsia="仿宋_GB2312" w:hint="eastAsia"/>
          <w:sz w:val="32"/>
          <w:szCs w:val="32"/>
        </w:rPr>
        <w:t>追加科技园区项目经费。</w:t>
      </w:r>
    </w:p>
    <w:p w14:paraId="4625D952" w14:textId="77777777" w:rsidR="001B43B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50EE958" w14:textId="77777777" w:rsidR="001B43B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lastRenderedPageBreak/>
        <w:t>1.农林水支出（类）591.75万元，占</w:t>
      </w:r>
      <w:r>
        <w:rPr>
          <w:rFonts w:ascii="仿宋_GB2312" w:eastAsia="仿宋_GB2312" w:hint="eastAsia"/>
          <w:kern w:val="2"/>
          <w:sz w:val="32"/>
          <w:szCs w:val="32"/>
          <w:lang w:val="zh-CN"/>
        </w:rPr>
        <w:t>95.95%</w:t>
      </w:r>
      <w:r>
        <w:rPr>
          <w:rFonts w:ascii="仿宋_GB2312" w:eastAsia="仿宋_GB2312"/>
          <w:kern w:val="2"/>
          <w:sz w:val="32"/>
          <w:szCs w:val="32"/>
          <w:lang w:val="zh-CN"/>
        </w:rPr>
        <w:t>；</w:t>
      </w:r>
    </w:p>
    <w:p w14:paraId="181AA48C" w14:textId="77777777" w:rsidR="001B43B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2.其他支出（类）</w:t>
      </w:r>
      <w:r>
        <w:rPr>
          <w:rFonts w:ascii="仿宋_GB2312" w:eastAsia="仿宋_GB2312" w:hint="eastAsia"/>
          <w:kern w:val="2"/>
          <w:sz w:val="32"/>
          <w:szCs w:val="32"/>
          <w:lang w:val="zh-CN"/>
        </w:rPr>
        <w:t>25.00</w:t>
      </w:r>
      <w:r>
        <w:rPr>
          <w:rFonts w:ascii="仿宋_GB2312" w:eastAsia="仿宋_GB2312"/>
          <w:kern w:val="2"/>
          <w:sz w:val="32"/>
          <w:szCs w:val="32"/>
          <w:lang w:val="zh-CN"/>
        </w:rPr>
        <w:t>万元，占</w:t>
      </w:r>
      <w:r>
        <w:rPr>
          <w:rFonts w:ascii="仿宋_GB2312" w:eastAsia="仿宋_GB2312" w:hint="eastAsia"/>
          <w:kern w:val="2"/>
          <w:sz w:val="32"/>
          <w:szCs w:val="32"/>
          <w:lang w:val="zh-CN"/>
        </w:rPr>
        <w:t>4.05%。</w:t>
      </w:r>
    </w:p>
    <w:p w14:paraId="51273E97" w14:textId="77777777" w:rsidR="001B43B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998F561" w14:textId="77777777" w:rsidR="001B43B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1.农林水支出（类）农业农村（款）科技转化与推广服务（项）:支出决算数为30.96万元，比上年决算增加30.96万元，增长100%，主要原因是：单位本年增加</w:t>
      </w:r>
      <w:r>
        <w:rPr>
          <w:rFonts w:ascii="仿宋_GB2312" w:eastAsia="仿宋_GB2312" w:hAnsi="仿宋_GB2312" w:cs="仿宋_GB2312" w:hint="eastAsia"/>
          <w:sz w:val="32"/>
          <w:szCs w:val="32"/>
          <w:lang w:val="zh-CN"/>
        </w:rPr>
        <w:t>科技园区项目经费。</w:t>
      </w:r>
    </w:p>
    <w:p w14:paraId="2C0A71DE" w14:textId="77777777" w:rsidR="001B43B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2.农林水支出（类）农业农村（款）事业运行（项）:支出决算数为516.12万元，比上年决算增加119.36万元，增长30.08%，主要原因是：</w:t>
      </w:r>
      <w:r>
        <w:rPr>
          <w:rFonts w:ascii="仿宋_GB2312" w:eastAsia="仿宋_GB2312" w:hint="eastAsia"/>
          <w:sz w:val="32"/>
          <w:szCs w:val="32"/>
          <w:lang w:val="zh-CN"/>
        </w:rPr>
        <w:t>单位本年人员增加，相应人员工资、津贴补贴、奖金等人员经费增加</w:t>
      </w:r>
      <w:r>
        <w:rPr>
          <w:rFonts w:ascii="仿宋_GB2312" w:eastAsia="仿宋_GB2312" w:hAnsi="仿宋_GB2312" w:cs="仿宋_GB2312" w:hint="eastAsia"/>
          <w:sz w:val="32"/>
          <w:szCs w:val="32"/>
          <w:lang w:val="zh-CN"/>
        </w:rPr>
        <w:t>。</w:t>
      </w:r>
    </w:p>
    <w:p w14:paraId="27BF0D25" w14:textId="77777777" w:rsidR="001B43B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3.农林水支出（类）农业农村（款）病虫害控制（项）:支出决算数为5.67万元，比上年决算增加5.67万元，增长100%，主要原因是：单位本年增加</w:t>
      </w:r>
      <w:r>
        <w:rPr>
          <w:rFonts w:ascii="仿宋_GB2312" w:eastAsia="仿宋_GB2312" w:hAnsi="仿宋_GB2312" w:cs="仿宋_GB2312" w:hint="eastAsia"/>
          <w:sz w:val="32"/>
          <w:szCs w:val="32"/>
          <w:lang w:val="zh-CN"/>
        </w:rPr>
        <w:t>农作物保持应急统防统治、中央粮油生产保障资金。</w:t>
      </w:r>
    </w:p>
    <w:p w14:paraId="67680075" w14:textId="77777777" w:rsidR="001B43B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4.农林水支出（类）农业农村（款）防灾救灾（项）:支出决算数为30.00万元，比上年决算增加30.00万元，增长100%，主要原因是：增加</w:t>
      </w:r>
      <w:r>
        <w:rPr>
          <w:rFonts w:ascii="仿宋_GB2312" w:eastAsia="仿宋_GB2312" w:hAnsi="仿宋_GB2312" w:cs="仿宋_GB2312" w:hint="eastAsia"/>
          <w:sz w:val="32"/>
          <w:szCs w:val="32"/>
          <w:lang w:val="zh-CN"/>
        </w:rPr>
        <w:t>2023年自治区农业发展资金—防灾减灾。</w:t>
      </w:r>
    </w:p>
    <w:p w14:paraId="1BE6754D" w14:textId="77777777" w:rsidR="001B43B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5.农林水支出（类）农业农村（款）农业资源保护修复与利用（项）:支出决算数为9.00万元，比上年决算增加9.00万元，增长100%，主要原因是：增加</w:t>
      </w:r>
      <w:r>
        <w:rPr>
          <w:rFonts w:ascii="仿宋_GB2312" w:eastAsia="仿宋_GB2312" w:hAnsi="仿宋_GB2312" w:cs="仿宋_GB2312" w:hint="eastAsia"/>
          <w:sz w:val="32"/>
          <w:szCs w:val="32"/>
          <w:lang w:val="zh-CN"/>
        </w:rPr>
        <w:t>2023农业资源保护修</w:t>
      </w:r>
      <w:r>
        <w:rPr>
          <w:rFonts w:ascii="仿宋_GB2312" w:eastAsia="仿宋_GB2312" w:hAnsi="仿宋_GB2312" w:cs="仿宋_GB2312" w:hint="eastAsia"/>
          <w:sz w:val="32"/>
          <w:szCs w:val="32"/>
          <w:lang w:val="zh-CN"/>
        </w:rPr>
        <w:lastRenderedPageBreak/>
        <w:t>复与利用。</w:t>
      </w:r>
    </w:p>
    <w:p w14:paraId="732EDAEB" w14:textId="77777777" w:rsidR="001B43B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6.其他支出（类）其他支出（款）其他支出（项）:支出决算数为25.00万元，比上年决算增加25.00万元，增长100%，主要原因是：增加</w:t>
      </w:r>
      <w:r>
        <w:rPr>
          <w:rFonts w:ascii="仿宋_GB2312" w:eastAsia="仿宋_GB2312" w:hAnsi="仿宋_GB2312" w:cs="仿宋_GB2312" w:hint="eastAsia"/>
          <w:sz w:val="32"/>
          <w:szCs w:val="32"/>
          <w:lang w:val="zh-CN"/>
        </w:rPr>
        <w:t>2023年新疆人才发展基金。</w:t>
      </w:r>
    </w:p>
    <w:p w14:paraId="6791624E" w14:textId="5B08D4F2" w:rsidR="001B43B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7.社会保障和就业支出（类）行政事业单位养老支出（款）机关事业单位基本养老保险缴费支出（项）:支出决算数为0.00万元，比上年决算减少44.05万元，下降100%，主要原因是：</w:t>
      </w:r>
      <w:r w:rsidR="00117B15">
        <w:rPr>
          <w:rFonts w:ascii="仿宋_GB2312" w:eastAsia="仿宋_GB2312" w:hAnsi="仿宋_GB2312" w:cs="仿宋_GB2312" w:hint="eastAsia"/>
          <w:sz w:val="32"/>
          <w:szCs w:val="32"/>
        </w:rPr>
        <w:t>科目调整，</w:t>
      </w:r>
      <w:r w:rsidR="001612B2" w:rsidRPr="001612B2">
        <w:rPr>
          <w:rFonts w:ascii="仿宋_GB2312" w:eastAsia="仿宋_GB2312" w:hAnsi="仿宋_GB2312" w:cs="仿宋_GB2312" w:hint="eastAsia"/>
          <w:sz w:val="32"/>
          <w:szCs w:val="32"/>
        </w:rPr>
        <w:t>养老保险缴费</w:t>
      </w:r>
      <w:r w:rsidR="001612B2">
        <w:rPr>
          <w:rFonts w:ascii="仿宋_GB2312" w:eastAsia="仿宋_GB2312" w:hAnsi="仿宋_GB2312" w:cs="仿宋_GB2312" w:hint="eastAsia"/>
          <w:sz w:val="32"/>
          <w:szCs w:val="32"/>
        </w:rPr>
        <w:t>调整至事业运行</w:t>
      </w:r>
      <w:r>
        <w:rPr>
          <w:rFonts w:ascii="仿宋_GB2312" w:eastAsia="仿宋_GB2312" w:hAnsi="仿宋_GB2312" w:cs="仿宋_GB2312" w:hint="eastAsia"/>
          <w:sz w:val="32"/>
          <w:szCs w:val="32"/>
          <w:lang w:val="zh-CN"/>
        </w:rPr>
        <w:t>。</w:t>
      </w:r>
    </w:p>
    <w:p w14:paraId="4F752AC5" w14:textId="77777777" w:rsidR="001B43B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CF698A3"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516.12万元，其中：人员经费485.23万元，包括：基本工资、津贴补贴、奖金、绩效工资、机关事业单位基本养老保险缴费、职工基本医疗保险缴费、公务员医疗补助缴费、其他社会保障缴费、住房公积金、抚恤金、奖励金。</w:t>
      </w:r>
    </w:p>
    <w:p w14:paraId="7B4A9395" w14:textId="77777777" w:rsidR="001B43B7"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公用经费30.89万元，包括：办公费、电费、邮电费、取暖费、维修（护）费、劳务费、工会经费、福利费、公务用车运行维护费、其他商品和服务支出</w:t>
      </w:r>
      <w:r>
        <w:rPr>
          <w:rFonts w:ascii="仿宋_GB2312" w:eastAsia="仿宋_GB2312" w:hAnsi="宋体" w:cs="宋体" w:hint="eastAsia"/>
          <w:kern w:val="0"/>
          <w:sz w:val="32"/>
          <w:szCs w:val="32"/>
        </w:rPr>
        <w:t>。</w:t>
      </w:r>
    </w:p>
    <w:p w14:paraId="770CAA52" w14:textId="77777777" w:rsidR="001B43B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BEEFAE9" w14:textId="77777777" w:rsidR="001B43B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“三公”经费支出7.55万元，</w:t>
      </w:r>
      <w:r>
        <w:rPr>
          <w:rFonts w:ascii="仿宋_GB2312" w:eastAsia="仿宋_GB2312" w:hint="eastAsia"/>
          <w:sz w:val="32"/>
          <w:szCs w:val="32"/>
        </w:rPr>
        <w:t>比上年</w:t>
      </w:r>
      <w:r>
        <w:rPr>
          <w:rFonts w:ascii="仿宋_GB2312" w:eastAsia="仿宋_GB2312" w:hint="eastAsia"/>
          <w:sz w:val="32"/>
          <w:szCs w:val="32"/>
          <w:lang w:val="zh-CN"/>
        </w:rPr>
        <w:t>增加5.35万元，</w:t>
      </w:r>
      <w:r>
        <w:rPr>
          <w:rFonts w:ascii="仿宋_GB2312" w:eastAsia="仿宋_GB2312" w:hint="eastAsia"/>
          <w:sz w:val="32"/>
          <w:szCs w:val="32"/>
        </w:rPr>
        <w:t>增长243.18%,</w:t>
      </w:r>
      <w:r>
        <w:rPr>
          <w:rFonts w:ascii="仿宋_GB2312" w:eastAsia="仿宋_GB2312" w:hint="eastAsia"/>
          <w:sz w:val="32"/>
          <w:szCs w:val="32"/>
          <w:lang w:val="zh-CN"/>
        </w:rPr>
        <w:t>主要原因是：</w:t>
      </w:r>
      <w:r>
        <w:rPr>
          <w:rFonts w:ascii="仿宋_GB2312" w:eastAsia="仿宋_GB2312"/>
          <w:sz w:val="32"/>
          <w:szCs w:val="32"/>
          <w:lang w:val="zh-CN"/>
        </w:rPr>
        <w:t>车辆出行</w:t>
      </w:r>
      <w:r>
        <w:rPr>
          <w:rFonts w:ascii="仿宋_GB2312" w:eastAsia="仿宋_GB2312" w:hint="eastAsia"/>
          <w:sz w:val="32"/>
          <w:szCs w:val="32"/>
        </w:rPr>
        <w:t>增加</w:t>
      </w:r>
      <w:r>
        <w:rPr>
          <w:rFonts w:ascii="仿宋_GB2312" w:eastAsia="仿宋_GB2312"/>
          <w:sz w:val="32"/>
          <w:szCs w:val="32"/>
          <w:lang w:val="zh-CN"/>
        </w:rPr>
        <w:t>，</w:t>
      </w:r>
      <w:r>
        <w:rPr>
          <w:rFonts w:ascii="仿宋_GB2312" w:eastAsia="仿宋_GB2312" w:hint="eastAsia"/>
          <w:sz w:val="32"/>
          <w:szCs w:val="32"/>
        </w:rPr>
        <w:t>增加</w:t>
      </w:r>
      <w:r>
        <w:rPr>
          <w:rFonts w:ascii="仿宋_GB2312" w:eastAsia="仿宋_GB2312"/>
          <w:sz w:val="32"/>
          <w:szCs w:val="32"/>
          <w:lang w:val="zh-CN"/>
        </w:rPr>
        <w:t>车辆维修维护费、燃油费等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w:t>
      </w:r>
      <w:r>
        <w:rPr>
          <w:rFonts w:ascii="仿宋_GB2312" w:eastAsia="仿宋_GB2312" w:hint="eastAsia"/>
          <w:sz w:val="32"/>
          <w:szCs w:val="32"/>
        </w:rPr>
        <w:lastRenderedPageBreak/>
        <w:t>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rPr>
        <w:t>单位本年无此项经费</w:t>
      </w:r>
      <w:r>
        <w:rPr>
          <w:rFonts w:ascii="仿宋_GB2312" w:eastAsia="仿宋_GB2312" w:hint="eastAsia"/>
          <w:sz w:val="32"/>
          <w:szCs w:val="32"/>
          <w:lang w:val="zh-CN"/>
        </w:rPr>
        <w:t>；公务用车购置及运行维护费支出7.55万元，占100.00%，比上年增加5.35万元，</w:t>
      </w:r>
      <w:r>
        <w:rPr>
          <w:rFonts w:ascii="仿宋_GB2312" w:eastAsia="仿宋_GB2312" w:hint="eastAsia"/>
          <w:sz w:val="32"/>
          <w:szCs w:val="32"/>
        </w:rPr>
        <w:t>增长243.18%,</w:t>
      </w:r>
      <w:r>
        <w:rPr>
          <w:rFonts w:ascii="仿宋_GB2312" w:eastAsia="仿宋_GB2312" w:hint="eastAsia"/>
          <w:sz w:val="32"/>
          <w:szCs w:val="32"/>
          <w:lang w:val="zh-CN"/>
        </w:rPr>
        <w:t>主要原因是：</w:t>
      </w:r>
      <w:r>
        <w:rPr>
          <w:rFonts w:ascii="仿宋_GB2312" w:eastAsia="仿宋_GB2312"/>
          <w:sz w:val="32"/>
          <w:szCs w:val="32"/>
          <w:lang w:val="zh-CN"/>
        </w:rPr>
        <w:t>车辆出行</w:t>
      </w:r>
      <w:r>
        <w:rPr>
          <w:rFonts w:ascii="仿宋_GB2312" w:eastAsia="仿宋_GB2312" w:hint="eastAsia"/>
          <w:sz w:val="32"/>
          <w:szCs w:val="32"/>
        </w:rPr>
        <w:t>增加</w:t>
      </w:r>
      <w:r>
        <w:rPr>
          <w:rFonts w:ascii="仿宋_GB2312" w:eastAsia="仿宋_GB2312"/>
          <w:sz w:val="32"/>
          <w:szCs w:val="32"/>
          <w:lang w:val="zh-CN"/>
        </w:rPr>
        <w:t>，</w:t>
      </w:r>
      <w:r>
        <w:rPr>
          <w:rFonts w:ascii="仿宋_GB2312" w:eastAsia="仿宋_GB2312" w:hint="eastAsia"/>
          <w:sz w:val="32"/>
          <w:szCs w:val="32"/>
        </w:rPr>
        <w:t>增加</w:t>
      </w:r>
      <w:r>
        <w:rPr>
          <w:rFonts w:ascii="仿宋_GB2312" w:eastAsia="仿宋_GB2312"/>
          <w:sz w:val="32"/>
          <w:szCs w:val="32"/>
          <w:lang w:val="zh-CN"/>
        </w:rPr>
        <w:t>车辆维修维护费、燃油费等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rPr>
        <w:t>单位本年无此项经费</w:t>
      </w:r>
      <w:r>
        <w:rPr>
          <w:rFonts w:ascii="仿宋_GB2312" w:eastAsia="仿宋_GB2312" w:hint="eastAsia"/>
          <w:sz w:val="32"/>
          <w:szCs w:val="32"/>
          <w:lang w:val="zh-CN"/>
        </w:rPr>
        <w:t>。</w:t>
      </w:r>
    </w:p>
    <w:p w14:paraId="5A1C7E81" w14:textId="77777777" w:rsidR="001B43B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22E0E1B" w14:textId="77777777" w:rsidR="001B43B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0BDFE339" w14:textId="66EEAA23" w:rsidR="001B43B7" w:rsidRDefault="00000000">
      <w:pPr>
        <w:ind w:firstLineChars="200" w:firstLine="640"/>
        <w:rPr>
          <w:rFonts w:ascii="仿宋_GB2312" w:eastAsia="仿宋_GB2312"/>
          <w:sz w:val="32"/>
          <w:szCs w:val="32"/>
        </w:rPr>
      </w:pPr>
      <w:r>
        <w:rPr>
          <w:rFonts w:ascii="仿宋_GB2312" w:eastAsia="仿宋_GB2312" w:hint="eastAsia"/>
          <w:sz w:val="32"/>
          <w:szCs w:val="32"/>
          <w:lang w:val="zh-CN"/>
        </w:rPr>
        <w:t>公务用车购置及运行维护费7.55万元，其中：公务用车购置费0.00万元，公务用车运行维护费7.55万元。公务用车运行维护费开支内容包括</w:t>
      </w:r>
      <w:r>
        <w:rPr>
          <w:rFonts w:ascii="仿宋_GB2312" w:eastAsia="仿宋_GB2312"/>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35068" w:rsidRPr="00835068">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271CCB23" w14:textId="77777777" w:rsidR="001B43B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16A9D7DB" w14:textId="77777777" w:rsidR="001B43B7"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预算数7.55万元，决算数7.55万元，预决算差异率0.00%，主要原因是：</w:t>
      </w:r>
      <w:r>
        <w:rPr>
          <w:rFonts w:ascii="仿宋_GB2312" w:eastAsia="仿宋_GB2312"/>
          <w:sz w:val="32"/>
          <w:szCs w:val="32"/>
          <w:lang w:val="zh-CN"/>
        </w:rPr>
        <w:t>严格按预算执行，预决算对比无差异</w:t>
      </w:r>
      <w:r>
        <w:rPr>
          <w:rFonts w:ascii="仿宋_GB2312" w:eastAsia="仿宋_GB2312" w:hint="eastAsia"/>
          <w:sz w:val="32"/>
          <w:szCs w:val="32"/>
          <w:lang w:val="zh-CN"/>
        </w:rPr>
        <w:t>。其中：因</w:t>
      </w:r>
      <w:r>
        <w:rPr>
          <w:rFonts w:ascii="仿宋_GB2312" w:eastAsia="仿宋_GB2312" w:hint="eastAsia"/>
          <w:sz w:val="32"/>
          <w:szCs w:val="32"/>
          <w:lang w:val="zh-CN"/>
        </w:rPr>
        <w:lastRenderedPageBreak/>
        <w:t>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预算数7.55万元，决算数7.55万元，预决算差异率0.00%，主要原因是：</w:t>
      </w:r>
      <w:r>
        <w:rPr>
          <w:rFonts w:ascii="仿宋_GB2312" w:eastAsia="仿宋_GB2312"/>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rPr>
        <w:t>单位本年无此项经费</w:t>
      </w:r>
      <w:r>
        <w:rPr>
          <w:rFonts w:ascii="仿宋_GB2312" w:eastAsia="仿宋_GB2312" w:hint="eastAsia"/>
          <w:sz w:val="32"/>
          <w:szCs w:val="32"/>
          <w:lang w:val="zh-CN"/>
        </w:rPr>
        <w:t>。</w:t>
      </w:r>
    </w:p>
    <w:p w14:paraId="0CCAB3BE" w14:textId="77777777" w:rsidR="001B43B7"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75E48ED"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720A22F" w14:textId="77777777" w:rsidR="001B43B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9FAC91B"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501D717" w14:textId="77777777" w:rsidR="001B43B7"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72A575BA" w14:textId="77777777" w:rsidR="001B43B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0A261BF" w14:textId="3EB6C479" w:rsidR="001B43B7"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米东区农业技术推广中心（种子管理站）（事业单位）公用经费支出30.89万元，</w:t>
      </w:r>
      <w:r>
        <w:rPr>
          <w:rFonts w:ascii="仿宋_GB2312" w:eastAsia="仿宋_GB2312" w:hAnsi="仿宋_GB2312" w:cs="仿宋_GB2312" w:hint="eastAsia"/>
          <w:sz w:val="32"/>
          <w:szCs w:val="32"/>
          <w:lang w:val="zh-CN"/>
        </w:rPr>
        <w:t>比上年增加28.58万元，增长1</w:t>
      </w:r>
      <w:r w:rsidR="00214BE3">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237.23%，主要原因是：</w:t>
      </w:r>
      <w:r>
        <w:rPr>
          <w:rFonts w:ascii="仿宋_GB2312" w:eastAsia="仿宋_GB2312" w:hint="eastAsia"/>
          <w:sz w:val="32"/>
          <w:szCs w:val="32"/>
        </w:rPr>
        <w:t>公用经费30.89万元，包括：</w:t>
      </w:r>
      <w:r>
        <w:rPr>
          <w:rFonts w:ascii="仿宋_GB2312" w:eastAsia="仿宋_GB2312" w:hint="eastAsia"/>
          <w:sz w:val="32"/>
          <w:szCs w:val="32"/>
        </w:rPr>
        <w:lastRenderedPageBreak/>
        <w:t>单位本年增加取暖费、维修（护）费、劳务费、公务用车运行维护费</w:t>
      </w:r>
      <w:r>
        <w:rPr>
          <w:rFonts w:ascii="仿宋_GB2312" w:eastAsia="仿宋_GB2312" w:hAnsi="宋体" w:cs="宋体" w:hint="eastAsia"/>
          <w:kern w:val="0"/>
          <w:sz w:val="32"/>
          <w:szCs w:val="32"/>
        </w:rPr>
        <w:t>。</w:t>
      </w:r>
    </w:p>
    <w:p w14:paraId="008CBBED" w14:textId="77777777" w:rsidR="001B43B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21216EA" w14:textId="77777777" w:rsidR="001B43B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7B05E21A" w14:textId="77777777" w:rsidR="001B43B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2BBFF5A5" w14:textId="77777777" w:rsidR="001B43B7"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7E3F9647" w14:textId="77777777" w:rsidR="001B43B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717.03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屋6,930.40平方米，价值386.84万元。车辆3辆，价值44.27万元，其中：副部（省）级及以上领导用车0辆、主要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w:t>
      </w:r>
      <w:r>
        <w:rPr>
          <w:rFonts w:ascii="仿宋_GB2312" w:eastAsia="仿宋_GB2312" w:hAnsi="仿宋_GB2312" w:cs="仿宋_GB2312" w:hint="eastAsia"/>
          <w:sz w:val="32"/>
          <w:szCs w:val="32"/>
        </w:rPr>
        <w:t>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8750BBD" w14:textId="77777777" w:rsidR="001B43B7"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6D504BDE" w14:textId="77777777" w:rsidR="001B43B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w:t>
      </w:r>
      <w:r>
        <w:rPr>
          <w:rFonts w:ascii="仿宋_GB2312" w:eastAsia="仿宋_GB2312" w:hAnsi="仿宋_GB2312" w:cs="仿宋_GB2312" w:hint="eastAsia"/>
          <w:kern w:val="0"/>
          <w:sz w:val="32"/>
          <w:szCs w:val="32"/>
        </w:rPr>
        <w:t>额617.89万元，实际执行总额616.75万元；预算绩效评价项目6个，全年预算数100.67万元，全年执行数100.67万元。预算绩效管</w:t>
      </w:r>
      <w:r>
        <w:rPr>
          <w:rFonts w:ascii="仿宋_GB2312" w:eastAsia="仿宋_GB2312" w:hint="eastAsia"/>
          <w:sz w:val="32"/>
          <w:szCs w:val="32"/>
        </w:rPr>
        <w:lastRenderedPageBreak/>
        <w:t>理取得的成效：</w:t>
      </w:r>
      <w:r>
        <w:rPr>
          <w:rFonts w:ascii="仿宋_GB2312" w:eastAsia="仿宋_GB2312" w:hAnsi="Calibri" w:hint="eastAsia"/>
          <w:sz w:val="32"/>
          <w:szCs w:val="32"/>
          <w:lang w:val="zh-CN"/>
        </w:rPr>
        <w:t>一是提升了单位绩效意识。成立了绩效管理领导小组，从项目事前绩效评估、事中绩效监控、事后绩效评价全程跟踪，确保预期效益发挥；二是强化了责任意识。通过设定明确可衡量的绩效目标，单位更清楚地了解财政支出所要取得的社会和经济效益，职能和目标得到进一步明确。做到用财要问效、无效要问责。发现的问题及原因：一是绩效管理体制、机制还不健全。单位把绩效管理工作只落实到财务人员头上，没有建立绩效评价协调机制，而财务人员对绩效指标的一些基础数据、信息资料不是很清楚，存在被动应付现象；二是人员素质有待进一步提高。由于预算绩效管理工作开展时间较短，加上缺乏系统的培训，工作人员对预算绩效管理认识不到位，理解不充分，对预算绩效管理业务不了解，不熟悉，对工作重点把握不到位。下一步改进措施：一是进一步提高认识，强化学习，实现业务再提升；二是进一步完善细化绩效管理制度建设。</w:t>
      </w:r>
      <w:r>
        <w:rPr>
          <w:rFonts w:ascii="仿宋_GB2312" w:eastAsia="仿宋_GB2312" w:hint="eastAsia"/>
          <w:sz w:val="32"/>
          <w:szCs w:val="32"/>
        </w:rPr>
        <w:t>具体项目自评情况附绩效自评表及自评报告。</w:t>
      </w:r>
    </w:p>
    <w:p w14:paraId="3C7B674E" w14:textId="77777777" w:rsidR="001B43B7"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6536E54A"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B43B7" w14:paraId="55C53935"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72C71"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5C40956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米东区农业技术推广中心（种子管理站）</w:t>
            </w:r>
          </w:p>
        </w:tc>
        <w:tc>
          <w:tcPr>
            <w:tcW w:w="284" w:type="dxa"/>
            <w:tcBorders>
              <w:top w:val="nil"/>
              <w:left w:val="nil"/>
              <w:bottom w:val="nil"/>
              <w:right w:val="nil"/>
            </w:tcBorders>
            <w:shd w:val="clear" w:color="auto" w:fill="auto"/>
            <w:noWrap/>
            <w:vAlign w:val="center"/>
          </w:tcPr>
          <w:p w14:paraId="34AFC27E" w14:textId="77777777" w:rsidR="001B43B7" w:rsidRDefault="001B43B7">
            <w:pPr>
              <w:widowControl/>
              <w:jc w:val="left"/>
              <w:rPr>
                <w:rFonts w:ascii="宋体" w:hAnsi="宋体" w:cs="宋体" w:hint="eastAsia"/>
                <w:b/>
                <w:bCs/>
                <w:kern w:val="0"/>
                <w:sz w:val="18"/>
                <w:szCs w:val="18"/>
              </w:rPr>
            </w:pPr>
          </w:p>
        </w:tc>
      </w:tr>
      <w:tr w:rsidR="001B43B7" w14:paraId="36D0FE78"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309381"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049768E6"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3F9FF966"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772FA095"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79306EDC"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5219DC24"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451F3269"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58DDBE1C"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DD31B74" w14:textId="77777777" w:rsidR="001B43B7" w:rsidRDefault="001B43B7">
            <w:pPr>
              <w:widowControl/>
              <w:jc w:val="center"/>
              <w:rPr>
                <w:rFonts w:ascii="宋体" w:hAnsi="宋体" w:cs="宋体" w:hint="eastAsia"/>
                <w:b/>
                <w:bCs/>
                <w:kern w:val="0"/>
                <w:sz w:val="18"/>
                <w:szCs w:val="18"/>
              </w:rPr>
            </w:pPr>
          </w:p>
        </w:tc>
      </w:tr>
      <w:tr w:rsidR="001B43B7" w14:paraId="2555FCC3"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ABF0675" w14:textId="77777777" w:rsidR="001B43B7" w:rsidRDefault="001B43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D676735"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2EF38A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470.29</w:t>
            </w:r>
          </w:p>
        </w:tc>
        <w:tc>
          <w:tcPr>
            <w:tcW w:w="1134" w:type="dxa"/>
            <w:tcBorders>
              <w:top w:val="nil"/>
              <w:left w:val="nil"/>
              <w:bottom w:val="single" w:sz="4" w:space="0" w:color="auto"/>
              <w:right w:val="single" w:sz="4" w:space="0" w:color="auto"/>
            </w:tcBorders>
            <w:shd w:val="clear" w:color="auto" w:fill="auto"/>
            <w:vAlign w:val="center"/>
          </w:tcPr>
          <w:p w14:paraId="0E5CC3F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617.89</w:t>
            </w:r>
          </w:p>
        </w:tc>
        <w:tc>
          <w:tcPr>
            <w:tcW w:w="2126" w:type="dxa"/>
            <w:tcBorders>
              <w:top w:val="nil"/>
              <w:left w:val="nil"/>
              <w:bottom w:val="single" w:sz="4" w:space="0" w:color="auto"/>
              <w:right w:val="single" w:sz="4" w:space="0" w:color="auto"/>
            </w:tcBorders>
            <w:shd w:val="clear" w:color="auto" w:fill="auto"/>
            <w:vAlign w:val="center"/>
          </w:tcPr>
          <w:p w14:paraId="17D7CE0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616.75</w:t>
            </w:r>
          </w:p>
        </w:tc>
        <w:tc>
          <w:tcPr>
            <w:tcW w:w="1004" w:type="dxa"/>
            <w:tcBorders>
              <w:top w:val="nil"/>
              <w:left w:val="nil"/>
              <w:bottom w:val="single" w:sz="4" w:space="0" w:color="auto"/>
              <w:right w:val="single" w:sz="4" w:space="0" w:color="auto"/>
            </w:tcBorders>
            <w:shd w:val="clear" w:color="auto" w:fill="auto"/>
            <w:vAlign w:val="center"/>
          </w:tcPr>
          <w:p w14:paraId="4D06B0F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shd w:val="clear" w:color="auto" w:fill="auto"/>
            <w:vAlign w:val="center"/>
          </w:tcPr>
          <w:p w14:paraId="14BFBAD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99.82%</w:t>
            </w:r>
          </w:p>
        </w:tc>
        <w:tc>
          <w:tcPr>
            <w:tcW w:w="720" w:type="dxa"/>
            <w:tcBorders>
              <w:top w:val="nil"/>
              <w:left w:val="nil"/>
              <w:bottom w:val="single" w:sz="4" w:space="0" w:color="auto"/>
              <w:right w:val="single" w:sz="4" w:space="0" w:color="auto"/>
            </w:tcBorders>
            <w:shd w:val="clear" w:color="auto" w:fill="auto"/>
            <w:vAlign w:val="center"/>
          </w:tcPr>
          <w:p w14:paraId="1A6F8C0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9.98</w:t>
            </w:r>
          </w:p>
        </w:tc>
        <w:tc>
          <w:tcPr>
            <w:tcW w:w="284" w:type="dxa"/>
            <w:tcBorders>
              <w:top w:val="nil"/>
              <w:left w:val="nil"/>
              <w:bottom w:val="nil"/>
              <w:right w:val="nil"/>
            </w:tcBorders>
            <w:shd w:val="clear" w:color="auto" w:fill="auto"/>
            <w:noWrap/>
            <w:vAlign w:val="center"/>
          </w:tcPr>
          <w:p w14:paraId="445C55D7" w14:textId="77777777" w:rsidR="001B43B7" w:rsidRDefault="001B43B7">
            <w:pPr>
              <w:widowControl/>
              <w:jc w:val="center"/>
              <w:rPr>
                <w:rFonts w:ascii="宋体" w:hAnsi="宋体" w:cs="宋体" w:hint="eastAsia"/>
                <w:b/>
                <w:bCs/>
                <w:kern w:val="0"/>
                <w:sz w:val="18"/>
                <w:szCs w:val="18"/>
              </w:rPr>
            </w:pPr>
          </w:p>
        </w:tc>
      </w:tr>
      <w:tr w:rsidR="001B43B7" w14:paraId="2042B7B7"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ECE8EA4" w14:textId="77777777" w:rsidR="001B43B7" w:rsidRDefault="001B43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5432690"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C2B14E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1BCD399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1.57</w:t>
            </w:r>
          </w:p>
        </w:tc>
        <w:tc>
          <w:tcPr>
            <w:tcW w:w="2126" w:type="dxa"/>
            <w:tcBorders>
              <w:top w:val="nil"/>
              <w:left w:val="nil"/>
              <w:bottom w:val="single" w:sz="4" w:space="0" w:color="auto"/>
              <w:right w:val="single" w:sz="4" w:space="0" w:color="auto"/>
            </w:tcBorders>
            <w:shd w:val="clear" w:color="auto" w:fill="auto"/>
            <w:vAlign w:val="center"/>
          </w:tcPr>
          <w:p w14:paraId="2B27D3F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1.57</w:t>
            </w:r>
          </w:p>
        </w:tc>
        <w:tc>
          <w:tcPr>
            <w:tcW w:w="1004" w:type="dxa"/>
            <w:tcBorders>
              <w:top w:val="nil"/>
              <w:left w:val="nil"/>
              <w:bottom w:val="single" w:sz="4" w:space="0" w:color="auto"/>
              <w:right w:val="single" w:sz="4" w:space="0" w:color="auto"/>
            </w:tcBorders>
            <w:shd w:val="clear" w:color="auto" w:fill="auto"/>
            <w:vAlign w:val="center"/>
          </w:tcPr>
          <w:p w14:paraId="31FA75DB" w14:textId="77777777" w:rsidR="001B43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708819F6" w14:textId="77777777" w:rsidR="001B43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3058F68B" w14:textId="77777777" w:rsidR="001B43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5FF6F5DB" w14:textId="77777777" w:rsidR="001B43B7" w:rsidRDefault="001B43B7">
            <w:pPr>
              <w:widowControl/>
              <w:jc w:val="center"/>
              <w:rPr>
                <w:rFonts w:ascii="宋体" w:hAnsi="宋体" w:cs="宋体" w:hint="eastAsia"/>
                <w:kern w:val="0"/>
                <w:sz w:val="18"/>
                <w:szCs w:val="18"/>
              </w:rPr>
            </w:pPr>
          </w:p>
        </w:tc>
      </w:tr>
      <w:tr w:rsidR="001B43B7" w14:paraId="2D913AF2"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A8EA333" w14:textId="77777777" w:rsidR="001B43B7" w:rsidRDefault="001B43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D17AC74"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03F983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02BF20B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59.00</w:t>
            </w:r>
          </w:p>
        </w:tc>
        <w:tc>
          <w:tcPr>
            <w:tcW w:w="2126" w:type="dxa"/>
            <w:tcBorders>
              <w:top w:val="nil"/>
              <w:left w:val="nil"/>
              <w:bottom w:val="single" w:sz="4" w:space="0" w:color="auto"/>
              <w:right w:val="single" w:sz="4" w:space="0" w:color="auto"/>
            </w:tcBorders>
            <w:shd w:val="clear" w:color="auto" w:fill="auto"/>
            <w:vAlign w:val="center"/>
          </w:tcPr>
          <w:p w14:paraId="7955EE4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59.00</w:t>
            </w:r>
          </w:p>
        </w:tc>
        <w:tc>
          <w:tcPr>
            <w:tcW w:w="1004" w:type="dxa"/>
            <w:tcBorders>
              <w:top w:val="nil"/>
              <w:left w:val="nil"/>
              <w:bottom w:val="single" w:sz="4" w:space="0" w:color="auto"/>
              <w:right w:val="single" w:sz="4" w:space="0" w:color="auto"/>
            </w:tcBorders>
            <w:shd w:val="clear" w:color="auto" w:fill="auto"/>
            <w:vAlign w:val="center"/>
          </w:tcPr>
          <w:p w14:paraId="70A41587" w14:textId="77777777" w:rsidR="001B43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61DAE23D" w14:textId="77777777" w:rsidR="001B43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2526244A" w14:textId="77777777" w:rsidR="001B43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434AF476" w14:textId="77777777" w:rsidR="001B43B7" w:rsidRDefault="001B43B7">
            <w:pPr>
              <w:widowControl/>
              <w:jc w:val="center"/>
              <w:rPr>
                <w:rFonts w:ascii="宋体" w:hAnsi="宋体" w:cs="宋体" w:hint="eastAsia"/>
                <w:kern w:val="0"/>
                <w:sz w:val="18"/>
                <w:szCs w:val="18"/>
              </w:rPr>
            </w:pPr>
          </w:p>
        </w:tc>
      </w:tr>
      <w:tr w:rsidR="001B43B7" w14:paraId="2998C226"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78F14DB" w14:textId="77777777" w:rsidR="001B43B7" w:rsidRDefault="001B43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71FDF38"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CC309A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1156799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3D82ECD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62C5F323" w14:textId="77777777" w:rsidR="001B43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F0D7488" w14:textId="77777777" w:rsidR="001B43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23C780C" w14:textId="77777777" w:rsidR="001B43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4D63AC1" w14:textId="77777777" w:rsidR="001B43B7" w:rsidRDefault="001B43B7">
            <w:pPr>
              <w:widowControl/>
              <w:jc w:val="center"/>
              <w:rPr>
                <w:rFonts w:ascii="宋体" w:hAnsi="宋体" w:cs="宋体" w:hint="eastAsia"/>
                <w:kern w:val="0"/>
                <w:sz w:val="18"/>
                <w:szCs w:val="18"/>
              </w:rPr>
            </w:pPr>
          </w:p>
        </w:tc>
      </w:tr>
      <w:tr w:rsidR="001B43B7" w14:paraId="16D24D35"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645D02F2" w14:textId="77777777" w:rsidR="001B43B7" w:rsidRDefault="001B43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F46E144"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D3CE85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470.29</w:t>
            </w:r>
          </w:p>
        </w:tc>
        <w:tc>
          <w:tcPr>
            <w:tcW w:w="1134" w:type="dxa"/>
            <w:tcBorders>
              <w:top w:val="nil"/>
              <w:left w:val="nil"/>
              <w:bottom w:val="single" w:sz="4" w:space="0" w:color="auto"/>
              <w:right w:val="single" w:sz="4" w:space="0" w:color="auto"/>
            </w:tcBorders>
            <w:shd w:val="clear" w:color="auto" w:fill="auto"/>
            <w:vAlign w:val="center"/>
          </w:tcPr>
          <w:p w14:paraId="64AAF88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557.32</w:t>
            </w:r>
          </w:p>
        </w:tc>
        <w:tc>
          <w:tcPr>
            <w:tcW w:w="2126" w:type="dxa"/>
            <w:tcBorders>
              <w:top w:val="nil"/>
              <w:left w:val="nil"/>
              <w:bottom w:val="single" w:sz="4" w:space="0" w:color="auto"/>
              <w:right w:val="single" w:sz="4" w:space="0" w:color="auto"/>
            </w:tcBorders>
            <w:shd w:val="clear" w:color="auto" w:fill="auto"/>
            <w:vAlign w:val="center"/>
          </w:tcPr>
          <w:p w14:paraId="0E0D042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556.18</w:t>
            </w:r>
          </w:p>
        </w:tc>
        <w:tc>
          <w:tcPr>
            <w:tcW w:w="1004" w:type="dxa"/>
            <w:tcBorders>
              <w:top w:val="nil"/>
              <w:left w:val="nil"/>
              <w:bottom w:val="single" w:sz="4" w:space="0" w:color="auto"/>
              <w:right w:val="single" w:sz="4" w:space="0" w:color="auto"/>
            </w:tcBorders>
            <w:shd w:val="clear" w:color="auto" w:fill="auto"/>
            <w:vAlign w:val="center"/>
          </w:tcPr>
          <w:p w14:paraId="2463F221" w14:textId="77777777" w:rsidR="001B43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94C9FCD" w14:textId="77777777" w:rsidR="001B43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B9B3DB5" w14:textId="77777777" w:rsidR="001B43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D9B387A" w14:textId="77777777" w:rsidR="001B43B7" w:rsidRDefault="001B43B7">
            <w:pPr>
              <w:widowControl/>
              <w:jc w:val="center"/>
              <w:rPr>
                <w:rFonts w:ascii="宋体" w:hAnsi="宋体" w:cs="宋体" w:hint="eastAsia"/>
                <w:kern w:val="0"/>
                <w:sz w:val="18"/>
                <w:szCs w:val="18"/>
              </w:rPr>
            </w:pPr>
          </w:p>
        </w:tc>
      </w:tr>
      <w:tr w:rsidR="001B43B7" w14:paraId="79EBB4F7"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CE8962A" w14:textId="77777777" w:rsidR="001B43B7" w:rsidRDefault="001B43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1D58DAB"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8A8ACB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19F7C3C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511E591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144CE994" w14:textId="77777777" w:rsidR="001B43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5A98FE8" w14:textId="77777777" w:rsidR="001B43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5029983" w14:textId="77777777" w:rsidR="001B43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FC81573" w14:textId="77777777" w:rsidR="001B43B7" w:rsidRDefault="001B43B7">
            <w:pPr>
              <w:widowControl/>
              <w:jc w:val="center"/>
              <w:rPr>
                <w:rFonts w:ascii="宋体" w:hAnsi="宋体" w:cs="宋体" w:hint="eastAsia"/>
                <w:kern w:val="0"/>
                <w:sz w:val="18"/>
                <w:szCs w:val="18"/>
              </w:rPr>
            </w:pPr>
          </w:p>
        </w:tc>
      </w:tr>
      <w:tr w:rsidR="001B43B7" w14:paraId="5B500D14"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8A5FEA"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718E7B55"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021E583B"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612B75B8" w14:textId="77777777" w:rsidR="001B43B7" w:rsidRDefault="001B43B7">
            <w:pPr>
              <w:widowControl/>
              <w:jc w:val="left"/>
              <w:rPr>
                <w:rFonts w:ascii="宋体" w:hAnsi="宋体" w:cs="宋体" w:hint="eastAsia"/>
                <w:b/>
                <w:bCs/>
                <w:kern w:val="0"/>
                <w:sz w:val="18"/>
                <w:szCs w:val="18"/>
              </w:rPr>
            </w:pPr>
          </w:p>
        </w:tc>
      </w:tr>
      <w:tr w:rsidR="001B43B7" w14:paraId="071B4C1A"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912A510" w14:textId="77777777" w:rsidR="001B43B7" w:rsidRDefault="001B43B7">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B5326C3"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目标1：参与制定农业技术推广计划组织实施目标2：组织农业技术的专业培训，提供农业技术、信息服务。目标3：对确定推广的农业技术进行试验、示范目标4：指导乡（镇）农业技术推广人员、群众性科技组织和农民技术人员的农业技术推广活动。。目标5：组织开展农作物病虫鼠害防止工作目标6：负责牧草种子和农作物种子（种苗）生产、经营的监督管理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5002D969"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一、完善水稻科技示范园休闲观光农业布局试验、示范，做好白杨河特色种植试验点推广，抓好米东区薯类科技示范种植基地建设、米东区食药用菌生产示范基地建设生产、米东区稻区种养结合科技示范点、米东区盐碱稻科技示范点，米东区禽类-有机肥循环农业科技示范基地培养。二、各专业集中、田间地头培训总共10期，累计参与5000人次左右；发放科技书籍10000余本（册），组织参观和现场会6期，参与174人次。技术人员深入全区种植基地，抓好育苗工作，开设“田间课堂”把农业种植技术送到农民的身边三、推广高产优质主推品种，积极开展新品种的试验示范和推广，今年大力推广新稻11号等10个品种；与自治区农科院粮作所水稻专家团队的合作，开展水稻育种公关、开展了自治区32个品种区域试验和9个生产品种试验及5个品种展示试验；加大红薯新品种的引进试验、示范和推广，2023年共计引进红薯新品种8个；迎合市场需求加大蔬菜新品种的引进，2023年引进苦瓜、大白菜、黄瓜、丝瓜、辣椒、西红柿等蔬菜新品种6类20个。四、强化技术培训，举办水稻优质高产栽培技术培训班6期，深入田间地头开展技术指导和服务共计100余场次，现场指导农户1000余人次，发放宣传资料1200余份，解决水稻种植户各类生产难题280余个。五、加强病虫情监测预警，指导科学精准防治，定期开展大田普查和系统监测调查，积极深入田间地头开展病虫情监测调查，调查面积8.2万亩；积极开展试验示范，推广应用植保新农药、新药械结合生产实际，引进、筛选和示范新农药及现代植保先进使用技术，推荐安全、高效、低毒、低残留、适用的新农药或替代农药产品，提升病虫防治水平；加强植物检疫，严防外来有害生物入侵重大植物疫情监测预警与防控工作。六、做好农作物种子（种苗）生产监督、指导、宣传工作。</w:t>
            </w:r>
          </w:p>
        </w:tc>
        <w:tc>
          <w:tcPr>
            <w:tcW w:w="284" w:type="dxa"/>
            <w:tcBorders>
              <w:top w:val="nil"/>
              <w:left w:val="nil"/>
              <w:bottom w:val="nil"/>
              <w:right w:val="nil"/>
            </w:tcBorders>
            <w:shd w:val="clear" w:color="auto" w:fill="auto"/>
            <w:noWrap/>
            <w:vAlign w:val="center"/>
          </w:tcPr>
          <w:p w14:paraId="185B716E" w14:textId="77777777" w:rsidR="001B43B7" w:rsidRDefault="001B43B7">
            <w:pPr>
              <w:widowControl/>
              <w:jc w:val="left"/>
              <w:rPr>
                <w:rFonts w:ascii="宋体" w:hAnsi="宋体" w:cs="宋体" w:hint="eastAsia"/>
                <w:kern w:val="0"/>
                <w:sz w:val="18"/>
                <w:szCs w:val="18"/>
              </w:rPr>
            </w:pPr>
          </w:p>
        </w:tc>
      </w:tr>
      <w:tr w:rsidR="001B43B7" w14:paraId="077B5558"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D432B55"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54E223F5"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28A642B"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2318A42"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1191C825"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20B7E678"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4A1157D2"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1662DF0B" w14:textId="77777777" w:rsidR="001B43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6A1374F9" w14:textId="77777777" w:rsidR="001B43B7" w:rsidRDefault="001B43B7">
            <w:pPr>
              <w:widowControl/>
              <w:jc w:val="left"/>
              <w:rPr>
                <w:rFonts w:ascii="宋体" w:hAnsi="宋体" w:cs="宋体" w:hint="eastAsia"/>
                <w:b/>
                <w:bCs/>
                <w:kern w:val="0"/>
                <w:sz w:val="18"/>
                <w:szCs w:val="18"/>
              </w:rPr>
            </w:pPr>
          </w:p>
        </w:tc>
      </w:tr>
      <w:tr w:rsidR="001B43B7" w14:paraId="32CF8ACA"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185BF2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302044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F6A962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储备新品种、新技术</w:t>
            </w:r>
          </w:p>
        </w:tc>
        <w:tc>
          <w:tcPr>
            <w:tcW w:w="1134" w:type="dxa"/>
            <w:tcBorders>
              <w:top w:val="nil"/>
              <w:left w:val="nil"/>
              <w:bottom w:val="single" w:sz="4" w:space="0" w:color="auto"/>
              <w:right w:val="single" w:sz="4" w:space="0" w:color="auto"/>
            </w:tcBorders>
            <w:shd w:val="clear" w:color="auto" w:fill="auto"/>
            <w:noWrap/>
            <w:vAlign w:val="center"/>
          </w:tcPr>
          <w:p w14:paraId="570EE36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&gt;=5项</w:t>
            </w:r>
          </w:p>
        </w:tc>
        <w:tc>
          <w:tcPr>
            <w:tcW w:w="2126" w:type="dxa"/>
            <w:tcBorders>
              <w:top w:val="nil"/>
              <w:left w:val="nil"/>
              <w:bottom w:val="single" w:sz="4" w:space="0" w:color="auto"/>
              <w:right w:val="single" w:sz="4" w:space="0" w:color="auto"/>
            </w:tcBorders>
            <w:shd w:val="clear" w:color="auto" w:fill="auto"/>
            <w:noWrap/>
            <w:vAlign w:val="center"/>
          </w:tcPr>
          <w:p w14:paraId="7137D29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米东区政府工作报告</w:t>
            </w:r>
          </w:p>
        </w:tc>
        <w:tc>
          <w:tcPr>
            <w:tcW w:w="1004" w:type="dxa"/>
            <w:tcBorders>
              <w:top w:val="nil"/>
              <w:left w:val="nil"/>
              <w:bottom w:val="single" w:sz="4" w:space="0" w:color="auto"/>
              <w:right w:val="single" w:sz="4" w:space="0" w:color="auto"/>
            </w:tcBorders>
            <w:shd w:val="clear" w:color="auto" w:fill="auto"/>
            <w:noWrap/>
            <w:vAlign w:val="center"/>
          </w:tcPr>
          <w:p w14:paraId="0595FC3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30项</w:t>
            </w:r>
          </w:p>
        </w:tc>
        <w:tc>
          <w:tcPr>
            <w:tcW w:w="839" w:type="dxa"/>
            <w:tcBorders>
              <w:top w:val="nil"/>
              <w:left w:val="nil"/>
              <w:bottom w:val="single" w:sz="4" w:space="0" w:color="auto"/>
              <w:right w:val="single" w:sz="4" w:space="0" w:color="auto"/>
            </w:tcBorders>
            <w:shd w:val="clear" w:color="auto" w:fill="auto"/>
            <w:noWrap/>
            <w:vAlign w:val="center"/>
          </w:tcPr>
          <w:p w14:paraId="65F88C7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0B32631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27102E5E" w14:textId="77777777" w:rsidR="001B43B7" w:rsidRDefault="001B43B7">
            <w:pPr>
              <w:widowControl/>
              <w:jc w:val="center"/>
              <w:rPr>
                <w:rFonts w:ascii="宋体" w:hAnsi="宋体" w:cs="宋体" w:hint="eastAsia"/>
                <w:kern w:val="0"/>
                <w:sz w:val="18"/>
                <w:szCs w:val="18"/>
              </w:rPr>
            </w:pPr>
          </w:p>
        </w:tc>
      </w:tr>
      <w:tr w:rsidR="001B43B7" w14:paraId="1CDB1189"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F0C3B87" w14:textId="77777777" w:rsidR="001B43B7" w:rsidRDefault="001B43B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3548334" w14:textId="77777777" w:rsidR="001B43B7" w:rsidRDefault="001B43B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C3A67F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推广试验新技术</w:t>
            </w:r>
          </w:p>
        </w:tc>
        <w:tc>
          <w:tcPr>
            <w:tcW w:w="1134" w:type="dxa"/>
            <w:tcBorders>
              <w:top w:val="nil"/>
              <w:left w:val="nil"/>
              <w:bottom w:val="single" w:sz="4" w:space="0" w:color="auto"/>
              <w:right w:val="single" w:sz="4" w:space="0" w:color="auto"/>
            </w:tcBorders>
            <w:shd w:val="clear" w:color="auto" w:fill="auto"/>
            <w:noWrap/>
            <w:vAlign w:val="center"/>
          </w:tcPr>
          <w:p w14:paraId="37B23A6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&gt;=30项</w:t>
            </w:r>
          </w:p>
        </w:tc>
        <w:tc>
          <w:tcPr>
            <w:tcW w:w="2126" w:type="dxa"/>
            <w:tcBorders>
              <w:top w:val="nil"/>
              <w:left w:val="nil"/>
              <w:bottom w:val="single" w:sz="4" w:space="0" w:color="auto"/>
              <w:right w:val="single" w:sz="4" w:space="0" w:color="auto"/>
            </w:tcBorders>
            <w:shd w:val="clear" w:color="auto" w:fill="auto"/>
            <w:noWrap/>
            <w:vAlign w:val="center"/>
          </w:tcPr>
          <w:p w14:paraId="4B766D0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米东区政府工作报告</w:t>
            </w:r>
          </w:p>
        </w:tc>
        <w:tc>
          <w:tcPr>
            <w:tcW w:w="1004" w:type="dxa"/>
            <w:tcBorders>
              <w:top w:val="nil"/>
              <w:left w:val="nil"/>
              <w:bottom w:val="single" w:sz="4" w:space="0" w:color="auto"/>
              <w:right w:val="single" w:sz="4" w:space="0" w:color="auto"/>
            </w:tcBorders>
            <w:shd w:val="clear" w:color="auto" w:fill="auto"/>
            <w:noWrap/>
            <w:vAlign w:val="center"/>
          </w:tcPr>
          <w:p w14:paraId="1942BFC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30项</w:t>
            </w:r>
          </w:p>
        </w:tc>
        <w:tc>
          <w:tcPr>
            <w:tcW w:w="839" w:type="dxa"/>
            <w:tcBorders>
              <w:top w:val="nil"/>
              <w:left w:val="nil"/>
              <w:bottom w:val="single" w:sz="4" w:space="0" w:color="auto"/>
              <w:right w:val="single" w:sz="4" w:space="0" w:color="auto"/>
            </w:tcBorders>
            <w:shd w:val="clear" w:color="auto" w:fill="auto"/>
            <w:noWrap/>
            <w:vAlign w:val="center"/>
          </w:tcPr>
          <w:p w14:paraId="30C3FB4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698B9F4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2C6AEB8C" w14:textId="77777777" w:rsidR="001B43B7" w:rsidRDefault="001B43B7">
            <w:pPr>
              <w:widowControl/>
              <w:jc w:val="center"/>
              <w:rPr>
                <w:rFonts w:ascii="宋体" w:hAnsi="宋体" w:cs="宋体" w:hint="eastAsia"/>
                <w:kern w:val="0"/>
                <w:sz w:val="18"/>
                <w:szCs w:val="18"/>
              </w:rPr>
            </w:pPr>
          </w:p>
        </w:tc>
      </w:tr>
      <w:tr w:rsidR="001B43B7" w14:paraId="186FDD75"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B3C66AD" w14:textId="77777777" w:rsidR="001B43B7" w:rsidRDefault="001B43B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73BAD45" w14:textId="77777777" w:rsidR="001B43B7" w:rsidRDefault="001B43B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77339A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科技示范园区及示范基地建设</w:t>
            </w:r>
          </w:p>
        </w:tc>
        <w:tc>
          <w:tcPr>
            <w:tcW w:w="1134" w:type="dxa"/>
            <w:tcBorders>
              <w:top w:val="nil"/>
              <w:left w:val="nil"/>
              <w:bottom w:val="single" w:sz="4" w:space="0" w:color="auto"/>
              <w:right w:val="single" w:sz="4" w:space="0" w:color="auto"/>
            </w:tcBorders>
            <w:shd w:val="clear" w:color="auto" w:fill="auto"/>
            <w:noWrap/>
            <w:vAlign w:val="center"/>
          </w:tcPr>
          <w:p w14:paraId="2A76E89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&gt;=5个</w:t>
            </w:r>
          </w:p>
        </w:tc>
        <w:tc>
          <w:tcPr>
            <w:tcW w:w="2126" w:type="dxa"/>
            <w:tcBorders>
              <w:top w:val="nil"/>
              <w:left w:val="nil"/>
              <w:bottom w:val="single" w:sz="4" w:space="0" w:color="auto"/>
              <w:right w:val="single" w:sz="4" w:space="0" w:color="auto"/>
            </w:tcBorders>
            <w:shd w:val="clear" w:color="auto" w:fill="auto"/>
            <w:noWrap/>
            <w:vAlign w:val="center"/>
          </w:tcPr>
          <w:p w14:paraId="2EC5186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米东区政府工作报告</w:t>
            </w:r>
          </w:p>
        </w:tc>
        <w:tc>
          <w:tcPr>
            <w:tcW w:w="1004" w:type="dxa"/>
            <w:tcBorders>
              <w:top w:val="nil"/>
              <w:left w:val="nil"/>
              <w:bottom w:val="single" w:sz="4" w:space="0" w:color="auto"/>
              <w:right w:val="single" w:sz="4" w:space="0" w:color="auto"/>
            </w:tcBorders>
            <w:shd w:val="clear" w:color="auto" w:fill="auto"/>
            <w:noWrap/>
            <w:vAlign w:val="center"/>
          </w:tcPr>
          <w:p w14:paraId="5A453E4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1个</w:t>
            </w:r>
          </w:p>
        </w:tc>
        <w:tc>
          <w:tcPr>
            <w:tcW w:w="839" w:type="dxa"/>
            <w:tcBorders>
              <w:top w:val="nil"/>
              <w:left w:val="nil"/>
              <w:bottom w:val="single" w:sz="4" w:space="0" w:color="auto"/>
              <w:right w:val="single" w:sz="4" w:space="0" w:color="auto"/>
            </w:tcBorders>
            <w:shd w:val="clear" w:color="auto" w:fill="auto"/>
            <w:noWrap/>
            <w:vAlign w:val="center"/>
          </w:tcPr>
          <w:p w14:paraId="2D73A32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4846FC3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w:t>
            </w:r>
          </w:p>
        </w:tc>
        <w:tc>
          <w:tcPr>
            <w:tcW w:w="284" w:type="dxa"/>
            <w:tcBorders>
              <w:top w:val="nil"/>
              <w:left w:val="nil"/>
              <w:bottom w:val="nil"/>
              <w:right w:val="nil"/>
            </w:tcBorders>
            <w:shd w:val="clear" w:color="auto" w:fill="auto"/>
            <w:noWrap/>
            <w:vAlign w:val="center"/>
          </w:tcPr>
          <w:p w14:paraId="6645A24A" w14:textId="77777777" w:rsidR="001B43B7" w:rsidRDefault="001B43B7">
            <w:pPr>
              <w:widowControl/>
              <w:jc w:val="center"/>
              <w:rPr>
                <w:rFonts w:ascii="宋体" w:hAnsi="宋体" w:cs="宋体" w:hint="eastAsia"/>
                <w:kern w:val="0"/>
                <w:sz w:val="18"/>
                <w:szCs w:val="18"/>
              </w:rPr>
            </w:pPr>
          </w:p>
        </w:tc>
      </w:tr>
      <w:tr w:rsidR="001B43B7" w14:paraId="0C55D4E3"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68F8C8D" w14:textId="77777777" w:rsidR="001B43B7"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shd w:val="clear" w:color="auto" w:fill="auto"/>
            <w:noWrap/>
            <w:vAlign w:val="center"/>
          </w:tcPr>
          <w:p w14:paraId="1C0FB5CC" w14:textId="77777777" w:rsidR="001B43B7"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21BE0BE8" w14:textId="77777777" w:rsidR="001B43B7"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75.98</w:t>
            </w:r>
            <w:r>
              <w:rPr>
                <w:rFonts w:ascii="宋体" w:eastAsia="等线" w:hAnsi="宋体"/>
                <w:sz w:val="18"/>
                <w:szCs w:val="22"/>
                <w14:ligatures w14:val="standardContextual"/>
              </w:rPr>
              <w:t>分</w:t>
            </w:r>
          </w:p>
        </w:tc>
        <w:tc>
          <w:tcPr>
            <w:tcW w:w="284" w:type="dxa"/>
            <w:tcBorders>
              <w:top w:val="nil"/>
              <w:left w:val="nil"/>
              <w:bottom w:val="nil"/>
              <w:right w:val="nil"/>
            </w:tcBorders>
            <w:shd w:val="clear" w:color="auto" w:fill="auto"/>
            <w:noWrap/>
            <w:vAlign w:val="center"/>
          </w:tcPr>
          <w:p w14:paraId="12DB90FC" w14:textId="77777777" w:rsidR="001B43B7" w:rsidRDefault="001B43B7">
            <w:pPr>
              <w:widowControl/>
              <w:jc w:val="left"/>
              <w:rPr>
                <w:rFonts w:ascii="宋体" w:hAnsi="宋体" w:cs="宋体" w:hint="eastAsia"/>
                <w:kern w:val="0"/>
                <w:sz w:val="18"/>
                <w:szCs w:val="18"/>
              </w:rPr>
            </w:pPr>
          </w:p>
        </w:tc>
      </w:tr>
    </w:tbl>
    <w:p w14:paraId="53D4CAED" w14:textId="77777777" w:rsidR="001B43B7" w:rsidRDefault="001B43B7">
      <w:pPr>
        <w:jc w:val="center"/>
        <w:rPr>
          <w:rFonts w:ascii="宋体" w:hAnsi="宋体" w:cs="宋体" w:hint="eastAsia"/>
          <w:b/>
          <w:bCs/>
          <w:kern w:val="0"/>
          <w:sz w:val="28"/>
          <w:szCs w:val="18"/>
        </w:rPr>
      </w:pPr>
    </w:p>
    <w:p w14:paraId="2579C45C"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B6EC43B"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B43B7" w14:paraId="3205347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6AD7DC"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4E7F74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中央粮油生产保障资金(小麦“一喷三防”补助）</w:t>
            </w:r>
          </w:p>
        </w:tc>
      </w:tr>
      <w:tr w:rsidR="001B43B7" w14:paraId="73E5EFD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BB318C"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46879B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sz="4" w:space="0" w:color="auto"/>
              <w:right w:val="single" w:sz="4" w:space="0" w:color="auto"/>
            </w:tcBorders>
            <w:shd w:val="clear" w:color="auto" w:fill="auto"/>
            <w:vAlign w:val="center"/>
          </w:tcPr>
          <w:p w14:paraId="371126C3"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2808C7C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米东区农业技术推广中心（种子管理站）</w:t>
            </w:r>
          </w:p>
        </w:tc>
      </w:tr>
      <w:tr w:rsidR="001B43B7" w14:paraId="7354DB29"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2E17CA"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538BC2" w14:textId="77777777" w:rsidR="001B43B7" w:rsidRDefault="001B43B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625501F"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07F630B"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207762A"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34CE294"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79D1FE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1DCEBF4"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B43B7" w14:paraId="226E97C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68A6D6"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D52BCB"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FDF29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1.57</w:t>
            </w:r>
          </w:p>
        </w:tc>
        <w:tc>
          <w:tcPr>
            <w:tcW w:w="1177" w:type="dxa"/>
            <w:tcBorders>
              <w:top w:val="nil"/>
              <w:left w:val="nil"/>
              <w:bottom w:val="single" w:sz="4" w:space="0" w:color="auto"/>
              <w:right w:val="single" w:sz="4" w:space="0" w:color="auto"/>
            </w:tcBorders>
            <w:shd w:val="clear" w:color="auto" w:fill="auto"/>
            <w:noWrap/>
            <w:vAlign w:val="center"/>
          </w:tcPr>
          <w:p w14:paraId="5350A7F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491E3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818787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DD1992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5CED9B6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1B43B7" w14:paraId="3765CD9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7C18856"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97F2F5"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505ED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1.57</w:t>
            </w:r>
          </w:p>
        </w:tc>
        <w:tc>
          <w:tcPr>
            <w:tcW w:w="1177" w:type="dxa"/>
            <w:tcBorders>
              <w:top w:val="nil"/>
              <w:left w:val="nil"/>
              <w:bottom w:val="single" w:sz="4" w:space="0" w:color="auto"/>
              <w:right w:val="single" w:sz="4" w:space="0" w:color="auto"/>
            </w:tcBorders>
            <w:shd w:val="clear" w:color="auto" w:fill="auto"/>
            <w:noWrap/>
            <w:vAlign w:val="center"/>
          </w:tcPr>
          <w:p w14:paraId="5C52728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1FFC55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C4335FC"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97ADD0A"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97E8FF6"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686052D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8C47E2"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BAE8DE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85D65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537CAD2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0ACFE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D70053"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1345289"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F4F1835"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2E4033A9"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256D4AD"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829D12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748C87D"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B43B7" w14:paraId="3302409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00AA279" w14:textId="77777777" w:rsidR="001B43B7" w:rsidRDefault="001B43B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307F21E"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米东区2023年需完成小麦“一喷三防”补助面积0.3378万亩，补助资金1.5708万元（4.65元／亩）。</w:t>
            </w:r>
          </w:p>
        </w:tc>
        <w:tc>
          <w:tcPr>
            <w:tcW w:w="4625" w:type="dxa"/>
            <w:gridSpan w:val="7"/>
            <w:tcBorders>
              <w:top w:val="single" w:sz="4" w:space="0" w:color="auto"/>
              <w:left w:val="nil"/>
              <w:bottom w:val="single" w:sz="4" w:space="0" w:color="auto"/>
              <w:right w:val="single" w:sz="4" w:space="0" w:color="000000"/>
            </w:tcBorders>
            <w:shd w:val="clear" w:color="auto" w:fill="auto"/>
          </w:tcPr>
          <w:p w14:paraId="42E053F9"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rsidR="001B43B7" w14:paraId="0546987D"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8749F1E" w14:textId="77777777" w:rsidR="001B43B7" w:rsidRDefault="001B43B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D093FEE"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6E65504"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586633"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3559403"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51BF6A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D15987"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645E1E"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7B8915"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B43B7" w14:paraId="0F3ACF1C"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0054AD2F"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B849946" w14:textId="77777777" w:rsidR="001B43B7" w:rsidRDefault="001B43B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8F8EAEC" w14:textId="77777777" w:rsidR="001B43B7" w:rsidRDefault="001B43B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0593574"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9647530"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DF0884E" w14:textId="77777777" w:rsidR="001B43B7" w:rsidRDefault="001B43B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FA9F851" w14:textId="77777777" w:rsidR="001B43B7" w:rsidRDefault="001B43B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6A82F6A" w14:textId="77777777" w:rsidR="001B43B7" w:rsidRDefault="001B43B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D2FD63D" w14:textId="77777777" w:rsidR="001B43B7" w:rsidRDefault="001B43B7">
            <w:pPr>
              <w:widowControl/>
              <w:jc w:val="left"/>
              <w:rPr>
                <w:rFonts w:ascii="宋体" w:hAnsi="宋体" w:cs="宋体" w:hint="eastAsia"/>
                <w:color w:val="000000"/>
                <w:kern w:val="0"/>
                <w:sz w:val="18"/>
                <w:szCs w:val="18"/>
              </w:rPr>
            </w:pPr>
          </w:p>
        </w:tc>
      </w:tr>
      <w:tr w:rsidR="001B43B7" w14:paraId="0859CF26"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281CB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3E1A2F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4236CB4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2251C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小麦“一喷三防”实施面积</w:t>
            </w:r>
          </w:p>
        </w:tc>
        <w:tc>
          <w:tcPr>
            <w:tcW w:w="1177" w:type="dxa"/>
            <w:tcBorders>
              <w:top w:val="nil"/>
              <w:left w:val="nil"/>
              <w:bottom w:val="single" w:sz="4" w:space="0" w:color="auto"/>
              <w:right w:val="single" w:sz="4" w:space="0" w:color="auto"/>
            </w:tcBorders>
            <w:shd w:val="clear" w:color="auto" w:fill="auto"/>
            <w:vAlign w:val="center"/>
          </w:tcPr>
          <w:p w14:paraId="7EA8A62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&gt;=0.33万亩</w:t>
            </w:r>
          </w:p>
        </w:tc>
        <w:tc>
          <w:tcPr>
            <w:tcW w:w="1177" w:type="dxa"/>
            <w:tcBorders>
              <w:top w:val="nil"/>
              <w:left w:val="nil"/>
              <w:bottom w:val="single" w:sz="4" w:space="0" w:color="auto"/>
              <w:right w:val="single" w:sz="4" w:space="0" w:color="auto"/>
            </w:tcBorders>
            <w:shd w:val="clear" w:color="auto" w:fill="auto"/>
            <w:vAlign w:val="center"/>
          </w:tcPr>
          <w:p w14:paraId="26FACBA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0万亩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62D8C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23E6D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5CCE0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rsidR="001B43B7" w14:paraId="340889B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86C9308"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519CE1" w14:textId="77777777" w:rsidR="001B43B7" w:rsidRDefault="001B43B7">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DFC510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BE86E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小麦“一喷三 防”相关支出比列</w:t>
            </w:r>
          </w:p>
        </w:tc>
        <w:tc>
          <w:tcPr>
            <w:tcW w:w="1177" w:type="dxa"/>
            <w:tcBorders>
              <w:top w:val="nil"/>
              <w:left w:val="nil"/>
              <w:bottom w:val="single" w:sz="4" w:space="0" w:color="auto"/>
              <w:right w:val="single" w:sz="4" w:space="0" w:color="auto"/>
            </w:tcBorders>
            <w:shd w:val="clear" w:color="auto" w:fill="auto"/>
            <w:vAlign w:val="center"/>
          </w:tcPr>
          <w:p w14:paraId="3F49959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04FCCDF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76968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7AC24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7B8E23" w14:textId="77777777" w:rsidR="001B43B7" w:rsidRDefault="001B43B7">
            <w:pPr>
              <w:jc w:val="center"/>
              <w:rPr>
                <w:rFonts w:ascii="等线" w:eastAsia="等线" w:hAnsi="等线" w:hint="eastAsia"/>
                <w:szCs w:val="22"/>
                <w14:ligatures w14:val="standardContextual"/>
              </w:rPr>
            </w:pPr>
          </w:p>
        </w:tc>
      </w:tr>
      <w:tr w:rsidR="001B43B7" w14:paraId="44D0EE4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6970EE3"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22EE29"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317709D"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48091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小麦＊一喷三防”补助覆盖率</w:t>
            </w:r>
          </w:p>
        </w:tc>
        <w:tc>
          <w:tcPr>
            <w:tcW w:w="1177" w:type="dxa"/>
            <w:tcBorders>
              <w:top w:val="nil"/>
              <w:left w:val="nil"/>
              <w:bottom w:val="single" w:sz="4" w:space="0" w:color="auto"/>
              <w:right w:val="single" w:sz="4" w:space="0" w:color="auto"/>
            </w:tcBorders>
            <w:shd w:val="clear" w:color="auto" w:fill="auto"/>
            <w:vAlign w:val="center"/>
          </w:tcPr>
          <w:p w14:paraId="7791407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&gt;=50%</w:t>
            </w:r>
          </w:p>
        </w:tc>
        <w:tc>
          <w:tcPr>
            <w:tcW w:w="1177" w:type="dxa"/>
            <w:tcBorders>
              <w:top w:val="nil"/>
              <w:left w:val="nil"/>
              <w:bottom w:val="single" w:sz="4" w:space="0" w:color="auto"/>
              <w:right w:val="single" w:sz="4" w:space="0" w:color="auto"/>
            </w:tcBorders>
            <w:shd w:val="clear" w:color="auto" w:fill="auto"/>
            <w:vAlign w:val="center"/>
          </w:tcPr>
          <w:p w14:paraId="1A64281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63FAF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9F971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73500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w:t>
            </w:r>
            <w:r>
              <w:rPr>
                <w:rFonts w:ascii="宋体" w:hAnsi="宋体"/>
                <w:sz w:val="18"/>
                <w:szCs w:val="22"/>
                <w14:ligatures w14:val="standardContextual"/>
              </w:rPr>
              <w:lastRenderedPageBreak/>
              <w:t>月已经收获，因此购买农药存储后在2024年实施此项目。</w:t>
            </w:r>
          </w:p>
        </w:tc>
      </w:tr>
      <w:tr w:rsidR="001B43B7" w14:paraId="0694524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E514726"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23493C"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7BD40C2"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6A5AF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统防统治覆盖率</w:t>
            </w:r>
          </w:p>
        </w:tc>
        <w:tc>
          <w:tcPr>
            <w:tcW w:w="1177" w:type="dxa"/>
            <w:tcBorders>
              <w:top w:val="nil"/>
              <w:left w:val="nil"/>
              <w:bottom w:val="single" w:sz="4" w:space="0" w:color="auto"/>
              <w:right w:val="single" w:sz="4" w:space="0" w:color="auto"/>
            </w:tcBorders>
            <w:shd w:val="clear" w:color="auto" w:fill="auto"/>
            <w:vAlign w:val="center"/>
          </w:tcPr>
          <w:p w14:paraId="3531C0A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&gt;=43%</w:t>
            </w:r>
          </w:p>
        </w:tc>
        <w:tc>
          <w:tcPr>
            <w:tcW w:w="1177" w:type="dxa"/>
            <w:tcBorders>
              <w:top w:val="nil"/>
              <w:left w:val="nil"/>
              <w:bottom w:val="single" w:sz="4" w:space="0" w:color="auto"/>
              <w:right w:val="single" w:sz="4" w:space="0" w:color="auto"/>
            </w:tcBorders>
            <w:shd w:val="clear" w:color="auto" w:fill="auto"/>
            <w:vAlign w:val="center"/>
          </w:tcPr>
          <w:p w14:paraId="50B9971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E6634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7BD31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5EF97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rsidR="001B43B7" w14:paraId="65DCE6E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250267" w14:textId="77777777" w:rsidR="001B43B7" w:rsidRDefault="001B43B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D9DB0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69B4321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F2CD6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采购物资或服务价格</w:t>
            </w:r>
          </w:p>
        </w:tc>
        <w:tc>
          <w:tcPr>
            <w:tcW w:w="1177" w:type="dxa"/>
            <w:tcBorders>
              <w:top w:val="nil"/>
              <w:left w:val="nil"/>
              <w:bottom w:val="single" w:sz="4" w:space="0" w:color="auto"/>
              <w:right w:val="single" w:sz="4" w:space="0" w:color="auto"/>
            </w:tcBorders>
            <w:shd w:val="clear" w:color="auto" w:fill="auto"/>
            <w:vAlign w:val="center"/>
          </w:tcPr>
          <w:p w14:paraId="3DBF174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&lt;=4.65元/亩</w:t>
            </w:r>
          </w:p>
        </w:tc>
        <w:tc>
          <w:tcPr>
            <w:tcW w:w="1177" w:type="dxa"/>
            <w:tcBorders>
              <w:top w:val="nil"/>
              <w:left w:val="nil"/>
              <w:bottom w:val="single" w:sz="4" w:space="0" w:color="auto"/>
              <w:right w:val="single" w:sz="4" w:space="0" w:color="auto"/>
            </w:tcBorders>
            <w:shd w:val="clear" w:color="auto" w:fill="auto"/>
            <w:vAlign w:val="center"/>
          </w:tcPr>
          <w:p w14:paraId="66EDBCD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4.65元/亩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73469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682D0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945064" w14:textId="77777777" w:rsidR="001B43B7" w:rsidRDefault="001B43B7">
            <w:pPr>
              <w:jc w:val="center"/>
              <w:rPr>
                <w:rFonts w:ascii="等线" w:eastAsia="等线" w:hAnsi="等线" w:hint="eastAsia"/>
                <w:szCs w:val="22"/>
                <w14:ligatures w14:val="standardContextual"/>
              </w:rPr>
            </w:pPr>
          </w:p>
        </w:tc>
      </w:tr>
      <w:tr w:rsidR="001B43B7" w14:paraId="4141FD8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6938FFF" w14:textId="77777777" w:rsidR="001B43B7" w:rsidRDefault="001B43B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608268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41BB747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6FEE7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产量稳定</w:t>
            </w:r>
          </w:p>
        </w:tc>
        <w:tc>
          <w:tcPr>
            <w:tcW w:w="1177" w:type="dxa"/>
            <w:tcBorders>
              <w:top w:val="nil"/>
              <w:left w:val="nil"/>
              <w:bottom w:val="single" w:sz="4" w:space="0" w:color="auto"/>
              <w:right w:val="single" w:sz="4" w:space="0" w:color="auto"/>
            </w:tcBorders>
            <w:shd w:val="clear" w:color="auto" w:fill="auto"/>
            <w:vAlign w:val="center"/>
          </w:tcPr>
          <w:p w14:paraId="141D3BE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稳定粮食产量</w:t>
            </w:r>
          </w:p>
        </w:tc>
        <w:tc>
          <w:tcPr>
            <w:tcW w:w="1177" w:type="dxa"/>
            <w:tcBorders>
              <w:top w:val="nil"/>
              <w:left w:val="nil"/>
              <w:bottom w:val="single" w:sz="4" w:space="0" w:color="auto"/>
              <w:right w:val="single" w:sz="4" w:space="0" w:color="auto"/>
            </w:tcBorders>
            <w:shd w:val="clear" w:color="auto" w:fill="auto"/>
            <w:vAlign w:val="center"/>
          </w:tcPr>
          <w:p w14:paraId="408EF3F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未达到预期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33152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BFC77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533C6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rsidR="001B43B7" w14:paraId="47A807F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BA845BE"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883CC1"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8F6A7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F4337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病虫害防止</w:t>
            </w:r>
          </w:p>
        </w:tc>
        <w:tc>
          <w:tcPr>
            <w:tcW w:w="1177" w:type="dxa"/>
            <w:tcBorders>
              <w:top w:val="nil"/>
              <w:left w:val="nil"/>
              <w:bottom w:val="single" w:sz="4" w:space="0" w:color="auto"/>
              <w:right w:val="single" w:sz="4" w:space="0" w:color="auto"/>
            </w:tcBorders>
            <w:shd w:val="clear" w:color="auto" w:fill="auto"/>
            <w:vAlign w:val="center"/>
          </w:tcPr>
          <w:p w14:paraId="7D674D1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有效防止</w:t>
            </w:r>
          </w:p>
        </w:tc>
        <w:tc>
          <w:tcPr>
            <w:tcW w:w="1177" w:type="dxa"/>
            <w:tcBorders>
              <w:top w:val="nil"/>
              <w:left w:val="nil"/>
              <w:bottom w:val="single" w:sz="4" w:space="0" w:color="auto"/>
              <w:right w:val="single" w:sz="4" w:space="0" w:color="auto"/>
            </w:tcBorders>
            <w:shd w:val="clear" w:color="auto" w:fill="auto"/>
            <w:vAlign w:val="center"/>
          </w:tcPr>
          <w:p w14:paraId="7F04B18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未达到预期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1ABFB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3A84B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0205D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rsidR="001B43B7" w14:paraId="7EA4DFF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4755F2" w14:textId="77777777" w:rsidR="001B43B7" w:rsidRDefault="001B43B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B8E10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429CD72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F5D8D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小麦＊一喷三防”服务群众满意度</w:t>
            </w:r>
          </w:p>
        </w:tc>
        <w:tc>
          <w:tcPr>
            <w:tcW w:w="1177" w:type="dxa"/>
            <w:tcBorders>
              <w:top w:val="nil"/>
              <w:left w:val="nil"/>
              <w:bottom w:val="single" w:sz="4" w:space="0" w:color="auto"/>
              <w:right w:val="single" w:sz="4" w:space="0" w:color="auto"/>
            </w:tcBorders>
            <w:shd w:val="clear" w:color="auto" w:fill="auto"/>
            <w:vAlign w:val="center"/>
          </w:tcPr>
          <w:p w14:paraId="138B9CE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&gt;=85%</w:t>
            </w:r>
          </w:p>
        </w:tc>
        <w:tc>
          <w:tcPr>
            <w:tcW w:w="1177" w:type="dxa"/>
            <w:tcBorders>
              <w:top w:val="nil"/>
              <w:left w:val="nil"/>
              <w:bottom w:val="single" w:sz="4" w:space="0" w:color="auto"/>
              <w:right w:val="single" w:sz="4" w:space="0" w:color="auto"/>
            </w:tcBorders>
            <w:shd w:val="clear" w:color="auto" w:fill="auto"/>
            <w:vAlign w:val="center"/>
          </w:tcPr>
          <w:p w14:paraId="6E0DF3C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4DC7D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F7BBD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EE57A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rsidR="001B43B7" w14:paraId="00F0D2FF"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630886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EECCB1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D378FF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99C394" w14:textId="77777777" w:rsidR="001B43B7" w:rsidRDefault="001B43B7">
            <w:pPr>
              <w:jc w:val="center"/>
              <w:rPr>
                <w:rFonts w:ascii="等线" w:eastAsia="等线" w:hAnsi="等线" w:hint="eastAsia"/>
                <w:szCs w:val="22"/>
                <w14:ligatures w14:val="standardContextual"/>
              </w:rPr>
            </w:pPr>
          </w:p>
        </w:tc>
      </w:tr>
    </w:tbl>
    <w:p w14:paraId="31DB2607"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3F4EA686"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B43B7" w14:paraId="117D4A2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5728B3"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5C13E3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乌农财（2023）37号化肥减量增效及耕地质量监测与评价</w:t>
            </w:r>
          </w:p>
        </w:tc>
      </w:tr>
      <w:tr w:rsidR="001B43B7" w14:paraId="25BE3C9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92A997"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B80BD2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sz="4" w:space="0" w:color="auto"/>
              <w:right w:val="single" w:sz="4" w:space="0" w:color="auto"/>
            </w:tcBorders>
            <w:shd w:val="clear" w:color="auto" w:fill="auto"/>
            <w:vAlign w:val="center"/>
          </w:tcPr>
          <w:p w14:paraId="04E55CF6"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E2BEA0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米东区农业技术推广中心（种子管理站）</w:t>
            </w:r>
          </w:p>
        </w:tc>
      </w:tr>
      <w:tr w:rsidR="001B43B7" w14:paraId="00ACE4E0"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27B7FD"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CA28CC" w14:textId="77777777" w:rsidR="001B43B7" w:rsidRDefault="001B43B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A8BE350"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39C5FA8"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10EA9F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A9A4A55"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C22792A"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18F473E"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B43B7" w14:paraId="49CF65C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D52691"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3353D34"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79BF8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w:t>
            </w:r>
          </w:p>
        </w:tc>
        <w:tc>
          <w:tcPr>
            <w:tcW w:w="1177" w:type="dxa"/>
            <w:tcBorders>
              <w:top w:val="nil"/>
              <w:left w:val="nil"/>
              <w:bottom w:val="single" w:sz="4" w:space="0" w:color="auto"/>
              <w:right w:val="single" w:sz="4" w:space="0" w:color="auto"/>
            </w:tcBorders>
            <w:shd w:val="clear" w:color="auto" w:fill="auto"/>
            <w:noWrap/>
            <w:vAlign w:val="center"/>
          </w:tcPr>
          <w:p w14:paraId="75B56B1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BDAD0D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48B710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47CAD2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0E0AA7A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1B43B7" w14:paraId="74F5580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80332C"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37FB7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B623C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w:t>
            </w:r>
          </w:p>
        </w:tc>
        <w:tc>
          <w:tcPr>
            <w:tcW w:w="1177" w:type="dxa"/>
            <w:tcBorders>
              <w:top w:val="nil"/>
              <w:left w:val="nil"/>
              <w:bottom w:val="single" w:sz="4" w:space="0" w:color="auto"/>
              <w:right w:val="single" w:sz="4" w:space="0" w:color="auto"/>
            </w:tcBorders>
            <w:shd w:val="clear" w:color="auto" w:fill="auto"/>
            <w:noWrap/>
            <w:vAlign w:val="center"/>
          </w:tcPr>
          <w:p w14:paraId="49882BB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801E6D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C00C9E0"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54D6A12"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5EB0A43"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59500A9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3EB40D"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8E107F"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1B8D5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7C0A0BB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710FE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7CCED7"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317DC7C"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5723460"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3EF636FD"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EB3E44D"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64A51D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C316B8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B43B7" w14:paraId="4201176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6A85CF5" w14:textId="77777777" w:rsidR="001B43B7" w:rsidRDefault="001B43B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402DCB4"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巩固提升测土配方施肥基础，完成化肥利用率等田间肥效试验300个，农户施肥调查8250户，以县为单位更新完善肥料配方，测土配方施肥技术推广面积7000万亩次以上。推进施肥新技术新产品新机具集成配套，统筹推广种植绿肥、增施有机肥、施用缓控释肥等多元替代措施，加强机艺融合、技物结合、物械配合，打造102万亩“三新”集成配套示范区。改造国家级耕地质量监测点19个，开展87个县的县级耕地质量等级变更调查评价。</w:t>
            </w:r>
          </w:p>
        </w:tc>
        <w:tc>
          <w:tcPr>
            <w:tcW w:w="4625" w:type="dxa"/>
            <w:gridSpan w:val="7"/>
            <w:tcBorders>
              <w:top w:val="single" w:sz="4" w:space="0" w:color="auto"/>
              <w:left w:val="nil"/>
              <w:bottom w:val="single" w:sz="4" w:space="0" w:color="auto"/>
              <w:right w:val="single" w:sz="4" w:space="0" w:color="000000"/>
            </w:tcBorders>
            <w:shd w:val="clear" w:color="auto" w:fill="auto"/>
          </w:tcPr>
          <w:p w14:paraId="7CD9939E"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完成高产示范3个，水稻3414试验1个，完成培训500人次，发放宣传资料1000份，农户施肥调查20户。</w:t>
            </w:r>
          </w:p>
        </w:tc>
      </w:tr>
      <w:tr w:rsidR="001B43B7" w14:paraId="717EC93A"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EEA84D5" w14:textId="77777777" w:rsidR="001B43B7" w:rsidRDefault="001B43B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5F6B9BE"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5408A1D"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FF3714"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4F0CB1D"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4ACF100"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A6623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11DFCC"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C36176"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B43B7" w14:paraId="5DD11CE6"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27FA9C59"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44CD9EC" w14:textId="77777777" w:rsidR="001B43B7" w:rsidRDefault="001B43B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351198A" w14:textId="77777777" w:rsidR="001B43B7" w:rsidRDefault="001B43B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94D7EB3"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D028261"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45085B3" w14:textId="77777777" w:rsidR="001B43B7" w:rsidRDefault="001B43B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026024A" w14:textId="77777777" w:rsidR="001B43B7" w:rsidRDefault="001B43B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D3297B1" w14:textId="77777777" w:rsidR="001B43B7" w:rsidRDefault="001B43B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8F22DBA" w14:textId="77777777" w:rsidR="001B43B7" w:rsidRDefault="001B43B7">
            <w:pPr>
              <w:widowControl/>
              <w:jc w:val="left"/>
              <w:rPr>
                <w:rFonts w:ascii="宋体" w:hAnsi="宋体" w:cs="宋体" w:hint="eastAsia"/>
                <w:color w:val="000000"/>
                <w:kern w:val="0"/>
                <w:sz w:val="18"/>
                <w:szCs w:val="18"/>
              </w:rPr>
            </w:pPr>
          </w:p>
        </w:tc>
      </w:tr>
      <w:tr w:rsidR="001B43B7" w14:paraId="394A2FC3"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A4E85B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16C6F0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7EB7C0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025D1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技术推广面积（万亩次）</w:t>
            </w:r>
          </w:p>
        </w:tc>
        <w:tc>
          <w:tcPr>
            <w:tcW w:w="1177" w:type="dxa"/>
            <w:tcBorders>
              <w:top w:val="nil"/>
              <w:left w:val="nil"/>
              <w:bottom w:val="single" w:sz="4" w:space="0" w:color="auto"/>
              <w:right w:val="single" w:sz="4" w:space="0" w:color="auto"/>
            </w:tcBorders>
            <w:shd w:val="clear" w:color="auto" w:fill="auto"/>
            <w:vAlign w:val="center"/>
          </w:tcPr>
          <w:p w14:paraId="05B9B31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=17万亩</w:t>
            </w:r>
          </w:p>
        </w:tc>
        <w:tc>
          <w:tcPr>
            <w:tcW w:w="1177" w:type="dxa"/>
            <w:tcBorders>
              <w:top w:val="nil"/>
              <w:left w:val="nil"/>
              <w:bottom w:val="single" w:sz="4" w:space="0" w:color="auto"/>
              <w:right w:val="single" w:sz="4" w:space="0" w:color="auto"/>
            </w:tcBorders>
            <w:shd w:val="clear" w:color="auto" w:fill="auto"/>
            <w:vAlign w:val="center"/>
          </w:tcPr>
          <w:p w14:paraId="40193A2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18万亩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D7A84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5E9C2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997C8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超过完成6%</w:t>
            </w:r>
          </w:p>
        </w:tc>
      </w:tr>
      <w:tr w:rsidR="001B43B7" w14:paraId="487524B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172FF1"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97242B"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534396"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54B3A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宣传培训（万人次）</w:t>
            </w:r>
          </w:p>
        </w:tc>
        <w:tc>
          <w:tcPr>
            <w:tcW w:w="1177" w:type="dxa"/>
            <w:tcBorders>
              <w:top w:val="nil"/>
              <w:left w:val="nil"/>
              <w:bottom w:val="single" w:sz="4" w:space="0" w:color="auto"/>
              <w:right w:val="single" w:sz="4" w:space="0" w:color="auto"/>
            </w:tcBorders>
            <w:shd w:val="clear" w:color="auto" w:fill="auto"/>
            <w:vAlign w:val="center"/>
          </w:tcPr>
          <w:p w14:paraId="287CBF3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=7000人</w:t>
            </w:r>
          </w:p>
        </w:tc>
        <w:tc>
          <w:tcPr>
            <w:tcW w:w="1177" w:type="dxa"/>
            <w:tcBorders>
              <w:top w:val="nil"/>
              <w:left w:val="nil"/>
              <w:bottom w:val="single" w:sz="4" w:space="0" w:color="auto"/>
              <w:right w:val="single" w:sz="4" w:space="0" w:color="auto"/>
            </w:tcBorders>
            <w:shd w:val="clear" w:color="auto" w:fill="auto"/>
            <w:vAlign w:val="center"/>
          </w:tcPr>
          <w:p w14:paraId="54BFBD7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D4C2C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40C40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AE014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当时目标值设置为全市7000人次，非米东区目标值，米东区实际为1000人次</w:t>
            </w:r>
          </w:p>
        </w:tc>
      </w:tr>
      <w:tr w:rsidR="001B43B7" w14:paraId="1FB0AF3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10D70D8"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AEE072"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EE51DF3"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BAD76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农户施肥调查（户</w:t>
            </w:r>
          </w:p>
        </w:tc>
        <w:tc>
          <w:tcPr>
            <w:tcW w:w="1177" w:type="dxa"/>
            <w:tcBorders>
              <w:top w:val="nil"/>
              <w:left w:val="nil"/>
              <w:bottom w:val="single" w:sz="4" w:space="0" w:color="auto"/>
              <w:right w:val="single" w:sz="4" w:space="0" w:color="auto"/>
            </w:tcBorders>
            <w:shd w:val="clear" w:color="auto" w:fill="auto"/>
            <w:vAlign w:val="center"/>
          </w:tcPr>
          <w:p w14:paraId="08E597D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=20户</w:t>
            </w:r>
          </w:p>
        </w:tc>
        <w:tc>
          <w:tcPr>
            <w:tcW w:w="1177" w:type="dxa"/>
            <w:tcBorders>
              <w:top w:val="nil"/>
              <w:left w:val="nil"/>
              <w:bottom w:val="single" w:sz="4" w:space="0" w:color="auto"/>
              <w:right w:val="single" w:sz="4" w:space="0" w:color="auto"/>
            </w:tcBorders>
            <w:shd w:val="clear" w:color="auto" w:fill="auto"/>
            <w:vAlign w:val="center"/>
          </w:tcPr>
          <w:p w14:paraId="6AFF6A7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A398F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3017D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0E8FD5" w14:textId="77777777" w:rsidR="001B43B7" w:rsidRDefault="001B43B7">
            <w:pPr>
              <w:jc w:val="center"/>
              <w:rPr>
                <w:rFonts w:ascii="等线" w:eastAsia="等线" w:hAnsi="等线" w:hint="eastAsia"/>
                <w:szCs w:val="22"/>
                <w14:ligatures w14:val="standardContextual"/>
              </w:rPr>
            </w:pPr>
          </w:p>
        </w:tc>
      </w:tr>
      <w:tr w:rsidR="001B43B7" w14:paraId="616F964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83F1D89"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5CE5F7"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EEFC5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54482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7960442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7D23530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35ED4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DC37E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5A39FE" w14:textId="77777777" w:rsidR="001B43B7" w:rsidRDefault="001B43B7">
            <w:pPr>
              <w:jc w:val="center"/>
              <w:rPr>
                <w:rFonts w:ascii="等线" w:eastAsia="等线" w:hAnsi="等线" w:hint="eastAsia"/>
                <w:szCs w:val="22"/>
                <w14:ligatures w14:val="standardContextual"/>
              </w:rPr>
            </w:pPr>
          </w:p>
        </w:tc>
      </w:tr>
      <w:tr w:rsidR="001B43B7" w14:paraId="20ADBAC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0E4BC78" w14:textId="77777777" w:rsidR="001B43B7" w:rsidRDefault="001B43B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21F148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D64073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769AD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采购肥量款</w:t>
            </w:r>
          </w:p>
        </w:tc>
        <w:tc>
          <w:tcPr>
            <w:tcW w:w="1177" w:type="dxa"/>
            <w:tcBorders>
              <w:top w:val="nil"/>
              <w:left w:val="nil"/>
              <w:bottom w:val="single" w:sz="4" w:space="0" w:color="auto"/>
              <w:right w:val="single" w:sz="4" w:space="0" w:color="auto"/>
            </w:tcBorders>
            <w:shd w:val="clear" w:color="auto" w:fill="auto"/>
            <w:vAlign w:val="center"/>
          </w:tcPr>
          <w:p w14:paraId="2E1EB7F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&lt;=5万元</w:t>
            </w:r>
          </w:p>
        </w:tc>
        <w:tc>
          <w:tcPr>
            <w:tcW w:w="1177" w:type="dxa"/>
            <w:tcBorders>
              <w:top w:val="nil"/>
              <w:left w:val="nil"/>
              <w:bottom w:val="single" w:sz="4" w:space="0" w:color="auto"/>
              <w:right w:val="single" w:sz="4" w:space="0" w:color="auto"/>
            </w:tcBorders>
            <w:shd w:val="clear" w:color="auto" w:fill="auto"/>
            <w:vAlign w:val="center"/>
          </w:tcPr>
          <w:p w14:paraId="6B846FB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BEE2C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0DB1C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6AB4FB" w14:textId="77777777" w:rsidR="001B43B7" w:rsidRDefault="001B43B7">
            <w:pPr>
              <w:jc w:val="center"/>
              <w:rPr>
                <w:rFonts w:ascii="等线" w:eastAsia="等线" w:hAnsi="等线" w:hint="eastAsia"/>
                <w:szCs w:val="22"/>
                <w14:ligatures w14:val="standardContextual"/>
              </w:rPr>
            </w:pPr>
          </w:p>
        </w:tc>
      </w:tr>
      <w:tr w:rsidR="001B43B7" w14:paraId="7200B55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3E44C19"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483E10"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681C3A0"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3ACCD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业务委托费</w:t>
            </w:r>
          </w:p>
        </w:tc>
        <w:tc>
          <w:tcPr>
            <w:tcW w:w="1177" w:type="dxa"/>
            <w:tcBorders>
              <w:top w:val="nil"/>
              <w:left w:val="nil"/>
              <w:bottom w:val="single" w:sz="4" w:space="0" w:color="auto"/>
              <w:right w:val="single" w:sz="4" w:space="0" w:color="auto"/>
            </w:tcBorders>
            <w:shd w:val="clear" w:color="auto" w:fill="auto"/>
            <w:vAlign w:val="center"/>
          </w:tcPr>
          <w:p w14:paraId="49D0DD0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&lt;=4万元</w:t>
            </w:r>
          </w:p>
        </w:tc>
        <w:tc>
          <w:tcPr>
            <w:tcW w:w="1177" w:type="dxa"/>
            <w:tcBorders>
              <w:top w:val="nil"/>
              <w:left w:val="nil"/>
              <w:bottom w:val="single" w:sz="4" w:space="0" w:color="auto"/>
              <w:right w:val="single" w:sz="4" w:space="0" w:color="auto"/>
            </w:tcBorders>
            <w:shd w:val="clear" w:color="auto" w:fill="auto"/>
            <w:vAlign w:val="center"/>
          </w:tcPr>
          <w:p w14:paraId="6CBBFA5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7F6FD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F2406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9CA8B4" w14:textId="77777777" w:rsidR="001B43B7" w:rsidRDefault="001B43B7">
            <w:pPr>
              <w:jc w:val="center"/>
              <w:rPr>
                <w:rFonts w:ascii="等线" w:eastAsia="等线" w:hAnsi="等线" w:hint="eastAsia"/>
                <w:szCs w:val="22"/>
                <w14:ligatures w14:val="standardContextual"/>
              </w:rPr>
            </w:pPr>
          </w:p>
        </w:tc>
      </w:tr>
      <w:tr w:rsidR="001B43B7" w14:paraId="738286C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38B98C" w14:textId="77777777" w:rsidR="001B43B7" w:rsidRDefault="001B43B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B32FC1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2DFCC13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8E095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通过测土配方施肥 增加产量</w:t>
            </w:r>
          </w:p>
        </w:tc>
        <w:tc>
          <w:tcPr>
            <w:tcW w:w="1177" w:type="dxa"/>
            <w:tcBorders>
              <w:top w:val="nil"/>
              <w:left w:val="nil"/>
              <w:bottom w:val="single" w:sz="4" w:space="0" w:color="auto"/>
              <w:right w:val="single" w:sz="4" w:space="0" w:color="auto"/>
            </w:tcBorders>
            <w:shd w:val="clear" w:color="auto" w:fill="auto"/>
            <w:vAlign w:val="center"/>
          </w:tcPr>
          <w:p w14:paraId="68083F3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有所改善</w:t>
            </w:r>
          </w:p>
        </w:tc>
        <w:tc>
          <w:tcPr>
            <w:tcW w:w="1177" w:type="dxa"/>
            <w:tcBorders>
              <w:top w:val="nil"/>
              <w:left w:val="nil"/>
              <w:bottom w:val="single" w:sz="4" w:space="0" w:color="auto"/>
              <w:right w:val="single" w:sz="4" w:space="0" w:color="auto"/>
            </w:tcBorders>
            <w:shd w:val="clear" w:color="auto" w:fill="auto"/>
            <w:vAlign w:val="center"/>
          </w:tcPr>
          <w:p w14:paraId="1F6D21A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B1D2B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EECE9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794616" w14:textId="77777777" w:rsidR="001B43B7" w:rsidRDefault="001B43B7">
            <w:pPr>
              <w:jc w:val="center"/>
              <w:rPr>
                <w:rFonts w:ascii="等线" w:eastAsia="等线" w:hAnsi="等线" w:hint="eastAsia"/>
                <w:szCs w:val="22"/>
                <w14:ligatures w14:val="standardContextual"/>
              </w:rPr>
            </w:pPr>
          </w:p>
        </w:tc>
      </w:tr>
      <w:tr w:rsidR="001B43B7" w14:paraId="5D875A6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179FA8D"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8DE722"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E9038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3A305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水资源利用率</w:t>
            </w:r>
          </w:p>
        </w:tc>
        <w:tc>
          <w:tcPr>
            <w:tcW w:w="1177" w:type="dxa"/>
            <w:tcBorders>
              <w:top w:val="nil"/>
              <w:left w:val="nil"/>
              <w:bottom w:val="single" w:sz="4" w:space="0" w:color="auto"/>
              <w:right w:val="single" w:sz="4" w:space="0" w:color="auto"/>
            </w:tcBorders>
            <w:shd w:val="clear" w:color="auto" w:fill="auto"/>
            <w:vAlign w:val="center"/>
          </w:tcPr>
          <w:p w14:paraId="7A5D0D3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sz="4" w:space="0" w:color="auto"/>
              <w:right w:val="single" w:sz="4" w:space="0" w:color="auto"/>
            </w:tcBorders>
            <w:shd w:val="clear" w:color="auto" w:fill="auto"/>
            <w:vAlign w:val="center"/>
          </w:tcPr>
          <w:p w14:paraId="5ED1A74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0AA7E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D83EB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EA6DEA" w14:textId="77777777" w:rsidR="001B43B7" w:rsidRDefault="001B43B7">
            <w:pPr>
              <w:jc w:val="center"/>
              <w:rPr>
                <w:rFonts w:ascii="等线" w:eastAsia="等线" w:hAnsi="等线" w:hint="eastAsia"/>
                <w:szCs w:val="22"/>
                <w14:ligatures w14:val="standardContextual"/>
              </w:rPr>
            </w:pPr>
          </w:p>
        </w:tc>
      </w:tr>
      <w:tr w:rsidR="001B43B7" w14:paraId="1BECECD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CA45506" w14:textId="77777777" w:rsidR="001B43B7" w:rsidRDefault="001B43B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5E89B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40D616B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3206C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shd w:val="clear" w:color="auto" w:fill="auto"/>
            <w:vAlign w:val="center"/>
          </w:tcPr>
          <w:p w14:paraId="4A3BD9A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7519231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644A9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8ECB9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252AE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农户施肥调查20户，不需要满意度调查</w:t>
            </w:r>
          </w:p>
        </w:tc>
      </w:tr>
      <w:tr w:rsidR="001B43B7" w14:paraId="1B4A662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B45DE2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2692C6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7DA47E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81.43分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05884B" w14:textId="77777777" w:rsidR="001B43B7" w:rsidRDefault="001B43B7">
            <w:pPr>
              <w:jc w:val="center"/>
              <w:rPr>
                <w:rFonts w:ascii="等线" w:eastAsia="等线" w:hAnsi="等线" w:hint="eastAsia"/>
                <w:szCs w:val="22"/>
                <w14:ligatures w14:val="standardContextual"/>
              </w:rPr>
            </w:pPr>
          </w:p>
        </w:tc>
      </w:tr>
    </w:tbl>
    <w:p w14:paraId="103D0BBC" w14:textId="77777777" w:rsidR="001B43B7" w:rsidRDefault="001B43B7">
      <w:pPr>
        <w:jc w:val="center"/>
        <w:rPr>
          <w:rFonts w:ascii="宋体" w:hAnsi="宋体" w:cs="宋体" w:hint="eastAsia"/>
          <w:b/>
          <w:bCs/>
          <w:kern w:val="0"/>
          <w:sz w:val="28"/>
          <w:szCs w:val="18"/>
        </w:rPr>
      </w:pPr>
    </w:p>
    <w:p w14:paraId="10F7D58F"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EC89383"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B43B7" w14:paraId="51CB5DF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CFC3C9"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096BC8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乌农财（2023）50号关于下达2023年自治区农业生产发展资金预算的通知</w:t>
            </w:r>
          </w:p>
        </w:tc>
      </w:tr>
      <w:tr w:rsidR="001B43B7" w14:paraId="2944E52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E074D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AEE569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sz="4" w:space="0" w:color="auto"/>
              <w:right w:val="single" w:sz="4" w:space="0" w:color="auto"/>
            </w:tcBorders>
            <w:shd w:val="clear" w:color="auto" w:fill="auto"/>
            <w:vAlign w:val="center"/>
          </w:tcPr>
          <w:p w14:paraId="447C781C"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6189CD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米东区农业技术推广中心（种子管理站）</w:t>
            </w:r>
          </w:p>
        </w:tc>
      </w:tr>
      <w:tr w:rsidR="001B43B7" w14:paraId="7D19D6B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18D4E0"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AAB73EE" w14:textId="77777777" w:rsidR="001B43B7" w:rsidRDefault="001B43B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E8B7A8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7E7893E"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888FC5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A44A5BC"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697163B"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D3CB5DD"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B43B7" w14:paraId="1BC5866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4F3F36"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238E9E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71793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177" w:type="dxa"/>
            <w:tcBorders>
              <w:top w:val="nil"/>
              <w:left w:val="nil"/>
              <w:bottom w:val="single" w:sz="4" w:space="0" w:color="auto"/>
              <w:right w:val="single" w:sz="4" w:space="0" w:color="auto"/>
            </w:tcBorders>
            <w:shd w:val="clear" w:color="auto" w:fill="auto"/>
            <w:noWrap/>
            <w:vAlign w:val="center"/>
          </w:tcPr>
          <w:p w14:paraId="78430A7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EF563E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70570E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6C9104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7A8357A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1B43B7" w14:paraId="4C022C1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C282ED"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8257F95"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9C6DE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177" w:type="dxa"/>
            <w:tcBorders>
              <w:top w:val="nil"/>
              <w:left w:val="nil"/>
              <w:bottom w:val="single" w:sz="4" w:space="0" w:color="auto"/>
              <w:right w:val="single" w:sz="4" w:space="0" w:color="auto"/>
            </w:tcBorders>
            <w:shd w:val="clear" w:color="auto" w:fill="auto"/>
            <w:noWrap/>
            <w:vAlign w:val="center"/>
          </w:tcPr>
          <w:p w14:paraId="593099D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88AE16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2F57EB6"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F0AED99"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149EC7C"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5F61D51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621612"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F56E5A"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976D4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0D481CE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8A8BA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81CAAE3"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ED48DCC"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B50A1F3"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46EF4A1E"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739EB3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40083FB"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2D3EB1A"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B43B7" w14:paraId="29E78E29"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4FB3C89" w14:textId="77777777" w:rsidR="001B43B7" w:rsidRDefault="001B43B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54E333B"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对发现的疫情坚决果断处置，所有处理环节和技术措施到位，全部扑灭不留死角。全面落实自治区、乌鲁木齐市有关扶桑绵粉蚧疫情防控工作会议精神，实施严格措施坚决防止扶桑绵粉蚧疫情扩散蔓延，防治效果达100%，扑灭扶桑绵粉蚧疫情。</w:t>
            </w:r>
          </w:p>
        </w:tc>
        <w:tc>
          <w:tcPr>
            <w:tcW w:w="4625" w:type="dxa"/>
            <w:gridSpan w:val="7"/>
            <w:tcBorders>
              <w:top w:val="single" w:sz="4" w:space="0" w:color="auto"/>
              <w:left w:val="nil"/>
              <w:bottom w:val="single" w:sz="4" w:space="0" w:color="auto"/>
              <w:right w:val="single" w:sz="4" w:space="0" w:color="000000"/>
            </w:tcBorders>
            <w:shd w:val="clear" w:color="auto" w:fill="auto"/>
          </w:tcPr>
          <w:p w14:paraId="741021A4"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2023年持续开展扶桑绵粉蚧检疫性虫害的排查和阻截工作，对红薯、棉花等主要农作物开展了多轮排查和监测，对农作物进行了药物防治，均未发现扶桑绵粉蚧疫情。</w:t>
            </w:r>
          </w:p>
        </w:tc>
      </w:tr>
      <w:tr w:rsidR="001B43B7" w14:paraId="0CFD67F0"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3457EDB" w14:textId="77777777" w:rsidR="001B43B7" w:rsidRDefault="001B43B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C2067BC"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2385869"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A48810"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104B87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D24665F"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78218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AA32C8"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6B0DCF"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B43B7" w14:paraId="50329BEB"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70891C54"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710C0EB" w14:textId="77777777" w:rsidR="001B43B7" w:rsidRDefault="001B43B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8C5E1B2" w14:textId="77777777" w:rsidR="001B43B7" w:rsidRDefault="001B43B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A7039D7"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E67AE37"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A936E43" w14:textId="77777777" w:rsidR="001B43B7" w:rsidRDefault="001B43B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4F9EAF7" w14:textId="77777777" w:rsidR="001B43B7" w:rsidRDefault="001B43B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2B7CB6A" w14:textId="77777777" w:rsidR="001B43B7" w:rsidRDefault="001B43B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003787F" w14:textId="77777777" w:rsidR="001B43B7" w:rsidRDefault="001B43B7">
            <w:pPr>
              <w:widowControl/>
              <w:jc w:val="left"/>
              <w:rPr>
                <w:rFonts w:ascii="宋体" w:hAnsi="宋体" w:cs="宋体" w:hint="eastAsia"/>
                <w:color w:val="000000"/>
                <w:kern w:val="0"/>
                <w:sz w:val="18"/>
                <w:szCs w:val="18"/>
              </w:rPr>
            </w:pPr>
          </w:p>
        </w:tc>
      </w:tr>
      <w:tr w:rsidR="001B43B7" w14:paraId="2B6C2029"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9462E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7A344A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D8CD95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7A93F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疫情监测防控面积</w:t>
            </w:r>
          </w:p>
        </w:tc>
        <w:tc>
          <w:tcPr>
            <w:tcW w:w="1177" w:type="dxa"/>
            <w:tcBorders>
              <w:top w:val="nil"/>
              <w:left w:val="nil"/>
              <w:bottom w:val="single" w:sz="4" w:space="0" w:color="auto"/>
              <w:right w:val="single" w:sz="4" w:space="0" w:color="auto"/>
            </w:tcBorders>
            <w:shd w:val="clear" w:color="auto" w:fill="auto"/>
            <w:vAlign w:val="center"/>
          </w:tcPr>
          <w:p w14:paraId="2C8ADE1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&gt;=1万亩</w:t>
            </w:r>
          </w:p>
        </w:tc>
        <w:tc>
          <w:tcPr>
            <w:tcW w:w="1177" w:type="dxa"/>
            <w:tcBorders>
              <w:top w:val="nil"/>
              <w:left w:val="nil"/>
              <w:bottom w:val="single" w:sz="4" w:space="0" w:color="auto"/>
              <w:right w:val="single" w:sz="4" w:space="0" w:color="auto"/>
            </w:tcBorders>
            <w:shd w:val="clear" w:color="auto" w:fill="auto"/>
            <w:vAlign w:val="center"/>
          </w:tcPr>
          <w:p w14:paraId="667617A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2万亩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75531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010D1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5F271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当时设定目标为1万亩，在处置完50亩病虫害区域后，对周围2万亩又进行扶桑绵粉蚧疫情扩散防控</w:t>
            </w:r>
          </w:p>
        </w:tc>
      </w:tr>
      <w:tr w:rsidR="001B43B7" w14:paraId="7ED8A93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1A8734"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C1CC95"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7D218D1"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0ED59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疫情铲除</w:t>
            </w:r>
          </w:p>
        </w:tc>
        <w:tc>
          <w:tcPr>
            <w:tcW w:w="1177" w:type="dxa"/>
            <w:tcBorders>
              <w:top w:val="nil"/>
              <w:left w:val="nil"/>
              <w:bottom w:val="single" w:sz="4" w:space="0" w:color="auto"/>
              <w:right w:val="single" w:sz="4" w:space="0" w:color="auto"/>
            </w:tcBorders>
            <w:shd w:val="clear" w:color="auto" w:fill="auto"/>
            <w:vAlign w:val="center"/>
          </w:tcPr>
          <w:p w14:paraId="6E25605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&lt;=50亩</w:t>
            </w:r>
          </w:p>
        </w:tc>
        <w:tc>
          <w:tcPr>
            <w:tcW w:w="1177" w:type="dxa"/>
            <w:tcBorders>
              <w:top w:val="nil"/>
              <w:left w:val="nil"/>
              <w:bottom w:val="single" w:sz="4" w:space="0" w:color="auto"/>
              <w:right w:val="single" w:sz="4" w:space="0" w:color="auto"/>
            </w:tcBorders>
            <w:shd w:val="clear" w:color="auto" w:fill="auto"/>
            <w:vAlign w:val="center"/>
          </w:tcPr>
          <w:p w14:paraId="2AECE86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50亩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9D981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E11CF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215C24" w14:textId="77777777" w:rsidR="001B43B7" w:rsidRDefault="001B43B7">
            <w:pPr>
              <w:jc w:val="center"/>
              <w:rPr>
                <w:rFonts w:ascii="等线" w:eastAsia="等线" w:hAnsi="等线" w:hint="eastAsia"/>
                <w:szCs w:val="22"/>
                <w14:ligatures w14:val="standardContextual"/>
              </w:rPr>
            </w:pPr>
          </w:p>
        </w:tc>
      </w:tr>
      <w:tr w:rsidR="001B43B7" w14:paraId="010092E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8DFC505"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96335A"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3CB1B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7A0E1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387BA87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7AFB309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846D7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677EA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7307D7" w14:textId="77777777" w:rsidR="001B43B7" w:rsidRDefault="001B43B7">
            <w:pPr>
              <w:jc w:val="center"/>
              <w:rPr>
                <w:rFonts w:ascii="等线" w:eastAsia="等线" w:hAnsi="等线" w:hint="eastAsia"/>
                <w:szCs w:val="22"/>
                <w14:ligatures w14:val="standardContextual"/>
              </w:rPr>
            </w:pPr>
          </w:p>
        </w:tc>
      </w:tr>
      <w:tr w:rsidR="001B43B7" w14:paraId="4C90B28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1092EB"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E10389"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516CA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C24EF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165C71D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7387EE3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CBA6A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C51E5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291ED6" w14:textId="77777777" w:rsidR="001B43B7" w:rsidRDefault="001B43B7">
            <w:pPr>
              <w:jc w:val="center"/>
              <w:rPr>
                <w:rFonts w:ascii="等线" w:eastAsia="等线" w:hAnsi="等线" w:hint="eastAsia"/>
                <w:szCs w:val="22"/>
                <w14:ligatures w14:val="standardContextual"/>
              </w:rPr>
            </w:pPr>
          </w:p>
        </w:tc>
      </w:tr>
      <w:tr w:rsidR="001B43B7" w14:paraId="4967BF6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61F0857" w14:textId="77777777" w:rsidR="001B43B7" w:rsidRDefault="001B43B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F8FDD2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5D23079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E6119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采购农药费</w:t>
            </w:r>
          </w:p>
        </w:tc>
        <w:tc>
          <w:tcPr>
            <w:tcW w:w="1177" w:type="dxa"/>
            <w:tcBorders>
              <w:top w:val="nil"/>
              <w:left w:val="nil"/>
              <w:bottom w:val="single" w:sz="4" w:space="0" w:color="auto"/>
              <w:right w:val="single" w:sz="4" w:space="0" w:color="auto"/>
            </w:tcBorders>
            <w:shd w:val="clear" w:color="auto" w:fill="auto"/>
            <w:vAlign w:val="center"/>
          </w:tcPr>
          <w:p w14:paraId="4C3D34A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&lt;=27.50万元</w:t>
            </w:r>
          </w:p>
        </w:tc>
        <w:tc>
          <w:tcPr>
            <w:tcW w:w="1177" w:type="dxa"/>
            <w:tcBorders>
              <w:top w:val="nil"/>
              <w:left w:val="nil"/>
              <w:bottom w:val="single" w:sz="4" w:space="0" w:color="auto"/>
              <w:right w:val="single" w:sz="4" w:space="0" w:color="auto"/>
            </w:tcBorders>
            <w:shd w:val="clear" w:color="auto" w:fill="auto"/>
            <w:vAlign w:val="center"/>
          </w:tcPr>
          <w:p w14:paraId="631ACFD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27.5万元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A4B37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85AAD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F7759B" w14:textId="77777777" w:rsidR="001B43B7" w:rsidRDefault="001B43B7">
            <w:pPr>
              <w:jc w:val="center"/>
              <w:rPr>
                <w:rFonts w:ascii="等线" w:eastAsia="等线" w:hAnsi="等线" w:hint="eastAsia"/>
                <w:szCs w:val="22"/>
                <w14:ligatures w14:val="standardContextual"/>
              </w:rPr>
            </w:pPr>
          </w:p>
        </w:tc>
      </w:tr>
      <w:tr w:rsidR="001B43B7" w14:paraId="0AD70DC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C26DB9D"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C3DFEA"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A71F199"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4E290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业务委托费</w:t>
            </w:r>
          </w:p>
        </w:tc>
        <w:tc>
          <w:tcPr>
            <w:tcW w:w="1177" w:type="dxa"/>
            <w:tcBorders>
              <w:top w:val="nil"/>
              <w:left w:val="nil"/>
              <w:bottom w:val="single" w:sz="4" w:space="0" w:color="auto"/>
              <w:right w:val="single" w:sz="4" w:space="0" w:color="auto"/>
            </w:tcBorders>
            <w:shd w:val="clear" w:color="auto" w:fill="auto"/>
            <w:vAlign w:val="center"/>
          </w:tcPr>
          <w:p w14:paraId="71892FC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&lt;=2.50万元</w:t>
            </w:r>
          </w:p>
        </w:tc>
        <w:tc>
          <w:tcPr>
            <w:tcW w:w="1177" w:type="dxa"/>
            <w:tcBorders>
              <w:top w:val="nil"/>
              <w:left w:val="nil"/>
              <w:bottom w:val="single" w:sz="4" w:space="0" w:color="auto"/>
              <w:right w:val="single" w:sz="4" w:space="0" w:color="auto"/>
            </w:tcBorders>
            <w:shd w:val="clear" w:color="auto" w:fill="auto"/>
            <w:vAlign w:val="center"/>
          </w:tcPr>
          <w:p w14:paraId="36FB12F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13DC7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FD53F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8AEDF1" w14:textId="77777777" w:rsidR="001B43B7" w:rsidRDefault="001B43B7">
            <w:pPr>
              <w:jc w:val="center"/>
              <w:rPr>
                <w:rFonts w:ascii="等线" w:eastAsia="等线" w:hAnsi="等线" w:hint="eastAsia"/>
                <w:szCs w:val="22"/>
                <w14:ligatures w14:val="standardContextual"/>
              </w:rPr>
            </w:pPr>
          </w:p>
        </w:tc>
      </w:tr>
      <w:tr w:rsidR="001B43B7" w14:paraId="64E21E7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7380286" w14:textId="77777777" w:rsidR="001B43B7" w:rsidRDefault="001B43B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AC5C53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502BB69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093A2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防灾措施保障粮食安全和农业生产安全效果</w:t>
            </w:r>
          </w:p>
        </w:tc>
        <w:tc>
          <w:tcPr>
            <w:tcW w:w="1177" w:type="dxa"/>
            <w:tcBorders>
              <w:top w:val="nil"/>
              <w:left w:val="nil"/>
              <w:bottom w:val="single" w:sz="4" w:space="0" w:color="auto"/>
              <w:right w:val="single" w:sz="4" w:space="0" w:color="auto"/>
            </w:tcBorders>
            <w:shd w:val="clear" w:color="auto" w:fill="auto"/>
            <w:vAlign w:val="center"/>
          </w:tcPr>
          <w:p w14:paraId="55093FA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重发区域病虫害得到有效控制，农作物不出现大范围成灾绝收</w:t>
            </w:r>
          </w:p>
        </w:tc>
        <w:tc>
          <w:tcPr>
            <w:tcW w:w="1177" w:type="dxa"/>
            <w:tcBorders>
              <w:top w:val="nil"/>
              <w:left w:val="nil"/>
              <w:bottom w:val="single" w:sz="4" w:space="0" w:color="auto"/>
              <w:right w:val="single" w:sz="4" w:space="0" w:color="auto"/>
            </w:tcBorders>
            <w:shd w:val="clear" w:color="auto" w:fill="auto"/>
            <w:vAlign w:val="center"/>
          </w:tcPr>
          <w:p w14:paraId="5EDB3D0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完全达到预期值</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C06C0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FD8E3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45412C" w14:textId="77777777" w:rsidR="001B43B7" w:rsidRDefault="001B43B7">
            <w:pPr>
              <w:jc w:val="center"/>
              <w:rPr>
                <w:rFonts w:ascii="等线" w:eastAsia="等线" w:hAnsi="等线" w:hint="eastAsia"/>
                <w:szCs w:val="22"/>
                <w14:ligatures w14:val="standardContextual"/>
              </w:rPr>
            </w:pPr>
          </w:p>
        </w:tc>
      </w:tr>
      <w:tr w:rsidR="001B43B7" w14:paraId="74A152A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1B84B4B"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2D6AB1"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62D81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09221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有效保持重大病虫疫情灾情监测预警能力</w:t>
            </w:r>
          </w:p>
        </w:tc>
        <w:tc>
          <w:tcPr>
            <w:tcW w:w="1177" w:type="dxa"/>
            <w:tcBorders>
              <w:top w:val="nil"/>
              <w:left w:val="nil"/>
              <w:bottom w:val="single" w:sz="4" w:space="0" w:color="auto"/>
              <w:right w:val="single" w:sz="4" w:space="0" w:color="auto"/>
            </w:tcBorders>
            <w:shd w:val="clear" w:color="auto" w:fill="auto"/>
            <w:vAlign w:val="center"/>
          </w:tcPr>
          <w:p w14:paraId="076D41C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病虫害防控期内</w:t>
            </w:r>
          </w:p>
        </w:tc>
        <w:tc>
          <w:tcPr>
            <w:tcW w:w="1177" w:type="dxa"/>
            <w:tcBorders>
              <w:top w:val="nil"/>
              <w:left w:val="nil"/>
              <w:bottom w:val="single" w:sz="4" w:space="0" w:color="auto"/>
              <w:right w:val="single" w:sz="4" w:space="0" w:color="auto"/>
            </w:tcBorders>
            <w:shd w:val="clear" w:color="auto" w:fill="auto"/>
            <w:vAlign w:val="center"/>
          </w:tcPr>
          <w:p w14:paraId="0581CB2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完全达到预期值</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5AAEA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EABAD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0FC911" w14:textId="77777777" w:rsidR="001B43B7" w:rsidRDefault="001B43B7">
            <w:pPr>
              <w:jc w:val="center"/>
              <w:rPr>
                <w:rFonts w:ascii="等线" w:eastAsia="等线" w:hAnsi="等线" w:hint="eastAsia"/>
                <w:szCs w:val="22"/>
                <w14:ligatures w14:val="standardContextual"/>
              </w:rPr>
            </w:pPr>
          </w:p>
        </w:tc>
      </w:tr>
      <w:tr w:rsidR="001B43B7" w14:paraId="7E8DCED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ED1427" w14:textId="77777777" w:rsidR="001B43B7" w:rsidRDefault="001B43B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12B18A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6D5C80B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C327C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受灾农民或防治服务组织满意度</w:t>
            </w:r>
          </w:p>
        </w:tc>
        <w:tc>
          <w:tcPr>
            <w:tcW w:w="1177" w:type="dxa"/>
            <w:tcBorders>
              <w:top w:val="nil"/>
              <w:left w:val="nil"/>
              <w:bottom w:val="single" w:sz="4" w:space="0" w:color="auto"/>
              <w:right w:val="single" w:sz="4" w:space="0" w:color="auto"/>
            </w:tcBorders>
            <w:shd w:val="clear" w:color="auto" w:fill="auto"/>
            <w:vAlign w:val="center"/>
          </w:tcPr>
          <w:p w14:paraId="29DACCC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49ED9D1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B0762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B1F7E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815B0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疫情按照自治区农业农村厅应急处置方案进行，无需群众调查</w:t>
            </w:r>
          </w:p>
        </w:tc>
      </w:tr>
      <w:tr w:rsidR="001B43B7" w14:paraId="1E32EA6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14604D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633D4F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D7DD80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D66023" w14:textId="77777777" w:rsidR="001B43B7" w:rsidRDefault="001B43B7">
            <w:pPr>
              <w:jc w:val="center"/>
              <w:rPr>
                <w:rFonts w:ascii="等线" w:eastAsia="等线" w:hAnsi="等线" w:hint="eastAsia"/>
                <w:szCs w:val="22"/>
                <w14:ligatures w14:val="standardContextual"/>
              </w:rPr>
            </w:pPr>
          </w:p>
        </w:tc>
      </w:tr>
    </w:tbl>
    <w:p w14:paraId="2256E9B4" w14:textId="77777777" w:rsidR="001B43B7" w:rsidRDefault="001B43B7">
      <w:pPr>
        <w:jc w:val="center"/>
        <w:rPr>
          <w:rFonts w:ascii="宋体" w:hAnsi="宋体" w:cs="宋体" w:hint="eastAsia"/>
          <w:b/>
          <w:bCs/>
          <w:kern w:val="0"/>
          <w:sz w:val="28"/>
          <w:szCs w:val="18"/>
        </w:rPr>
      </w:pPr>
    </w:p>
    <w:p w14:paraId="7B505D07"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50DD00D"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B43B7" w14:paraId="627B3AC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F35BF7"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C1BD30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乌财行（2023）48号新疆人才发展基金第一批重大人才计划项目支持资金</w:t>
            </w:r>
          </w:p>
        </w:tc>
      </w:tr>
      <w:tr w:rsidR="001B43B7" w14:paraId="17F9CDD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8C08CB"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33A155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sz="4" w:space="0" w:color="auto"/>
              <w:right w:val="single" w:sz="4" w:space="0" w:color="auto"/>
            </w:tcBorders>
            <w:shd w:val="clear" w:color="auto" w:fill="auto"/>
            <w:vAlign w:val="center"/>
          </w:tcPr>
          <w:p w14:paraId="36504F1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1F6111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米东区农业技术推广中心（种子管理站）</w:t>
            </w:r>
          </w:p>
        </w:tc>
      </w:tr>
      <w:tr w:rsidR="001B43B7" w14:paraId="7F6F7ED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5A4C9A"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439A32F" w14:textId="77777777" w:rsidR="001B43B7" w:rsidRDefault="001B43B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23629DA"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2F059A0"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9AB2943"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5ADCE3"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6D8B95F"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34C413C"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B43B7" w14:paraId="4A0BE53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61514C"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778B92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63362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25.00</w:t>
            </w:r>
          </w:p>
        </w:tc>
        <w:tc>
          <w:tcPr>
            <w:tcW w:w="1177" w:type="dxa"/>
            <w:tcBorders>
              <w:top w:val="nil"/>
              <w:left w:val="nil"/>
              <w:bottom w:val="single" w:sz="4" w:space="0" w:color="auto"/>
              <w:right w:val="single" w:sz="4" w:space="0" w:color="auto"/>
            </w:tcBorders>
            <w:shd w:val="clear" w:color="auto" w:fill="auto"/>
            <w:noWrap/>
            <w:vAlign w:val="center"/>
          </w:tcPr>
          <w:p w14:paraId="12223AA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632196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B0639E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8E7009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210EA63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1B43B7" w14:paraId="587AA2D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649F1B"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38B6E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CCE16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25.00</w:t>
            </w:r>
          </w:p>
        </w:tc>
        <w:tc>
          <w:tcPr>
            <w:tcW w:w="1177" w:type="dxa"/>
            <w:tcBorders>
              <w:top w:val="nil"/>
              <w:left w:val="nil"/>
              <w:bottom w:val="single" w:sz="4" w:space="0" w:color="auto"/>
              <w:right w:val="single" w:sz="4" w:space="0" w:color="auto"/>
            </w:tcBorders>
            <w:shd w:val="clear" w:color="auto" w:fill="auto"/>
            <w:noWrap/>
            <w:vAlign w:val="center"/>
          </w:tcPr>
          <w:p w14:paraId="00F01C7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67FBD5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D90A055"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063B268"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BC039EA"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5BB33D0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C61454"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106CEE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3B6B0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7B85A47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1042B0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7F44AE5"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1E9FD5E"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8A9F89B"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0F7BEDC0"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638426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757561C"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C8F45F7"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B43B7" w14:paraId="23D590D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05C8A23" w14:textId="77777777" w:rsidR="001B43B7" w:rsidRDefault="001B43B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92C1AB6"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为解决目前我区蔬菜产业发展遇到的瓶颈问题及保障乌鲁木齐蔬菜供应，提升产品竞争力，拟以下几方面展开工作。①引进不同类型的蔬菜品种，开展多点多年筛选试验工作；示范推广高产、优质、抗性好、商品性好的品种，并辐射乌鲁木齐、昌吉周边县市；②筛选适合机械采收品种并示范推广配套的轻简化栽培技术，提高劳动生产率；③开展蔬菜、薯类贮藏保鲜技术的推广和示范，实现延长贮藏期和货架期，降低病害发生，提高贮藏期及商品性。④开展设施农业绿色病虫草综合防</w:t>
            </w:r>
            <w:r>
              <w:rPr>
                <w:rFonts w:ascii="宋体" w:hAnsi="宋体"/>
                <w:sz w:val="18"/>
                <w:szCs w:val="22"/>
                <w14:ligatures w14:val="standardContextual"/>
              </w:rPr>
              <w:lastRenderedPageBreak/>
              <w:t>控、高产栽培、水肥高效利用等技术推广示范，结合脱毒快繁技术，利用优良品种（良种）开展高产、优质、高效栽培技术的推广和示范。⑤开展特色蔬菜和高附加值蔬菜的示范推广，包括了山区逆温带日光温室特色蔬菜品种和栽培技术示范推广、特色高端薯类种植技术示范推广和食药用菌新品种的优质高产绿色防控技术示范推广。⑥在水稻、山区逆温带特色种植示范点开展休闲观光农业发展探索</w:t>
            </w:r>
          </w:p>
        </w:tc>
        <w:tc>
          <w:tcPr>
            <w:tcW w:w="4625" w:type="dxa"/>
            <w:gridSpan w:val="7"/>
            <w:tcBorders>
              <w:top w:val="single" w:sz="4" w:space="0" w:color="auto"/>
              <w:left w:val="nil"/>
              <w:bottom w:val="single" w:sz="4" w:space="0" w:color="auto"/>
              <w:right w:val="single" w:sz="4" w:space="0" w:color="000000"/>
            </w:tcBorders>
            <w:shd w:val="clear" w:color="auto" w:fill="auto"/>
          </w:tcPr>
          <w:p w14:paraId="4C098239"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lastRenderedPageBreak/>
              <w:t>开展了蔬菜、薯类贮藏保鲜技术的推广和示范，实现延长贮藏期和货架期，降低病害发生，提高贮藏期及商品性；开展了特色蔬菜和高附加值蔬菜的示范推广，包括了山区逆温带日光温室特色蔬菜品种和栽培技术示范推广、特色高端薯类种植技术示范推广和食药用菌新品种的优质高产绿色防控技术示范推广。</w:t>
            </w:r>
          </w:p>
        </w:tc>
      </w:tr>
      <w:tr w:rsidR="001B43B7" w14:paraId="0CC4368B"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3222A32" w14:textId="77777777" w:rsidR="001B43B7" w:rsidRDefault="001B43B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0B9B2CD"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F0D5F3A"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0B1E78"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89CB8BB"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F67E7A7"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2EC61D"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731535"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0187D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B43B7" w14:paraId="0A78629E"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5E6D2F43"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DBB0318" w14:textId="77777777" w:rsidR="001B43B7" w:rsidRDefault="001B43B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A727CD2" w14:textId="77777777" w:rsidR="001B43B7" w:rsidRDefault="001B43B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52B5A9C"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B3FCFBC"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A1160ED" w14:textId="77777777" w:rsidR="001B43B7" w:rsidRDefault="001B43B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7C020DD" w14:textId="77777777" w:rsidR="001B43B7" w:rsidRDefault="001B43B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0B9A40B" w14:textId="77777777" w:rsidR="001B43B7" w:rsidRDefault="001B43B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CD6E0BB" w14:textId="77777777" w:rsidR="001B43B7" w:rsidRDefault="001B43B7">
            <w:pPr>
              <w:widowControl/>
              <w:jc w:val="left"/>
              <w:rPr>
                <w:rFonts w:ascii="宋体" w:hAnsi="宋体" w:cs="宋体" w:hint="eastAsia"/>
                <w:color w:val="000000"/>
                <w:kern w:val="0"/>
                <w:sz w:val="18"/>
                <w:szCs w:val="18"/>
              </w:rPr>
            </w:pPr>
          </w:p>
        </w:tc>
      </w:tr>
      <w:tr w:rsidR="001B43B7" w14:paraId="72BFA394"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76C100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7AED09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8848BE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F87B2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示范推广新品种</w:t>
            </w:r>
          </w:p>
        </w:tc>
        <w:tc>
          <w:tcPr>
            <w:tcW w:w="1177" w:type="dxa"/>
            <w:tcBorders>
              <w:top w:val="nil"/>
              <w:left w:val="nil"/>
              <w:bottom w:val="single" w:sz="4" w:space="0" w:color="auto"/>
              <w:right w:val="single" w:sz="4" w:space="0" w:color="auto"/>
            </w:tcBorders>
            <w:shd w:val="clear" w:color="auto" w:fill="auto"/>
            <w:vAlign w:val="center"/>
          </w:tcPr>
          <w:p w14:paraId="7A997DA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=6种</w:t>
            </w:r>
          </w:p>
        </w:tc>
        <w:tc>
          <w:tcPr>
            <w:tcW w:w="1177" w:type="dxa"/>
            <w:tcBorders>
              <w:top w:val="nil"/>
              <w:left w:val="nil"/>
              <w:bottom w:val="single" w:sz="4" w:space="0" w:color="auto"/>
              <w:right w:val="single" w:sz="4" w:space="0" w:color="auto"/>
            </w:tcBorders>
            <w:shd w:val="clear" w:color="auto" w:fill="auto"/>
            <w:vAlign w:val="center"/>
          </w:tcPr>
          <w:p w14:paraId="6D756A1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6种</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73139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C4A7E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6B4841" w14:textId="77777777" w:rsidR="001B43B7" w:rsidRDefault="001B43B7">
            <w:pPr>
              <w:jc w:val="center"/>
              <w:rPr>
                <w:rFonts w:ascii="等线" w:eastAsia="等线" w:hAnsi="等线" w:hint="eastAsia"/>
                <w:szCs w:val="22"/>
                <w14:ligatures w14:val="standardContextual"/>
              </w:rPr>
            </w:pPr>
          </w:p>
        </w:tc>
      </w:tr>
      <w:tr w:rsidR="001B43B7" w14:paraId="430062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F346EC"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F4A3C6"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33BCD2D"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3B26E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完成区域试验任务的试验点数量</w:t>
            </w:r>
          </w:p>
        </w:tc>
        <w:tc>
          <w:tcPr>
            <w:tcW w:w="1177" w:type="dxa"/>
            <w:tcBorders>
              <w:top w:val="nil"/>
              <w:left w:val="nil"/>
              <w:bottom w:val="single" w:sz="4" w:space="0" w:color="auto"/>
              <w:right w:val="single" w:sz="4" w:space="0" w:color="auto"/>
            </w:tcBorders>
            <w:shd w:val="clear" w:color="auto" w:fill="auto"/>
            <w:vAlign w:val="center"/>
          </w:tcPr>
          <w:p w14:paraId="5050CA9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=7个</w:t>
            </w:r>
          </w:p>
        </w:tc>
        <w:tc>
          <w:tcPr>
            <w:tcW w:w="1177" w:type="dxa"/>
            <w:tcBorders>
              <w:top w:val="nil"/>
              <w:left w:val="nil"/>
              <w:bottom w:val="single" w:sz="4" w:space="0" w:color="auto"/>
              <w:right w:val="single" w:sz="4" w:space="0" w:color="auto"/>
            </w:tcBorders>
            <w:shd w:val="clear" w:color="auto" w:fill="auto"/>
            <w:vAlign w:val="center"/>
          </w:tcPr>
          <w:p w14:paraId="46796FD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C4EC5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AB9FE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21E950" w14:textId="77777777" w:rsidR="001B43B7" w:rsidRDefault="001B43B7">
            <w:pPr>
              <w:jc w:val="center"/>
              <w:rPr>
                <w:rFonts w:ascii="等线" w:eastAsia="等线" w:hAnsi="等线" w:hint="eastAsia"/>
                <w:szCs w:val="22"/>
                <w14:ligatures w14:val="standardContextual"/>
              </w:rPr>
            </w:pPr>
          </w:p>
        </w:tc>
      </w:tr>
      <w:tr w:rsidR="001B43B7" w14:paraId="3732BA5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0D84A0C"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9D64FC"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37DAF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D8C6C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194F8B7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1BA52B9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85386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D0F83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CF5669" w14:textId="77777777" w:rsidR="001B43B7" w:rsidRDefault="001B43B7">
            <w:pPr>
              <w:jc w:val="center"/>
              <w:rPr>
                <w:rFonts w:ascii="等线" w:eastAsia="等线" w:hAnsi="等线" w:hint="eastAsia"/>
                <w:szCs w:val="22"/>
                <w14:ligatures w14:val="standardContextual"/>
              </w:rPr>
            </w:pPr>
          </w:p>
        </w:tc>
      </w:tr>
      <w:tr w:rsidR="001B43B7" w14:paraId="58E5096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0242873" w14:textId="77777777" w:rsidR="001B43B7" w:rsidRDefault="001B43B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630932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40891A2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BE0B6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业务委托费及人工费</w:t>
            </w:r>
          </w:p>
        </w:tc>
        <w:tc>
          <w:tcPr>
            <w:tcW w:w="1177" w:type="dxa"/>
            <w:tcBorders>
              <w:top w:val="nil"/>
              <w:left w:val="nil"/>
              <w:bottom w:val="single" w:sz="4" w:space="0" w:color="auto"/>
              <w:right w:val="single" w:sz="4" w:space="0" w:color="auto"/>
            </w:tcBorders>
            <w:shd w:val="clear" w:color="auto" w:fill="auto"/>
            <w:vAlign w:val="center"/>
          </w:tcPr>
          <w:p w14:paraId="23C7A30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&lt;=14.3万元</w:t>
            </w:r>
          </w:p>
        </w:tc>
        <w:tc>
          <w:tcPr>
            <w:tcW w:w="1177" w:type="dxa"/>
            <w:tcBorders>
              <w:top w:val="nil"/>
              <w:left w:val="nil"/>
              <w:bottom w:val="single" w:sz="4" w:space="0" w:color="auto"/>
              <w:right w:val="single" w:sz="4" w:space="0" w:color="auto"/>
            </w:tcBorders>
            <w:shd w:val="clear" w:color="auto" w:fill="auto"/>
            <w:vAlign w:val="center"/>
          </w:tcPr>
          <w:p w14:paraId="3CC69AD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2DF1C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A165C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CAD1F2" w14:textId="77777777" w:rsidR="001B43B7" w:rsidRDefault="001B43B7">
            <w:pPr>
              <w:jc w:val="center"/>
              <w:rPr>
                <w:rFonts w:ascii="等线" w:eastAsia="等线" w:hAnsi="等线" w:hint="eastAsia"/>
                <w:szCs w:val="22"/>
                <w14:ligatures w14:val="standardContextual"/>
              </w:rPr>
            </w:pPr>
          </w:p>
        </w:tc>
      </w:tr>
      <w:tr w:rsidR="001B43B7" w14:paraId="53C5A4E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5A6A21C"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A60961"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0C295B9"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F698A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种苗及材料费</w:t>
            </w:r>
          </w:p>
        </w:tc>
        <w:tc>
          <w:tcPr>
            <w:tcW w:w="1177" w:type="dxa"/>
            <w:tcBorders>
              <w:top w:val="nil"/>
              <w:left w:val="nil"/>
              <w:bottom w:val="single" w:sz="4" w:space="0" w:color="auto"/>
              <w:right w:val="single" w:sz="4" w:space="0" w:color="auto"/>
            </w:tcBorders>
            <w:shd w:val="clear" w:color="auto" w:fill="auto"/>
            <w:vAlign w:val="center"/>
          </w:tcPr>
          <w:p w14:paraId="1649F15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&lt;=10.70万元</w:t>
            </w:r>
          </w:p>
        </w:tc>
        <w:tc>
          <w:tcPr>
            <w:tcW w:w="1177" w:type="dxa"/>
            <w:tcBorders>
              <w:top w:val="nil"/>
              <w:left w:val="nil"/>
              <w:bottom w:val="single" w:sz="4" w:space="0" w:color="auto"/>
              <w:right w:val="single" w:sz="4" w:space="0" w:color="auto"/>
            </w:tcBorders>
            <w:shd w:val="clear" w:color="auto" w:fill="auto"/>
            <w:vAlign w:val="center"/>
          </w:tcPr>
          <w:p w14:paraId="2DBD625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71759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BA377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EDCC5C" w14:textId="77777777" w:rsidR="001B43B7" w:rsidRDefault="001B43B7">
            <w:pPr>
              <w:jc w:val="center"/>
              <w:rPr>
                <w:rFonts w:ascii="等线" w:eastAsia="等线" w:hAnsi="等线" w:hint="eastAsia"/>
                <w:szCs w:val="22"/>
                <w14:ligatures w14:val="standardContextual"/>
              </w:rPr>
            </w:pPr>
          </w:p>
        </w:tc>
      </w:tr>
      <w:tr w:rsidR="001B43B7" w14:paraId="7B78F42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536C88" w14:textId="77777777" w:rsidR="001B43B7" w:rsidRDefault="001B43B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B7795F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35C1088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71478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农民经济收入</w:t>
            </w:r>
          </w:p>
        </w:tc>
        <w:tc>
          <w:tcPr>
            <w:tcW w:w="1177" w:type="dxa"/>
            <w:tcBorders>
              <w:top w:val="nil"/>
              <w:left w:val="nil"/>
              <w:bottom w:val="single" w:sz="4" w:space="0" w:color="auto"/>
              <w:right w:val="single" w:sz="4" w:space="0" w:color="auto"/>
            </w:tcBorders>
            <w:shd w:val="clear" w:color="auto" w:fill="auto"/>
            <w:vAlign w:val="center"/>
          </w:tcPr>
          <w:p w14:paraId="19D13AF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sz="4" w:space="0" w:color="auto"/>
              <w:right w:val="single" w:sz="4" w:space="0" w:color="auto"/>
            </w:tcBorders>
            <w:shd w:val="clear" w:color="auto" w:fill="auto"/>
            <w:vAlign w:val="center"/>
          </w:tcPr>
          <w:p w14:paraId="0ACFEF6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20C5F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579CB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24590C" w14:textId="77777777" w:rsidR="001B43B7" w:rsidRDefault="001B43B7">
            <w:pPr>
              <w:jc w:val="center"/>
              <w:rPr>
                <w:rFonts w:ascii="等线" w:eastAsia="等线" w:hAnsi="等线" w:hint="eastAsia"/>
                <w:szCs w:val="22"/>
                <w14:ligatures w14:val="standardContextual"/>
              </w:rPr>
            </w:pPr>
          </w:p>
        </w:tc>
      </w:tr>
      <w:tr w:rsidR="001B43B7" w14:paraId="5D2B075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A3B715B"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788D33"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CD888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FBD3A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对米东区农业技术覆盖率</w:t>
            </w:r>
          </w:p>
        </w:tc>
        <w:tc>
          <w:tcPr>
            <w:tcW w:w="1177" w:type="dxa"/>
            <w:tcBorders>
              <w:top w:val="nil"/>
              <w:left w:val="nil"/>
              <w:bottom w:val="single" w:sz="4" w:space="0" w:color="auto"/>
              <w:right w:val="single" w:sz="4" w:space="0" w:color="auto"/>
            </w:tcBorders>
            <w:shd w:val="clear" w:color="auto" w:fill="auto"/>
            <w:vAlign w:val="center"/>
          </w:tcPr>
          <w:p w14:paraId="1EF3661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sz="4" w:space="0" w:color="auto"/>
              <w:right w:val="single" w:sz="4" w:space="0" w:color="auto"/>
            </w:tcBorders>
            <w:shd w:val="clear" w:color="auto" w:fill="auto"/>
            <w:vAlign w:val="center"/>
          </w:tcPr>
          <w:p w14:paraId="7AA051A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69509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45209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005789" w14:textId="77777777" w:rsidR="001B43B7" w:rsidRDefault="001B43B7">
            <w:pPr>
              <w:jc w:val="center"/>
              <w:rPr>
                <w:rFonts w:ascii="等线" w:eastAsia="等线" w:hAnsi="等线" w:hint="eastAsia"/>
                <w:szCs w:val="22"/>
                <w14:ligatures w14:val="standardContextual"/>
              </w:rPr>
            </w:pPr>
          </w:p>
        </w:tc>
      </w:tr>
      <w:tr w:rsidR="001B43B7" w14:paraId="35A4FC7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C4CBD9" w14:textId="77777777" w:rsidR="001B43B7" w:rsidRDefault="001B43B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6CD35B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1992D7A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679BD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群众满意率</w:t>
            </w:r>
          </w:p>
        </w:tc>
        <w:tc>
          <w:tcPr>
            <w:tcW w:w="1177" w:type="dxa"/>
            <w:tcBorders>
              <w:top w:val="nil"/>
              <w:left w:val="nil"/>
              <w:bottom w:val="single" w:sz="4" w:space="0" w:color="auto"/>
              <w:right w:val="single" w:sz="4" w:space="0" w:color="auto"/>
            </w:tcBorders>
            <w:shd w:val="clear" w:color="auto" w:fill="auto"/>
            <w:vAlign w:val="center"/>
          </w:tcPr>
          <w:p w14:paraId="6ED1C10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7FE7C99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2CA23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579FB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9664C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与种植合作社合作示范，不需要群众满意调查</w:t>
            </w:r>
          </w:p>
        </w:tc>
      </w:tr>
      <w:tr w:rsidR="001B43B7" w14:paraId="10C21DF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576105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D5E7CE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CEB725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8DDF73" w14:textId="77777777" w:rsidR="001B43B7" w:rsidRDefault="001B43B7">
            <w:pPr>
              <w:jc w:val="center"/>
              <w:rPr>
                <w:rFonts w:ascii="等线" w:eastAsia="等线" w:hAnsi="等线" w:hint="eastAsia"/>
                <w:szCs w:val="22"/>
                <w14:ligatures w14:val="standardContextual"/>
              </w:rPr>
            </w:pPr>
          </w:p>
        </w:tc>
      </w:tr>
    </w:tbl>
    <w:p w14:paraId="02034DE4" w14:textId="77777777" w:rsidR="001B43B7" w:rsidRDefault="001B43B7">
      <w:pPr>
        <w:jc w:val="center"/>
        <w:rPr>
          <w:rFonts w:ascii="宋体" w:hAnsi="宋体" w:cs="宋体" w:hint="eastAsia"/>
          <w:b/>
          <w:bCs/>
          <w:kern w:val="0"/>
          <w:sz w:val="28"/>
          <w:szCs w:val="18"/>
        </w:rPr>
      </w:pPr>
    </w:p>
    <w:p w14:paraId="53CFE52A"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9976515"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B43B7" w14:paraId="1610171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DCBE4"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C53CDE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农作物保持应急统防统治经费</w:t>
            </w:r>
          </w:p>
        </w:tc>
      </w:tr>
      <w:tr w:rsidR="001B43B7" w14:paraId="0C60616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521829"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27591B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sz="4" w:space="0" w:color="auto"/>
              <w:right w:val="single" w:sz="4" w:space="0" w:color="auto"/>
            </w:tcBorders>
            <w:shd w:val="clear" w:color="auto" w:fill="auto"/>
            <w:vAlign w:val="center"/>
          </w:tcPr>
          <w:p w14:paraId="13641BDC"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28D938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米东区农业技术推广中心（种子管理站）</w:t>
            </w:r>
          </w:p>
        </w:tc>
      </w:tr>
      <w:tr w:rsidR="001B43B7" w14:paraId="32DD6B7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858655"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7F5A83" w14:textId="77777777" w:rsidR="001B43B7" w:rsidRDefault="001B43B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1C036DE"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605D657"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8FC8C77"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BA5884D"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86AA7FF"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EBBBA0D"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B43B7" w14:paraId="26BEC8D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6FF5D0"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36210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9CE15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4.10</w:t>
            </w:r>
          </w:p>
        </w:tc>
        <w:tc>
          <w:tcPr>
            <w:tcW w:w="1177" w:type="dxa"/>
            <w:tcBorders>
              <w:top w:val="nil"/>
              <w:left w:val="nil"/>
              <w:bottom w:val="single" w:sz="4" w:space="0" w:color="auto"/>
              <w:right w:val="single" w:sz="4" w:space="0" w:color="auto"/>
            </w:tcBorders>
            <w:shd w:val="clear" w:color="auto" w:fill="auto"/>
            <w:noWrap/>
            <w:vAlign w:val="center"/>
          </w:tcPr>
          <w:p w14:paraId="497D35A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380DF6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206422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25FCE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3D6354F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1B43B7" w14:paraId="712A061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2CB748"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E7FF556"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F3B63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4.10</w:t>
            </w:r>
          </w:p>
        </w:tc>
        <w:tc>
          <w:tcPr>
            <w:tcW w:w="1177" w:type="dxa"/>
            <w:tcBorders>
              <w:top w:val="nil"/>
              <w:left w:val="nil"/>
              <w:bottom w:val="single" w:sz="4" w:space="0" w:color="auto"/>
              <w:right w:val="single" w:sz="4" w:space="0" w:color="auto"/>
            </w:tcBorders>
            <w:shd w:val="clear" w:color="auto" w:fill="auto"/>
            <w:noWrap/>
            <w:vAlign w:val="center"/>
          </w:tcPr>
          <w:p w14:paraId="29A2394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F7BC50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A41DFBA"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C30C208"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590701D"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3099CBE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3970DB"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AAB782B"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2DF82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219553D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BE6C7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C55149C"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70481CF"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2F4B392"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6AFA2A09"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730D528"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76E30C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951320E"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B43B7" w14:paraId="5A82EAA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A2B8B24" w14:textId="77777777" w:rsidR="001B43B7" w:rsidRDefault="001B43B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3859EE6"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阻止98%以上病虫害对农作物的危害</w:t>
            </w:r>
          </w:p>
        </w:tc>
        <w:tc>
          <w:tcPr>
            <w:tcW w:w="4625" w:type="dxa"/>
            <w:gridSpan w:val="7"/>
            <w:tcBorders>
              <w:top w:val="single" w:sz="4" w:space="0" w:color="auto"/>
              <w:left w:val="nil"/>
              <w:bottom w:val="single" w:sz="4" w:space="0" w:color="auto"/>
              <w:right w:val="single" w:sz="4" w:space="0" w:color="000000"/>
            </w:tcBorders>
            <w:shd w:val="clear" w:color="auto" w:fill="auto"/>
          </w:tcPr>
          <w:p w14:paraId="082DA796"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统防统治、完成病虫害对农作物的危害</w:t>
            </w:r>
          </w:p>
        </w:tc>
      </w:tr>
      <w:tr w:rsidR="001B43B7" w14:paraId="39E76B01"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B70D53E" w14:textId="77777777" w:rsidR="001B43B7" w:rsidRDefault="001B43B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2B19DCA"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2FF285F"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BCA41F"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CF10A68"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6292D1F"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B4C2F9"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A89396"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32C61F"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B43B7" w14:paraId="14A23314"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7E00D3BC"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0C7D35A" w14:textId="77777777" w:rsidR="001B43B7" w:rsidRDefault="001B43B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D03E782" w14:textId="77777777" w:rsidR="001B43B7" w:rsidRDefault="001B43B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9D52876"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17E3217"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15457D9" w14:textId="77777777" w:rsidR="001B43B7" w:rsidRDefault="001B43B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BBB0237" w14:textId="77777777" w:rsidR="001B43B7" w:rsidRDefault="001B43B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050BE6A" w14:textId="77777777" w:rsidR="001B43B7" w:rsidRDefault="001B43B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4A5B874" w14:textId="77777777" w:rsidR="001B43B7" w:rsidRDefault="001B43B7">
            <w:pPr>
              <w:widowControl/>
              <w:jc w:val="left"/>
              <w:rPr>
                <w:rFonts w:ascii="宋体" w:hAnsi="宋体" w:cs="宋体" w:hint="eastAsia"/>
                <w:color w:val="000000"/>
                <w:kern w:val="0"/>
                <w:sz w:val="18"/>
                <w:szCs w:val="18"/>
              </w:rPr>
            </w:pPr>
          </w:p>
        </w:tc>
      </w:tr>
      <w:tr w:rsidR="001B43B7" w14:paraId="50B277A8"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8E405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546F45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E178F6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E65E2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应急统防统治的农作物种类</w:t>
            </w:r>
          </w:p>
        </w:tc>
        <w:tc>
          <w:tcPr>
            <w:tcW w:w="1177" w:type="dxa"/>
            <w:tcBorders>
              <w:top w:val="nil"/>
              <w:left w:val="nil"/>
              <w:bottom w:val="single" w:sz="4" w:space="0" w:color="auto"/>
              <w:right w:val="single" w:sz="4" w:space="0" w:color="auto"/>
            </w:tcBorders>
            <w:shd w:val="clear" w:color="auto" w:fill="auto"/>
            <w:vAlign w:val="center"/>
          </w:tcPr>
          <w:p w14:paraId="38B6ED4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=5种</w:t>
            </w:r>
          </w:p>
        </w:tc>
        <w:tc>
          <w:tcPr>
            <w:tcW w:w="1177" w:type="dxa"/>
            <w:tcBorders>
              <w:top w:val="nil"/>
              <w:left w:val="nil"/>
              <w:bottom w:val="single" w:sz="4" w:space="0" w:color="auto"/>
              <w:right w:val="single" w:sz="4" w:space="0" w:color="auto"/>
            </w:tcBorders>
            <w:shd w:val="clear" w:color="auto" w:fill="auto"/>
            <w:vAlign w:val="center"/>
          </w:tcPr>
          <w:p w14:paraId="5CB9F1B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5种</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7BF94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16671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7EB355" w14:textId="77777777" w:rsidR="001B43B7" w:rsidRDefault="001B43B7">
            <w:pPr>
              <w:jc w:val="center"/>
              <w:rPr>
                <w:rFonts w:ascii="等线" w:eastAsia="等线" w:hAnsi="等线" w:hint="eastAsia"/>
                <w:szCs w:val="22"/>
                <w14:ligatures w14:val="standardContextual"/>
              </w:rPr>
            </w:pPr>
          </w:p>
        </w:tc>
      </w:tr>
      <w:tr w:rsidR="001B43B7" w14:paraId="6F7A61B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9A54637"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839230"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68BE59F"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F4E8B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农作物覆盖面积</w:t>
            </w:r>
          </w:p>
        </w:tc>
        <w:tc>
          <w:tcPr>
            <w:tcW w:w="1177" w:type="dxa"/>
            <w:tcBorders>
              <w:top w:val="nil"/>
              <w:left w:val="nil"/>
              <w:bottom w:val="single" w:sz="4" w:space="0" w:color="auto"/>
              <w:right w:val="single" w:sz="4" w:space="0" w:color="auto"/>
            </w:tcBorders>
            <w:shd w:val="clear" w:color="auto" w:fill="auto"/>
            <w:vAlign w:val="center"/>
          </w:tcPr>
          <w:p w14:paraId="71909A2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=1万亩</w:t>
            </w:r>
          </w:p>
        </w:tc>
        <w:tc>
          <w:tcPr>
            <w:tcW w:w="1177" w:type="dxa"/>
            <w:tcBorders>
              <w:top w:val="nil"/>
              <w:left w:val="nil"/>
              <w:bottom w:val="single" w:sz="4" w:space="0" w:color="auto"/>
              <w:right w:val="single" w:sz="4" w:space="0" w:color="auto"/>
            </w:tcBorders>
            <w:shd w:val="clear" w:color="auto" w:fill="auto"/>
            <w:vAlign w:val="center"/>
          </w:tcPr>
          <w:p w14:paraId="5376DD1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1万亩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0D0FE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28DD0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B3240A" w14:textId="77777777" w:rsidR="001B43B7" w:rsidRDefault="001B43B7">
            <w:pPr>
              <w:jc w:val="center"/>
              <w:rPr>
                <w:rFonts w:ascii="等线" w:eastAsia="等线" w:hAnsi="等线" w:hint="eastAsia"/>
                <w:szCs w:val="22"/>
                <w14:ligatures w14:val="standardContextual"/>
              </w:rPr>
            </w:pPr>
          </w:p>
        </w:tc>
      </w:tr>
      <w:tr w:rsidR="001B43B7" w14:paraId="587B5C4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50340EF"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DEE51F"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08970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95B27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阻止病虫害对农作物危害的有效率</w:t>
            </w:r>
          </w:p>
        </w:tc>
        <w:tc>
          <w:tcPr>
            <w:tcW w:w="1177" w:type="dxa"/>
            <w:tcBorders>
              <w:top w:val="nil"/>
              <w:left w:val="nil"/>
              <w:bottom w:val="single" w:sz="4" w:space="0" w:color="auto"/>
              <w:right w:val="single" w:sz="4" w:space="0" w:color="auto"/>
            </w:tcBorders>
            <w:shd w:val="clear" w:color="auto" w:fill="auto"/>
            <w:vAlign w:val="center"/>
          </w:tcPr>
          <w:p w14:paraId="37EB71E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=98%</w:t>
            </w:r>
          </w:p>
        </w:tc>
        <w:tc>
          <w:tcPr>
            <w:tcW w:w="1177" w:type="dxa"/>
            <w:tcBorders>
              <w:top w:val="nil"/>
              <w:left w:val="nil"/>
              <w:bottom w:val="single" w:sz="4" w:space="0" w:color="auto"/>
              <w:right w:val="single" w:sz="4" w:space="0" w:color="auto"/>
            </w:tcBorders>
            <w:shd w:val="clear" w:color="auto" w:fill="auto"/>
            <w:vAlign w:val="center"/>
          </w:tcPr>
          <w:p w14:paraId="5E7E082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0CB55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94876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1BE70A" w14:textId="77777777" w:rsidR="001B43B7" w:rsidRDefault="001B43B7">
            <w:pPr>
              <w:jc w:val="center"/>
              <w:rPr>
                <w:rFonts w:ascii="等线" w:eastAsia="等线" w:hAnsi="等线" w:hint="eastAsia"/>
                <w:szCs w:val="22"/>
                <w14:ligatures w14:val="standardContextual"/>
              </w:rPr>
            </w:pPr>
          </w:p>
        </w:tc>
      </w:tr>
      <w:tr w:rsidR="001B43B7" w14:paraId="67E11EF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F90BE82" w14:textId="77777777" w:rsidR="001B43B7" w:rsidRDefault="001B43B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EE92E1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129ABA7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EF6BD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0008514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sz="4" w:space="0" w:color="auto"/>
              <w:right w:val="single" w:sz="4" w:space="0" w:color="auto"/>
            </w:tcBorders>
            <w:shd w:val="clear" w:color="auto" w:fill="auto"/>
            <w:vAlign w:val="center"/>
          </w:tcPr>
          <w:p w14:paraId="5A22B92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26EFE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CD6DD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FCC367" w14:textId="77777777" w:rsidR="001B43B7" w:rsidRDefault="001B43B7">
            <w:pPr>
              <w:jc w:val="center"/>
              <w:rPr>
                <w:rFonts w:ascii="等线" w:eastAsia="等线" w:hAnsi="等线" w:hint="eastAsia"/>
                <w:szCs w:val="22"/>
                <w14:ligatures w14:val="standardContextual"/>
              </w:rPr>
            </w:pPr>
          </w:p>
        </w:tc>
      </w:tr>
      <w:tr w:rsidR="001B43B7" w14:paraId="6B001A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26E77D9" w14:textId="77777777" w:rsidR="001B43B7" w:rsidRDefault="001B43B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2F8928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351B197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ABE54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病虫害减少、农作物产量增加</w:t>
            </w:r>
          </w:p>
        </w:tc>
        <w:tc>
          <w:tcPr>
            <w:tcW w:w="1177" w:type="dxa"/>
            <w:tcBorders>
              <w:top w:val="nil"/>
              <w:left w:val="nil"/>
              <w:bottom w:val="single" w:sz="4" w:space="0" w:color="auto"/>
              <w:right w:val="single" w:sz="4" w:space="0" w:color="auto"/>
            </w:tcBorders>
            <w:shd w:val="clear" w:color="auto" w:fill="auto"/>
            <w:vAlign w:val="center"/>
          </w:tcPr>
          <w:p w14:paraId="3C88D8B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产量有所提高</w:t>
            </w:r>
          </w:p>
        </w:tc>
        <w:tc>
          <w:tcPr>
            <w:tcW w:w="1177" w:type="dxa"/>
            <w:tcBorders>
              <w:top w:val="nil"/>
              <w:left w:val="nil"/>
              <w:bottom w:val="single" w:sz="4" w:space="0" w:color="auto"/>
              <w:right w:val="single" w:sz="4" w:space="0" w:color="auto"/>
            </w:tcBorders>
            <w:shd w:val="clear" w:color="auto" w:fill="auto"/>
            <w:vAlign w:val="center"/>
          </w:tcPr>
          <w:p w14:paraId="68EE0C2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54950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E4E54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3C0105" w14:textId="77777777" w:rsidR="001B43B7" w:rsidRDefault="001B43B7">
            <w:pPr>
              <w:jc w:val="center"/>
              <w:rPr>
                <w:rFonts w:ascii="等线" w:eastAsia="等线" w:hAnsi="等线" w:hint="eastAsia"/>
                <w:szCs w:val="22"/>
                <w14:ligatures w14:val="standardContextual"/>
              </w:rPr>
            </w:pPr>
          </w:p>
        </w:tc>
      </w:tr>
      <w:tr w:rsidR="001B43B7" w14:paraId="5EDC19E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DF8DF79"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A22EE6"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EE16D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EEA4B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病虫害现象</w:t>
            </w:r>
          </w:p>
        </w:tc>
        <w:tc>
          <w:tcPr>
            <w:tcW w:w="1177" w:type="dxa"/>
            <w:tcBorders>
              <w:top w:val="nil"/>
              <w:left w:val="nil"/>
              <w:bottom w:val="single" w:sz="4" w:space="0" w:color="auto"/>
              <w:right w:val="single" w:sz="4" w:space="0" w:color="auto"/>
            </w:tcBorders>
            <w:shd w:val="clear" w:color="auto" w:fill="auto"/>
            <w:vAlign w:val="center"/>
          </w:tcPr>
          <w:p w14:paraId="393221A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明显减少</w:t>
            </w:r>
          </w:p>
        </w:tc>
        <w:tc>
          <w:tcPr>
            <w:tcW w:w="1177" w:type="dxa"/>
            <w:tcBorders>
              <w:top w:val="nil"/>
              <w:left w:val="nil"/>
              <w:bottom w:val="single" w:sz="4" w:space="0" w:color="auto"/>
              <w:right w:val="single" w:sz="4" w:space="0" w:color="auto"/>
            </w:tcBorders>
            <w:shd w:val="clear" w:color="auto" w:fill="auto"/>
            <w:vAlign w:val="center"/>
          </w:tcPr>
          <w:p w14:paraId="5341D25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2F492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16D03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3F70EE" w14:textId="77777777" w:rsidR="001B43B7" w:rsidRDefault="001B43B7">
            <w:pPr>
              <w:jc w:val="center"/>
              <w:rPr>
                <w:rFonts w:ascii="等线" w:eastAsia="等线" w:hAnsi="等线" w:hint="eastAsia"/>
                <w:szCs w:val="22"/>
                <w14:ligatures w14:val="standardContextual"/>
              </w:rPr>
            </w:pPr>
          </w:p>
        </w:tc>
      </w:tr>
      <w:tr w:rsidR="001B43B7" w14:paraId="0D45723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DB6D2B" w14:textId="77777777" w:rsidR="001B43B7" w:rsidRDefault="001B43B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F7DCD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67DF21B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1DDAA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shd w:val="clear" w:color="auto" w:fill="auto"/>
            <w:vAlign w:val="center"/>
          </w:tcPr>
          <w:p w14:paraId="725AED3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1177" w:type="dxa"/>
            <w:tcBorders>
              <w:top w:val="nil"/>
              <w:left w:val="nil"/>
              <w:bottom w:val="single" w:sz="4" w:space="0" w:color="auto"/>
              <w:right w:val="single" w:sz="4" w:space="0" w:color="auto"/>
            </w:tcBorders>
            <w:shd w:val="clear" w:color="auto" w:fill="auto"/>
            <w:vAlign w:val="center"/>
          </w:tcPr>
          <w:p w14:paraId="254B7D8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1C359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415BA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66793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此项目为蝗虫防治，无需群众满意度调查</w:t>
            </w:r>
          </w:p>
        </w:tc>
      </w:tr>
      <w:tr w:rsidR="001B43B7" w14:paraId="08E6A7D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C3AD6F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8564DD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1F46E0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2E8664" w14:textId="77777777" w:rsidR="001B43B7" w:rsidRDefault="001B43B7">
            <w:pPr>
              <w:jc w:val="center"/>
              <w:rPr>
                <w:rFonts w:ascii="等线" w:eastAsia="等线" w:hAnsi="等线" w:hint="eastAsia"/>
                <w:szCs w:val="22"/>
                <w14:ligatures w14:val="standardContextual"/>
              </w:rPr>
            </w:pPr>
          </w:p>
        </w:tc>
      </w:tr>
    </w:tbl>
    <w:p w14:paraId="13C179D0" w14:textId="77777777" w:rsidR="001B43B7" w:rsidRDefault="001B43B7">
      <w:pPr>
        <w:jc w:val="center"/>
        <w:rPr>
          <w:rFonts w:ascii="宋体" w:hAnsi="宋体" w:cs="宋体" w:hint="eastAsia"/>
          <w:b/>
          <w:bCs/>
          <w:kern w:val="0"/>
          <w:sz w:val="28"/>
          <w:szCs w:val="18"/>
        </w:rPr>
      </w:pPr>
    </w:p>
    <w:p w14:paraId="006AD577"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1D8BF2DA" w14:textId="77777777" w:rsidR="001B43B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B43B7" w14:paraId="68C4A90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F046A7"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8D32F2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科技转化与推广服务（农业科技园区建设、乡站运行经费）</w:t>
            </w:r>
          </w:p>
        </w:tc>
      </w:tr>
      <w:tr w:rsidR="001B43B7" w14:paraId="210CD21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950FAA"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086C75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sz="4" w:space="0" w:color="auto"/>
              <w:right w:val="single" w:sz="4" w:space="0" w:color="auto"/>
            </w:tcBorders>
            <w:shd w:val="clear" w:color="auto" w:fill="auto"/>
            <w:vAlign w:val="center"/>
          </w:tcPr>
          <w:p w14:paraId="4D9A6BF6"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82C92E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米东区农业技术推广中心（种子管理站）</w:t>
            </w:r>
          </w:p>
        </w:tc>
      </w:tr>
      <w:tr w:rsidR="001B43B7" w14:paraId="7D831E0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E43684"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0C12FC" w14:textId="77777777" w:rsidR="001B43B7" w:rsidRDefault="001B43B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B412DC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E8527A5"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54EB950"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827F9C4"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0A5CDE3"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3D856B4"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B43B7" w14:paraId="5B9BA91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245FFE"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835E93"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D01C4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31.00</w:t>
            </w:r>
          </w:p>
        </w:tc>
        <w:tc>
          <w:tcPr>
            <w:tcW w:w="1177" w:type="dxa"/>
            <w:tcBorders>
              <w:top w:val="nil"/>
              <w:left w:val="nil"/>
              <w:bottom w:val="single" w:sz="4" w:space="0" w:color="auto"/>
              <w:right w:val="single" w:sz="4" w:space="0" w:color="auto"/>
            </w:tcBorders>
            <w:shd w:val="clear" w:color="auto" w:fill="auto"/>
            <w:noWrap/>
            <w:vAlign w:val="center"/>
          </w:tcPr>
          <w:p w14:paraId="7CDA62D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10F3DD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0C3D8F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46650B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343475E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1B43B7" w14:paraId="094B6E5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B3659E"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4E656B"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959FF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31.00</w:t>
            </w:r>
          </w:p>
        </w:tc>
        <w:tc>
          <w:tcPr>
            <w:tcW w:w="1177" w:type="dxa"/>
            <w:tcBorders>
              <w:top w:val="nil"/>
              <w:left w:val="nil"/>
              <w:bottom w:val="single" w:sz="4" w:space="0" w:color="auto"/>
              <w:right w:val="single" w:sz="4" w:space="0" w:color="auto"/>
            </w:tcBorders>
            <w:shd w:val="clear" w:color="auto" w:fill="auto"/>
            <w:noWrap/>
            <w:vAlign w:val="center"/>
          </w:tcPr>
          <w:p w14:paraId="4F27E99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38BAD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064AF69"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AA18CC"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5863928"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57D3175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D53CBA" w14:textId="77777777" w:rsidR="001B43B7" w:rsidRDefault="001B43B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88770BA"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FC828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2827A77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5166B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1DD4695"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0E97108"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6A234DF" w14:textId="77777777" w:rsidR="001B43B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43B7" w14:paraId="32638255"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832632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011C7A0"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5240869"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B43B7" w14:paraId="292F58D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E8BB6B8" w14:textId="77777777" w:rsidR="001B43B7" w:rsidRDefault="001B43B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0ED8164"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建设水稻休闲观光农业示范园，引进新品种5-8个，新品种区域实验一个，稻田画制作2-3幅，开展水稻科技知识普及建立的实训基地。2、推广先进技术，我区大学生进行农业生产实践，完成集合技术集成。3、引进食药用菌新品种2-3个，食用菌品种优质率达到100%。4、用于米东区绿色有机休闲观光农业种植基地建设,2020达到初步设计目标，建设园区观光走廊。5、推行有机肥100吨，完成推广土地面积1-2万亩。6、推广试验新技术30-35项贮备技术品种。</w:t>
            </w:r>
          </w:p>
        </w:tc>
        <w:tc>
          <w:tcPr>
            <w:tcW w:w="4625" w:type="dxa"/>
            <w:gridSpan w:val="7"/>
            <w:tcBorders>
              <w:top w:val="single" w:sz="4" w:space="0" w:color="auto"/>
              <w:left w:val="nil"/>
              <w:bottom w:val="single" w:sz="4" w:space="0" w:color="auto"/>
              <w:right w:val="single" w:sz="4" w:space="0" w:color="000000"/>
            </w:tcBorders>
            <w:shd w:val="clear" w:color="auto" w:fill="auto"/>
          </w:tcPr>
          <w:p w14:paraId="7289BD48" w14:textId="77777777" w:rsidR="001B43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此项目完成建设1个水稻休闲观光农业示范园，引进新品种5个，新品种区域实验一个，稻田画制作2幅。</w:t>
            </w:r>
          </w:p>
        </w:tc>
      </w:tr>
      <w:tr w:rsidR="001B43B7" w14:paraId="0DE12DB0"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86FCFF4" w14:textId="77777777" w:rsidR="001B43B7" w:rsidRDefault="001B43B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4897EB0"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9CDDE81"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DE006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4C1A3D2"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3B65834"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627D1C"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667A2E"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6A1CD6" w14:textId="77777777" w:rsidR="001B43B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B43B7" w14:paraId="29C84FDF"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2A27ACD"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E4DD758" w14:textId="77777777" w:rsidR="001B43B7" w:rsidRDefault="001B43B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B4B591C" w14:textId="77777777" w:rsidR="001B43B7" w:rsidRDefault="001B43B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4A650AD"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B71DDF4" w14:textId="77777777" w:rsidR="001B43B7" w:rsidRDefault="001B43B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A5CC311" w14:textId="77777777" w:rsidR="001B43B7" w:rsidRDefault="001B43B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3B42C75" w14:textId="77777777" w:rsidR="001B43B7" w:rsidRDefault="001B43B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21A50B6" w14:textId="77777777" w:rsidR="001B43B7" w:rsidRDefault="001B43B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696FF2E" w14:textId="77777777" w:rsidR="001B43B7" w:rsidRDefault="001B43B7">
            <w:pPr>
              <w:widowControl/>
              <w:jc w:val="left"/>
              <w:rPr>
                <w:rFonts w:ascii="宋体" w:hAnsi="宋体" w:cs="宋体" w:hint="eastAsia"/>
                <w:color w:val="000000"/>
                <w:kern w:val="0"/>
                <w:sz w:val="18"/>
                <w:szCs w:val="18"/>
              </w:rPr>
            </w:pPr>
          </w:p>
        </w:tc>
      </w:tr>
      <w:tr w:rsidR="001B43B7" w14:paraId="01EA09C3"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4ACE56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7EA17A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A9B57E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89510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引进新品</w:t>
            </w:r>
          </w:p>
        </w:tc>
        <w:tc>
          <w:tcPr>
            <w:tcW w:w="1177" w:type="dxa"/>
            <w:tcBorders>
              <w:top w:val="nil"/>
              <w:left w:val="nil"/>
              <w:bottom w:val="single" w:sz="4" w:space="0" w:color="auto"/>
              <w:right w:val="single" w:sz="4" w:space="0" w:color="auto"/>
            </w:tcBorders>
            <w:shd w:val="clear" w:color="auto" w:fill="auto"/>
            <w:vAlign w:val="center"/>
          </w:tcPr>
          <w:p w14:paraId="02F748C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=30种</w:t>
            </w:r>
          </w:p>
        </w:tc>
        <w:tc>
          <w:tcPr>
            <w:tcW w:w="1177" w:type="dxa"/>
            <w:tcBorders>
              <w:top w:val="nil"/>
              <w:left w:val="nil"/>
              <w:bottom w:val="single" w:sz="4" w:space="0" w:color="auto"/>
              <w:right w:val="single" w:sz="4" w:space="0" w:color="auto"/>
            </w:tcBorders>
            <w:shd w:val="clear" w:color="auto" w:fill="auto"/>
            <w:vAlign w:val="center"/>
          </w:tcPr>
          <w:p w14:paraId="63AFA0B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30种</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B606B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2D8B9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507D77" w14:textId="77777777" w:rsidR="001B43B7" w:rsidRDefault="001B43B7">
            <w:pPr>
              <w:jc w:val="center"/>
              <w:rPr>
                <w:rFonts w:ascii="等线" w:eastAsia="等线" w:hAnsi="等线" w:hint="eastAsia"/>
                <w:szCs w:val="22"/>
                <w14:ligatures w14:val="standardContextual"/>
              </w:rPr>
            </w:pPr>
          </w:p>
        </w:tc>
      </w:tr>
      <w:tr w:rsidR="001B43B7" w14:paraId="41E0FB4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8534EA"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4BBBE5"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B740437"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D2A03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示范推广农业生产新技术</w:t>
            </w:r>
          </w:p>
        </w:tc>
        <w:tc>
          <w:tcPr>
            <w:tcW w:w="1177" w:type="dxa"/>
            <w:tcBorders>
              <w:top w:val="nil"/>
              <w:left w:val="nil"/>
              <w:bottom w:val="single" w:sz="4" w:space="0" w:color="auto"/>
              <w:right w:val="single" w:sz="4" w:space="0" w:color="auto"/>
            </w:tcBorders>
            <w:shd w:val="clear" w:color="auto" w:fill="auto"/>
            <w:vAlign w:val="center"/>
          </w:tcPr>
          <w:p w14:paraId="275A15C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=30项</w:t>
            </w:r>
          </w:p>
        </w:tc>
        <w:tc>
          <w:tcPr>
            <w:tcW w:w="1177" w:type="dxa"/>
            <w:tcBorders>
              <w:top w:val="nil"/>
              <w:left w:val="nil"/>
              <w:bottom w:val="single" w:sz="4" w:space="0" w:color="auto"/>
              <w:right w:val="single" w:sz="4" w:space="0" w:color="auto"/>
            </w:tcBorders>
            <w:shd w:val="clear" w:color="auto" w:fill="auto"/>
            <w:vAlign w:val="center"/>
          </w:tcPr>
          <w:p w14:paraId="460185E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7A9AE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955B4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DC421B" w14:textId="77777777" w:rsidR="001B43B7" w:rsidRDefault="001B43B7">
            <w:pPr>
              <w:jc w:val="center"/>
              <w:rPr>
                <w:rFonts w:ascii="等线" w:eastAsia="等线" w:hAnsi="等线" w:hint="eastAsia"/>
                <w:szCs w:val="22"/>
                <w14:ligatures w14:val="standardContextual"/>
              </w:rPr>
            </w:pPr>
          </w:p>
        </w:tc>
      </w:tr>
      <w:tr w:rsidR="001B43B7" w14:paraId="61DC3D0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156541"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DA55DE"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1CE4D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82DE1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新技术、新品种储备及时率</w:t>
            </w:r>
          </w:p>
        </w:tc>
        <w:tc>
          <w:tcPr>
            <w:tcW w:w="1177" w:type="dxa"/>
            <w:tcBorders>
              <w:top w:val="nil"/>
              <w:left w:val="nil"/>
              <w:bottom w:val="single" w:sz="4" w:space="0" w:color="auto"/>
              <w:right w:val="single" w:sz="4" w:space="0" w:color="auto"/>
            </w:tcBorders>
            <w:shd w:val="clear" w:color="auto" w:fill="auto"/>
            <w:vAlign w:val="center"/>
          </w:tcPr>
          <w:p w14:paraId="5F902DF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393F58D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40AF6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953D0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535477" w14:textId="77777777" w:rsidR="001B43B7" w:rsidRDefault="001B43B7">
            <w:pPr>
              <w:jc w:val="center"/>
              <w:rPr>
                <w:rFonts w:ascii="等线" w:eastAsia="等线" w:hAnsi="等线" w:hint="eastAsia"/>
                <w:szCs w:val="22"/>
                <w14:ligatures w14:val="standardContextual"/>
              </w:rPr>
            </w:pPr>
          </w:p>
        </w:tc>
      </w:tr>
      <w:tr w:rsidR="001B43B7" w14:paraId="5646941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91E5A02" w14:textId="77777777" w:rsidR="001B43B7" w:rsidRDefault="001B43B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C6FF37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DDBF5E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76228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委托业务费</w:t>
            </w:r>
          </w:p>
        </w:tc>
        <w:tc>
          <w:tcPr>
            <w:tcW w:w="1177" w:type="dxa"/>
            <w:tcBorders>
              <w:top w:val="nil"/>
              <w:left w:val="nil"/>
              <w:bottom w:val="single" w:sz="4" w:space="0" w:color="auto"/>
              <w:right w:val="single" w:sz="4" w:space="0" w:color="auto"/>
            </w:tcBorders>
            <w:shd w:val="clear" w:color="auto" w:fill="auto"/>
            <w:vAlign w:val="center"/>
          </w:tcPr>
          <w:p w14:paraId="1118172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&lt;=25万元</w:t>
            </w:r>
          </w:p>
        </w:tc>
        <w:tc>
          <w:tcPr>
            <w:tcW w:w="1177" w:type="dxa"/>
            <w:tcBorders>
              <w:top w:val="nil"/>
              <w:left w:val="nil"/>
              <w:bottom w:val="single" w:sz="4" w:space="0" w:color="auto"/>
              <w:right w:val="single" w:sz="4" w:space="0" w:color="auto"/>
            </w:tcBorders>
            <w:shd w:val="clear" w:color="auto" w:fill="auto"/>
            <w:vAlign w:val="center"/>
          </w:tcPr>
          <w:p w14:paraId="643DC34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7A7CC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109D6D"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7449F9" w14:textId="77777777" w:rsidR="001B43B7" w:rsidRDefault="001B43B7">
            <w:pPr>
              <w:jc w:val="center"/>
              <w:rPr>
                <w:rFonts w:ascii="等线" w:eastAsia="等线" w:hAnsi="等线" w:hint="eastAsia"/>
                <w:szCs w:val="22"/>
                <w14:ligatures w14:val="standardContextual"/>
              </w:rPr>
            </w:pPr>
          </w:p>
        </w:tc>
      </w:tr>
      <w:tr w:rsidR="001B43B7" w14:paraId="417679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AC5739"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9B253D" w14:textId="77777777" w:rsidR="001B43B7" w:rsidRDefault="001B43B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CF04EA2" w14:textId="77777777" w:rsidR="001B43B7" w:rsidRDefault="001B43B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055C8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差旅费</w:t>
            </w:r>
          </w:p>
        </w:tc>
        <w:tc>
          <w:tcPr>
            <w:tcW w:w="1177" w:type="dxa"/>
            <w:tcBorders>
              <w:top w:val="nil"/>
              <w:left w:val="nil"/>
              <w:bottom w:val="single" w:sz="4" w:space="0" w:color="auto"/>
              <w:right w:val="single" w:sz="4" w:space="0" w:color="auto"/>
            </w:tcBorders>
            <w:shd w:val="clear" w:color="auto" w:fill="auto"/>
            <w:vAlign w:val="center"/>
          </w:tcPr>
          <w:p w14:paraId="4ABC031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&lt;=6万元</w:t>
            </w:r>
          </w:p>
        </w:tc>
        <w:tc>
          <w:tcPr>
            <w:tcW w:w="1177" w:type="dxa"/>
            <w:tcBorders>
              <w:top w:val="nil"/>
              <w:left w:val="nil"/>
              <w:bottom w:val="single" w:sz="4" w:space="0" w:color="auto"/>
              <w:right w:val="single" w:sz="4" w:space="0" w:color="auto"/>
            </w:tcBorders>
            <w:shd w:val="clear" w:color="auto" w:fill="auto"/>
            <w:vAlign w:val="center"/>
          </w:tcPr>
          <w:p w14:paraId="29D00F0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DC7E4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E5D06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799C85" w14:textId="77777777" w:rsidR="001B43B7" w:rsidRDefault="001B43B7">
            <w:pPr>
              <w:jc w:val="center"/>
              <w:rPr>
                <w:rFonts w:ascii="等线" w:eastAsia="等线" w:hAnsi="等线" w:hint="eastAsia"/>
                <w:szCs w:val="22"/>
                <w14:ligatures w14:val="standardContextual"/>
              </w:rPr>
            </w:pPr>
          </w:p>
        </w:tc>
      </w:tr>
      <w:tr w:rsidR="001B43B7" w14:paraId="2C10DB1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927AAA1" w14:textId="77777777" w:rsidR="001B43B7" w:rsidRDefault="001B43B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1C9E43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3943EF7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465C87"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促进农民增收</w:t>
            </w:r>
          </w:p>
        </w:tc>
        <w:tc>
          <w:tcPr>
            <w:tcW w:w="1177" w:type="dxa"/>
            <w:tcBorders>
              <w:top w:val="nil"/>
              <w:left w:val="nil"/>
              <w:bottom w:val="single" w:sz="4" w:space="0" w:color="auto"/>
              <w:right w:val="single" w:sz="4" w:space="0" w:color="auto"/>
            </w:tcBorders>
            <w:shd w:val="clear" w:color="auto" w:fill="auto"/>
            <w:vAlign w:val="center"/>
          </w:tcPr>
          <w:p w14:paraId="6C58B601"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sz="4" w:space="0" w:color="auto"/>
              <w:right w:val="single" w:sz="4" w:space="0" w:color="auto"/>
            </w:tcBorders>
            <w:shd w:val="clear" w:color="auto" w:fill="auto"/>
            <w:vAlign w:val="center"/>
          </w:tcPr>
          <w:p w14:paraId="224B3415"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19DCE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3B4FA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6B57B7" w14:textId="77777777" w:rsidR="001B43B7" w:rsidRDefault="001B43B7">
            <w:pPr>
              <w:jc w:val="center"/>
              <w:rPr>
                <w:rFonts w:ascii="等线" w:eastAsia="等线" w:hAnsi="等线" w:hint="eastAsia"/>
                <w:szCs w:val="22"/>
                <w14:ligatures w14:val="standardContextual"/>
              </w:rPr>
            </w:pPr>
          </w:p>
        </w:tc>
      </w:tr>
      <w:tr w:rsidR="001B43B7" w14:paraId="267AAFF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B24333" w14:textId="77777777" w:rsidR="001B43B7" w:rsidRDefault="001B43B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C8AB55" w14:textId="77777777" w:rsidR="001B43B7" w:rsidRDefault="001B43B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61B15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DE6D0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改善农业生态环境</w:t>
            </w:r>
          </w:p>
        </w:tc>
        <w:tc>
          <w:tcPr>
            <w:tcW w:w="1177" w:type="dxa"/>
            <w:tcBorders>
              <w:top w:val="nil"/>
              <w:left w:val="nil"/>
              <w:bottom w:val="single" w:sz="4" w:space="0" w:color="auto"/>
              <w:right w:val="single" w:sz="4" w:space="0" w:color="auto"/>
            </w:tcBorders>
            <w:shd w:val="clear" w:color="auto" w:fill="auto"/>
            <w:vAlign w:val="center"/>
          </w:tcPr>
          <w:p w14:paraId="0D0914B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有效改善</w:t>
            </w:r>
          </w:p>
        </w:tc>
        <w:tc>
          <w:tcPr>
            <w:tcW w:w="1177" w:type="dxa"/>
            <w:tcBorders>
              <w:top w:val="nil"/>
              <w:left w:val="nil"/>
              <w:bottom w:val="single" w:sz="4" w:space="0" w:color="auto"/>
              <w:right w:val="single" w:sz="4" w:space="0" w:color="auto"/>
            </w:tcBorders>
            <w:shd w:val="clear" w:color="auto" w:fill="auto"/>
            <w:vAlign w:val="center"/>
          </w:tcPr>
          <w:p w14:paraId="306B5C6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C5E684"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2927C6"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E7BE42" w14:textId="77777777" w:rsidR="001B43B7" w:rsidRDefault="001B43B7">
            <w:pPr>
              <w:jc w:val="center"/>
              <w:rPr>
                <w:rFonts w:ascii="等线" w:eastAsia="等线" w:hAnsi="等线" w:hint="eastAsia"/>
                <w:szCs w:val="22"/>
                <w14:ligatures w14:val="standardContextual"/>
              </w:rPr>
            </w:pPr>
          </w:p>
        </w:tc>
      </w:tr>
      <w:tr w:rsidR="001B43B7" w14:paraId="43CDDBE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BBD3CDE" w14:textId="77777777" w:rsidR="001B43B7" w:rsidRDefault="001B43B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5D4FBF2"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46D250F3"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78528C"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shd w:val="clear" w:color="auto" w:fill="auto"/>
            <w:vAlign w:val="center"/>
          </w:tcPr>
          <w:p w14:paraId="5C03774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0C040EBA"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B5BBEE"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F76270"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885FBF"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由于未做群众满意度调查问卷，故此项完成率为0%</w:t>
            </w:r>
          </w:p>
        </w:tc>
      </w:tr>
      <w:tr w:rsidR="001B43B7" w14:paraId="2D8A6A07"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B7B267B"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E802189"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4937158" w14:textId="77777777" w:rsidR="001B43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6FF803" w14:textId="77777777" w:rsidR="001B43B7" w:rsidRDefault="001B43B7">
            <w:pPr>
              <w:jc w:val="center"/>
              <w:rPr>
                <w:rFonts w:ascii="等线" w:eastAsia="等线" w:hAnsi="等线" w:hint="eastAsia"/>
                <w:szCs w:val="22"/>
                <w14:ligatures w14:val="standardContextual"/>
              </w:rPr>
            </w:pPr>
          </w:p>
        </w:tc>
      </w:tr>
    </w:tbl>
    <w:p w14:paraId="0247A24F" w14:textId="77777777" w:rsidR="001B43B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12A720A" w14:textId="77777777" w:rsidR="001B43B7" w:rsidRDefault="00000000">
      <w:pPr>
        <w:ind w:firstLineChars="200" w:firstLine="640"/>
        <w:rPr>
          <w:rFonts w:ascii="仿宋_GB2312" w:eastAsia="仿宋_GB2312" w:hAnsi="仿宋_GB2312" w:cs="仿宋_GB2312" w:hint="eastAsia"/>
          <w:kern w:val="0"/>
          <w:sz w:val="32"/>
          <w:szCs w:val="32"/>
        </w:rPr>
      </w:pPr>
      <w:r>
        <w:rPr>
          <w:rFonts w:ascii="仿宋_GB2312" w:eastAsia="仿宋_GB2312"/>
          <w:sz w:val="32"/>
          <w:szCs w:val="32"/>
          <w:lang w:val="zh-CN"/>
        </w:rPr>
        <w:t>我单位本年资金紧张未购买办公用品及设备。因此政府采购金额支出为0</w:t>
      </w:r>
      <w:r>
        <w:rPr>
          <w:rFonts w:ascii="仿宋_GB2312" w:eastAsia="仿宋_GB2312" w:hint="eastAsia"/>
          <w:sz w:val="32"/>
          <w:szCs w:val="32"/>
        </w:rPr>
        <w:t>.00</w:t>
      </w:r>
      <w:r>
        <w:rPr>
          <w:rFonts w:ascii="仿宋_GB2312" w:eastAsia="仿宋_GB2312"/>
          <w:sz w:val="32"/>
          <w:szCs w:val="32"/>
          <w:lang w:val="zh-CN"/>
        </w:rPr>
        <w:t>万元。其中授予中小企业合同金额、授予小微企业合同金额为0</w:t>
      </w:r>
      <w:r>
        <w:rPr>
          <w:rFonts w:ascii="仿宋_GB2312" w:eastAsia="仿宋_GB2312" w:hint="eastAsia"/>
          <w:sz w:val="32"/>
          <w:szCs w:val="32"/>
        </w:rPr>
        <w:t>.00</w:t>
      </w:r>
      <w:r>
        <w:rPr>
          <w:rFonts w:ascii="仿宋_GB2312" w:eastAsia="仿宋_GB2312"/>
          <w:sz w:val="32"/>
          <w:szCs w:val="32"/>
          <w:lang w:val="zh-CN"/>
        </w:rPr>
        <w:t>万元。</w:t>
      </w:r>
    </w:p>
    <w:p w14:paraId="2465AC19" w14:textId="77777777" w:rsidR="001B43B7"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B8809FB" w14:textId="77777777" w:rsidR="001B43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CF3C649" w14:textId="77777777" w:rsidR="001B43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F0AD223" w14:textId="77777777" w:rsidR="001B43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D2C469B" w14:textId="77777777" w:rsidR="001B43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69D8380" w14:textId="77777777" w:rsidR="001B43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3CA7B26" w14:textId="77777777" w:rsidR="001B43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9E33CBD" w14:textId="77777777" w:rsidR="001B43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D9E19FF" w14:textId="77777777" w:rsidR="001B43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57FE83" w14:textId="77777777" w:rsidR="001B43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BCBCE3E" w14:textId="77777777" w:rsidR="001B43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4B3F485" w14:textId="77777777" w:rsidR="001B43B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6B85D8B" w14:textId="77777777" w:rsidR="001B43B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9E9856C" w14:textId="77777777" w:rsidR="001B43B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B05799" w14:textId="77777777" w:rsidR="001B43B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E1D80D7" w14:textId="77777777" w:rsidR="001B43B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CE4A679" w14:textId="77777777" w:rsidR="001B43B7"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4AD35F26" w14:textId="77777777" w:rsidR="001B43B7"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9F623ED" w14:textId="77777777" w:rsidR="001B43B7"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2CCFCE2" w14:textId="77777777" w:rsidR="001B43B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6D0E565F" w14:textId="77777777" w:rsidR="001B43B7"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5A146668" w14:textId="77777777" w:rsidR="001B43B7"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5BA99333" w14:textId="77777777" w:rsidR="001B43B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1380E931" w14:textId="77777777" w:rsidR="001B43B7"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537EB239" w14:textId="77777777" w:rsidR="001B43B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E88221A" w14:textId="77777777" w:rsidR="001B43B7" w:rsidRDefault="001B43B7">
      <w:pPr>
        <w:ind w:firstLineChars="200" w:firstLine="640"/>
        <w:rPr>
          <w:rFonts w:ascii="仿宋_GB2312" w:eastAsia="仿宋_GB2312"/>
          <w:sz w:val="32"/>
          <w:szCs w:val="32"/>
        </w:rPr>
      </w:pPr>
    </w:p>
    <w:p w14:paraId="079120C8" w14:textId="77777777" w:rsidR="001B43B7" w:rsidRDefault="001B43B7">
      <w:pPr>
        <w:ind w:firstLineChars="200" w:firstLine="640"/>
        <w:outlineLvl w:val="1"/>
        <w:rPr>
          <w:rFonts w:ascii="黑体" w:eastAsia="黑体" w:hAnsi="黑体" w:cs="宋体" w:hint="eastAsia"/>
          <w:bCs/>
          <w:kern w:val="0"/>
          <w:sz w:val="32"/>
          <w:szCs w:val="32"/>
        </w:rPr>
      </w:pPr>
    </w:p>
    <w:sectPr w:rsidR="001B43B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A4E5F" w14:textId="77777777" w:rsidR="00625D10" w:rsidRDefault="00625D10">
      <w:r>
        <w:separator/>
      </w:r>
    </w:p>
  </w:endnote>
  <w:endnote w:type="continuationSeparator" w:id="0">
    <w:p w14:paraId="5C8DDA16" w14:textId="77777777" w:rsidR="00625D10" w:rsidRDefault="0062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BB855" w14:textId="77777777" w:rsidR="001B43B7" w:rsidRDefault="00000000">
    <w:pPr>
      <w:pStyle w:val="a4"/>
    </w:pPr>
    <w:r>
      <w:rPr>
        <w:noProof/>
      </w:rPr>
      <mc:AlternateContent>
        <mc:Choice Requires="wps">
          <w:drawing>
            <wp:anchor distT="0" distB="0" distL="114300" distR="114300" simplePos="0" relativeHeight="251659264" behindDoc="0" locked="0" layoutInCell="1" allowOverlap="1" wp14:anchorId="3B78FF89" wp14:editId="2BEFFB1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8096C5" w14:textId="77777777" w:rsidR="001B43B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B78FF8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08096C5" w14:textId="77777777" w:rsidR="001B43B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82071B" w14:textId="77777777" w:rsidR="00625D10" w:rsidRDefault="00625D10">
      <w:r>
        <w:separator/>
      </w:r>
    </w:p>
  </w:footnote>
  <w:footnote w:type="continuationSeparator" w:id="0">
    <w:p w14:paraId="70F36652" w14:textId="77777777" w:rsidR="00625D10" w:rsidRDefault="00625D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73194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1B43B7"/>
    <w:rsid w:val="00064356"/>
    <w:rsid w:val="00117B15"/>
    <w:rsid w:val="001612B2"/>
    <w:rsid w:val="001B43B7"/>
    <w:rsid w:val="00213C59"/>
    <w:rsid w:val="00214BE3"/>
    <w:rsid w:val="003210CE"/>
    <w:rsid w:val="004A37BD"/>
    <w:rsid w:val="004B0383"/>
    <w:rsid w:val="00625D10"/>
    <w:rsid w:val="0074772C"/>
    <w:rsid w:val="00835068"/>
    <w:rsid w:val="00835F21"/>
    <w:rsid w:val="008F21CD"/>
    <w:rsid w:val="00A855AD"/>
    <w:rsid w:val="00AE6FB7"/>
    <w:rsid w:val="00B70D5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8E7194"/>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2F56A0"/>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3F9850"/>
  <w15:docId w15:val="{62AF9040-75BB-4CEC-B4A0-DC6A3201A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autoRedefine/>
    <w:qFormat/>
    <w:pPr>
      <w:ind w:leftChars="400" w:left="84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2141</Words>
  <Characters>12204</Characters>
  <Application>Microsoft Office Word</Application>
  <DocSecurity>0</DocSecurity>
  <Lines>101</Lines>
  <Paragraphs>28</Paragraphs>
  <ScaleCrop>false</ScaleCrop>
  <Company/>
  <LinksUpToDate>false</LinksUpToDate>
  <CharactersWithSpaces>14317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6</cp:revision>
  <dcterms:created xsi:type="dcterms:W3CDTF">2014-10-29T12:08:00Z</dcterms:created>
  <dcterms:modified xsi:type="dcterms:W3CDTF">2024-11-08T10:03:00Z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