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乌鲁木齐市第122中学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pPr>
        <w:ind w:firstLine="640" w:firstLineChars="200"/>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乌鲁木齐市第122中学2023年度，实有人数</w:t>
      </w:r>
      <w:r>
        <w:rPr>
          <w:rFonts w:hint="eastAsia" w:ascii="仿宋_GB2312" w:eastAsia="仿宋_GB2312"/>
          <w:sz w:val="32"/>
          <w:szCs w:val="32"/>
          <w:lang w:val="zh-CN"/>
        </w:rPr>
        <w:t>61</w:t>
      </w:r>
      <w:r>
        <w:rPr>
          <w:rFonts w:hint="eastAsia" w:ascii="仿宋_GB2312" w:eastAsia="仿宋_GB2312"/>
          <w:sz w:val="32"/>
          <w:szCs w:val="32"/>
        </w:rPr>
        <w:t>人，其中：在职人员</w:t>
      </w:r>
      <w:r>
        <w:rPr>
          <w:rFonts w:hint="eastAsia" w:ascii="仿宋_GB2312" w:eastAsia="仿宋_GB2312"/>
          <w:sz w:val="32"/>
          <w:szCs w:val="32"/>
          <w:lang w:val="zh-CN"/>
        </w:rPr>
        <w:t>58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11</w:t>
      </w:r>
      <w:r>
        <w:rPr>
          <w:rFonts w:hint="eastAsia" w:ascii="仿宋_GB2312" w:hAnsi="黑体" w:eastAsia="仿宋_GB2312" w:cs="宋体"/>
          <w:bCs/>
          <w:kern w:val="0"/>
          <w:sz w:val="32"/>
          <w:szCs w:val="32"/>
        </w:rPr>
        <w:t>个处室，分别是：小学教务处、小学教研室、中学教研室、中学教务处、信息办、安全办、总务处、德育处、财务室、党政办、工会</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2023年度收入总计1,249.46万元，其中：本年收入合计1,198.24万元，使用非财政拨款结余0.00万元，年初结转和结余51.22万元。</w:t>
      </w:r>
    </w:p>
    <w:p>
      <w:pPr>
        <w:ind w:firstLine="640" w:firstLineChars="200"/>
        <w:rPr>
          <w:rFonts w:ascii="仿宋_GB2312" w:eastAsia="仿宋_GB2312"/>
          <w:sz w:val="32"/>
          <w:szCs w:val="32"/>
        </w:rPr>
      </w:pPr>
      <w:r>
        <w:rPr>
          <w:rFonts w:hint="eastAsia" w:ascii="仿宋_GB2312" w:eastAsia="仿宋_GB2312"/>
          <w:sz w:val="32"/>
          <w:szCs w:val="32"/>
        </w:rPr>
        <w:t>2023年度支出总计1,249.46万元，其中：本年支出合计1,204.93万元，结余分配0.00万元，年末结转和结余44.53万元。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增加140.08万元</w:t>
      </w:r>
      <w:r>
        <w:rPr>
          <w:rFonts w:hint="eastAsia" w:ascii="仿宋_GB2312" w:eastAsia="仿宋_GB2312"/>
          <w:sz w:val="32"/>
          <w:szCs w:val="32"/>
        </w:rPr>
        <w:t>，增长12.63%，主要原因是：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城乡义务教育经费保障机制-寄宿生生活补助项目经费增加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本年收入1,198.24万元，其中：财政拨款收入</w:t>
      </w:r>
      <w:r>
        <w:rPr>
          <w:rFonts w:hint="eastAsia" w:ascii="仿宋_GB2312" w:eastAsia="仿宋_GB2312"/>
          <w:sz w:val="32"/>
          <w:szCs w:val="32"/>
          <w:lang w:val="zh-CN"/>
        </w:rPr>
        <w:t>1,138.40</w:t>
      </w:r>
      <w:r>
        <w:rPr>
          <w:rFonts w:hint="eastAsia" w:ascii="仿宋_GB2312" w:eastAsia="仿宋_GB2312"/>
          <w:sz w:val="32"/>
          <w:szCs w:val="32"/>
        </w:rPr>
        <w:t>万元，占</w:t>
      </w:r>
      <w:r>
        <w:rPr>
          <w:rFonts w:hint="eastAsia" w:ascii="仿宋_GB2312" w:eastAsia="仿宋_GB2312"/>
          <w:sz w:val="32"/>
          <w:szCs w:val="32"/>
          <w:lang w:val="zh-CN"/>
        </w:rPr>
        <w:t>95.01%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59.84</w:t>
      </w:r>
      <w:r>
        <w:rPr>
          <w:rFonts w:hint="eastAsia" w:ascii="仿宋_GB2312" w:eastAsia="仿宋_GB2312"/>
          <w:sz w:val="32"/>
          <w:szCs w:val="32"/>
        </w:rPr>
        <w:t>万元，占</w:t>
      </w:r>
      <w:r>
        <w:rPr>
          <w:rFonts w:hint="eastAsia" w:ascii="仿宋_GB2312" w:eastAsia="仿宋_GB2312"/>
          <w:sz w:val="32"/>
          <w:szCs w:val="32"/>
          <w:lang w:val="zh-CN"/>
        </w:rPr>
        <w:t>4.99%</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本年支出1,204.93万元，其中：基本支出838.54万元，占69.59%；项目支出366.40万元，占30.41%；上缴上级支出0.00万元，占0.00%；经营支出0.00万元，占0.00%；对附属单位补助支出0.00万元，占0.00%。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1,138.46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0.06</w:t>
      </w:r>
      <w:r>
        <w:rPr>
          <w:rFonts w:hint="eastAsia" w:ascii="仿宋_GB2312" w:eastAsia="仿宋_GB2312"/>
          <w:sz w:val="32"/>
          <w:szCs w:val="32"/>
        </w:rPr>
        <w:t>万元，本年财政拨款收入</w:t>
      </w:r>
      <w:r>
        <w:rPr>
          <w:rFonts w:hint="eastAsia" w:ascii="仿宋_GB2312" w:eastAsia="仿宋_GB2312"/>
          <w:sz w:val="32"/>
          <w:szCs w:val="32"/>
          <w:lang w:val="zh-CN"/>
        </w:rPr>
        <w:t>1,138.40</w:t>
      </w:r>
      <w:r>
        <w:rPr>
          <w:rFonts w:hint="eastAsia" w:ascii="仿宋_GB2312" w:eastAsia="仿宋_GB2312"/>
          <w:sz w:val="32"/>
          <w:szCs w:val="32"/>
        </w:rPr>
        <w:t>万元。财政拨款支出总计</w:t>
      </w:r>
      <w:r>
        <w:rPr>
          <w:rFonts w:hint="eastAsia" w:ascii="仿宋_GB2312" w:eastAsia="仿宋_GB2312"/>
          <w:sz w:val="32"/>
          <w:szCs w:val="32"/>
          <w:lang w:val="zh-CN"/>
        </w:rPr>
        <w:t>1,138.46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41.83</w:t>
      </w:r>
      <w:r>
        <w:rPr>
          <w:rFonts w:hint="eastAsia" w:ascii="仿宋_GB2312" w:eastAsia="仿宋_GB2312"/>
          <w:sz w:val="32"/>
          <w:szCs w:val="32"/>
        </w:rPr>
        <w:t>万元，本年财政拨款支出</w:t>
      </w:r>
      <w:r>
        <w:rPr>
          <w:rFonts w:hint="eastAsia" w:ascii="仿宋_GB2312" w:eastAsia="仿宋_GB2312"/>
          <w:sz w:val="32"/>
          <w:szCs w:val="32"/>
          <w:lang w:val="zh-CN"/>
        </w:rPr>
        <w:t>1,096.63</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增加122.92万元</w:t>
      </w:r>
      <w:r>
        <w:rPr>
          <w:rFonts w:hint="eastAsia" w:ascii="仿宋_GB2312" w:eastAsia="仿宋_GB2312"/>
          <w:sz w:val="32"/>
          <w:szCs w:val="32"/>
        </w:rPr>
        <w:t>，增长12.10%,主要原因是：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城乡义务教育经费保障机制-寄宿生生活补助项目经费增加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1,086.61</w:t>
      </w:r>
      <w:r>
        <w:rPr>
          <w:rFonts w:hint="eastAsia" w:ascii="仿宋_GB2312" w:eastAsia="仿宋_GB2312"/>
          <w:sz w:val="32"/>
          <w:szCs w:val="32"/>
        </w:rPr>
        <w:t>万元，决算数</w:t>
      </w:r>
      <w:r>
        <w:rPr>
          <w:rFonts w:hint="eastAsia" w:ascii="仿宋_GB2312" w:eastAsia="仿宋_GB2312"/>
          <w:sz w:val="32"/>
          <w:szCs w:val="32"/>
          <w:lang w:val="zh-CN"/>
        </w:rPr>
        <w:t>1,138.46</w:t>
      </w:r>
      <w:r>
        <w:rPr>
          <w:rFonts w:hint="eastAsia" w:ascii="仿宋_GB2312" w:eastAsia="仿宋_GB2312"/>
          <w:sz w:val="32"/>
          <w:szCs w:val="32"/>
        </w:rPr>
        <w:t>万元，预决算差异率4.77%，主要原因是：年中追加</w:t>
      </w:r>
      <w:r>
        <w:rPr>
          <w:rFonts w:hint="eastAsia" w:ascii="仿宋_GB2312" w:hAnsi="仿宋_GB2312" w:eastAsia="仿宋_GB2312" w:cs="仿宋_GB2312"/>
          <w:sz w:val="32"/>
          <w:szCs w:val="32"/>
          <w:lang w:val="zh-CN"/>
        </w:rPr>
        <w:t>代课教师生活补助项目经费</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2023年度一般公共预算财政拨款支出1,096.63万元，占本年支出合计的</w:t>
      </w:r>
      <w:r>
        <w:rPr>
          <w:rFonts w:hint="eastAsia" w:ascii="仿宋_GB2312" w:eastAsia="仿宋_GB2312"/>
          <w:sz w:val="32"/>
          <w:szCs w:val="32"/>
          <w:lang w:val="zh-CN"/>
        </w:rPr>
        <w:t>91.01%</w:t>
      </w:r>
      <w:r>
        <w:rPr>
          <w:rFonts w:hint="eastAsia" w:ascii="仿宋_GB2312" w:eastAsia="仿宋_GB2312"/>
          <w:sz w:val="32"/>
          <w:szCs w:val="32"/>
        </w:rPr>
        <w:t>。与上年相比，</w:t>
      </w:r>
      <w:r>
        <w:rPr>
          <w:rFonts w:hint="eastAsia" w:ascii="仿宋_GB2312" w:eastAsia="仿宋_GB2312"/>
          <w:sz w:val="32"/>
          <w:szCs w:val="32"/>
          <w:lang w:val="zh-CN"/>
        </w:rPr>
        <w:t>增加81.15万元</w:t>
      </w:r>
      <w:r>
        <w:rPr>
          <w:rFonts w:hint="eastAsia" w:ascii="仿宋_GB2312" w:eastAsia="仿宋_GB2312"/>
          <w:sz w:val="32"/>
          <w:szCs w:val="32"/>
        </w:rPr>
        <w:t>，增长7.99%,主要原因是：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城乡义务教育经费保障机制-寄宿生生活补助项目经费增加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1,086.61</w:t>
      </w:r>
      <w:r>
        <w:rPr>
          <w:rFonts w:hint="eastAsia" w:ascii="仿宋_GB2312" w:eastAsia="仿宋_GB2312"/>
          <w:sz w:val="32"/>
          <w:szCs w:val="32"/>
        </w:rPr>
        <w:t>万元，决算数</w:t>
      </w:r>
      <w:r>
        <w:rPr>
          <w:rFonts w:hint="eastAsia" w:ascii="仿宋_GB2312" w:eastAsia="仿宋_GB2312"/>
          <w:sz w:val="32"/>
          <w:szCs w:val="32"/>
          <w:lang w:val="zh-CN"/>
        </w:rPr>
        <w:t>1,096.63</w:t>
      </w:r>
      <w:r>
        <w:rPr>
          <w:rFonts w:hint="eastAsia" w:ascii="仿宋_GB2312" w:eastAsia="仿宋_GB2312"/>
          <w:sz w:val="32"/>
          <w:szCs w:val="32"/>
        </w:rPr>
        <w:t>万元，预决算差异率</w:t>
      </w:r>
      <w:r>
        <w:rPr>
          <w:rFonts w:hint="eastAsia" w:ascii="仿宋_GB2312" w:eastAsia="仿宋_GB2312"/>
          <w:sz w:val="32"/>
          <w:szCs w:val="32"/>
          <w:lang w:val="zh-CN"/>
        </w:rPr>
        <w:t>0.92%</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代课教师生活补助项目经费</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1,096.63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1.教育支出（类）普通教育（款）小学教育（项）:支出决算数为499.31万元，比上年决算增加21.64万元，增长4.53%，主要原因是：乌鲁木齐市第122中学本年</w:t>
      </w:r>
      <w:r>
        <w:rPr>
          <w:rFonts w:hint="eastAsia" w:ascii="仿宋_GB2312" w:hAnsi="仿宋_GB2312" w:eastAsia="仿宋_GB2312" w:cs="仿宋_GB2312"/>
          <w:sz w:val="32"/>
          <w:szCs w:val="32"/>
          <w:lang w:val="zh-CN"/>
        </w:rPr>
        <w:t>代课教师生活补助项目经费增加。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2.教育支出（类）普通教育（款）初中教育（项）:支出决算数为597.33万元，比上年决算增加59.51万元，增长11.07%，主要原因是：单位本年</w:t>
      </w:r>
      <w:r>
        <w:rPr>
          <w:rFonts w:hint="eastAsia" w:ascii="仿宋_GB2312" w:hAnsi="仿宋_GB2312" w:eastAsia="仿宋_GB2312" w:cs="仿宋_GB2312"/>
          <w:sz w:val="32"/>
          <w:szCs w:val="32"/>
          <w:lang w:val="zh-CN"/>
        </w:rPr>
        <w:t>城乡义务教育经费保障机制-寄宿生生活补助项目经费增加。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838.54万元，其中：人员经费783.18万元，包括：基本工资、津贴补贴、奖金、绩效工资、机关事业单位基本养老保险缴费、职业年金缴费、职工基本医疗保险缴费、公务员医疗补助缴费、其他社会保障缴费、住房公积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公用经费55.36万元，包括：水费、取暖费、劳务费、工会经费、福利费、其他商品和服务支出。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乌鲁木齐市第122中学（事业单位）公用经费支出55.36万元，</w:t>
      </w:r>
      <w:r>
        <w:rPr>
          <w:rFonts w:hint="eastAsia" w:ascii="仿宋_GB2312" w:hAnsi="仿宋_GB2312" w:eastAsia="仿宋_GB2312" w:cs="仿宋_GB2312"/>
          <w:sz w:val="32"/>
          <w:szCs w:val="32"/>
          <w:lang w:val="zh-CN"/>
        </w:rPr>
        <w:t>比上年减少101.08万元，下降64.61%，主要原因是：单位本年</w:t>
      </w:r>
      <w:r>
        <w:rPr>
          <w:rFonts w:hint="eastAsia" w:ascii="仿宋_GB2312" w:eastAsia="仿宋_GB2312"/>
          <w:sz w:val="32"/>
          <w:szCs w:val="32"/>
        </w:rPr>
        <w:t>水费、取暖费、劳务费较上年减少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8,058.07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屋12,465.46平方米，价值7,177.24万元。车辆0辆，价值0.00万元，其中：副部（省）级及以上领导用车0辆、主要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1,249.46</w:t>
      </w:r>
      <w:r>
        <w:rPr>
          <w:rFonts w:hint="eastAsia" w:ascii="仿宋_GB2312" w:eastAsia="仿宋_GB2312"/>
          <w:sz w:val="32"/>
          <w:szCs w:val="32"/>
        </w:rPr>
        <w:t>万元，实际执行总额</w:t>
      </w:r>
      <w:r>
        <w:rPr>
          <w:rFonts w:ascii="仿宋_GB2312" w:eastAsia="仿宋_GB2312"/>
          <w:sz w:val="32"/>
          <w:szCs w:val="32"/>
        </w:rPr>
        <w:t>1,204.93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260.99</w:t>
      </w:r>
      <w:r>
        <w:rPr>
          <w:rFonts w:hint="eastAsia" w:ascii="仿宋_GB2312" w:eastAsia="仿宋_GB2312"/>
          <w:sz w:val="32"/>
          <w:szCs w:val="32"/>
        </w:rPr>
        <w:t>万元，全年执行数</w:t>
      </w:r>
      <w:r>
        <w:rPr>
          <w:rFonts w:ascii="仿宋_GB2312" w:eastAsia="仿宋_GB2312"/>
          <w:sz w:val="32"/>
          <w:szCs w:val="32"/>
        </w:rPr>
        <w:t>260.97</w:t>
      </w:r>
      <w:r>
        <w:rPr>
          <w:rFonts w:hint="eastAsia" w:ascii="仿宋_GB2312" w:eastAsia="仿宋_GB2312"/>
          <w:sz w:val="32"/>
          <w:szCs w:val="32"/>
        </w:rPr>
        <w:t>万元。预算绩效管理取得的成效：一是更加合理的规划资金使用；二是健全资金使用事前绩效目标的制定，项目的实施推动发展服务带动型规模经营，促进提高技术到位率、服务覆盖率和补贴精准性，推动节本增效。发现的问题及原因：一是预算绩效观念不强，工作质量有待提高。部分项目预算执行进度不配平衡，主要原因是项目实施过程中的困难估计不足；二是绩效管理体系不完善，实际操作有困难。下一步改进措施：一是提升对预算绩效管理工作认识的深度和广度；二是完善预算绩效管理基础工作。在设定目标时，充分参考过往类似项目的经验和数据。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第122中学</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1,213.14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1,249.46</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1,204.93</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96.44%</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9.64</w:t>
            </w: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119.00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115.14</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115.14</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12.83</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11.91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11.91</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954.78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838.54</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838.54</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126.53</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283.87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239.34</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本单位2023年主要共工作为增加义务教育资源供给，促进教育均衡化，完善义务教育保障机制，全面提升义务教育质量，保障义务教育阶段学校正常运转，完成教育教学活动，提高教师工作教学积极性，提高学下办学质量，促进社会向好发展。</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乌鲁木齐市第122中学2023年主要的工作基本圆满完成，增加义务教育资源供给，促进教育均衡化，全面提升小学和初中义务教育阶段质量，使用项目资金和基本资金达1204.93万元保障义务教育阶段学校正常运转，完成教育教学活动如加强教师培训，开展体操和体育运动会，贫困学生补助资金按期发放，为提高教师工作教学积极性对绩效考核方案修改公示，不定期开家长会提高与家长的沟通，也一方面促进社会向好发展。虽然也存在人员紧张工作繁重的情况，全校师生在努力工作中完成上级下达各项任务。</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教研组每1周开展活动次数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99.64分</w:t>
            </w: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70.24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131.05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131.05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70.24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58.10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58.10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72.95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72.95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此项目主要内容为按照教育局、人社局和财政局要求，为我校42位教师及时发放工资并缴纳社保金额为70.42万元，此项目的实施可提升我校教师队伍稳定性，有效保障学校正常运行，推动学校均衡化发展。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证自聘教师按时发放工资、班主任津贴、奖金等。各类补助补贴资金的计算、申请均由领导审核签字后才可报送上级部门，补助补贴资金按时发放到位无拖欠，无超标准执行补助补贴政策现象。我校41位教师及时发放工资并缴纳社保，此项目有利于教学活动开展，对社会有向好发展的作用。</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指标41人，代课老师有辞职人员，流动性大，但在预算范围内。</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=4550元/月/人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4550元/月/人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教师的工作能力与差异化，单位一直在努力提高社会服务发展能力。</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教师的工作能力与差异化，单位一直在努力提高社会服务发展能力</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公用经费（小学初中）乌财科教【2022】67号、75号、52号-关于提前下达2023年自治区教育直达资金预算的通知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109.97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112.45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112.44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99.99%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109.97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63.06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63.05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49.39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49.39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加强学校“改薄”，提升本校硬件水平，消除安全隐患。强化内部管理，通过强化安全教育，强化后勤管理、加强贫困生资助管理等举措，提高学校保障水平，实现控留防辍。推进教学信息化进程。</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年努力提高办学水平，促进学校建设规范化、科学化，加强了学校党风廉政建设，依法治校。学校创建“财务管理规范学校”“书香校园”，严格经费管理、抓好财务公开、建立财务监督制度、完善学校内控制度，加大了学校财务工作管理的力度，确保了教育经费的使用效益和财务工作的健康发展。通过各项教育活动逐步强化安全教育，强化后勤管理，加强贫困生资助管理如发放困难学生补助等举措，维持学校保障水平。</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=11819.38平方米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11819.38平方米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办公用品劳保用品采购批次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3.33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预算应为12个月中进行采购，实际财政终审办公费集中在6次。</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安保人员人数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安保人员预算按照4人标准，实际需要6人提供安保服务。</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供暖面积覆盖率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安保人员上岗率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安保服务经费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&lt;=20万元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4.88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预算应为14个月的安保费，但由于财政只终审了13个月的安保费，因而有2.5%的差异。</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供暖费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&lt;=42万元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26万元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预算应为2年的供暖费，财政终审了1年的供暖费金额，剩余通过本级资金支付。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办公费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&lt;=50万元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47.63万元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9.53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办公费支出与预算有差异为财政部分款项未终审。</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改善学校的教学条件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我校为新建学校，财本年政资金紧张，清理部分办公费已是不易，因而未完全达到预期。</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95.84分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公用经费（教师培训费-小学初中）乌财科教【2022】67号-75号关于提前下达2023年自治区教育直达资金预算的通知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4.64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2.86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4.64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0.62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0.62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贯彻落实培训费各项政策；激励基础教育老师保持学习，提高学习水平和知识储备，满足不同阶段学生基本学习生活需要，提高教师的教学水平，也提高本校的办学质量。预计培训教师5-10人，结业率100%。</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努力贯彻落实培训费各项政策；激励基础教育老师保持学习，提高学习水平和知识储备，满足不同阶段学生基本学习生活需要，提高教师的教学水平，也提高本校的办学质量。实际参与培训费教师比预期还多，要求结业率100%均已达成。</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培训教师数量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预算培训人数15人，实际还报销以前年度教职工培训费。</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参与培训课程数量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&gt;=3节</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7节</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预算为两个学期的培训，实际上级还安排了培训和报销以前未报销的培训业务。</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教师参加培训批次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预算为小学和初中业务培训，实则本年还支付以前未报销的培训费。</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培训结业率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提高教师的教学水平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指望一次培训就能达到教学水平持续输出不显示，我单位教师一直在努力学习工作中。</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提高教师工作水平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指望一次培训就能达到工作水平持续输出不显示，我单位教师一直在努力学习工作中。</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生活补助（小学初中）乌财科教【2022】67号、75号、23号--关于提前下达2023年自治区教育直达资金预算的通知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16.83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14.63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14.62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99.93%</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9.99分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16.83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12.67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12.66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贯彻落实资助补助各项政策；激励基础教育学生勤奋学习，提高学习水平和知识储备，满足家庭经济困难学生基本学习生活需要，提高本校的办学质量。本校学生1503人，发放比例安排在校学生的10%,预计发放150人，能有减轻困难学生的家庭负担，提高学习积极性。</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生活补助针对家庭经济困难难以满足在校期间的学习，生活基本支出的义务教育阶段的小学和初中生，做到一年中公平公正地对困难学生的认定、安全信息管理以及财务发放账务管理工作。且专款专用，本校学生1503人，发放比例安排在校学生的10%,实习第一学期发放155人，第二学期发放111人均使用学生生活补助资金，切实落实学生资助的准确性，提高义务教育的普惠性。</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贫困补助学生数占全体学生数比例</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8.85%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8.85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贫困生文件要求为全校学生10%，实际贫困生根据当年认定数，变动在合理范围内。</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享受贫困补助的学生人数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8.87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预算为150人，实际春季155人，秋季111人，平均一年133人，认定发放等程序在合理范围内。</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资金发放准确性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助学金按规定及时发放率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减轻普通高中学生经济压力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有效减轻</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学生补助不能彻底解决学生经济压力，能减轻学生部分经济压力是有效的举措。</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学生补助不能使所有人满意，还需加强资助工作。</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97.71分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hint="eastAsia" w:ascii="仿宋_GB2312" w:hAnsi="仿宋_GB2312" w:eastAsia="仿宋_GB2312" w:cs="仿宋_GB2312"/>
          <w:kern w:val="0"/>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1773A7"/>
    <w:rsid w:val="000D7F18"/>
    <w:rsid w:val="001773A7"/>
    <w:rsid w:val="00213C59"/>
    <w:rsid w:val="002445FB"/>
    <w:rsid w:val="003210CE"/>
    <w:rsid w:val="00334B6A"/>
    <w:rsid w:val="004156D0"/>
    <w:rsid w:val="007F0C40"/>
    <w:rsid w:val="00884279"/>
    <w:rsid w:val="008D2D43"/>
    <w:rsid w:val="00B70D59"/>
    <w:rsid w:val="00BC0562"/>
    <w:rsid w:val="00C43A96"/>
    <w:rsid w:val="00CC2C96"/>
    <w:rsid w:val="00DF5662"/>
    <w:rsid w:val="00E12398"/>
    <w:rsid w:val="00EE4234"/>
    <w:rsid w:val="00F42FBE"/>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475BF2"/>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1737</Words>
  <Characters>9905</Characters>
  <Lines>82</Lines>
  <Paragraphs>23</Paragraphs>
  <TotalTime>32</TotalTime>
  <ScaleCrop>false</ScaleCrop>
  <LinksUpToDate>false</LinksUpToDate>
  <CharactersWithSpaces>11619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2025-12-16T09:53:58Z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