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公用经费（小学）乌财科教【2022】67号-75号-关于提前下达2023年教育直达资金预算的通知</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第94小学</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第94小学</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刘菊花</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2024年05月22日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（1）该项目实施背景：根据公用经费（小学）乌财科教【2022】67号-75号-关于提前下达2023年教育直达资金预算的通知，进一步完善城乡义务教育经费保障机制，推动城乡义务教育均衡发展。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2023年的主要实施内容：①保障正常开展各项日常教育教学活动为重点，为学校日常运转提供有力保障，各类教育教学活动有序开展，办学水平不断提升;②随着公用经费支出中对校本教研和教师培训经费保障的进一步强化，为教师提供了更多的学习、培训机会，教师专业化水平和综合素质不断提升。③主要用于学校绿化及新建学校班级校园文化建设、学校硬件设施的完善和修缮、学生体检费、学生的日常活动所需经费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实际完成情况为①有效保证学校日常运转，不断改善办学条件，提高教学质量；②提高教师的教育教学理论水平和实践能力，教师能够更好地适应教育改革和发展的需要；③有效提高义务教育学校日常运转和教育教学工作，促进义务教育优质均衡发展，实施强校提质攻坚行动提供了有力的资金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（1）该项目资金投入情况：经乌财科教【2022】67号-75号文件批准，项目系2023年自治区及中央资金，共安排预算52.87万元，2023年年中没有预算调整。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52.87万元；②预算投入计划用于部分支付本单位学校安保服务费，部分支付维修学校设施，部分支付学校水电费用，该项目改善我校办学硬件设施，有效改善校园环境，明显提高办学条件，推动义务教育均衡化发展。每个方向的预算投入情况：学校维修费用、维修制作宣传版面、其余硬件设施费用、办公用品费、电费、水费、电话费、暖气费、教师用书等等。执行情况：已支付部分学校维修款项、支付部分宣传版面款项、办公用品费、其余硬件设施费用、支付水电暖费，资金实际执行情况水费支付9.5万元；电话费支付1.7万元；支付2个月安保服务费3万元；支付公用取暖费5万元；学校广告服务费、购买图书用品、消防设备、乌鲁木齐晚报、党报党刊以及办公用品费约13.4万元等；③预算执行率：48.17%。</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该项目为经常性项目。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该项目支付本单位学校安保服务费，部分支付维修学校设施，部分支付学校水电费用，未全额拨付，该项目改善我校办学硬件设施，有效改善校园环境，明显提高办学条件，推动义务教育均衡化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阶段性目标为：在2023年计划完成享受教学条件改善学生数524人、学校供暖面积2417平方米、学校供暖面积覆盖率100%、聘用保安人数6人、学校全年正常运转率100%，提高了社会服务发展能力，提升了学生综合素质。</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公用经费（小学）乌财科教【2022】67号-75号-关于提前下达2023年教育直达资金预算的通知》该项目年度预期目标通过缴纳全年公用暖气费，支付6名保安12个月学校安保服务费，可改善我校办学硬件设施，有效改善校园环境，明显提高办学条件，推动义务教育均衡化发展，能够通过绩效评价指标体系完整地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次，该项目计划主要用于学校绿化及新建学校班级校园文化建设、学校硬件设施的完善和修缮、学生体检费、学生的日常活动所需经费等。该项目执行过程中水费支付9.5万元；电话费支付1.7万元；支付2个月安保服务费3万元；支付公用取暖费5万元；学校广告服务费、购买图书用品、消防设备、乌鲁木齐晚报、党报党刊以及办公用品费约13.4万元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最后，学校公用经费支出费用通过财政系统数据进行采集，佐证材料通过发票、原始凭证、会议纪要等进行说明，确保数据的准确性和完整性。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小学）乌财科教【2022】67号-75号-关于提前下达2023年教育直达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（1）绩效评价的对象：公用经费（小学）乌财科教【2022】67号-75号-关于提前下达2023年教育直达资金预算的通知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公用经费（小学）乌财科教【2022】67号-75号-关于提前下达2023年教育直达资金预算的通知》项目。本项目通过缴纳全年公用暖气费，支付6名保安12个月学校安保服务费，可改善我校办学硬件设施，有效改善校园环境，明显提高办学条件，推动义务教育均衡化发展。评价工作的开展情况：绩效评价目的、对象和范围，保证绩效评价完整性，确保数据的准确性和完整性。评价目的在于客观公正反映项目立项科学性、项目管理规范性、项目实施有效性和项目效果，总结项目实施的经验，发现项目实施过程中存在的问题，提出合理化建议，为完善项目管理和相关部门决策提供参考依据，并提高财政资金使用效益。绩效评价的对象是公用经费（小学）乌财科教【2022】67号-75号-关于提前下达2023年教育直达资金预算的通知。项目实现的产出情况：项目产出指标由3个二级指标和7个三级指标构成，数量指标“享受教学条件改善学生数”的目标值是&gt;=524人，2023年度我单位实际完成559人，数量指标“学校供暖面积”的目标值是=2417平方米，2023年度我单位实际供暖面积2417平方米，数量指标“聘用保安人数”的目标值是&gt;=6人，2023年度我单位实际完成6人。学校供暖覆盖率：学校供暖面积为2417平方米，实际供暖面积为2417平方米。聘用保安持证上岗率：保安持证上岗数为6人，实际保安持证上岗数为6人。“学校全年正常运转率”：保证学校教学设备以及改善教学条件，满足学校的日常公用经费，学校全年正常运转率100%。“项目完成时间”：项目完成时间12个月。“项目预算控制率”：本项目实际支出32.6万元，无超支情况。取得的效益情况项目效益指标由2个二级指标和2个三级指标构成，项目效益“社会效益指标”：评价指标“提高社会服务发展能力，提升学生综合素质”，指标值：有效提高，实际完成值完全达到预期：达成年度指标。本项目的实施确保教育资源的充足配置，满足学生的学习需求；平衡不同学校之间的资源差异，能够获得相对平等的教育条件，促进教育公平；学校可以进行教育资源优化配置，提高资源利用率。满意度指标“学生满意度”：评价指标“学生满意度”，指标值：≥95%，实际完成值：100%。主要经验及做法：1.注重加强对专项资金项目立项、预算编制工作的管理。在编报项目预算时制定详细的项目推进计划，明确分工，责任到人，以保证专项资金能够保质保量执行到位。2.加强对项目的过程管理。享受教学条件改善学生数不断提升，学校教学设备的购入以及维护维修等需要政府采购的项目，均通过政采云系统进行采购，全程每环节均通过政府采购实施，实现了政府采购全过程的公开、公平、透明。3.加强绩效目标管理。在项目完成的动态过程中，把目标任务层层分解，建立量化考评机制，强化职能监督，抓好末端工作落实。存在的问题及原因分析：1.制度执行不力，存在不到位的现象。虽然制定了各种管理制度，但由于人员编制紧张、工作量大等因素执行中存在一些畏难情绪，导致执行力不够。2.专项资金安排使用有待优化。用于学校日常共用开支的资金落实情况不是很好，一些资金预算有安排，但由于财政资金紧张，未执行到位。3.专业知识欠缺。绩效评价的指标设定量化过细，在绩效自评过程中，部分人员缺乏专业知识，对各项指标分不清，说不明。结合项目特点，制定符合项目实际的绩效评价指标体系及评分标准，通过数据采集、问卷调查及访谈等形式，对2023年公用经费（小学）乌财科教【2022】67号-75号-关于提前下达2023年教育直达资金预算的通知进行客观评价，最终评分结果为：总分为96.9分，绩效评级为“优”。</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二级指标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三级指标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指标解释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项目申请、设立过程是否符合相关要求，用以反映和考核项目立项的规范情况。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资金投入</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项目预算资金是否按照计划执行，用以反映或考核项目预算执行情况。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组织实施</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享受教学条件改善学生数</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项目实施的实际学生数与计划学生数的比率，用以反映和考核项目产出数量目标的实现程度。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实际完成率=（实际学生数/计划学生数）×100%。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实际学生数：一定时期（本年度或项目期）内项目实际学生数量。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计划学生数：项目绩效目标确定的在一定时期（本年度或项目期）内计划学生数量。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学校供暖面积</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项目实施的实际学校供暖面积与计划学校供暖面积的比率，用以反映和考核项目产出数量目标的实现程度。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实际完成率=（实际学校供暖面积/计划学校供暖面积）×100%。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实际学校供暖面积：一定时期（本年度或项目期）内项目实际学校供暖面积。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计划学校供暖面积：项目绩效目标确定的在一定时期（本年度或项目期）内计划学校供暖面积。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聘用保安人数</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项目实施的实际聘用保安人数与计划聘用保安人数的比率，用以反映和考核项目产出数量目标的实现程度。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实际完成率=（实际聘用保安人数/计划聘用保安人数）×100%。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实际学校聘用保安人数：一定时期（本年度或项目期）内项目实际学校聘用保安人数。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计划学校聘用保安人数：项目绩效目标确定的在一定时期（本年度或项目期）内计划学校聘用保安人数。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产出质量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学校供暖覆盖率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项目完成的供暖面积覆盖率与实际供暖面积覆盖率的比率，用以反映和考核项目产出质量目标的实现程度。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学校供暖覆盖率=（项目完成的供暖面积覆盖率/实际供暖面积覆盖率）×100%。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供暖面积覆盖率：一定时期（本年度或项目期）内实际达到既定质量标准的供暖面积平方数。既定质量标准是指项目实施单位设立绩效目标时依据计划标准、行业标准、历史标准或其他标准而设定的绩效指标值。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聘用保安持证上岗率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项目完成的聘用保安持证上岗率与实际聘用保安持证上岗率的比率，用以反映和考核项目产出质量目标的实现程度。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聘用保安持证上岗率=（项目完成的聘用保安持证上岗率/实际聘用保安持证上岗率）×100%。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聘用保安持证上岗率：一定时期（本年度或项目期）内实际达到既定质量标准的保安持证上岗人数。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学校全年正常运转率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项目完成的学校全年正常运转率与实际学校全年正常运转率的比率，用以反映和考核项目产出质量目标的实现程度。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学校全年正常运转率=（项目完成的学校全年正常运转率/实际学校全年正常运转率）×100%。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学校全年正常运转率：一定时期（本年度或项目期）内实际达到既定质量标准的正常运转率。既定质量标准是指项目实施单位设立绩效目标时依据计划标准、行业标准、历史标准或其他标准而设定的绩效指标值。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产出时效</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项目完成时间</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实际完成时间：项目实施单位完成该项目实际所耗用的时间。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计划完成时间：按照项目实施计划或相关规定完成该项目所需的时间。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产出成本</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项目预算控制率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完成项目计划工作目标的实际支出与计划预算的比率，用以反映和考核项目的成本节约程度。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预算控制率=实际支出/计划预算×100%。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实际支出：项目实施单位如期、保质、保量完成既定工作目标实际所耗费的支出。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计划预算：项目实施单位为完成工作目标计划安排的支出，一般以项目预算为参考。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社会效益指标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提高社会服务发展能力，提升学生综合素质</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项目实施所产生的效益。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项目实施是否能够提高社会服务发展能力，提升学生综合素质。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学生满意度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在校学生对项目实施效果的满意程度。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在校学生为因该项目实施而受到影响的群体，采取社会调查的方式。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公用经费（小学）乌财科教【2022】67号-75号-关于提前下达2023年教育直达资金预算的通知）的特点，本次评价主要采用比较法和因素分析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·《关于提前下达2023年教育直达资金预算的通知》（公用经费（小学）乌财科教〔2022〕67号号）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·《关于提前下达2023年教育直达资金预算的通知》（公用经费（小学）乌财科教〔2022〕75号）</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公用经费（小学）乌财科教【2022】67号-75号-关于提前下达2023年教育直达资金预算的通知进行客观评价，最终评分结果为：总分为96.9分，绩效评级为“优”。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二级指标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三级指标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分值</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得分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立项依据充分性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立项程序规范性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2.5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83.3%</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绩效指标明确性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资金投入</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预算编制科学性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资金分配合理性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2.4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48%</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资金使用合规性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组织实施</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管理制度健全性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制度执行有效性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享受教学条件改善学生数</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学校供暖面积</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聘用保安人数</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产出质量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学校供暖覆盖率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聘用保安持证上岗率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学校全年正常运转率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产出时效</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项目完成时间</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产出成本</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项目预算控制率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提高社会服务发展能力，提升学生综合素质</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学生满意度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区财政及时拨付，单位在此次评价期间内，有序完成设定目标的部分工作任务，在2023年计划完成享受教学条件改善学生数524人、学校供暖面积2417平方米、学校供暖面积覆盖率100%、聘用保安人数6人、学校全年正常运转率100%。提高社会服务发展能力，提升学生综合素质。以确保学校的正常运转，为推动学校综合发展，提高学校的整体形象和办学水平，增强社会对学校的认可和信任，进一步促进学校的发展。</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项目决策指标3个二级指标和6个三级指标构成，权重为20分，实际得分20分。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立项依据充分性：项目立项符合《中华人民共和国教育法》、《中华人民共和国义务教育法》以及</w:t>
      </w:r>
      <w:bookmarkStart w:id="0" w:name="_GoBack"/>
      <w:bookmarkEnd w:id="0"/>
      <w:r>
        <w:rPr>
          <w:rStyle w:val="18"/>
          <w:rFonts w:hint="eastAsia" w:ascii="楷体" w:hAnsi="楷体" w:eastAsia="楷体"/>
          <w:b w:val="0"/>
          <w:bCs w:val="0"/>
          <w:color w:val="auto"/>
          <w:spacing w:val="-4"/>
          <w:sz w:val="32"/>
          <w:szCs w:val="32"/>
          <w:lang w:eastAsia="zh-CN"/>
        </w:rPr>
        <w:t>教育部</w:t>
      </w:r>
      <w:r>
        <w:rPr>
          <w:rStyle w:val="18"/>
          <w:rFonts w:hint="eastAsia" w:ascii="楷体" w:hAnsi="楷体" w:eastAsia="楷体"/>
          <w:b w:val="0"/>
          <w:bCs w:val="0"/>
          <w:color w:val="auto"/>
          <w:spacing w:val="-4"/>
          <w:sz w:val="32"/>
          <w:szCs w:val="32"/>
        </w:rPr>
        <w:t>相关政策要求。同时，项目与部门职责范围相符，属于部门履职所需。确保学校正常运营和持续发展，提高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项目根据米东区财政局下发的公用经费（小学）乌财科教【2022】67号-75号-关于提前下达2023年教育直达资金预算的通知，按照规定的程序申请设立，审批文件、会议纪要等符合相关要求，故立项程序规范，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效益和满意度构建绩效评价指标，且具有明确性、可衡量性、可实现性和时限性等特点，能较为全面地反映本项目的产出和效益，但是设置绩效目标时，“提高社会服务发展能力，提升学生综合素质”指标设置为社会成本指标，应为社会效益指标。故绩效目标合理性指标得分2.5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其中，目标已细化为具体的绩效指标，，“享受教学条件改善学生数”、“学校供暖面积”、“聘用保安人数”、“供暖覆盖达标率”、“聘用保安持证上岗率”、“学校全年正常运转率”、“项目开始时间及时率”、“项目完成时间及时率”、“提高社会服务发展能力，提升学生综合素质”、“学生满意度”，可通过数量指标、质量指标、时效指标予以量化并具有确切的评价标准，且指标设定均与目标相关。各项指标均能在现实条件下收集到相关数据进行佐证，通过发票、原始凭证、会议纪要等，通过总务处收集，学校领导签字，大额上会讨论，并与当年项目年度计划相对应，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综上，该指标满分6分，得分5.5分。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根据《公用经费（小学）乌财科教【2022】67号-75号-关于提前下达2023年教育直达资金预算的通知》要求，根据学校学生人数，按照上级主管单位进行公式分配学校公用经费预算资金，做到严格管控，项目预算数52.87万元，预算编制科学，故预算编制科学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根据《公用经费（小学）乌财科教【2022】67号-75号-关于提前下达2023年教育直达资金预算的通知》，该部分资金用于学校公用经费，项目运作后，根据学校实际工作安排，主要用于学校维修费用，制作宣传版面费用，其余硬件设施费用，办公用品费，水电暖费，支付保安工资等。故资金分配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项目过程指标由2个二级指标和5个三级指标构成，权重为20分，实际得分20分。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资金到位率：该项目全年预算数52.87万元，全年到位资金25.47万元，资金到位率为48.17%。故资金到位率指标得分2.4分。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预算执行率：该项目全年到位资金25.47万元，全年执行25.47万元，预算执行率100%，故预算执行率得分为3分。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乌鲁木齐市第九十四小学资金授权审批制度》和《乌鲁木齐市第九十四小学资金支付监管办法》以及有关《公用经费（小学）乌财科教【2022】67号-75号-关于提前下达2023年教育直达资金预算的通知》专项资金管理办法的规定。同时，资金的拨付有审批文件、合同、原始凭证、会议纪要等，需要财务支出审批手续，符合项目预算批复或合同规定的用途，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综上，该指标满分13分，得分8.4分。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乌鲁木齐市第九十四小学制定相应的《乌鲁木齐市第九十四小学资金授权审批制度》和《乌鲁木齐市第九十四小学资金支付监管办法》管理制度，且制度合法、合规、完整，为项目顺利实施提供重要保障。故管理制度健全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乌鲁木齐市第九十四小学严格遵守相关法律法规和相关管理规定，项目调整及支出调整手续完备，整体管理合理有序，项目完成后，及时将会计凭证、审批文件、会议纪要等相关资料分类归档，制度执行有效。故制度执行有效性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项目产出指标由4个二级指标和8个三级指标构成，权重为40分，实际得分36.67分。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数量指标“享受教学条件改善学生数”的目标值是&gt;=524人，2023年度我单位实际完成559人，实际完成率107%，原因是学校新转入学生增多，该指标得分5分；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数量指标“学校供暖面积”的目标值是=2417平方米，2023年度我单位实际供暖面积2417平方米，实际完成率100%，该指标得分5分；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数量指标“聘用保安人数”的目标值是&gt;=6人，2023年度我单位实际完成6人，实际完成率100%，该指标得分5分；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综上，该指标满分15分，得分15分。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学校供暖覆盖率：学校供暖面积为2417平方米，根据合同约定，实际供暖面积为2417平方米，供暖覆盖达标率为100%。故学校供暖覆盖率得分为5分。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聘用保安持证上岗率：保安持证上岗数为6人，实际保安持证上岗数为6人，聘用保安持证上岗率为100%。故聘用保安持证上岗率得分为5分。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学校全年正常运转率：保证学校教学设备以及改善教学条件，满足学校的日常公用经费，学校全年正常运转率100%。故学校全年正常运转率得分为5分。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综上，该指标满分15分，得分15分。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项目完成时间：项目完成时间12个月，该指标得分5分。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项目预算控制率：本项目全年预算数为52.87万元，实际支出为25.47万元，无超支情况。得分为5分。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综上，该部分指标满分40分，得分40分。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项目效益指标由2个二级指标和2个三级指标构成，权重为20分，实际得分20分。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提高社会服务发展能力，提升学生综合素质”，指标值：有效提高，实际完成值完全达到预期：达成年度指标。本项目的实施确保教育资源的充足配置，满足学生的学习需求；平衡不同学校之间的资源差异，能够获得相对平等的教育条件，促进教育公平；学校可以进行教育资源优化配置，提高资源利用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生态效益指标：不适用。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群众满意度：评价指标“学生满意度”，指标值：≥95%，实际完成值：100%。通过设置问卷调查的方式进行考评评价，共计调查样本总量为20个样本，有效调查问卷20份。其中，统计“学生满意度”的20份中，有20份都为“非常满意”。故满意度指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pPr>
        <w:spacing w:line="540" w:lineRule="exact"/>
        <w:ind w:firstLine="567"/>
        <w:rPr>
          <w:rStyle w:val="18"/>
          <w:rFonts w:ascii="楷体" w:hAnsi="楷体" w:eastAsia="楷体"/>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公用经费（小学）乌财科教【2022】67号-75号-关于提前下达2023年教育直达资金预算的通知》项目的实施，改善了我校办学硬件设施，有效改善了校园环境，明显提高了办学条件，推动了义务教育均衡化发展。具体的经验及做法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1.注重加强对专项资金项目立项、预算编制工作的管理。在编报项目预算时制定详细的项目推进计划，明确分工，责任到人，以保证专项资金能够保质保量执行到位。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加强对项目的过程管理。享受教学条件改善学生数不断提升，学校教学设备的购入以及维护维修等需要政府采购的项目，均通过政采云系统进行采购，全程每环节均通过政府采购实施，实现了政府采购全过程的公开、公平、透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3.加强绩效目标管理。在项目完成的动态过程中，把目标任务层层分解，建立量化考评机制，强化职能监督，抓好末端工作落实。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1.制度执行不力，存在不到位的现象。虽然制定了各种管理制度，但由于人员编制紧张、工作量大等因素执行中存在一些畏难情绪，导致执行力不够。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2.专项资金安排使用有待优化。用于学校日常共用开支的资金落实情况不是很好，一些资金预算有安排，但由于财政资金紧张，未执行到位。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3.专业知识欠缺。绩效评价的指标设定量化过细，在绩效自评过程中，部分人员缺乏专业知识，对各项指标分不清，说不明。</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一）根据实际情况制定具体的管理办法，完善财务管理机制。明确领导责任，落实财务管理职责，按照统一领导，集中管理的原则，明确中小学财务管理实行校长负责制。学校的财务活动在校长的统一领导下，由学校财务部门统一核算、统一管理，进一步健全学校财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建议专项资金的预算细化，加强预算执行。发挥预算在教育资源配置中的主导作用，在校长领导下，由财务部门负责预算编制工作。学校不得擅自变更或扩大支出标准和范围，严禁无预算或超预算支出。加强绩效管理，开展绩效自评，提高教育经费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（三）健全培训机制。就项目绩效评价工作开展针对性的培训，增强底线意识和红线意识，提高遵守财经纪律的自觉性，进一步夯实业务基础，提高财务人员能力素质。</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EA638D6"/>
    <w:rsid w:val="62051CA5"/>
    <w:rsid w:val="6C3A69EF"/>
    <w:rsid w:val="7CF0685B"/>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姜哲文</cp:lastModifiedBy>
  <cp:lastPrinted>2018-12-31T10:56:00Z</cp:lastPrinted>
  <dcterms:modified xsi:type="dcterms:W3CDTF">2025-12-16T08:55:57Z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