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A1730D" w:rsidRDefault="00000000">
      <w:pPr>
        <w:spacing w:line="540" w:lineRule="exact"/>
        <w:jc w:val="left"/>
        <w:rPr>
          <w:rFonts w:ascii="仿宋" w:eastAsia="仿宋" w:hAnsi="仿宋" w:cs="宋体" w:hint="eastAsia"/>
          <w:kern w:val="0"/>
          <w:sz w:val="32"/>
          <w:szCs w:val="32"/>
        </w:rPr>
      </w:pPr>
      <w:r w:rsidRPr="00A1730D">
        <w:rPr>
          <w:rFonts w:ascii="仿宋" w:eastAsia="仿宋" w:hAnsi="仿宋" w:cs="宋体" w:hint="eastAsia"/>
          <w:kern w:val="0"/>
          <w:sz w:val="32"/>
          <w:szCs w:val="32"/>
        </w:rPr>
        <w:t>附件2：</w:t>
      </w:r>
    </w:p>
    <w:p w14:paraId="1D33FA27"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A1730D" w:rsidRDefault="00000000">
      <w:pPr>
        <w:spacing w:line="540" w:lineRule="exact"/>
        <w:jc w:val="center"/>
        <w:rPr>
          <w:rFonts w:ascii="方正小标宋_GBK" w:eastAsia="方正小标宋_GBK" w:hAnsi="华文中宋" w:cs="宋体" w:hint="eastAsia"/>
          <w:b/>
          <w:kern w:val="0"/>
          <w:sz w:val="48"/>
          <w:szCs w:val="48"/>
        </w:rPr>
      </w:pPr>
      <w:r w:rsidRPr="00A1730D">
        <w:rPr>
          <w:rFonts w:ascii="方正小标宋_GBK" w:eastAsia="方正小标宋_GBK" w:hAnsi="华文中宋" w:cs="宋体" w:hint="eastAsia"/>
          <w:b/>
          <w:kern w:val="0"/>
          <w:sz w:val="48"/>
          <w:szCs w:val="48"/>
        </w:rPr>
        <w:t>项目支出绩效自评报告</w:t>
      </w:r>
    </w:p>
    <w:p w14:paraId="05C3E73B" w14:textId="77777777" w:rsidR="000048AA" w:rsidRPr="00A1730D"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A1730D" w:rsidRDefault="00000000">
      <w:pPr>
        <w:spacing w:line="540" w:lineRule="exact"/>
        <w:jc w:val="center"/>
        <w:rPr>
          <w:rFonts w:eastAsia="仿宋_GB2312" w:hAnsi="宋体" w:cs="宋体" w:hint="eastAsia"/>
          <w:kern w:val="0"/>
          <w:sz w:val="36"/>
          <w:szCs w:val="36"/>
        </w:rPr>
      </w:pPr>
      <w:r w:rsidRPr="00A1730D">
        <w:rPr>
          <w:rFonts w:eastAsia="仿宋_GB2312" w:hAnsi="宋体" w:cs="宋体" w:hint="eastAsia"/>
          <w:kern w:val="0"/>
          <w:sz w:val="36"/>
          <w:szCs w:val="36"/>
        </w:rPr>
        <w:t>（</w:t>
      </w:r>
      <w:r w:rsidRPr="00A1730D">
        <w:rPr>
          <w:rFonts w:eastAsia="仿宋_GB2312" w:hAnsi="宋体" w:cs="宋体" w:hint="eastAsia"/>
          <w:kern w:val="0"/>
          <w:sz w:val="36"/>
          <w:szCs w:val="36"/>
        </w:rPr>
        <w:t xml:space="preserve">   </w:t>
      </w:r>
      <w:r w:rsidRPr="00A1730D">
        <w:rPr>
          <w:rStyle w:val="ad"/>
          <w:rFonts w:ascii="楷体" w:eastAsia="楷体" w:hAnsi="楷体" w:hint="eastAsia"/>
          <w:spacing w:val="-4"/>
          <w:sz w:val="32"/>
          <w:szCs w:val="32"/>
        </w:rPr>
        <w:t>2023</w:t>
      </w:r>
      <w:r w:rsidRPr="00A1730D">
        <w:rPr>
          <w:rFonts w:eastAsia="仿宋_GB2312" w:hAnsi="宋体" w:cs="宋体" w:hint="eastAsia"/>
          <w:kern w:val="0"/>
          <w:sz w:val="36"/>
          <w:szCs w:val="36"/>
        </w:rPr>
        <w:t xml:space="preserve">  </w:t>
      </w:r>
      <w:r w:rsidRPr="00A1730D">
        <w:rPr>
          <w:rFonts w:eastAsia="仿宋_GB2312" w:hAnsi="宋体" w:cs="宋体" w:hint="eastAsia"/>
          <w:kern w:val="0"/>
          <w:sz w:val="36"/>
          <w:szCs w:val="36"/>
        </w:rPr>
        <w:t>年度）</w:t>
      </w:r>
    </w:p>
    <w:p w14:paraId="26501804" w14:textId="77777777" w:rsidR="000048AA" w:rsidRPr="00A1730D" w:rsidRDefault="000048AA">
      <w:pPr>
        <w:spacing w:line="540" w:lineRule="exact"/>
        <w:jc w:val="center"/>
        <w:rPr>
          <w:rFonts w:eastAsia="仿宋_GB2312" w:hAnsi="宋体" w:cs="宋体" w:hint="eastAsia"/>
          <w:kern w:val="0"/>
          <w:sz w:val="30"/>
          <w:szCs w:val="30"/>
        </w:rPr>
      </w:pPr>
    </w:p>
    <w:p w14:paraId="69B61B55" w14:textId="77777777" w:rsidR="000048AA" w:rsidRPr="00A1730D" w:rsidRDefault="000048AA">
      <w:pPr>
        <w:spacing w:line="540" w:lineRule="exact"/>
        <w:jc w:val="center"/>
        <w:rPr>
          <w:rFonts w:eastAsia="仿宋_GB2312" w:hAnsi="宋体" w:cs="宋体" w:hint="eastAsia"/>
          <w:kern w:val="0"/>
          <w:sz w:val="30"/>
          <w:szCs w:val="30"/>
        </w:rPr>
      </w:pPr>
    </w:p>
    <w:p w14:paraId="0A436978" w14:textId="77777777" w:rsidR="000048AA" w:rsidRPr="00A1730D" w:rsidRDefault="000048AA">
      <w:pPr>
        <w:spacing w:line="540" w:lineRule="exact"/>
        <w:jc w:val="center"/>
        <w:rPr>
          <w:rFonts w:eastAsia="仿宋_GB2312" w:hAnsi="宋体" w:cs="宋体" w:hint="eastAsia"/>
          <w:kern w:val="0"/>
          <w:sz w:val="30"/>
          <w:szCs w:val="30"/>
        </w:rPr>
      </w:pPr>
    </w:p>
    <w:p w14:paraId="5731CF0C" w14:textId="77777777" w:rsidR="000048AA" w:rsidRPr="00A1730D" w:rsidRDefault="000048AA">
      <w:pPr>
        <w:spacing w:line="540" w:lineRule="exact"/>
        <w:jc w:val="center"/>
        <w:rPr>
          <w:rFonts w:eastAsia="仿宋_GB2312" w:hAnsi="宋体" w:cs="宋体" w:hint="eastAsia"/>
          <w:kern w:val="0"/>
          <w:sz w:val="30"/>
          <w:szCs w:val="30"/>
        </w:rPr>
      </w:pPr>
    </w:p>
    <w:p w14:paraId="2CE0F0E1" w14:textId="77777777" w:rsidR="000048AA" w:rsidRPr="00A1730D" w:rsidRDefault="000048AA">
      <w:pPr>
        <w:spacing w:line="540" w:lineRule="exact"/>
        <w:jc w:val="center"/>
        <w:rPr>
          <w:rFonts w:eastAsia="仿宋_GB2312" w:hAnsi="宋体" w:cs="宋体" w:hint="eastAsia"/>
          <w:kern w:val="0"/>
          <w:sz w:val="30"/>
          <w:szCs w:val="30"/>
        </w:rPr>
      </w:pPr>
    </w:p>
    <w:p w14:paraId="4C85A255" w14:textId="77777777" w:rsidR="000048AA" w:rsidRPr="00A1730D" w:rsidRDefault="000048AA">
      <w:pPr>
        <w:spacing w:line="540" w:lineRule="exact"/>
        <w:jc w:val="center"/>
        <w:rPr>
          <w:rFonts w:eastAsia="仿宋_GB2312" w:hAnsi="宋体" w:cs="宋体" w:hint="eastAsia"/>
          <w:kern w:val="0"/>
          <w:sz w:val="30"/>
          <w:szCs w:val="30"/>
        </w:rPr>
      </w:pPr>
    </w:p>
    <w:p w14:paraId="3DB1725E" w14:textId="77777777" w:rsidR="000048AA" w:rsidRPr="00A1730D" w:rsidRDefault="000048AA">
      <w:pPr>
        <w:spacing w:line="540" w:lineRule="exact"/>
        <w:rPr>
          <w:rFonts w:eastAsia="仿宋_GB2312" w:hAnsi="宋体" w:cs="宋体" w:hint="eastAsia"/>
          <w:kern w:val="0"/>
          <w:sz w:val="30"/>
          <w:szCs w:val="30"/>
        </w:rPr>
      </w:pPr>
    </w:p>
    <w:p w14:paraId="5B7D51AB" w14:textId="77777777" w:rsidR="000048AA" w:rsidRPr="00A1730D" w:rsidRDefault="00000000">
      <w:pPr>
        <w:spacing w:line="700" w:lineRule="exact"/>
        <w:jc w:val="left"/>
        <w:rPr>
          <w:rFonts w:eastAsia="仿宋_GB2312" w:hAnsi="宋体" w:cs="宋体" w:hint="eastAsia"/>
          <w:kern w:val="0"/>
          <w:sz w:val="36"/>
          <w:szCs w:val="36"/>
        </w:rPr>
      </w:pPr>
      <w:r w:rsidRPr="00A1730D">
        <w:rPr>
          <w:rFonts w:eastAsia="仿宋_GB2312" w:hAnsi="宋体" w:cs="宋体" w:hint="eastAsia"/>
          <w:kern w:val="0"/>
          <w:sz w:val="36"/>
          <w:szCs w:val="36"/>
        </w:rPr>
        <w:t xml:space="preserve">     </w:t>
      </w:r>
    </w:p>
    <w:p w14:paraId="71B2FEEF" w14:textId="77777777" w:rsidR="000048AA" w:rsidRPr="00A1730D" w:rsidRDefault="00000000">
      <w:pPr>
        <w:spacing w:line="700" w:lineRule="exact"/>
        <w:ind w:firstLineChars="250" w:firstLine="900"/>
        <w:jc w:val="left"/>
        <w:rPr>
          <w:rFonts w:eastAsia="仿宋_GB2312" w:hAnsi="宋体" w:cs="宋体" w:hint="eastAsia"/>
          <w:kern w:val="0"/>
          <w:sz w:val="36"/>
          <w:szCs w:val="36"/>
        </w:rPr>
      </w:pPr>
      <w:r w:rsidRPr="00A1730D">
        <w:rPr>
          <w:rFonts w:eastAsia="仿宋_GB2312" w:hAnsi="宋体" w:cs="宋体" w:hint="eastAsia"/>
          <w:kern w:val="0"/>
          <w:sz w:val="36"/>
          <w:szCs w:val="36"/>
        </w:rPr>
        <w:t>项目名称：</w:t>
      </w:r>
      <w:r w:rsidRPr="00A1730D">
        <w:rPr>
          <w:rStyle w:val="ad"/>
          <w:rFonts w:ascii="楷体" w:eastAsia="楷体" w:hAnsi="楷体" w:hint="eastAsia"/>
          <w:spacing w:val="-4"/>
          <w:sz w:val="32"/>
          <w:szCs w:val="32"/>
        </w:rPr>
        <w:t>村级支出</w:t>
      </w:r>
    </w:p>
    <w:p w14:paraId="7AEB13A7" w14:textId="77777777" w:rsidR="000048AA" w:rsidRPr="00A1730D" w:rsidRDefault="00000000">
      <w:pPr>
        <w:spacing w:line="540" w:lineRule="exact"/>
        <w:ind w:firstLine="567"/>
        <w:rPr>
          <w:rFonts w:ascii="楷体" w:eastAsia="楷体" w:hAnsi="楷体" w:hint="eastAsia"/>
          <w:b/>
          <w:bCs/>
          <w:spacing w:val="-4"/>
          <w:sz w:val="32"/>
          <w:szCs w:val="32"/>
        </w:rPr>
      </w:pPr>
      <w:r w:rsidRPr="00A1730D">
        <w:rPr>
          <w:rFonts w:eastAsia="仿宋_GB2312" w:hAnsi="宋体" w:cs="宋体" w:hint="eastAsia"/>
          <w:kern w:val="0"/>
          <w:sz w:val="36"/>
          <w:szCs w:val="36"/>
        </w:rPr>
        <w:t xml:space="preserve">  </w:t>
      </w:r>
      <w:r w:rsidRPr="00A1730D">
        <w:rPr>
          <w:rFonts w:eastAsia="仿宋_GB2312" w:hAnsi="宋体" w:cs="宋体" w:hint="eastAsia"/>
          <w:kern w:val="0"/>
          <w:sz w:val="36"/>
          <w:szCs w:val="36"/>
        </w:rPr>
        <w:t>实施单位（公章）：</w:t>
      </w:r>
      <w:r w:rsidRPr="00A1730D">
        <w:rPr>
          <w:rStyle w:val="ad"/>
          <w:rFonts w:ascii="楷体" w:eastAsia="楷体" w:hAnsi="楷体" w:hint="eastAsia"/>
          <w:spacing w:val="-4"/>
          <w:sz w:val="28"/>
          <w:szCs w:val="28"/>
        </w:rPr>
        <w:t>米东区三道坝镇政府</w:t>
      </w:r>
    </w:p>
    <w:p w14:paraId="275DDF30" w14:textId="77777777" w:rsidR="000048AA" w:rsidRPr="00A1730D" w:rsidRDefault="00000000">
      <w:pPr>
        <w:spacing w:line="540" w:lineRule="exact"/>
        <w:ind w:firstLineChars="250" w:firstLine="900"/>
        <w:rPr>
          <w:rFonts w:ascii="楷体" w:eastAsia="楷体" w:hAnsi="楷体" w:hint="eastAsia"/>
          <w:b/>
          <w:bCs/>
          <w:spacing w:val="-4"/>
          <w:sz w:val="28"/>
          <w:szCs w:val="28"/>
        </w:rPr>
      </w:pPr>
      <w:r w:rsidRPr="00A1730D">
        <w:rPr>
          <w:rFonts w:eastAsia="仿宋_GB2312" w:hAnsi="宋体" w:cs="宋体" w:hint="eastAsia"/>
          <w:kern w:val="0"/>
          <w:sz w:val="36"/>
          <w:szCs w:val="36"/>
        </w:rPr>
        <w:t>主管部门（公章）：</w:t>
      </w:r>
      <w:r w:rsidRPr="00A1730D">
        <w:rPr>
          <w:rStyle w:val="ad"/>
          <w:rFonts w:ascii="楷体" w:eastAsia="楷体" w:hAnsi="楷体" w:hint="eastAsia"/>
          <w:spacing w:val="-4"/>
          <w:sz w:val="28"/>
          <w:szCs w:val="28"/>
        </w:rPr>
        <w:t>米东区三道坝镇政府</w:t>
      </w:r>
    </w:p>
    <w:p w14:paraId="5747EF1B" w14:textId="77777777" w:rsidR="000048AA" w:rsidRPr="00A1730D" w:rsidRDefault="00000000">
      <w:pPr>
        <w:spacing w:line="540" w:lineRule="exact"/>
        <w:ind w:firstLineChars="250" w:firstLine="900"/>
        <w:rPr>
          <w:rFonts w:ascii="楷体" w:eastAsia="楷体" w:hAnsi="楷体" w:hint="eastAsia"/>
          <w:b/>
          <w:bCs/>
          <w:spacing w:val="-4"/>
          <w:sz w:val="32"/>
          <w:szCs w:val="32"/>
        </w:rPr>
      </w:pPr>
      <w:r w:rsidRPr="00A1730D">
        <w:rPr>
          <w:rFonts w:eastAsia="仿宋_GB2312" w:hAnsi="宋体" w:cs="宋体" w:hint="eastAsia"/>
          <w:kern w:val="0"/>
          <w:sz w:val="36"/>
          <w:szCs w:val="36"/>
        </w:rPr>
        <w:t>项目负责人（签章）：</w:t>
      </w:r>
      <w:r w:rsidRPr="00A1730D">
        <w:rPr>
          <w:rStyle w:val="ad"/>
          <w:rFonts w:ascii="楷体" w:eastAsia="楷体" w:hAnsi="楷体" w:hint="eastAsia"/>
          <w:spacing w:val="-4"/>
          <w:sz w:val="32"/>
          <w:szCs w:val="32"/>
        </w:rPr>
        <w:t>丁芮</w:t>
      </w:r>
    </w:p>
    <w:p w14:paraId="7DACC143" w14:textId="77777777" w:rsidR="000048AA" w:rsidRPr="00A1730D" w:rsidRDefault="00000000">
      <w:pPr>
        <w:spacing w:line="540" w:lineRule="exact"/>
        <w:ind w:left="273" w:firstLine="567"/>
        <w:rPr>
          <w:rStyle w:val="ad"/>
          <w:rFonts w:ascii="楷体" w:eastAsia="楷体" w:hAnsi="楷体" w:hint="eastAsia"/>
          <w:spacing w:val="-4"/>
          <w:sz w:val="32"/>
          <w:szCs w:val="32"/>
        </w:rPr>
      </w:pPr>
      <w:r w:rsidRPr="00A1730D">
        <w:rPr>
          <w:rFonts w:eastAsia="仿宋_GB2312" w:hAnsi="宋体" w:cs="宋体" w:hint="eastAsia"/>
          <w:kern w:val="0"/>
          <w:sz w:val="36"/>
          <w:szCs w:val="36"/>
        </w:rPr>
        <w:t>填报时间：</w:t>
      </w:r>
      <w:r w:rsidRPr="00A1730D">
        <w:rPr>
          <w:rStyle w:val="ad"/>
          <w:rFonts w:ascii="楷体" w:eastAsia="楷体" w:hAnsi="楷体" w:hint="eastAsia"/>
          <w:spacing w:val="-4"/>
          <w:sz w:val="32"/>
          <w:szCs w:val="32"/>
        </w:rPr>
        <w:t>2024年05月23日</w:t>
      </w:r>
    </w:p>
    <w:p w14:paraId="677F1B1A" w14:textId="77777777" w:rsidR="000048AA" w:rsidRPr="00A1730D"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A1730D" w:rsidRDefault="000048AA">
      <w:pPr>
        <w:spacing w:line="540" w:lineRule="exact"/>
        <w:rPr>
          <w:rStyle w:val="ad"/>
          <w:rFonts w:ascii="黑体" w:eastAsia="黑体" w:hAnsi="黑体" w:hint="eastAsia"/>
          <w:b w:val="0"/>
          <w:spacing w:val="-4"/>
          <w:sz w:val="32"/>
          <w:szCs w:val="32"/>
        </w:rPr>
      </w:pPr>
    </w:p>
    <w:p w14:paraId="2EEB6E08" w14:textId="77777777" w:rsidR="000048AA" w:rsidRPr="00A1730D" w:rsidRDefault="00000000">
      <w:pPr>
        <w:spacing w:line="540" w:lineRule="exact"/>
        <w:ind w:firstLine="640"/>
        <w:rPr>
          <w:rStyle w:val="ad"/>
          <w:rFonts w:ascii="黑体" w:eastAsia="黑体" w:hAnsi="黑体" w:hint="eastAsia"/>
          <w:b w:val="0"/>
          <w:spacing w:val="-4"/>
          <w:sz w:val="32"/>
          <w:szCs w:val="32"/>
        </w:rPr>
      </w:pPr>
      <w:r w:rsidRPr="00A1730D">
        <w:rPr>
          <w:rStyle w:val="ad"/>
          <w:rFonts w:ascii="黑体" w:eastAsia="黑体" w:hAnsi="黑体" w:hint="eastAsia"/>
          <w:b w:val="0"/>
          <w:spacing w:val="-4"/>
          <w:sz w:val="32"/>
          <w:szCs w:val="32"/>
        </w:rPr>
        <w:t>一、基本情况</w:t>
      </w:r>
    </w:p>
    <w:p w14:paraId="18E9018D" w14:textId="77777777" w:rsidR="000048AA" w:rsidRPr="00A1730D" w:rsidRDefault="00000000">
      <w:pPr>
        <w:spacing w:line="540" w:lineRule="exact"/>
        <w:ind w:firstLine="567"/>
        <w:rPr>
          <w:rStyle w:val="ad"/>
          <w:rFonts w:ascii="楷体" w:eastAsia="楷体" w:hAnsi="楷体" w:hint="eastAsia"/>
          <w:spacing w:val="-4"/>
          <w:sz w:val="32"/>
          <w:szCs w:val="32"/>
        </w:rPr>
      </w:pPr>
      <w:r w:rsidRPr="00A1730D">
        <w:rPr>
          <w:rStyle w:val="ad"/>
          <w:rFonts w:ascii="楷体" w:eastAsia="楷体" w:hAnsi="楷体" w:hint="eastAsia"/>
          <w:spacing w:val="-4"/>
          <w:sz w:val="32"/>
          <w:szCs w:val="32"/>
        </w:rPr>
        <w:t>（一）项目概况</w:t>
      </w:r>
    </w:p>
    <w:p w14:paraId="3DED2D21"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1）该项目实施背景：切实做好村级各项工作，提高村级治理水平和治理能力，同时为深入落实自治区党委、自治区关于村级各项工作部署和安排，进一步完善和健全村级各项工作机制，全面做好三道坝镇17个村级工作，根据财政工作安排，该项目为经常性项目，2023年预算安排项目资金187万元，当年调减资金总额为95.2万元。2023年当年支付91.8万元，米东区财政授权将该款项支付到我镇17个村的账户，2023年全年实际执行91.8万元，执行率为100%。用于支付米东区三道坝镇17个村工作经费。村级是最基层的单位，服务村民，为了正常运转，工作能顺利开展，更有效提高工作效率，需办公用品及水电暖等运行保障。财政安排每村每年11万元，我镇17个村，项目总金额187万元。用于保障村级组织正常开展工作，维持村级组织运转所必须的开支，由各行政村根据各村实际情况自行安排使用，但各项资金应按列支范围进行使用，提高工作效率，服务村民。（2）项目2023年的主要实施内容：财政安排每村每年11万元，我镇17个村，项目总金额187万元。村级支出主要有以下内容①村级组织运转经费：是指在以村党组织为核心的村级组织建设中，用来保障村级组织正常运转的费用。②村级组织办公经费，主要指必要的办公用品费、水电费、报刊征订费等维持村级组织正常运转所必需的开支。③农村公共服务运行维护支出，主要指村级组织用于村内治安、公共卫生防疫等方面的开支。</w:t>
      </w:r>
      <w:r w:rsidRPr="00A1730D">
        <w:rPr>
          <w:rStyle w:val="ad"/>
          <w:rFonts w:ascii="楷体" w:eastAsia="楷体" w:hAnsi="楷体" w:hint="eastAsia"/>
          <w:b w:val="0"/>
          <w:bCs w:val="0"/>
          <w:spacing w:val="-4"/>
          <w:sz w:val="32"/>
          <w:szCs w:val="32"/>
        </w:rPr>
        <w:br/>
        <w:t>（3）2023年当年完成情况：实际完成情况为财政按9000元/村</w:t>
      </w:r>
      <w:r w:rsidRPr="00A1730D">
        <w:rPr>
          <w:rStyle w:val="ad"/>
          <w:rFonts w:ascii="楷体" w:eastAsia="楷体" w:hAnsi="楷体" w:hint="eastAsia"/>
          <w:b w:val="0"/>
          <w:bCs w:val="0"/>
          <w:spacing w:val="-4"/>
          <w:sz w:val="32"/>
          <w:szCs w:val="32"/>
        </w:rPr>
        <w:lastRenderedPageBreak/>
        <w:t>/月支付给各村6个月的村级支出，每个村5.5万元，全年共计支付91.8万元。用于保障村级组织正常开展工作，维持村级组织运转所必须的开支，由各行政村根据各村实际情况自行安排使用，但各项资金应按列支范围进行使用，提高工作效率，服务村民。</w:t>
      </w:r>
      <w:r w:rsidRPr="00A1730D">
        <w:rPr>
          <w:rStyle w:val="ad"/>
          <w:rFonts w:ascii="楷体" w:eastAsia="楷体" w:hAnsi="楷体" w:hint="eastAsia"/>
          <w:b w:val="0"/>
          <w:bCs w:val="0"/>
          <w:spacing w:val="-4"/>
          <w:sz w:val="32"/>
          <w:szCs w:val="32"/>
        </w:rPr>
        <w:br/>
        <w:t>2. 资金投入和使用情况</w:t>
      </w:r>
      <w:r w:rsidRPr="00A1730D">
        <w:rPr>
          <w:rStyle w:val="ad"/>
          <w:rFonts w:ascii="楷体" w:eastAsia="楷体" w:hAnsi="楷体" w:hint="eastAsia"/>
          <w:b w:val="0"/>
          <w:bCs w:val="0"/>
          <w:spacing w:val="-4"/>
          <w:sz w:val="32"/>
          <w:szCs w:val="32"/>
        </w:rPr>
        <w:br/>
        <w:t>（1）该项目资金投入情况：项目系2023年本级资金，共安排预算187万元，于2023年年初部门预算批复项目，年中资金调减95.2万元。实际财政按9000元/村/月支付给各村6个月的村级支出，每个村5.5万元，全年共计支付91.8万元。</w:t>
      </w:r>
      <w:r w:rsidRPr="00A1730D">
        <w:rPr>
          <w:rStyle w:val="ad"/>
          <w:rFonts w:ascii="楷体" w:eastAsia="楷体" w:hAnsi="楷体" w:hint="eastAsia"/>
          <w:b w:val="0"/>
          <w:bCs w:val="0"/>
          <w:spacing w:val="-4"/>
          <w:sz w:val="32"/>
          <w:szCs w:val="32"/>
        </w:rPr>
        <w:br/>
        <w:t>（2）该项目资金使用情况：①总预算情况：全年17个村总计预算187万元；②资金投入财政安排每村每年11万元，我镇17个村，项目总金额187万元。财政按9000元/村/月支付给各村6个月的村级支出，每个村5.5万元，全年共计支付91.8万元。用于保障村级组织正常开展工作，维持村级组织运转所必须的开支，由各行政村根据各村实际情况自行安排使用，但各项资金应按列支范围进行使用，提高工作效率，服务村民。③预算执行率：村级支出2023年预算安排项目资金187万元，当年调减资金总额为95.2万元。2023年当年支付91.8万元，米东区财政授权将该款项支付到我镇17个村的账户，2023年全年实际执行91.8万元，预算执行率为100%。</w:t>
      </w:r>
    </w:p>
    <w:p w14:paraId="4EE91996" w14:textId="77777777" w:rsidR="000048AA" w:rsidRPr="00A1730D" w:rsidRDefault="00000000">
      <w:pPr>
        <w:spacing w:line="540" w:lineRule="exact"/>
        <w:ind w:firstLine="567"/>
        <w:rPr>
          <w:rStyle w:val="ad"/>
          <w:rFonts w:ascii="楷体" w:eastAsia="楷体" w:hAnsi="楷体" w:hint="eastAsia"/>
          <w:spacing w:val="-4"/>
          <w:sz w:val="32"/>
          <w:szCs w:val="32"/>
        </w:rPr>
      </w:pPr>
      <w:r w:rsidRPr="00A1730D">
        <w:rPr>
          <w:rStyle w:val="ad"/>
          <w:rFonts w:ascii="楷体" w:eastAsia="楷体" w:hAnsi="楷体" w:hint="eastAsia"/>
          <w:spacing w:val="-4"/>
          <w:sz w:val="32"/>
          <w:szCs w:val="32"/>
        </w:rPr>
        <w:t>（二）项目绩效目标</w:t>
      </w:r>
    </w:p>
    <w:p w14:paraId="5F877E16"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w:t>
      </w:r>
      <w:r w:rsidRPr="00A1730D">
        <w:rPr>
          <w:rStyle w:val="ad"/>
          <w:rFonts w:ascii="楷体" w:eastAsia="楷体" w:hAnsi="楷体" w:hint="eastAsia"/>
          <w:b w:val="0"/>
          <w:bCs w:val="0"/>
          <w:spacing w:val="-4"/>
          <w:sz w:val="32"/>
          <w:szCs w:val="32"/>
        </w:rPr>
        <w:lastRenderedPageBreak/>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A1730D">
        <w:rPr>
          <w:rStyle w:val="ad"/>
          <w:rFonts w:ascii="楷体" w:eastAsia="楷体" w:hAnsi="楷体" w:hint="eastAsia"/>
          <w:b w:val="0"/>
          <w:bCs w:val="0"/>
          <w:spacing w:val="-4"/>
          <w:sz w:val="32"/>
          <w:szCs w:val="32"/>
        </w:rPr>
        <w:br/>
        <w:t>该项目为经常性项目。</w:t>
      </w:r>
      <w:r w:rsidRPr="00A1730D">
        <w:rPr>
          <w:rStyle w:val="ad"/>
          <w:rFonts w:ascii="楷体" w:eastAsia="楷体" w:hAnsi="楷体" w:hint="eastAsia"/>
          <w:b w:val="0"/>
          <w:bCs w:val="0"/>
          <w:spacing w:val="-4"/>
          <w:sz w:val="32"/>
          <w:szCs w:val="32"/>
        </w:rPr>
        <w:br/>
        <w:t>该项目总体绩效目标：按照完成内容实现效益的句式来填写。财政安排每村每年11万元，我镇17个村，项目总金额187万元。用于保障村级组织正常开展工作，维持村级组织运转所必须的开支，由各行政村根据各村实际情况自行安排使用，但各项资金应按列支范围进行使用，提高工作效率，服务村民。</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该项目阶段性目标为：2023年预算安排项目资金187万元，当年调减资金总额为95.2万元。2023年当年支付91.8万元，米东区财政授权将该款项支付到我镇17个村的账户，2023年全年实际执行91.8万元，预算执行率为100%。</w:t>
      </w:r>
    </w:p>
    <w:p w14:paraId="6BFCEFBA" w14:textId="77777777" w:rsidR="000048AA" w:rsidRPr="00A1730D" w:rsidRDefault="00000000">
      <w:pPr>
        <w:spacing w:line="540" w:lineRule="exact"/>
        <w:ind w:firstLine="640"/>
        <w:rPr>
          <w:rStyle w:val="ad"/>
          <w:rFonts w:ascii="黑体" w:eastAsia="黑体" w:hAnsi="黑体" w:hint="eastAsia"/>
          <w:b w:val="0"/>
          <w:spacing w:val="-4"/>
          <w:sz w:val="32"/>
          <w:szCs w:val="32"/>
        </w:rPr>
      </w:pPr>
      <w:r w:rsidRPr="00A1730D">
        <w:rPr>
          <w:rStyle w:val="ad"/>
          <w:rFonts w:ascii="黑体" w:eastAsia="黑体" w:hAnsi="黑体" w:hint="eastAsia"/>
          <w:b w:val="0"/>
          <w:spacing w:val="-4"/>
          <w:sz w:val="32"/>
          <w:szCs w:val="32"/>
        </w:rPr>
        <w:t>二、绩效评价工作开展情况</w:t>
      </w:r>
    </w:p>
    <w:p w14:paraId="61859553" w14:textId="77777777" w:rsidR="000048AA" w:rsidRPr="00A1730D" w:rsidRDefault="00000000">
      <w:pPr>
        <w:spacing w:line="540" w:lineRule="exact"/>
        <w:ind w:firstLineChars="181" w:firstLine="567"/>
        <w:rPr>
          <w:rStyle w:val="ad"/>
          <w:rFonts w:ascii="楷体" w:eastAsia="楷体" w:hAnsi="楷体" w:hint="eastAsia"/>
          <w:spacing w:val="-4"/>
          <w:sz w:val="32"/>
          <w:szCs w:val="32"/>
        </w:rPr>
      </w:pPr>
      <w:r w:rsidRPr="00A1730D">
        <w:rPr>
          <w:rStyle w:val="ad"/>
          <w:rFonts w:ascii="楷体" w:eastAsia="楷体" w:hAnsi="楷体" w:hint="eastAsia"/>
          <w:spacing w:val="-4"/>
          <w:sz w:val="32"/>
          <w:szCs w:val="32"/>
        </w:rPr>
        <w:t>（一）绩效评价目的、对象和范围</w:t>
      </w:r>
    </w:p>
    <w:p w14:paraId="5CBE7A93"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（一）绩效评价目的、对象和范围</w:t>
      </w:r>
      <w:r w:rsidRPr="00A1730D">
        <w:rPr>
          <w:rStyle w:val="ad"/>
          <w:rFonts w:ascii="楷体" w:eastAsia="楷体" w:hAnsi="楷体" w:hint="eastAsia"/>
          <w:b w:val="0"/>
          <w:bCs w:val="0"/>
          <w:spacing w:val="-4"/>
          <w:sz w:val="32"/>
          <w:szCs w:val="32"/>
        </w:rPr>
        <w:br/>
        <w:t>1. 绩效评价完整性</w:t>
      </w:r>
      <w:r w:rsidRPr="00A1730D">
        <w:rPr>
          <w:rStyle w:val="ad"/>
          <w:rFonts w:ascii="楷体" w:eastAsia="楷体" w:hAnsi="楷体" w:hint="eastAsia"/>
          <w:b w:val="0"/>
          <w:bCs w:val="0"/>
          <w:spacing w:val="-4"/>
          <w:sz w:val="32"/>
          <w:szCs w:val="32"/>
        </w:rPr>
        <w:br/>
        <w:t>首先，项目的目标财政安排每村每年11万元，我镇17个村，项</w:t>
      </w:r>
      <w:r w:rsidRPr="00A1730D">
        <w:rPr>
          <w:rStyle w:val="ad"/>
          <w:rFonts w:ascii="楷体" w:eastAsia="楷体" w:hAnsi="楷体" w:hint="eastAsia"/>
          <w:b w:val="0"/>
          <w:bCs w:val="0"/>
          <w:spacing w:val="-4"/>
          <w:sz w:val="32"/>
          <w:szCs w:val="32"/>
        </w:rPr>
        <w:lastRenderedPageBreak/>
        <w:t>目总金额187万元。用于保障村级组织正常开展工作，维持村级组织运转所必须的开支，由各行政村根据各村实际情况自行安排使用，但各项资金应按列支范围进行使用，提高工作效率，服务村民。</w:t>
      </w:r>
      <w:r w:rsidRPr="00A1730D">
        <w:rPr>
          <w:rStyle w:val="ad"/>
          <w:rFonts w:ascii="楷体" w:eastAsia="楷体" w:hAnsi="楷体" w:hint="eastAsia"/>
          <w:b w:val="0"/>
          <w:bCs w:val="0"/>
          <w:spacing w:val="-4"/>
          <w:sz w:val="32"/>
          <w:szCs w:val="32"/>
        </w:rPr>
        <w:br/>
        <w:t>其次，项目的计划财政安排每村每年11万元，我镇17个村，项目总金额187万元。实际全年财政按9000元/村/月支付给各村6个月的村级支出执行，用于保障村级组织正常开展工作，维持村级组织运转所必须的开支，由各行政村根据各村实际情况自行安排使用，但各项资金应按列支范围进行使用，提高工作效率，服务村民。财政全年拨付资金为预算指标的50%，资金拨付不到位。</w:t>
      </w:r>
      <w:r w:rsidRPr="00A1730D">
        <w:rPr>
          <w:rStyle w:val="ad"/>
          <w:rFonts w:ascii="楷体" w:eastAsia="楷体" w:hAnsi="楷体" w:hint="eastAsia"/>
          <w:b w:val="0"/>
          <w:bCs w:val="0"/>
          <w:spacing w:val="-4"/>
          <w:sz w:val="32"/>
          <w:szCs w:val="32"/>
        </w:rPr>
        <w:br/>
        <w:t>2. 评价目的</w:t>
      </w:r>
      <w:r w:rsidRPr="00A1730D">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村级支出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A1730D">
        <w:rPr>
          <w:rStyle w:val="ad"/>
          <w:rFonts w:ascii="楷体" w:eastAsia="楷体" w:hAnsi="楷体" w:hint="eastAsia"/>
          <w:b w:val="0"/>
          <w:bCs w:val="0"/>
          <w:spacing w:val="-4"/>
          <w:sz w:val="32"/>
          <w:szCs w:val="32"/>
        </w:rPr>
        <w:br/>
        <w:t>3. 评价对象</w:t>
      </w:r>
      <w:r w:rsidRPr="00A1730D">
        <w:rPr>
          <w:rStyle w:val="ad"/>
          <w:rFonts w:ascii="楷体" w:eastAsia="楷体" w:hAnsi="楷体" w:hint="eastAsia"/>
          <w:b w:val="0"/>
          <w:bCs w:val="0"/>
          <w:spacing w:val="-4"/>
          <w:sz w:val="32"/>
          <w:szCs w:val="32"/>
        </w:rPr>
        <w:br/>
        <w:t>（1）绩效评价的对象：村级支出项目</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lastRenderedPageBreak/>
        <w:t>4. 绩效评价范围</w:t>
      </w:r>
      <w:r w:rsidRPr="00A1730D">
        <w:rPr>
          <w:rStyle w:val="ad"/>
          <w:rFonts w:ascii="楷体" w:eastAsia="楷体" w:hAnsi="楷体" w:hint="eastAsia"/>
          <w:b w:val="0"/>
          <w:bCs w:val="0"/>
          <w:spacing w:val="-4"/>
          <w:sz w:val="32"/>
          <w:szCs w:val="32"/>
        </w:rPr>
        <w:br/>
        <w:t>（1）时间范围：2023年1月1日至2023年12月31日。</w:t>
      </w:r>
      <w:r w:rsidRPr="00A1730D">
        <w:rPr>
          <w:rStyle w:val="ad"/>
          <w:rFonts w:ascii="楷体" w:eastAsia="楷体" w:hAnsi="楷体" w:hint="eastAsia"/>
          <w:b w:val="0"/>
          <w:bCs w:val="0"/>
          <w:spacing w:val="-4"/>
          <w:sz w:val="32"/>
          <w:szCs w:val="32"/>
        </w:rPr>
        <w:br/>
        <w:t>（2）项目范围：村级支出项目的基本情况、评价工作的开展情况、项目实现的产出情况、取得的效益情况、主要经验及做法、存在的问题及原因分析，以及综合性结论等。财政安排每村每年11万元，我镇17个村，项目总金额187万元。财政按9000元/村/月支付给各村6个月的村级支出，每个村5.5万元，全年共计支付91.8万元。用于保障村级组织正常开展工作，维持村级组织运转所必须的开支，由各行政村根据各村实际情况自行安排使用，但各项资金应按列支范围进行使用，提高工作效率，服务村民。存在的问题：1、项目发展缺乏长远规划。村级支出缺乏发展规划以及项目的制度体系。从本次绩效评价结果来看，村级支出缺乏长远的发展规划，不利于乡村建设的稳步发展。2、项目资金不能及时到位，影响了绩效目标的达成。对项目决策的建议：建议主管部门组织各相关单位，包括各级党委农工办、各级财政机关、各级政府机关以及试点村，认真总结本次试点工作取得的建设成绩以及宝贵的经验，并查找不足之处，为下一步村级各项工作打下一个良好的基础。特别是对如何做好项目与《建设规范》对接，实际工作中有哪一些实际困难，管理过程中如何理顺体制机制，如何加强资金筹集等方面的问题，需要上级主管部门给予指导。</w:t>
      </w:r>
    </w:p>
    <w:p w14:paraId="1271490C" w14:textId="77777777" w:rsidR="000048AA" w:rsidRPr="00A1730D" w:rsidRDefault="00000000">
      <w:pPr>
        <w:spacing w:line="540" w:lineRule="exact"/>
        <w:ind w:firstLine="567"/>
        <w:rPr>
          <w:rStyle w:val="ad"/>
          <w:rFonts w:ascii="楷体" w:eastAsia="楷体" w:hAnsi="楷体" w:hint="eastAsia"/>
          <w:spacing w:val="-4"/>
          <w:sz w:val="32"/>
          <w:szCs w:val="32"/>
        </w:rPr>
      </w:pPr>
      <w:r w:rsidRPr="00A1730D">
        <w:rPr>
          <w:rStyle w:val="ad"/>
          <w:rFonts w:ascii="楷体" w:eastAsia="楷体" w:hAnsi="楷体" w:hint="eastAsia"/>
          <w:spacing w:val="-4"/>
          <w:sz w:val="32"/>
          <w:szCs w:val="32"/>
        </w:rPr>
        <w:t>（二）绩效评价原则、评价指标体系、评价方法、评价标准</w:t>
      </w:r>
    </w:p>
    <w:p w14:paraId="1F0C1D90"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1. 评价原则</w:t>
      </w:r>
      <w:r w:rsidRPr="00A1730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lastRenderedPageBreak/>
        <w:t>（2）统筹兼顾。单位自评、部门评价和财政评价应职责明确，各有侧重，相互衔接。单位自评应由项目单位自主实施，即“谁支出、谁自评”。部门评价和财政评价应在单位自评的基础上开展，必要时可委托第三方机构实施。</w:t>
      </w:r>
      <w:r w:rsidRPr="00A1730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A1730D">
        <w:rPr>
          <w:rStyle w:val="ad"/>
          <w:rFonts w:ascii="楷体" w:eastAsia="楷体" w:hAnsi="楷体" w:hint="eastAsia"/>
          <w:b w:val="0"/>
          <w:bCs w:val="0"/>
          <w:spacing w:val="-4"/>
          <w:sz w:val="32"/>
          <w:szCs w:val="32"/>
        </w:rPr>
        <w:br/>
        <w:t>（4）公开透明。绩效评价结果应依法依规公开，并自觉接受社会监督。</w:t>
      </w:r>
      <w:r w:rsidRPr="00A1730D">
        <w:rPr>
          <w:rStyle w:val="ad"/>
          <w:rFonts w:ascii="楷体" w:eastAsia="楷体" w:hAnsi="楷体" w:hint="eastAsia"/>
          <w:b w:val="0"/>
          <w:bCs w:val="0"/>
          <w:spacing w:val="-4"/>
          <w:sz w:val="32"/>
          <w:szCs w:val="32"/>
        </w:rPr>
        <w:br/>
        <w:t>2. 评价指标体系</w:t>
      </w:r>
      <w:r w:rsidRPr="00A1730D">
        <w:rPr>
          <w:rStyle w:val="ad"/>
          <w:rFonts w:ascii="楷体" w:eastAsia="楷体" w:hAnsi="楷体" w:hint="eastAsia"/>
          <w:b w:val="0"/>
          <w:bCs w:val="0"/>
          <w:spacing w:val="-4"/>
          <w:sz w:val="32"/>
          <w:szCs w:val="32"/>
        </w:rPr>
        <w:br/>
        <w:t>绩效评价指标体系作为衡量绩效目标实现程度的考核工具，一般遵循以下原则：</w:t>
      </w:r>
      <w:r w:rsidRPr="00A1730D">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A1730D">
        <w:rPr>
          <w:rStyle w:val="ad"/>
          <w:rFonts w:ascii="楷体" w:eastAsia="楷体" w:hAnsi="楷体" w:hint="eastAsia"/>
          <w:b w:val="0"/>
          <w:bCs w:val="0"/>
          <w:spacing w:val="-4"/>
          <w:sz w:val="32"/>
          <w:szCs w:val="32"/>
        </w:rPr>
        <w:br/>
        <w:t>（2）重要性原则：应当优先使用最具评价对象代表性、最能反映评价要求的核心指标。</w:t>
      </w:r>
      <w:r w:rsidRPr="00A1730D">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A1730D">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A1730D">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（5）经济性原则：绩效评价指标设计应当通俗易懂、简便易行，数据的获得应当考虑现实条件和可操作性，符合成本效益原则。本项目的评价指标体系建立如表2-1所示。</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lastRenderedPageBreak/>
        <w:br/>
        <w:t>表2-1 项目支出绩效评价指标体系</w:t>
      </w:r>
      <w:r w:rsidRPr="00A1730D">
        <w:rPr>
          <w:rStyle w:val="ad"/>
          <w:rFonts w:ascii="楷体" w:eastAsia="楷体" w:hAnsi="楷体" w:hint="eastAsia"/>
          <w:b w:val="0"/>
          <w:bCs w:val="0"/>
          <w:spacing w:val="-4"/>
          <w:sz w:val="32"/>
          <w:szCs w:val="32"/>
        </w:rPr>
        <w:br/>
        <w:t>一级指标 二级指标 指标解释 指标说明</w:t>
      </w:r>
      <w:r w:rsidRPr="00A1730D">
        <w:rPr>
          <w:rStyle w:val="ad"/>
          <w:rFonts w:ascii="楷体" w:eastAsia="楷体" w:hAnsi="楷体" w:hint="eastAsia"/>
          <w:b w:val="0"/>
          <w:bCs w:val="0"/>
          <w:spacing w:val="-4"/>
          <w:sz w:val="32"/>
          <w:szCs w:val="32"/>
        </w:rPr>
        <w:br/>
        <w:t>决策 项目立项 项目申请、设立过程符合相关要求。 评价要点：</w:t>
      </w:r>
      <w:r w:rsidRPr="00A1730D">
        <w:rPr>
          <w:rStyle w:val="ad"/>
          <w:rFonts w:ascii="楷体" w:eastAsia="楷体" w:hAnsi="楷体" w:hint="eastAsia"/>
          <w:b w:val="0"/>
          <w:bCs w:val="0"/>
          <w:spacing w:val="-4"/>
          <w:sz w:val="32"/>
          <w:szCs w:val="32"/>
        </w:rPr>
        <w:br/>
        <w:t>①项目是否按照规定的程序申请设立；</w:t>
      </w:r>
      <w:r w:rsidRPr="00A1730D">
        <w:rPr>
          <w:rStyle w:val="ad"/>
          <w:rFonts w:ascii="楷体" w:eastAsia="楷体" w:hAnsi="楷体" w:hint="eastAsia"/>
          <w:b w:val="0"/>
          <w:bCs w:val="0"/>
          <w:spacing w:val="-4"/>
          <w:sz w:val="32"/>
          <w:szCs w:val="32"/>
        </w:rPr>
        <w:br/>
        <w:t>②审批文件、材料是否符合相关要求；</w:t>
      </w:r>
      <w:r w:rsidRPr="00A1730D">
        <w:rPr>
          <w:rStyle w:val="ad"/>
          <w:rFonts w:ascii="楷体" w:eastAsia="楷体" w:hAnsi="楷体" w:hint="eastAsia"/>
          <w:b w:val="0"/>
          <w:bCs w:val="0"/>
          <w:spacing w:val="-4"/>
          <w:sz w:val="32"/>
          <w:szCs w:val="32"/>
        </w:rPr>
        <w:br/>
        <w:t>③事前是否已经过必要的可行性研究、专家论证、风险评估、绩效评估、集体决策。</w:t>
      </w:r>
      <w:r w:rsidRPr="00A1730D">
        <w:rPr>
          <w:rStyle w:val="ad"/>
          <w:rFonts w:ascii="楷体" w:eastAsia="楷体" w:hAnsi="楷体" w:hint="eastAsia"/>
          <w:b w:val="0"/>
          <w:bCs w:val="0"/>
          <w:spacing w:val="-4"/>
          <w:sz w:val="32"/>
          <w:szCs w:val="32"/>
        </w:rPr>
        <w:br/>
        <w:t>绩效目标 项目所设定的绩效目标符合客观实际。 评价要点：</w:t>
      </w:r>
      <w:r w:rsidRPr="00A1730D">
        <w:rPr>
          <w:rStyle w:val="ad"/>
          <w:rFonts w:ascii="楷体" w:eastAsia="楷体" w:hAnsi="楷体" w:hint="eastAsia"/>
          <w:b w:val="0"/>
          <w:bCs w:val="0"/>
          <w:spacing w:val="-4"/>
          <w:sz w:val="32"/>
          <w:szCs w:val="32"/>
        </w:rPr>
        <w:br/>
        <w:t>①项目绩效目标与实际工作内容具有相关性；</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资金投入 项目预算资金分配合理。 评价要点：</w:t>
      </w:r>
      <w:r w:rsidRPr="00A1730D">
        <w:rPr>
          <w:rStyle w:val="ad"/>
          <w:rFonts w:ascii="楷体" w:eastAsia="楷体" w:hAnsi="楷体" w:hint="eastAsia"/>
          <w:b w:val="0"/>
          <w:bCs w:val="0"/>
          <w:spacing w:val="-4"/>
          <w:sz w:val="32"/>
          <w:szCs w:val="32"/>
        </w:rPr>
        <w:br/>
        <w:t>①资金分配额度合理，与项目单位或地方实际相适应。</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过程 资金管理 实际到位资金与预算资金的比率，用以反映和考核资金落实情况对项目实施的总体保障程度。 资金到位率=（实际到位资金/预算资金）×100%。</w:t>
      </w:r>
      <w:r w:rsidRPr="00A1730D">
        <w:rPr>
          <w:rStyle w:val="ad"/>
          <w:rFonts w:ascii="楷体" w:eastAsia="楷体" w:hAnsi="楷体" w:hint="eastAsia"/>
          <w:b w:val="0"/>
          <w:bCs w:val="0"/>
          <w:spacing w:val="-4"/>
          <w:sz w:val="32"/>
          <w:szCs w:val="32"/>
        </w:rPr>
        <w:br/>
        <w:t>实际到位资金：一定时期（本年度或项目期）内落实到具体项目的资金。</w:t>
      </w:r>
      <w:r w:rsidRPr="00A1730D">
        <w:rPr>
          <w:rStyle w:val="ad"/>
          <w:rFonts w:ascii="楷体" w:eastAsia="楷体" w:hAnsi="楷体" w:hint="eastAsia"/>
          <w:b w:val="0"/>
          <w:bCs w:val="0"/>
          <w:spacing w:val="-4"/>
          <w:sz w:val="32"/>
          <w:szCs w:val="32"/>
        </w:rPr>
        <w:br/>
        <w:t>预算资金：一定时期（本年度或项目期）内预算安排到具体项目的资金。</w:t>
      </w:r>
      <w:r w:rsidRPr="00A1730D">
        <w:rPr>
          <w:rStyle w:val="ad"/>
          <w:rFonts w:ascii="楷体" w:eastAsia="楷体" w:hAnsi="楷体" w:hint="eastAsia"/>
          <w:b w:val="0"/>
          <w:bCs w:val="0"/>
          <w:spacing w:val="-4"/>
          <w:sz w:val="32"/>
          <w:szCs w:val="32"/>
        </w:rPr>
        <w:br/>
        <w:t>预算资金按照计划执行 预算执行率=（实际支出资金/实际到位资金）×100%。</w:t>
      </w:r>
      <w:r w:rsidRPr="00A1730D">
        <w:rPr>
          <w:rStyle w:val="ad"/>
          <w:rFonts w:ascii="楷体" w:eastAsia="楷体" w:hAnsi="楷体" w:hint="eastAsia"/>
          <w:b w:val="0"/>
          <w:bCs w:val="0"/>
          <w:spacing w:val="-4"/>
          <w:sz w:val="32"/>
          <w:szCs w:val="32"/>
        </w:rPr>
        <w:br/>
        <w:t>实际支出资金：一定时期（本年度或项目期）内项目实际拨付的资金。</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lastRenderedPageBreak/>
        <w:t>过程 资金管理 资金使用符合三道坝镇财务管理制度规定 评价要点：</w:t>
      </w:r>
      <w:r w:rsidRPr="00A1730D">
        <w:rPr>
          <w:rStyle w:val="ad"/>
          <w:rFonts w:ascii="楷体" w:eastAsia="楷体" w:hAnsi="楷体" w:hint="eastAsia"/>
          <w:b w:val="0"/>
          <w:bCs w:val="0"/>
          <w:spacing w:val="-4"/>
          <w:sz w:val="32"/>
          <w:szCs w:val="32"/>
        </w:rPr>
        <w:br/>
        <w:t>①符合国家财经法规和三道坝镇财务管理制度以及有关专项资金管理办法的规定；</w:t>
      </w:r>
      <w:r w:rsidRPr="00A1730D">
        <w:rPr>
          <w:rStyle w:val="ad"/>
          <w:rFonts w:ascii="楷体" w:eastAsia="楷体" w:hAnsi="楷体" w:hint="eastAsia"/>
          <w:b w:val="0"/>
          <w:bCs w:val="0"/>
          <w:spacing w:val="-4"/>
          <w:sz w:val="32"/>
          <w:szCs w:val="32"/>
        </w:rPr>
        <w:br/>
        <w:t>②资金的拨付有完整的审批程序和手续；</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组织实施 单位的财务和业务管理制度健全，用以反映和考核财务和业务管理制度对项目顺利实施的保障情况。 评价要点：</w:t>
      </w:r>
      <w:r w:rsidRPr="00A1730D">
        <w:rPr>
          <w:rStyle w:val="ad"/>
          <w:rFonts w:ascii="楷体" w:eastAsia="楷体" w:hAnsi="楷体" w:hint="eastAsia"/>
          <w:b w:val="0"/>
          <w:bCs w:val="0"/>
          <w:spacing w:val="-4"/>
          <w:sz w:val="32"/>
          <w:szCs w:val="32"/>
        </w:rPr>
        <w:br/>
        <w:t>①已制定或具有相应的财务和业务管理制度；</w:t>
      </w:r>
      <w:r w:rsidRPr="00A1730D">
        <w:rPr>
          <w:rStyle w:val="ad"/>
          <w:rFonts w:ascii="楷体" w:eastAsia="楷体" w:hAnsi="楷体" w:hint="eastAsia"/>
          <w:b w:val="0"/>
          <w:bCs w:val="0"/>
          <w:spacing w:val="-4"/>
          <w:sz w:val="32"/>
          <w:szCs w:val="32"/>
        </w:rPr>
        <w:br/>
        <w:t>②财务和业务管理制度合法、合规、完整。</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产出</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产出数量</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实际受益的实际村庄数量</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实际受益的实际村庄数量</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产出 产出质量 资金使用合规性 质量达标率=（质量达标产出数/实际产出数）×100%。</w:t>
      </w:r>
      <w:r w:rsidRPr="00A1730D">
        <w:rPr>
          <w:rStyle w:val="ad"/>
          <w:rFonts w:ascii="楷体" w:eastAsia="楷体" w:hAnsi="楷体" w:hint="eastAsia"/>
          <w:b w:val="0"/>
          <w:bCs w:val="0"/>
          <w:spacing w:val="-4"/>
          <w:sz w:val="32"/>
          <w:szCs w:val="32"/>
        </w:rPr>
        <w:br/>
        <w:t>质量达标产出数：一定时期（本年度或项目期）内实际达到既定</w:t>
      </w:r>
      <w:r w:rsidRPr="00A1730D">
        <w:rPr>
          <w:rStyle w:val="ad"/>
          <w:rFonts w:ascii="楷体" w:eastAsia="楷体" w:hAnsi="楷体" w:hint="eastAsia"/>
          <w:b w:val="0"/>
          <w:bCs w:val="0"/>
          <w:spacing w:val="-4"/>
          <w:sz w:val="32"/>
          <w:szCs w:val="32"/>
        </w:rPr>
        <w:lastRenderedPageBreak/>
        <w:t>质量标准的产品或服务数量。既定质量标准是指项目实施单位设立绩效目标时依据计划标准、行业标准、历史标准或其他标准而设定的绩效指标值。</w:t>
      </w:r>
      <w:r w:rsidRPr="00A1730D">
        <w:rPr>
          <w:rStyle w:val="ad"/>
          <w:rFonts w:ascii="楷体" w:eastAsia="楷体" w:hAnsi="楷体" w:hint="eastAsia"/>
          <w:b w:val="0"/>
          <w:bCs w:val="0"/>
          <w:spacing w:val="-4"/>
          <w:sz w:val="32"/>
          <w:szCs w:val="32"/>
        </w:rPr>
        <w:br/>
        <w:t>产出时效 资金拨付及时性 实际完成时间：项目实施单位完成该项目实际所耗用的时间。</w:t>
      </w:r>
      <w:r w:rsidRPr="00A1730D">
        <w:rPr>
          <w:rStyle w:val="ad"/>
          <w:rFonts w:ascii="楷体" w:eastAsia="楷体" w:hAnsi="楷体" w:hint="eastAsia"/>
          <w:b w:val="0"/>
          <w:bCs w:val="0"/>
          <w:spacing w:val="-4"/>
          <w:sz w:val="32"/>
          <w:szCs w:val="32"/>
        </w:rPr>
        <w:br/>
        <w:t>计划完成时间：按照项目实施计划或相关规定完成该项目所需的时间。</w:t>
      </w:r>
      <w:r w:rsidRPr="00A1730D">
        <w:rPr>
          <w:rStyle w:val="ad"/>
          <w:rFonts w:ascii="楷体" w:eastAsia="楷体" w:hAnsi="楷体" w:hint="eastAsia"/>
          <w:b w:val="0"/>
          <w:bCs w:val="0"/>
          <w:spacing w:val="-4"/>
          <w:sz w:val="32"/>
          <w:szCs w:val="32"/>
        </w:rPr>
        <w:br/>
        <w:t>项目完成时间 实际完成时间：项目实施单位完成该项目实际所耗用的时间。</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产出成本 村级支出拨付每村每年金额 财政实际拨付各村账户的金额</w:t>
      </w:r>
      <w:r w:rsidRPr="00A1730D">
        <w:rPr>
          <w:rStyle w:val="ad"/>
          <w:rFonts w:ascii="楷体" w:eastAsia="楷体" w:hAnsi="楷体" w:hint="eastAsia"/>
          <w:b w:val="0"/>
          <w:bCs w:val="0"/>
          <w:spacing w:val="-4"/>
          <w:sz w:val="32"/>
          <w:szCs w:val="32"/>
        </w:rPr>
        <w:br/>
        <w:t>效益 社会效益指标 提高工作效率。 项目实施所产生的社会效益等。</w:t>
      </w:r>
      <w:r w:rsidRPr="00A1730D">
        <w:rPr>
          <w:rStyle w:val="ad"/>
          <w:rFonts w:ascii="楷体" w:eastAsia="楷体" w:hAnsi="楷体" w:hint="eastAsia"/>
          <w:b w:val="0"/>
          <w:bCs w:val="0"/>
          <w:spacing w:val="-4"/>
          <w:sz w:val="32"/>
          <w:szCs w:val="32"/>
        </w:rPr>
        <w:br/>
        <w:t>满意度指标完成情况分析 满意度指标 村民满意度。 村民是指因该项目实施而受到影响群体或个人。一般采取社会调查的方式。</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br/>
        <w:t>3. 评价方法</w:t>
      </w:r>
      <w:r w:rsidRPr="00A1730D">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A1730D">
        <w:rPr>
          <w:rStyle w:val="ad"/>
          <w:rFonts w:ascii="楷体" w:eastAsia="楷体" w:hAnsi="楷体" w:hint="eastAsia"/>
          <w:b w:val="0"/>
          <w:bCs w:val="0"/>
          <w:spacing w:val="-4"/>
          <w:sz w:val="32"/>
          <w:szCs w:val="32"/>
        </w:rPr>
        <w:br/>
        <w:t>（1）成本效益分析法。是指将投入与产出、效益进行关联性分析的方法。</w:t>
      </w:r>
      <w:r w:rsidRPr="00A1730D">
        <w:rPr>
          <w:rStyle w:val="ad"/>
          <w:rFonts w:ascii="楷体" w:eastAsia="楷体" w:hAnsi="楷体" w:hint="eastAsia"/>
          <w:b w:val="0"/>
          <w:bCs w:val="0"/>
          <w:spacing w:val="-4"/>
          <w:sz w:val="32"/>
          <w:szCs w:val="32"/>
        </w:rPr>
        <w:br/>
        <w:t>（2）比较法。是指将实施情况与绩效目标、历史情况、不同部</w:t>
      </w:r>
      <w:r w:rsidRPr="00A1730D">
        <w:rPr>
          <w:rStyle w:val="ad"/>
          <w:rFonts w:ascii="楷体" w:eastAsia="楷体" w:hAnsi="楷体" w:hint="eastAsia"/>
          <w:b w:val="0"/>
          <w:bCs w:val="0"/>
          <w:spacing w:val="-4"/>
          <w:sz w:val="32"/>
          <w:szCs w:val="32"/>
        </w:rPr>
        <w:lastRenderedPageBreak/>
        <w:t>门和地区同类支出情况进行比较的方法。</w:t>
      </w:r>
      <w:r w:rsidRPr="00A1730D">
        <w:rPr>
          <w:rStyle w:val="ad"/>
          <w:rFonts w:ascii="楷体" w:eastAsia="楷体" w:hAnsi="楷体" w:hint="eastAsia"/>
          <w:b w:val="0"/>
          <w:bCs w:val="0"/>
          <w:spacing w:val="-4"/>
          <w:sz w:val="32"/>
          <w:szCs w:val="32"/>
        </w:rPr>
        <w:br/>
        <w:t>（3）因素分析法。是指综合分析影响绩效目标实现、实施效果的内外部因素的方法。</w:t>
      </w:r>
      <w:r w:rsidRPr="00A1730D">
        <w:rPr>
          <w:rStyle w:val="ad"/>
          <w:rFonts w:ascii="楷体" w:eastAsia="楷体" w:hAnsi="楷体" w:hint="eastAsia"/>
          <w:b w:val="0"/>
          <w:bCs w:val="0"/>
          <w:spacing w:val="-4"/>
          <w:sz w:val="32"/>
          <w:szCs w:val="32"/>
        </w:rPr>
        <w:br/>
        <w:t>（4）最低成本法。是指在绩效目标确定的前提下，成本最小者为优的方法。</w:t>
      </w:r>
      <w:r w:rsidRPr="00A1730D">
        <w:rPr>
          <w:rStyle w:val="ad"/>
          <w:rFonts w:ascii="楷体" w:eastAsia="楷体" w:hAnsi="楷体" w:hint="eastAsia"/>
          <w:b w:val="0"/>
          <w:bCs w:val="0"/>
          <w:spacing w:val="-4"/>
          <w:sz w:val="32"/>
          <w:szCs w:val="32"/>
        </w:rPr>
        <w:br/>
        <w:t>（5）公众评判法。是指通过专家评估、公众问卷及抽样调查等方式进行评判的方法。</w:t>
      </w:r>
      <w:r w:rsidRPr="00A1730D">
        <w:rPr>
          <w:rStyle w:val="ad"/>
          <w:rFonts w:ascii="楷体" w:eastAsia="楷体" w:hAnsi="楷体" w:hint="eastAsia"/>
          <w:b w:val="0"/>
          <w:bCs w:val="0"/>
          <w:spacing w:val="-4"/>
          <w:sz w:val="32"/>
          <w:szCs w:val="32"/>
        </w:rPr>
        <w:br/>
        <w:t>（6）标杆管理法。是指以国内外同行业中较高的绩效水平为标杆进行评判的方法。</w:t>
      </w:r>
      <w:r w:rsidRPr="00A1730D">
        <w:rPr>
          <w:rStyle w:val="ad"/>
          <w:rFonts w:ascii="楷体" w:eastAsia="楷体" w:hAnsi="楷体" w:hint="eastAsia"/>
          <w:b w:val="0"/>
          <w:bCs w:val="0"/>
          <w:spacing w:val="-4"/>
          <w:sz w:val="32"/>
          <w:szCs w:val="32"/>
        </w:rPr>
        <w:br/>
        <w:t>（7）其他评价方法。</w:t>
      </w:r>
      <w:r w:rsidRPr="00A1730D">
        <w:rPr>
          <w:rStyle w:val="ad"/>
          <w:rFonts w:ascii="楷体" w:eastAsia="楷体" w:hAnsi="楷体" w:hint="eastAsia"/>
          <w:b w:val="0"/>
          <w:bCs w:val="0"/>
          <w:spacing w:val="-4"/>
          <w:sz w:val="32"/>
          <w:szCs w:val="32"/>
        </w:rPr>
        <w:br/>
        <w:t>根据本项目村级支出的特点，本次评价主要采用因素分析法和公众评判法，对项目总预算和明细预算的内容、标准、计划是否经济合理进行深入分析，以考察实际产出和效益是否达到预期。</w:t>
      </w:r>
      <w:r w:rsidRPr="00A1730D">
        <w:rPr>
          <w:rStyle w:val="ad"/>
          <w:rFonts w:ascii="楷体" w:eastAsia="楷体" w:hAnsi="楷体" w:hint="eastAsia"/>
          <w:b w:val="0"/>
          <w:bCs w:val="0"/>
          <w:spacing w:val="-4"/>
          <w:sz w:val="32"/>
          <w:szCs w:val="32"/>
        </w:rPr>
        <w:br/>
        <w:t>4. 评价标准</w:t>
      </w:r>
      <w:r w:rsidRPr="00A1730D">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A1730D">
        <w:rPr>
          <w:rStyle w:val="ad"/>
          <w:rFonts w:ascii="楷体" w:eastAsia="楷体" w:hAnsi="楷体" w:hint="eastAsia"/>
          <w:b w:val="0"/>
          <w:bCs w:val="0"/>
          <w:spacing w:val="-4"/>
          <w:sz w:val="32"/>
          <w:szCs w:val="32"/>
        </w:rPr>
        <w:br/>
        <w:t>（1）计划标准。指以预先制定的目标、计划、预算、定额等作为评价标准。</w:t>
      </w:r>
      <w:r w:rsidRPr="00A1730D">
        <w:rPr>
          <w:rStyle w:val="ad"/>
          <w:rFonts w:ascii="楷体" w:eastAsia="楷体" w:hAnsi="楷体" w:hint="eastAsia"/>
          <w:b w:val="0"/>
          <w:bCs w:val="0"/>
          <w:spacing w:val="-4"/>
          <w:sz w:val="32"/>
          <w:szCs w:val="32"/>
        </w:rPr>
        <w:br/>
        <w:t>（2）行业标准。指参照国家公布的行业指标数据制定的评价标准。</w:t>
      </w:r>
      <w:r w:rsidRPr="00A1730D">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A1730D">
        <w:rPr>
          <w:rStyle w:val="ad"/>
          <w:rFonts w:ascii="楷体" w:eastAsia="楷体" w:hAnsi="楷体" w:hint="eastAsia"/>
          <w:b w:val="0"/>
          <w:bCs w:val="0"/>
          <w:spacing w:val="-4"/>
          <w:sz w:val="32"/>
          <w:szCs w:val="32"/>
        </w:rPr>
        <w:br/>
        <w:t>在上述评价标准的基础上，本次评价依据以下文件为重要指导和准绳：</w:t>
      </w:r>
      <w:r w:rsidRPr="00A1730D">
        <w:rPr>
          <w:rStyle w:val="ad"/>
          <w:rFonts w:ascii="楷体" w:eastAsia="楷体" w:hAnsi="楷体" w:hint="eastAsia"/>
          <w:b w:val="0"/>
          <w:bCs w:val="0"/>
          <w:spacing w:val="-4"/>
          <w:sz w:val="32"/>
          <w:szCs w:val="32"/>
        </w:rPr>
        <w:br/>
        <w:t>·《中共中央国务院关于全面实施预算绩效管理的意见》（中发</w:t>
      </w:r>
      <w:r w:rsidRPr="00A1730D">
        <w:rPr>
          <w:rStyle w:val="ad"/>
          <w:rFonts w:ascii="楷体" w:eastAsia="楷体" w:hAnsi="楷体" w:hint="eastAsia"/>
          <w:b w:val="0"/>
          <w:bCs w:val="0"/>
          <w:spacing w:val="-4"/>
          <w:sz w:val="32"/>
          <w:szCs w:val="32"/>
        </w:rPr>
        <w:lastRenderedPageBreak/>
        <w:t>〔2018〕34号）</w:t>
      </w:r>
      <w:r w:rsidRPr="00A1730D">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A1730D">
        <w:rPr>
          <w:rStyle w:val="ad"/>
          <w:rFonts w:ascii="楷体" w:eastAsia="楷体" w:hAnsi="楷体" w:hint="eastAsia"/>
          <w:b w:val="0"/>
          <w:bCs w:val="0"/>
          <w:spacing w:val="-4"/>
          <w:sz w:val="32"/>
          <w:szCs w:val="32"/>
        </w:rPr>
        <w:br/>
        <w:t>·《关于做好2019年部门预算项目支出绩效目标管理有关事宜的通知》（乌财预〔2018〕76号）</w:t>
      </w:r>
      <w:r w:rsidRPr="00A1730D">
        <w:rPr>
          <w:rStyle w:val="ad"/>
          <w:rFonts w:ascii="楷体" w:eastAsia="楷体" w:hAnsi="楷体" w:hint="eastAsia"/>
          <w:b w:val="0"/>
          <w:bCs w:val="0"/>
          <w:spacing w:val="-4"/>
          <w:sz w:val="32"/>
          <w:szCs w:val="32"/>
        </w:rPr>
        <w:br/>
        <w:t>·《项目支出绩效评价管理办法》（财预〔2020〕10号）</w:t>
      </w:r>
    </w:p>
    <w:p w14:paraId="2ED6ECBD" w14:textId="77777777" w:rsidR="000048AA" w:rsidRPr="00A1730D" w:rsidRDefault="00000000">
      <w:pPr>
        <w:spacing w:line="540" w:lineRule="exact"/>
        <w:ind w:firstLineChars="181" w:firstLine="567"/>
        <w:rPr>
          <w:rStyle w:val="ad"/>
          <w:rFonts w:ascii="楷体" w:eastAsia="楷体" w:hAnsi="楷体" w:hint="eastAsia"/>
          <w:spacing w:val="-4"/>
          <w:sz w:val="32"/>
          <w:szCs w:val="32"/>
        </w:rPr>
      </w:pPr>
      <w:r w:rsidRPr="00A1730D">
        <w:rPr>
          <w:rStyle w:val="ad"/>
          <w:rFonts w:ascii="楷体" w:eastAsia="楷体" w:hAnsi="楷体" w:hint="eastAsia"/>
          <w:spacing w:val="-4"/>
          <w:sz w:val="32"/>
          <w:szCs w:val="32"/>
        </w:rPr>
        <w:t>（三）绩效评价工作过程</w:t>
      </w:r>
    </w:p>
    <w:p w14:paraId="0644D6D2"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A1730D" w:rsidRDefault="00000000">
      <w:pPr>
        <w:spacing w:line="540" w:lineRule="exact"/>
        <w:ind w:firstLine="640"/>
        <w:rPr>
          <w:rStyle w:val="ad"/>
          <w:rFonts w:ascii="黑体" w:eastAsia="黑体" w:hAnsi="黑体" w:hint="eastAsia"/>
          <w:b w:val="0"/>
          <w:spacing w:val="-4"/>
          <w:sz w:val="32"/>
          <w:szCs w:val="32"/>
        </w:rPr>
      </w:pPr>
      <w:r w:rsidRPr="00A1730D">
        <w:rPr>
          <w:rStyle w:val="ad"/>
          <w:rFonts w:ascii="黑体" w:eastAsia="黑体" w:hAnsi="黑体" w:hint="eastAsia"/>
          <w:b w:val="0"/>
          <w:spacing w:val="-4"/>
          <w:sz w:val="32"/>
          <w:szCs w:val="32"/>
        </w:rPr>
        <w:t>三、综合评价情况及评价结论</w:t>
      </w:r>
    </w:p>
    <w:p w14:paraId="702BFB2D"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（一）评价结论</w:t>
      </w:r>
      <w:r w:rsidRPr="00A1730D">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村级支出进行客观评价，最终评分结果为：总分为93分，绩效评级为“优秀”[本次绩效评价结果实施百分制和四级分类，其中90（含）-100分为优、80（含）-90分为良、70（含）-80分为中、70</w:t>
      </w:r>
      <w:r w:rsidRPr="00A1730D">
        <w:rPr>
          <w:rStyle w:val="ad"/>
          <w:rFonts w:ascii="楷体" w:eastAsia="楷体" w:hAnsi="楷体" w:hint="eastAsia"/>
          <w:b w:val="0"/>
          <w:bCs w:val="0"/>
          <w:spacing w:val="-4"/>
          <w:sz w:val="32"/>
          <w:szCs w:val="32"/>
        </w:rPr>
        <w:lastRenderedPageBreak/>
        <w:t>分以下为差。]。</w:t>
      </w:r>
      <w:r w:rsidRPr="00A1730D">
        <w:rPr>
          <w:rStyle w:val="ad"/>
          <w:rFonts w:ascii="楷体" w:eastAsia="楷体" w:hAnsi="楷体" w:hint="eastAsia"/>
          <w:b w:val="0"/>
          <w:bCs w:val="0"/>
          <w:spacing w:val="-4"/>
          <w:sz w:val="32"/>
          <w:szCs w:val="32"/>
        </w:rPr>
        <w:br/>
        <w:t>项目各部分权重和绩效分值如表3-1所示：</w:t>
      </w:r>
      <w:r w:rsidRPr="00A1730D">
        <w:rPr>
          <w:rStyle w:val="ad"/>
          <w:rFonts w:ascii="楷体" w:eastAsia="楷体" w:hAnsi="楷体" w:hint="eastAsia"/>
          <w:b w:val="0"/>
          <w:bCs w:val="0"/>
          <w:spacing w:val="-4"/>
          <w:sz w:val="32"/>
          <w:szCs w:val="32"/>
        </w:rPr>
        <w:br/>
        <w:t>表3-1 项目各部分权重和绩效分值</w:t>
      </w:r>
      <w:r w:rsidRPr="00A1730D">
        <w:rPr>
          <w:rStyle w:val="ad"/>
          <w:rFonts w:ascii="楷体" w:eastAsia="楷体" w:hAnsi="楷体" w:hint="eastAsia"/>
          <w:b w:val="0"/>
          <w:bCs w:val="0"/>
          <w:spacing w:val="-4"/>
          <w:sz w:val="32"/>
          <w:szCs w:val="32"/>
        </w:rPr>
        <w:br/>
        <w:t>一级指标 二级指标 三级指标 分值 得分 得分率</w:t>
      </w:r>
      <w:r w:rsidRPr="00A1730D">
        <w:rPr>
          <w:rStyle w:val="ad"/>
          <w:rFonts w:ascii="楷体" w:eastAsia="楷体" w:hAnsi="楷体" w:hint="eastAsia"/>
          <w:b w:val="0"/>
          <w:bCs w:val="0"/>
          <w:spacing w:val="-4"/>
          <w:sz w:val="32"/>
          <w:szCs w:val="32"/>
        </w:rPr>
        <w:br/>
        <w:t>决策 项目立项 立项程序规范性 5 5 100%</w:t>
      </w:r>
      <w:r w:rsidRPr="00A1730D">
        <w:rPr>
          <w:rStyle w:val="ad"/>
          <w:rFonts w:ascii="楷体" w:eastAsia="楷体" w:hAnsi="楷体" w:hint="eastAsia"/>
          <w:b w:val="0"/>
          <w:bCs w:val="0"/>
          <w:spacing w:val="-4"/>
          <w:sz w:val="32"/>
          <w:szCs w:val="32"/>
        </w:rPr>
        <w:br/>
        <w:t>绩效目标 绩效目标合理性 5 5 100%</w:t>
      </w:r>
      <w:r w:rsidRPr="00A1730D">
        <w:rPr>
          <w:rStyle w:val="ad"/>
          <w:rFonts w:ascii="楷体" w:eastAsia="楷体" w:hAnsi="楷体" w:hint="eastAsia"/>
          <w:b w:val="0"/>
          <w:bCs w:val="0"/>
          <w:spacing w:val="-4"/>
          <w:sz w:val="32"/>
          <w:szCs w:val="32"/>
        </w:rPr>
        <w:br/>
        <w:t>资金投入 资金分配合理性 5 5 100%</w:t>
      </w:r>
      <w:r w:rsidRPr="00A1730D">
        <w:rPr>
          <w:rStyle w:val="ad"/>
          <w:rFonts w:ascii="楷体" w:eastAsia="楷体" w:hAnsi="楷体" w:hint="eastAsia"/>
          <w:b w:val="0"/>
          <w:bCs w:val="0"/>
          <w:spacing w:val="-4"/>
          <w:sz w:val="32"/>
          <w:szCs w:val="32"/>
        </w:rPr>
        <w:br/>
        <w:t>过程 资金管理 资金到位率 5 5 100%</w:t>
      </w:r>
      <w:r w:rsidRPr="00A1730D">
        <w:rPr>
          <w:rStyle w:val="ad"/>
          <w:rFonts w:ascii="楷体" w:eastAsia="楷体" w:hAnsi="楷体" w:hint="eastAsia"/>
          <w:b w:val="0"/>
          <w:bCs w:val="0"/>
          <w:spacing w:val="-4"/>
          <w:sz w:val="32"/>
          <w:szCs w:val="32"/>
        </w:rPr>
        <w:br/>
        <w:t>预算执行率 5 5 100%</w:t>
      </w:r>
      <w:r w:rsidRPr="00A1730D">
        <w:rPr>
          <w:rStyle w:val="ad"/>
          <w:rFonts w:ascii="楷体" w:eastAsia="楷体" w:hAnsi="楷体" w:hint="eastAsia"/>
          <w:b w:val="0"/>
          <w:bCs w:val="0"/>
          <w:spacing w:val="-4"/>
          <w:sz w:val="32"/>
          <w:szCs w:val="32"/>
        </w:rPr>
        <w:br/>
        <w:t>资金使用合规性 5 5 100%</w:t>
      </w:r>
      <w:r w:rsidRPr="00A1730D">
        <w:rPr>
          <w:rStyle w:val="ad"/>
          <w:rFonts w:ascii="楷体" w:eastAsia="楷体" w:hAnsi="楷体" w:hint="eastAsia"/>
          <w:b w:val="0"/>
          <w:bCs w:val="0"/>
          <w:spacing w:val="-4"/>
          <w:sz w:val="32"/>
          <w:szCs w:val="32"/>
        </w:rPr>
        <w:br/>
        <w:t>组织实施 管理制度健全性 10 10 100%</w:t>
      </w:r>
      <w:r w:rsidRPr="00A1730D">
        <w:rPr>
          <w:rStyle w:val="ad"/>
          <w:rFonts w:ascii="楷体" w:eastAsia="楷体" w:hAnsi="楷体" w:hint="eastAsia"/>
          <w:b w:val="0"/>
          <w:bCs w:val="0"/>
          <w:spacing w:val="-4"/>
          <w:sz w:val="32"/>
          <w:szCs w:val="32"/>
        </w:rPr>
        <w:br/>
        <w:t>产出 产出数量 涉及村数 5 5 100%</w:t>
      </w:r>
      <w:r w:rsidRPr="00A1730D">
        <w:rPr>
          <w:rStyle w:val="ad"/>
          <w:rFonts w:ascii="楷体" w:eastAsia="楷体" w:hAnsi="楷体" w:hint="eastAsia"/>
          <w:b w:val="0"/>
          <w:bCs w:val="0"/>
          <w:spacing w:val="-4"/>
          <w:sz w:val="32"/>
          <w:szCs w:val="32"/>
        </w:rPr>
        <w:br/>
        <w:t>产出质量 资金使用合规性 10 10 100%</w:t>
      </w:r>
      <w:r w:rsidRPr="00A1730D">
        <w:rPr>
          <w:rStyle w:val="ad"/>
          <w:rFonts w:ascii="楷体" w:eastAsia="楷体" w:hAnsi="楷体" w:hint="eastAsia"/>
          <w:b w:val="0"/>
          <w:bCs w:val="0"/>
          <w:spacing w:val="-4"/>
          <w:sz w:val="32"/>
          <w:szCs w:val="32"/>
        </w:rPr>
        <w:br/>
        <w:t>产出时效 资金拨付及时性 10 10 100%</w:t>
      </w:r>
      <w:r w:rsidRPr="00A1730D">
        <w:rPr>
          <w:rStyle w:val="ad"/>
          <w:rFonts w:ascii="楷体" w:eastAsia="楷体" w:hAnsi="楷体" w:hint="eastAsia"/>
          <w:b w:val="0"/>
          <w:bCs w:val="0"/>
          <w:spacing w:val="-4"/>
          <w:sz w:val="32"/>
          <w:szCs w:val="32"/>
        </w:rPr>
        <w:br/>
        <w:t>项目完成时间 5 5 100%</w:t>
      </w:r>
      <w:r w:rsidRPr="00A1730D">
        <w:rPr>
          <w:rStyle w:val="ad"/>
          <w:rFonts w:ascii="楷体" w:eastAsia="楷体" w:hAnsi="楷体" w:hint="eastAsia"/>
          <w:b w:val="0"/>
          <w:bCs w:val="0"/>
          <w:spacing w:val="-4"/>
          <w:sz w:val="32"/>
          <w:szCs w:val="32"/>
        </w:rPr>
        <w:br/>
        <w:t>产出成本 村级支出拨付每村每年金额 10 5 50%</w:t>
      </w:r>
      <w:r w:rsidRPr="00A1730D">
        <w:rPr>
          <w:rStyle w:val="ad"/>
          <w:rFonts w:ascii="楷体" w:eastAsia="楷体" w:hAnsi="楷体" w:hint="eastAsia"/>
          <w:b w:val="0"/>
          <w:bCs w:val="0"/>
          <w:spacing w:val="-4"/>
          <w:sz w:val="32"/>
          <w:szCs w:val="32"/>
        </w:rPr>
        <w:br/>
        <w:t>效益 项目效益 提高工作效率 10 8 80%</w:t>
      </w:r>
      <w:r w:rsidRPr="00A1730D">
        <w:rPr>
          <w:rStyle w:val="ad"/>
          <w:rFonts w:ascii="楷体" w:eastAsia="楷体" w:hAnsi="楷体" w:hint="eastAsia"/>
          <w:b w:val="0"/>
          <w:bCs w:val="0"/>
          <w:spacing w:val="-4"/>
          <w:sz w:val="32"/>
          <w:szCs w:val="32"/>
        </w:rPr>
        <w:br/>
        <w:t>满意度指标完成情况分析 满意度指标 村民满意度 10 10 100%</w:t>
      </w:r>
      <w:r w:rsidRPr="00A1730D">
        <w:rPr>
          <w:rStyle w:val="ad"/>
          <w:rFonts w:ascii="楷体" w:eastAsia="楷体" w:hAnsi="楷体" w:hint="eastAsia"/>
          <w:b w:val="0"/>
          <w:bCs w:val="0"/>
          <w:spacing w:val="-4"/>
          <w:sz w:val="32"/>
          <w:szCs w:val="32"/>
        </w:rPr>
        <w:br/>
        <w:t>（二）主要绩效</w:t>
      </w:r>
      <w:r w:rsidRPr="00A1730D">
        <w:rPr>
          <w:rStyle w:val="ad"/>
          <w:rFonts w:ascii="楷体" w:eastAsia="楷体" w:hAnsi="楷体" w:hint="eastAsia"/>
          <w:b w:val="0"/>
          <w:bCs w:val="0"/>
          <w:spacing w:val="-4"/>
          <w:sz w:val="32"/>
          <w:szCs w:val="32"/>
        </w:rPr>
        <w:br/>
        <w:t>该项目资金区财政及时拨付，单位在此次评价期间内，有序完成设定目标的部分工作任务，财政按9000元/村/月支付给各村6个月的村级支出，每个村5.5万元，全年共计支付91.8万元。用于保障村级组织正常开展工作，维持村级组织运转所必须的开支，由各行政村根据各村实际情况自行安排使用，但各项资金应按列支范围进行使用，提高工作效率，服务村民。</w:t>
      </w:r>
    </w:p>
    <w:p w14:paraId="624FD63F" w14:textId="77777777" w:rsidR="000048AA" w:rsidRPr="00A1730D" w:rsidRDefault="00000000">
      <w:pPr>
        <w:spacing w:line="540" w:lineRule="exact"/>
        <w:ind w:firstLine="640"/>
        <w:rPr>
          <w:rStyle w:val="ad"/>
          <w:rFonts w:ascii="黑体" w:eastAsia="黑体" w:hAnsi="黑体" w:hint="eastAsia"/>
        </w:rPr>
      </w:pPr>
      <w:r w:rsidRPr="00A1730D">
        <w:rPr>
          <w:rStyle w:val="ad"/>
          <w:rFonts w:ascii="黑体" w:eastAsia="黑体" w:hAnsi="黑体" w:hint="eastAsia"/>
          <w:b w:val="0"/>
          <w:spacing w:val="-4"/>
          <w:sz w:val="32"/>
          <w:szCs w:val="32"/>
        </w:rPr>
        <w:lastRenderedPageBreak/>
        <w:t>四、绩效评价指标分析</w:t>
      </w:r>
      <w:r w:rsidRPr="00A1730D">
        <w:rPr>
          <w:rStyle w:val="ad"/>
          <w:rFonts w:ascii="黑体" w:eastAsia="黑体" w:hAnsi="黑体" w:hint="eastAsia"/>
        </w:rPr>
        <w:t xml:space="preserve"> </w:t>
      </w:r>
    </w:p>
    <w:p w14:paraId="2BDB141E" w14:textId="77777777" w:rsidR="000048AA" w:rsidRPr="00A1730D" w:rsidRDefault="00000000">
      <w:pPr>
        <w:spacing w:line="540" w:lineRule="exact"/>
        <w:ind w:firstLineChars="181" w:firstLine="567"/>
        <w:rPr>
          <w:rFonts w:ascii="楷体" w:eastAsia="楷体" w:hAnsi="楷体" w:hint="eastAsia"/>
          <w:b/>
          <w:spacing w:val="-4"/>
          <w:sz w:val="32"/>
          <w:szCs w:val="32"/>
        </w:rPr>
      </w:pPr>
      <w:r w:rsidRPr="00A1730D">
        <w:rPr>
          <w:rFonts w:ascii="楷体" w:eastAsia="楷体" w:hAnsi="楷体" w:hint="eastAsia"/>
          <w:b/>
          <w:spacing w:val="-4"/>
          <w:sz w:val="32"/>
          <w:szCs w:val="32"/>
        </w:rPr>
        <w:t>（一）</w:t>
      </w:r>
      <w:r w:rsidRPr="00A1730D">
        <w:rPr>
          <w:rStyle w:val="ad"/>
          <w:rFonts w:ascii="楷体" w:eastAsia="楷体" w:hAnsi="楷体" w:hint="eastAsia"/>
          <w:spacing w:val="-4"/>
          <w:sz w:val="32"/>
          <w:szCs w:val="32"/>
        </w:rPr>
        <w:t>项目决策情况</w:t>
      </w:r>
    </w:p>
    <w:p w14:paraId="0E9F8597" w14:textId="77777777" w:rsidR="000048AA" w:rsidRPr="00A1730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项目决策指标由3个二级指标和3个三级指标构成，权重为15分，实际得分15分。</w:t>
      </w:r>
      <w:r w:rsidRPr="00A1730D">
        <w:rPr>
          <w:rStyle w:val="ad"/>
          <w:rFonts w:ascii="楷体" w:eastAsia="楷体" w:hAnsi="楷体" w:hint="eastAsia"/>
          <w:b w:val="0"/>
          <w:bCs w:val="0"/>
          <w:spacing w:val="-4"/>
          <w:sz w:val="32"/>
          <w:szCs w:val="32"/>
        </w:rPr>
        <w:br/>
        <w:t>1. 项目立项</w:t>
      </w:r>
      <w:r w:rsidRPr="00A1730D">
        <w:rPr>
          <w:rStyle w:val="ad"/>
          <w:rFonts w:ascii="楷体" w:eastAsia="楷体" w:hAnsi="楷体" w:hint="eastAsia"/>
          <w:b w:val="0"/>
          <w:bCs w:val="0"/>
          <w:spacing w:val="-4"/>
          <w:sz w:val="32"/>
          <w:szCs w:val="32"/>
        </w:rPr>
        <w:br/>
        <w:t>立项程序规范性:项目按照规定的程序申请设立，严格按预算安排相关要求，故立项程序规范，得5分。</w:t>
      </w:r>
      <w:r w:rsidRPr="00A1730D">
        <w:rPr>
          <w:rStyle w:val="ad"/>
          <w:rFonts w:ascii="楷体" w:eastAsia="楷体" w:hAnsi="楷体" w:hint="eastAsia"/>
          <w:b w:val="0"/>
          <w:bCs w:val="0"/>
          <w:spacing w:val="-4"/>
          <w:sz w:val="32"/>
          <w:szCs w:val="32"/>
        </w:rPr>
        <w:br/>
        <w:t>综上，该指标满分5分，得分5分。</w:t>
      </w:r>
      <w:r w:rsidRPr="00A1730D">
        <w:rPr>
          <w:rStyle w:val="ad"/>
          <w:rFonts w:ascii="楷体" w:eastAsia="楷体" w:hAnsi="楷体" w:hint="eastAsia"/>
          <w:b w:val="0"/>
          <w:bCs w:val="0"/>
          <w:spacing w:val="-4"/>
          <w:sz w:val="32"/>
          <w:szCs w:val="32"/>
        </w:rPr>
        <w:br/>
        <w:t>2. 绩效目标</w:t>
      </w:r>
      <w:r w:rsidRPr="00A1730D">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5分。</w:t>
      </w:r>
      <w:r w:rsidRPr="00A1730D">
        <w:rPr>
          <w:rStyle w:val="ad"/>
          <w:rFonts w:ascii="楷体" w:eastAsia="楷体" w:hAnsi="楷体" w:hint="eastAsia"/>
          <w:b w:val="0"/>
          <w:bCs w:val="0"/>
          <w:spacing w:val="-4"/>
          <w:sz w:val="32"/>
          <w:szCs w:val="32"/>
        </w:rPr>
        <w:br/>
        <w:t>综上，该指标满分5分，得分5分。</w:t>
      </w:r>
      <w:r w:rsidRPr="00A1730D">
        <w:rPr>
          <w:rStyle w:val="ad"/>
          <w:rFonts w:ascii="楷体" w:eastAsia="楷体" w:hAnsi="楷体" w:hint="eastAsia"/>
          <w:b w:val="0"/>
          <w:bCs w:val="0"/>
          <w:spacing w:val="-4"/>
          <w:sz w:val="32"/>
          <w:szCs w:val="32"/>
        </w:rPr>
        <w:br/>
        <w:t>3. 资金投入</w:t>
      </w:r>
      <w:r w:rsidRPr="00A1730D">
        <w:rPr>
          <w:rStyle w:val="ad"/>
          <w:rFonts w:ascii="楷体" w:eastAsia="楷体" w:hAnsi="楷体" w:hint="eastAsia"/>
          <w:b w:val="0"/>
          <w:bCs w:val="0"/>
          <w:spacing w:val="-4"/>
          <w:sz w:val="32"/>
          <w:szCs w:val="32"/>
        </w:rPr>
        <w:br/>
        <w:t>资金分配合理性： 资金分配按每个行政村每个月的标准实际拨付。故资金分配合理性指标得分5分。</w:t>
      </w:r>
      <w:r w:rsidRPr="00A1730D">
        <w:rPr>
          <w:rStyle w:val="ad"/>
          <w:rFonts w:ascii="楷体" w:eastAsia="楷体" w:hAnsi="楷体" w:hint="eastAsia"/>
          <w:b w:val="0"/>
          <w:bCs w:val="0"/>
          <w:spacing w:val="-4"/>
          <w:sz w:val="32"/>
          <w:szCs w:val="32"/>
        </w:rPr>
        <w:br/>
        <w:t>综上，该指标满分5分，得分5分。</w:t>
      </w:r>
      <w:r w:rsidRPr="00A1730D">
        <w:rPr>
          <w:rStyle w:val="ad"/>
          <w:rFonts w:ascii="楷体" w:eastAsia="楷体" w:hAnsi="楷体" w:hint="eastAsia"/>
          <w:b w:val="0"/>
          <w:bCs w:val="0"/>
          <w:spacing w:val="-4"/>
          <w:sz w:val="32"/>
          <w:szCs w:val="32"/>
        </w:rPr>
        <w:tab/>
      </w:r>
    </w:p>
    <w:p w14:paraId="18D4984C" w14:textId="77777777" w:rsidR="000048AA" w:rsidRPr="00A1730D" w:rsidRDefault="00000000">
      <w:pPr>
        <w:spacing w:line="540" w:lineRule="exact"/>
        <w:ind w:firstLineChars="181" w:firstLine="567"/>
        <w:rPr>
          <w:rStyle w:val="ad"/>
          <w:rFonts w:ascii="楷体" w:eastAsia="楷体" w:hAnsi="楷体" w:hint="eastAsia"/>
          <w:spacing w:val="-4"/>
          <w:sz w:val="32"/>
          <w:szCs w:val="32"/>
        </w:rPr>
      </w:pPr>
      <w:r w:rsidRPr="00A1730D">
        <w:rPr>
          <w:rFonts w:ascii="楷体" w:eastAsia="楷体" w:hAnsi="楷体" w:hint="eastAsia"/>
          <w:b/>
          <w:spacing w:val="-4"/>
          <w:sz w:val="32"/>
          <w:szCs w:val="32"/>
        </w:rPr>
        <w:t>（二）</w:t>
      </w:r>
      <w:r w:rsidRPr="00A1730D">
        <w:rPr>
          <w:rStyle w:val="ad"/>
          <w:rFonts w:ascii="楷体" w:eastAsia="楷体" w:hAnsi="楷体" w:hint="eastAsia"/>
          <w:spacing w:val="-4"/>
          <w:sz w:val="32"/>
          <w:szCs w:val="32"/>
        </w:rPr>
        <w:t>项目过程情况</w:t>
      </w:r>
    </w:p>
    <w:p w14:paraId="2EE3560E"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项目过程指标由2个二级指标和4个三级指标构成，权重为25分，实际得分25分。</w:t>
      </w:r>
      <w:r w:rsidRPr="00A1730D">
        <w:rPr>
          <w:rStyle w:val="ad"/>
          <w:rFonts w:ascii="楷体" w:eastAsia="楷体" w:hAnsi="楷体" w:hint="eastAsia"/>
          <w:b w:val="0"/>
          <w:bCs w:val="0"/>
          <w:spacing w:val="-4"/>
          <w:sz w:val="32"/>
          <w:szCs w:val="32"/>
        </w:rPr>
        <w:br/>
        <w:t>1. 资金管理</w:t>
      </w:r>
      <w:r w:rsidRPr="00A1730D">
        <w:rPr>
          <w:rStyle w:val="ad"/>
          <w:rFonts w:ascii="楷体" w:eastAsia="楷体" w:hAnsi="楷体" w:hint="eastAsia"/>
          <w:b w:val="0"/>
          <w:bCs w:val="0"/>
          <w:spacing w:val="-4"/>
          <w:sz w:val="32"/>
          <w:szCs w:val="32"/>
        </w:rPr>
        <w:br/>
        <w:t>资金到位率：到位资金和实际支付资金均为91.8万元。故资金到位率指标得分5分。</w:t>
      </w:r>
      <w:r w:rsidRPr="00A1730D">
        <w:rPr>
          <w:rStyle w:val="ad"/>
          <w:rFonts w:ascii="楷体" w:eastAsia="楷体" w:hAnsi="楷体" w:hint="eastAsia"/>
          <w:b w:val="0"/>
          <w:bCs w:val="0"/>
          <w:spacing w:val="-4"/>
          <w:sz w:val="32"/>
          <w:szCs w:val="32"/>
        </w:rPr>
        <w:br/>
        <w:t>预算执行率：预算调整金额为91.8万元，预算执行金额为91.8</w:t>
      </w:r>
      <w:r w:rsidRPr="00A1730D">
        <w:rPr>
          <w:rStyle w:val="ad"/>
          <w:rFonts w:ascii="楷体" w:eastAsia="楷体" w:hAnsi="楷体" w:hint="eastAsia"/>
          <w:b w:val="0"/>
          <w:bCs w:val="0"/>
          <w:spacing w:val="-4"/>
          <w:sz w:val="32"/>
          <w:szCs w:val="32"/>
        </w:rPr>
        <w:lastRenderedPageBreak/>
        <w:t>万元。故预算执行率得分为5分。</w:t>
      </w:r>
      <w:r w:rsidRPr="00A1730D">
        <w:rPr>
          <w:rStyle w:val="ad"/>
          <w:rFonts w:ascii="楷体" w:eastAsia="楷体" w:hAnsi="楷体" w:hint="eastAsia"/>
          <w:b w:val="0"/>
          <w:bCs w:val="0"/>
          <w:spacing w:val="-4"/>
          <w:sz w:val="32"/>
          <w:szCs w:val="32"/>
        </w:rPr>
        <w:br/>
        <w:t>资金使用合规性：本项目资金的使用符合预算安排和财务管理制度以及有关部门预算专项资金管理办法的规定。同时，资金的拨付有2.0系统审批程序，需要相关手续，符合项目预算批复或合同规定的用途，不存在截留、挤占、挪用、虚列支出等情况。故资金使用合规性得分为5分。</w:t>
      </w:r>
      <w:r w:rsidRPr="00A1730D">
        <w:rPr>
          <w:rStyle w:val="ad"/>
          <w:rFonts w:ascii="楷体" w:eastAsia="楷体" w:hAnsi="楷体" w:hint="eastAsia"/>
          <w:b w:val="0"/>
          <w:bCs w:val="0"/>
          <w:spacing w:val="-4"/>
          <w:sz w:val="32"/>
          <w:szCs w:val="32"/>
        </w:rPr>
        <w:br/>
        <w:t>综上，该指标满分15分，得分15分。</w:t>
      </w:r>
      <w:r w:rsidRPr="00A1730D">
        <w:rPr>
          <w:rStyle w:val="ad"/>
          <w:rFonts w:ascii="楷体" w:eastAsia="楷体" w:hAnsi="楷体" w:hint="eastAsia"/>
          <w:b w:val="0"/>
          <w:bCs w:val="0"/>
          <w:spacing w:val="-4"/>
          <w:sz w:val="32"/>
          <w:szCs w:val="32"/>
        </w:rPr>
        <w:br/>
        <w:t>2. 组织实施</w:t>
      </w:r>
      <w:r w:rsidRPr="00A1730D">
        <w:rPr>
          <w:rStyle w:val="ad"/>
          <w:rFonts w:ascii="楷体" w:eastAsia="楷体" w:hAnsi="楷体" w:hint="eastAsia"/>
          <w:b w:val="0"/>
          <w:bCs w:val="0"/>
          <w:spacing w:val="-4"/>
          <w:sz w:val="32"/>
          <w:szCs w:val="32"/>
        </w:rPr>
        <w:br/>
        <w:t>管理制度健全性：村级支出已制定相应的支出范围和村级财务管理制度，且制度合法、合规、完整，为项目顺利实施提供重要保障。故管理制度健全性得分为10分。</w:t>
      </w:r>
      <w:r w:rsidRPr="00A1730D">
        <w:rPr>
          <w:rStyle w:val="ad"/>
          <w:rFonts w:ascii="楷体" w:eastAsia="楷体" w:hAnsi="楷体" w:hint="eastAsia"/>
          <w:b w:val="0"/>
          <w:bCs w:val="0"/>
          <w:spacing w:val="-4"/>
          <w:sz w:val="32"/>
          <w:szCs w:val="32"/>
        </w:rPr>
        <w:br/>
        <w:t>综上，该指标满分10分，得分10分。</w:t>
      </w:r>
    </w:p>
    <w:p w14:paraId="626924A3" w14:textId="77777777" w:rsidR="000048AA" w:rsidRPr="00A1730D" w:rsidRDefault="00000000">
      <w:pPr>
        <w:spacing w:line="540" w:lineRule="exact"/>
        <w:ind w:firstLineChars="181" w:firstLine="567"/>
        <w:rPr>
          <w:rFonts w:ascii="楷体" w:eastAsia="楷体" w:hAnsi="楷体" w:hint="eastAsia"/>
          <w:b/>
          <w:spacing w:val="-4"/>
          <w:sz w:val="32"/>
          <w:szCs w:val="32"/>
        </w:rPr>
      </w:pPr>
      <w:r w:rsidRPr="00A1730D">
        <w:rPr>
          <w:rFonts w:ascii="楷体" w:eastAsia="楷体" w:hAnsi="楷体" w:hint="eastAsia"/>
          <w:b/>
          <w:spacing w:val="-4"/>
          <w:sz w:val="32"/>
          <w:szCs w:val="32"/>
        </w:rPr>
        <w:t>（三）</w:t>
      </w:r>
      <w:r w:rsidRPr="00A1730D">
        <w:rPr>
          <w:rStyle w:val="ad"/>
          <w:rFonts w:ascii="楷体" w:eastAsia="楷体" w:hAnsi="楷体" w:hint="eastAsia"/>
          <w:spacing w:val="-4"/>
          <w:sz w:val="32"/>
          <w:szCs w:val="32"/>
        </w:rPr>
        <w:t>项目产出情况</w:t>
      </w:r>
    </w:p>
    <w:p w14:paraId="76AF5AFA"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项目产出指标由4个二级指标和5个三级指标构成，权重为40分，实际得分40分。</w:t>
      </w:r>
      <w:r w:rsidRPr="00A1730D">
        <w:rPr>
          <w:rStyle w:val="ad"/>
          <w:rFonts w:ascii="楷体" w:eastAsia="楷体" w:hAnsi="楷体" w:hint="eastAsia"/>
          <w:b w:val="0"/>
          <w:bCs w:val="0"/>
          <w:spacing w:val="-4"/>
          <w:sz w:val="32"/>
          <w:szCs w:val="32"/>
        </w:rPr>
        <w:br/>
        <w:t>1. 产出数量</w:t>
      </w:r>
      <w:r w:rsidRPr="00A1730D">
        <w:rPr>
          <w:rStyle w:val="ad"/>
          <w:rFonts w:ascii="楷体" w:eastAsia="楷体" w:hAnsi="楷体" w:hint="eastAsia"/>
          <w:b w:val="0"/>
          <w:bCs w:val="0"/>
          <w:spacing w:val="-4"/>
          <w:sz w:val="32"/>
          <w:szCs w:val="32"/>
        </w:rPr>
        <w:br/>
        <w:t>数量指标“涉及村数”的目标值是17个，2023年度我单位实际完成17个，原因是我镇有17个行政村。</w:t>
      </w:r>
      <w:r w:rsidRPr="00A1730D">
        <w:rPr>
          <w:rStyle w:val="ad"/>
          <w:rFonts w:ascii="楷体" w:eastAsia="楷体" w:hAnsi="楷体" w:hint="eastAsia"/>
          <w:b w:val="0"/>
          <w:bCs w:val="0"/>
          <w:spacing w:val="-4"/>
          <w:sz w:val="32"/>
          <w:szCs w:val="32"/>
        </w:rPr>
        <w:br/>
        <w:t>实际完成率：17个，故实际完成率得分为5分。</w:t>
      </w:r>
      <w:r w:rsidRPr="00A1730D">
        <w:rPr>
          <w:rStyle w:val="ad"/>
          <w:rFonts w:ascii="楷体" w:eastAsia="楷体" w:hAnsi="楷体" w:hint="eastAsia"/>
          <w:b w:val="0"/>
          <w:bCs w:val="0"/>
          <w:spacing w:val="-4"/>
          <w:sz w:val="32"/>
          <w:szCs w:val="32"/>
        </w:rPr>
        <w:br/>
        <w:t>2. 产出质量</w:t>
      </w:r>
      <w:r w:rsidRPr="00A1730D">
        <w:rPr>
          <w:rStyle w:val="ad"/>
          <w:rFonts w:ascii="楷体" w:eastAsia="楷体" w:hAnsi="楷体" w:hint="eastAsia"/>
          <w:b w:val="0"/>
          <w:bCs w:val="0"/>
          <w:spacing w:val="-4"/>
          <w:sz w:val="32"/>
          <w:szCs w:val="32"/>
        </w:rPr>
        <w:br/>
        <w:t>资金使用合规性：资金使用合规性为≧95%，实际产出数为≧100%，资金使用合规性为100%。故资金使用合规性得分为10分。</w:t>
      </w:r>
      <w:r w:rsidRPr="00A1730D">
        <w:rPr>
          <w:rStyle w:val="ad"/>
          <w:rFonts w:ascii="楷体" w:eastAsia="楷体" w:hAnsi="楷体" w:hint="eastAsia"/>
          <w:b w:val="0"/>
          <w:bCs w:val="0"/>
          <w:spacing w:val="-4"/>
          <w:sz w:val="32"/>
          <w:szCs w:val="32"/>
        </w:rPr>
        <w:br/>
        <w:t>3. 产出时效</w:t>
      </w:r>
      <w:r w:rsidRPr="00A1730D">
        <w:rPr>
          <w:rStyle w:val="ad"/>
          <w:rFonts w:ascii="楷体" w:eastAsia="楷体" w:hAnsi="楷体" w:hint="eastAsia"/>
          <w:b w:val="0"/>
          <w:bCs w:val="0"/>
          <w:spacing w:val="-4"/>
          <w:sz w:val="32"/>
          <w:szCs w:val="32"/>
        </w:rPr>
        <w:br/>
        <w:t>完成及时性：</w:t>
      </w:r>
      <w:r w:rsidRPr="00A1730D">
        <w:rPr>
          <w:rStyle w:val="ad"/>
          <w:rFonts w:ascii="楷体" w:eastAsia="楷体" w:hAnsi="楷体" w:hint="eastAsia"/>
          <w:b w:val="0"/>
          <w:bCs w:val="0"/>
          <w:spacing w:val="-4"/>
          <w:sz w:val="32"/>
          <w:szCs w:val="32"/>
        </w:rPr>
        <w:br/>
        <w:t>其中，资金拨付及时性：资金拨付及时性为≧95%，资金拨付及</w:t>
      </w:r>
      <w:r w:rsidRPr="00A1730D">
        <w:rPr>
          <w:rStyle w:val="ad"/>
          <w:rFonts w:ascii="楷体" w:eastAsia="楷体" w:hAnsi="楷体" w:hint="eastAsia"/>
          <w:b w:val="0"/>
          <w:bCs w:val="0"/>
          <w:spacing w:val="-4"/>
          <w:sz w:val="32"/>
          <w:szCs w:val="32"/>
        </w:rPr>
        <w:lastRenderedPageBreak/>
        <w:t>时性为≧100%，资金拨付及时性为100%。故资金拨付及时性得分为10分。</w:t>
      </w:r>
      <w:r w:rsidRPr="00A1730D">
        <w:rPr>
          <w:rStyle w:val="ad"/>
          <w:rFonts w:ascii="楷体" w:eastAsia="楷体" w:hAnsi="楷体" w:hint="eastAsia"/>
          <w:b w:val="0"/>
          <w:bCs w:val="0"/>
          <w:spacing w:val="-4"/>
          <w:sz w:val="32"/>
          <w:szCs w:val="32"/>
        </w:rPr>
        <w:br/>
        <w:t>其次，项目完成时间：12个月。实际项目完成时间12个月，故项目完成时间得分为5分。</w:t>
      </w:r>
      <w:r w:rsidRPr="00A1730D">
        <w:rPr>
          <w:rStyle w:val="ad"/>
          <w:rFonts w:ascii="楷体" w:eastAsia="楷体" w:hAnsi="楷体" w:hint="eastAsia"/>
          <w:b w:val="0"/>
          <w:bCs w:val="0"/>
          <w:spacing w:val="-4"/>
          <w:sz w:val="32"/>
          <w:szCs w:val="32"/>
        </w:rPr>
        <w:br/>
        <w:t>故完成及时性得分为15分。</w:t>
      </w:r>
      <w:r w:rsidRPr="00A1730D">
        <w:rPr>
          <w:rStyle w:val="ad"/>
          <w:rFonts w:ascii="楷体" w:eastAsia="楷体" w:hAnsi="楷体" w:hint="eastAsia"/>
          <w:b w:val="0"/>
          <w:bCs w:val="0"/>
          <w:spacing w:val="-4"/>
          <w:sz w:val="32"/>
          <w:szCs w:val="32"/>
        </w:rPr>
        <w:br/>
        <w:t>4. 产出成本</w:t>
      </w:r>
      <w:r w:rsidRPr="00A1730D">
        <w:rPr>
          <w:rStyle w:val="ad"/>
          <w:rFonts w:ascii="楷体" w:eastAsia="楷体" w:hAnsi="楷体" w:hint="eastAsia"/>
          <w:b w:val="0"/>
          <w:bCs w:val="0"/>
          <w:spacing w:val="-4"/>
          <w:sz w:val="32"/>
          <w:szCs w:val="32"/>
        </w:rPr>
        <w:br/>
        <w:t>项目预算控制率：本项目实际支出5.5万元，无超支情况，项目资金全部完成，得分为5分。</w:t>
      </w:r>
      <w:r w:rsidRPr="00A1730D">
        <w:rPr>
          <w:rStyle w:val="ad"/>
          <w:rFonts w:ascii="楷体" w:eastAsia="楷体" w:hAnsi="楷体" w:hint="eastAsia"/>
          <w:b w:val="0"/>
          <w:bCs w:val="0"/>
          <w:spacing w:val="-4"/>
          <w:sz w:val="32"/>
          <w:szCs w:val="32"/>
        </w:rPr>
        <w:br/>
        <w:t>综上，该部分指标满分40分，得分35分。</w:t>
      </w:r>
    </w:p>
    <w:p w14:paraId="404219E3" w14:textId="77777777" w:rsidR="000048AA" w:rsidRPr="00A1730D" w:rsidRDefault="00000000">
      <w:pPr>
        <w:spacing w:line="540" w:lineRule="exact"/>
        <w:ind w:firstLineChars="181" w:firstLine="567"/>
        <w:rPr>
          <w:rFonts w:ascii="楷体" w:eastAsia="楷体" w:hAnsi="楷体" w:hint="eastAsia"/>
          <w:b/>
          <w:spacing w:val="-4"/>
          <w:sz w:val="32"/>
          <w:szCs w:val="32"/>
        </w:rPr>
      </w:pPr>
      <w:r w:rsidRPr="00A1730D">
        <w:rPr>
          <w:rFonts w:ascii="楷体" w:eastAsia="楷体" w:hAnsi="楷体" w:hint="eastAsia"/>
          <w:b/>
          <w:spacing w:val="-4"/>
          <w:sz w:val="32"/>
          <w:szCs w:val="32"/>
        </w:rPr>
        <w:t>（四）</w:t>
      </w:r>
      <w:r w:rsidRPr="00A1730D">
        <w:rPr>
          <w:rStyle w:val="ad"/>
          <w:rFonts w:ascii="楷体" w:eastAsia="楷体" w:hAnsi="楷体" w:hint="eastAsia"/>
          <w:spacing w:val="-4"/>
          <w:sz w:val="32"/>
          <w:szCs w:val="32"/>
        </w:rPr>
        <w:t>项目效益情况</w:t>
      </w:r>
    </w:p>
    <w:p w14:paraId="5CE82706" w14:textId="380AB000" w:rsidR="009C229E" w:rsidRPr="00A1730D" w:rsidRDefault="00000000" w:rsidP="000B0B98">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项目效益指标由1个二级指标和1个三级指标构成，权重为10分，实际得分8分。</w:t>
      </w:r>
      <w:r w:rsidRPr="00A1730D">
        <w:rPr>
          <w:rStyle w:val="ad"/>
          <w:rFonts w:ascii="楷体" w:eastAsia="楷体" w:hAnsi="楷体" w:hint="eastAsia"/>
          <w:b w:val="0"/>
          <w:bCs w:val="0"/>
          <w:spacing w:val="-4"/>
          <w:sz w:val="32"/>
          <w:szCs w:val="32"/>
        </w:rPr>
        <w:br/>
        <w:t>1. 项目效益</w:t>
      </w:r>
      <w:r w:rsidRPr="00A1730D">
        <w:rPr>
          <w:rStyle w:val="ad"/>
          <w:rFonts w:ascii="楷体" w:eastAsia="楷体" w:hAnsi="楷体" w:hint="eastAsia"/>
          <w:b w:val="0"/>
          <w:bCs w:val="0"/>
          <w:spacing w:val="-4"/>
          <w:sz w:val="32"/>
          <w:szCs w:val="32"/>
        </w:rPr>
        <w:br/>
        <w:t>（1）实施效益</w:t>
      </w:r>
      <w:r w:rsidRPr="00A1730D">
        <w:rPr>
          <w:rStyle w:val="ad"/>
          <w:rFonts w:ascii="楷体" w:eastAsia="楷体" w:hAnsi="楷体" w:hint="eastAsia"/>
          <w:b w:val="0"/>
          <w:bCs w:val="0"/>
          <w:spacing w:val="-4"/>
          <w:sz w:val="32"/>
          <w:szCs w:val="32"/>
        </w:rPr>
        <w:br/>
        <w:t>经济效益指标：不适用。</w:t>
      </w:r>
      <w:r w:rsidRPr="00A1730D">
        <w:rPr>
          <w:rStyle w:val="ad"/>
          <w:rFonts w:ascii="楷体" w:eastAsia="楷体" w:hAnsi="楷体" w:hint="eastAsia"/>
          <w:b w:val="0"/>
          <w:bCs w:val="0"/>
          <w:spacing w:val="-4"/>
          <w:sz w:val="32"/>
          <w:szCs w:val="32"/>
        </w:rPr>
        <w:br/>
        <w:t>社会效益指标：评价指标“提高工作效率”，指标值：有效提高，实际完成值：完全达到预期。达成年度指标。本项目的实施，财政按9000元/村/月支付给各村6个月的村级支出，每个村5.5万元，全年共计支付91.8万元。用于保障村级组织正常开展工作，维持村级组织运转所必须的开支，由各行政村根据各村实际情况自行安排使用，但各项资金应按列支范围进行使用，提高工作效率，服务村民。</w:t>
      </w:r>
      <w:r w:rsidRPr="00A1730D">
        <w:rPr>
          <w:rStyle w:val="ad"/>
          <w:rFonts w:ascii="楷体" w:eastAsia="楷体" w:hAnsi="楷体" w:hint="eastAsia"/>
          <w:b w:val="0"/>
          <w:bCs w:val="0"/>
          <w:spacing w:val="-4"/>
          <w:sz w:val="32"/>
          <w:szCs w:val="32"/>
        </w:rPr>
        <w:br/>
        <w:t>生态效益指标：不适用。</w:t>
      </w:r>
      <w:r w:rsidRPr="00A1730D">
        <w:rPr>
          <w:rStyle w:val="ad"/>
          <w:rFonts w:ascii="楷体" w:eastAsia="楷体" w:hAnsi="楷体" w:hint="eastAsia"/>
          <w:b w:val="0"/>
          <w:bCs w:val="0"/>
          <w:spacing w:val="-4"/>
          <w:sz w:val="32"/>
          <w:szCs w:val="32"/>
        </w:rPr>
        <w:br/>
        <w:t>综上，该指标满分10分，得分8分。</w:t>
      </w:r>
    </w:p>
    <w:p w14:paraId="57FD828A" w14:textId="202F46A4"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（1）满意度指标</w:t>
      </w:r>
      <w:r w:rsidRPr="00A1730D">
        <w:rPr>
          <w:rStyle w:val="ad"/>
          <w:rFonts w:ascii="楷体" w:eastAsia="楷体" w:hAnsi="楷体" w:hint="eastAsia"/>
          <w:b w:val="0"/>
          <w:bCs w:val="0"/>
          <w:spacing w:val="-4"/>
          <w:sz w:val="32"/>
          <w:szCs w:val="32"/>
        </w:rPr>
        <w:br/>
      </w:r>
      <w:r w:rsidRPr="00A1730D">
        <w:rPr>
          <w:rStyle w:val="ad"/>
          <w:rFonts w:ascii="楷体" w:eastAsia="楷体" w:hAnsi="楷体" w:hint="eastAsia"/>
          <w:b w:val="0"/>
          <w:bCs w:val="0"/>
          <w:spacing w:val="-4"/>
          <w:sz w:val="32"/>
          <w:szCs w:val="32"/>
        </w:rPr>
        <w:lastRenderedPageBreak/>
        <w:t>群众满意度：评价指标“村民满意度”，指标值：≥95%，实际完成值：≥100%。通过设置问卷调查的方式进行考评评价，共计调查样本总量为17个样本，有效调查问卷17份。其中，统计“村民满意度”的平均值为100%。故满意度指标得分为10分。</w:t>
      </w:r>
      <w:r w:rsidRPr="00A1730D">
        <w:rPr>
          <w:rStyle w:val="ad"/>
          <w:rFonts w:ascii="楷体" w:eastAsia="楷体" w:hAnsi="楷体" w:hint="eastAsia"/>
          <w:b w:val="0"/>
          <w:bCs w:val="0"/>
          <w:spacing w:val="-4"/>
          <w:sz w:val="32"/>
          <w:szCs w:val="32"/>
        </w:rPr>
        <w:br/>
        <w:t>综上，该指标满分10分，得分10分。</w:t>
      </w:r>
    </w:p>
    <w:p w14:paraId="3385D9A6" w14:textId="77777777" w:rsidR="000048AA" w:rsidRPr="00A1730D"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A1730D" w:rsidRDefault="003A1721">
      <w:pPr>
        <w:spacing w:line="540" w:lineRule="exact"/>
        <w:ind w:firstLine="640"/>
        <w:rPr>
          <w:rStyle w:val="ad"/>
          <w:rFonts w:ascii="黑体" w:eastAsia="黑体" w:hAnsi="黑体" w:hint="eastAsia"/>
          <w:b w:val="0"/>
          <w:spacing w:val="-4"/>
          <w:sz w:val="32"/>
          <w:szCs w:val="32"/>
        </w:rPr>
      </w:pPr>
      <w:r w:rsidRPr="00A1730D">
        <w:rPr>
          <w:rStyle w:val="ad"/>
          <w:rFonts w:ascii="黑体" w:eastAsia="黑体" w:hAnsi="黑体" w:hint="eastAsia"/>
          <w:b w:val="0"/>
          <w:spacing w:val="-4"/>
          <w:sz w:val="32"/>
          <w:szCs w:val="32"/>
        </w:rPr>
        <w:t>五、主要经验及做法、存在的问题及原因分析</w:t>
      </w:r>
    </w:p>
    <w:p w14:paraId="43BCB296" w14:textId="77777777" w:rsidR="000048AA" w:rsidRPr="00A1730D" w:rsidRDefault="00000000">
      <w:pPr>
        <w:spacing w:line="540" w:lineRule="exact"/>
        <w:ind w:firstLine="567"/>
        <w:rPr>
          <w:rFonts w:ascii="仿宋_GB2312" w:eastAsia="仿宋_GB2312"/>
          <w:spacing w:val="-4"/>
          <w:sz w:val="32"/>
          <w:szCs w:val="32"/>
        </w:rPr>
      </w:pPr>
      <w:r w:rsidRPr="00A1730D">
        <w:rPr>
          <w:rStyle w:val="ad"/>
          <w:rFonts w:ascii="楷体" w:eastAsia="楷体" w:hAnsi="楷体" w:hint="eastAsia"/>
          <w:b w:val="0"/>
          <w:bCs w:val="0"/>
          <w:spacing w:val="-4"/>
          <w:sz w:val="32"/>
          <w:szCs w:val="32"/>
        </w:rPr>
        <w:t>（一）主要经验及做法</w:t>
      </w:r>
      <w:r w:rsidRPr="00A1730D">
        <w:rPr>
          <w:rStyle w:val="ad"/>
          <w:rFonts w:ascii="楷体" w:eastAsia="楷体" w:hAnsi="楷体" w:hint="eastAsia"/>
          <w:b w:val="0"/>
          <w:bCs w:val="0"/>
          <w:spacing w:val="-4"/>
          <w:sz w:val="32"/>
          <w:szCs w:val="32"/>
        </w:rPr>
        <w:br/>
        <w:t>村级支出严格按照标准进行绩效自评，绩效目标评价93分，绩效目标评价优秀。为做好项目实施的跟踪检查工作。我镇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sidRPr="00A1730D">
        <w:rPr>
          <w:rStyle w:val="ad"/>
          <w:rFonts w:ascii="楷体" w:eastAsia="楷体" w:hAnsi="楷体" w:hint="eastAsia"/>
          <w:b w:val="0"/>
          <w:bCs w:val="0"/>
          <w:spacing w:val="-4"/>
          <w:sz w:val="32"/>
          <w:szCs w:val="32"/>
        </w:rPr>
        <w:br/>
        <w:t>（二）存在的问题及原因分析</w:t>
      </w:r>
      <w:r w:rsidRPr="00A1730D">
        <w:rPr>
          <w:rStyle w:val="ad"/>
          <w:rFonts w:ascii="楷体" w:eastAsia="楷体" w:hAnsi="楷体" w:hint="eastAsia"/>
          <w:b w:val="0"/>
          <w:bCs w:val="0"/>
          <w:spacing w:val="-4"/>
          <w:sz w:val="32"/>
          <w:szCs w:val="32"/>
        </w:rPr>
        <w:br/>
        <w:t>1、项目发展缺乏长远规划。村级支出缺乏发展规划以及项目的制度体系。从本次绩效评价结果来看，村级支出缺乏长远的发展规划，不利于乡村建设的稳步发展。</w:t>
      </w:r>
      <w:r w:rsidRPr="00A1730D">
        <w:rPr>
          <w:rStyle w:val="ad"/>
          <w:rFonts w:ascii="楷体" w:eastAsia="楷体" w:hAnsi="楷体" w:hint="eastAsia"/>
          <w:b w:val="0"/>
          <w:bCs w:val="0"/>
          <w:spacing w:val="-4"/>
          <w:sz w:val="32"/>
          <w:szCs w:val="32"/>
        </w:rPr>
        <w:br/>
        <w:t>2、项目资金不能及时到位，影响了绩效目标的达成。</w:t>
      </w:r>
    </w:p>
    <w:p w14:paraId="391BFB09" w14:textId="21B51445" w:rsidR="000048AA" w:rsidRPr="00A1730D" w:rsidRDefault="003A1721">
      <w:pPr>
        <w:spacing w:line="540" w:lineRule="exact"/>
        <w:ind w:firstLine="640"/>
        <w:rPr>
          <w:rStyle w:val="ad"/>
          <w:rFonts w:ascii="黑体" w:eastAsia="黑体" w:hAnsi="黑体" w:hint="eastAsia"/>
          <w:b w:val="0"/>
          <w:spacing w:val="-4"/>
          <w:sz w:val="32"/>
          <w:szCs w:val="32"/>
        </w:rPr>
      </w:pPr>
      <w:r w:rsidRPr="00A1730D">
        <w:rPr>
          <w:rStyle w:val="ad"/>
          <w:rFonts w:ascii="黑体" w:eastAsia="黑体" w:hAnsi="黑体" w:hint="eastAsia"/>
          <w:b w:val="0"/>
          <w:spacing w:val="-4"/>
          <w:sz w:val="32"/>
          <w:szCs w:val="32"/>
        </w:rPr>
        <w:t>六、有关建议</w:t>
      </w:r>
    </w:p>
    <w:p w14:paraId="017A5A3F" w14:textId="77777777" w:rsidR="000048AA" w:rsidRPr="00A1730D" w:rsidRDefault="00000000">
      <w:pPr>
        <w:spacing w:line="540" w:lineRule="exact"/>
        <w:ind w:firstLine="567"/>
        <w:rPr>
          <w:rStyle w:val="ad"/>
          <w:rFonts w:ascii="楷体" w:eastAsia="楷体" w:hAnsi="楷体" w:hint="eastAsia"/>
          <w:spacing w:val="-4"/>
          <w:sz w:val="32"/>
          <w:szCs w:val="32"/>
        </w:rPr>
      </w:pPr>
      <w:r w:rsidRPr="00A1730D">
        <w:rPr>
          <w:rStyle w:val="ad"/>
          <w:rFonts w:ascii="楷体" w:eastAsia="楷体" w:hAnsi="楷体" w:hint="eastAsia"/>
          <w:b w:val="0"/>
          <w:bCs w:val="0"/>
          <w:spacing w:val="-4"/>
          <w:sz w:val="32"/>
          <w:szCs w:val="32"/>
        </w:rPr>
        <w:t>（一）建议主管部门组织各相关单位，包括各级党委农工办、各级财政机关、各级政府机关以及试点村，认真总结本次试点工作取得的建设成绩以及宝贵的经验，并查找不足之处，为下一步村级各项工作打下一个良好的基础。特别是对如何做好项目与《建设规范》对接，实际工作中有哪一些实际困难，管理过程中</w:t>
      </w:r>
      <w:r w:rsidRPr="00A1730D">
        <w:rPr>
          <w:rStyle w:val="ad"/>
          <w:rFonts w:ascii="楷体" w:eastAsia="楷体" w:hAnsi="楷体" w:hint="eastAsia"/>
          <w:b w:val="0"/>
          <w:bCs w:val="0"/>
          <w:spacing w:val="-4"/>
          <w:sz w:val="32"/>
          <w:szCs w:val="32"/>
        </w:rPr>
        <w:lastRenderedPageBreak/>
        <w:t>如何理顺体制机制，如何加强资金筹集等方面的问题，需要上级主管部门给予指导。</w:t>
      </w:r>
      <w:r w:rsidRPr="00A1730D">
        <w:rPr>
          <w:rStyle w:val="ad"/>
          <w:rFonts w:ascii="楷体" w:eastAsia="楷体" w:hAnsi="楷体" w:hint="eastAsia"/>
          <w:b w:val="0"/>
          <w:bCs w:val="0"/>
          <w:spacing w:val="-4"/>
          <w:sz w:val="32"/>
          <w:szCs w:val="32"/>
        </w:rPr>
        <w:br/>
        <w:t>（二）在今后的村级工费的预算安排工作，尤其在项目方案编制阶段，建议强化规范的指导意义，尽量依据《建设规范》的要求搞好方案的编制对编制的实施方案进行预评价，评价一下本次方案实施后， 能够得到的评价结果，查找方案的差距，进行改进和完善。</w:t>
      </w:r>
      <w:r w:rsidRPr="00A1730D">
        <w:rPr>
          <w:rStyle w:val="ad"/>
          <w:rFonts w:ascii="楷体" w:eastAsia="楷体" w:hAnsi="楷体" w:hint="eastAsia"/>
          <w:b w:val="0"/>
          <w:bCs w:val="0"/>
          <w:spacing w:val="-4"/>
          <w:sz w:val="32"/>
          <w:szCs w:val="32"/>
        </w:rPr>
        <w:br/>
        <w:t>（三）建议各级主管部门严格村级支出的管理办法，按照要求，分解到年度目标，并作为各地区年度申报项目的依据，也作为财政系统安排年度预算的依据。</w:t>
      </w:r>
      <w:r w:rsidRPr="00A1730D">
        <w:rPr>
          <w:rStyle w:val="ad"/>
          <w:rFonts w:ascii="楷体" w:eastAsia="楷体" w:hAnsi="楷体" w:hint="eastAsia"/>
          <w:b w:val="0"/>
          <w:bCs w:val="0"/>
          <w:spacing w:val="-4"/>
          <w:sz w:val="32"/>
          <w:szCs w:val="32"/>
        </w:rPr>
        <w:br/>
        <w:t>（四）在今后的项目实施过程中，尤其在项目方案编制阶段，建议强化规范的指导意义。</w:t>
      </w:r>
    </w:p>
    <w:p w14:paraId="4DE4CB6C" w14:textId="75B864F1" w:rsidR="000048AA" w:rsidRPr="00A1730D" w:rsidRDefault="003A1721">
      <w:pPr>
        <w:spacing w:line="540" w:lineRule="exact"/>
        <w:ind w:firstLine="640"/>
        <w:rPr>
          <w:rStyle w:val="ad"/>
          <w:rFonts w:ascii="黑体" w:eastAsia="黑体" w:hAnsi="黑体" w:hint="eastAsia"/>
          <w:b w:val="0"/>
          <w:spacing w:val="-4"/>
          <w:sz w:val="32"/>
          <w:szCs w:val="32"/>
        </w:rPr>
      </w:pPr>
      <w:r w:rsidRPr="00A1730D">
        <w:rPr>
          <w:rStyle w:val="ad"/>
          <w:rFonts w:ascii="黑体" w:eastAsia="黑体" w:hAnsi="黑体" w:hint="eastAsia"/>
          <w:b w:val="0"/>
          <w:spacing w:val="-4"/>
          <w:sz w:val="32"/>
          <w:szCs w:val="32"/>
        </w:rPr>
        <w:t>七、其他需要说明的问题</w:t>
      </w:r>
    </w:p>
    <w:p w14:paraId="5D5CD257" w14:textId="77777777" w:rsidR="000048AA" w:rsidRPr="00A1730D" w:rsidRDefault="00000000">
      <w:pPr>
        <w:spacing w:line="540" w:lineRule="exact"/>
        <w:ind w:firstLine="567"/>
        <w:rPr>
          <w:rStyle w:val="ad"/>
          <w:rFonts w:ascii="楷体" w:eastAsia="楷体" w:hAnsi="楷体" w:hint="eastAsia"/>
          <w:b w:val="0"/>
          <w:bCs w:val="0"/>
          <w:spacing w:val="-4"/>
          <w:sz w:val="32"/>
          <w:szCs w:val="32"/>
        </w:rPr>
      </w:pPr>
      <w:r w:rsidRPr="00A1730D">
        <w:rPr>
          <w:rStyle w:val="ad"/>
          <w:rFonts w:ascii="楷体" w:eastAsia="楷体" w:hAnsi="楷体" w:hint="eastAsia"/>
          <w:b w:val="0"/>
          <w:bCs w:val="0"/>
          <w:spacing w:val="-4"/>
          <w:sz w:val="32"/>
          <w:szCs w:val="32"/>
        </w:rPr>
        <w:t>（一）项目支出政策和路径设计科学，符合实际需要；</w:t>
      </w:r>
      <w:r w:rsidRPr="00A1730D">
        <w:rPr>
          <w:rStyle w:val="ad"/>
          <w:rFonts w:ascii="楷体" w:eastAsia="楷体" w:hAnsi="楷体" w:hint="eastAsia"/>
          <w:b w:val="0"/>
          <w:bCs w:val="0"/>
          <w:spacing w:val="-4"/>
          <w:sz w:val="32"/>
          <w:szCs w:val="32"/>
        </w:rPr>
        <w:br/>
        <w:t>（二）项目安排准确，未发现背离项目立项初衷的情况；</w:t>
      </w:r>
      <w:r w:rsidRPr="00A1730D">
        <w:rPr>
          <w:rStyle w:val="ad"/>
          <w:rFonts w:ascii="楷体" w:eastAsia="楷体" w:hAnsi="楷体" w:hint="eastAsia"/>
          <w:b w:val="0"/>
          <w:bCs w:val="0"/>
          <w:spacing w:val="-4"/>
          <w:sz w:val="32"/>
          <w:szCs w:val="32"/>
        </w:rPr>
        <w:br/>
        <w:t>（三）项目的申报、审核机制完善；</w:t>
      </w:r>
      <w:r w:rsidRPr="00A1730D">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565D3" w14:textId="77777777" w:rsidR="002F7625" w:rsidRDefault="002F7625">
      <w:r>
        <w:separator/>
      </w:r>
    </w:p>
  </w:endnote>
  <w:endnote w:type="continuationSeparator" w:id="0">
    <w:p w14:paraId="692AC416" w14:textId="77777777" w:rsidR="002F7625" w:rsidRDefault="002F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D2B18" w14:textId="77777777" w:rsidR="002F7625" w:rsidRDefault="002F7625">
      <w:r>
        <w:separator/>
      </w:r>
    </w:p>
  </w:footnote>
  <w:footnote w:type="continuationSeparator" w:id="0">
    <w:p w14:paraId="48FC846B" w14:textId="77777777" w:rsidR="002F7625" w:rsidRDefault="002F7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62E3E"/>
    <w:rsid w:val="00291BC0"/>
    <w:rsid w:val="002F7625"/>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1730D"/>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560C3"/>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1358</Words>
  <Characters>7744</Characters>
  <Application>Microsoft Office Word</Application>
  <DocSecurity>0</DocSecurity>
  <Lines>64</Lines>
  <Paragraphs>18</Paragraphs>
  <ScaleCrop>false</ScaleCrop>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