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殡葬所三个场所运行经费、水电暖气</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米东区殡葬管理所</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米东区殡葬管理所</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郭鹏</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2024年05月28日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米东区殡葬管理所系自收自支单位，其中米东区北郊骨灰公墓建设于2000年，是米东区唯一的经营性公墓，是当地汉族群众集中统一安葬的场所。推进公墓建设，完善配套服务，确保场所正常运行，有现实需求；黑沟墓区属社会公益性事业，目前为米东区唯一的穆斯林公墓；为解决米东区无正规吊唁场所的问题，2013年米东区政府投入资金建设了米东区吊唁厅，场所</w:t>
      </w:r>
      <w:bookmarkStart w:id="0" w:name="_GoBack"/>
      <w:bookmarkEnd w:id="0"/>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的</w:t>
      </w:r>
      <w:r>
        <w:rPr>
          <w:rStyle w:val="18"/>
          <w:rFonts w:hint="eastAsia" w:ascii="楷体" w:hAnsi="楷体" w:eastAsia="楷体"/>
          <w:b w:val="0"/>
          <w:bCs w:val="0"/>
          <w:color w:val="000000" w:themeColor="text1"/>
          <w:spacing w:val="-4"/>
          <w:sz w:val="32"/>
          <w:szCs w:val="32"/>
          <w14:textFill>
            <w14:solidFill>
              <w14:schemeClr w14:val="tx1"/>
            </w14:solidFill>
          </w14:textFill>
        </w:rPr>
        <w:t>建成满足了当地群众丧葬服务需求。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（2）项目2023年的主要实施内容：保障三个场所的正常运行，为丧户提供满意的服务。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（3）2023年当年完成情况：实际完成情况为，支付电费6.85万元，支付电话费1.03万元，支付水费7.26万元，绿化及运营支出4.43万元。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（1）该项目资金投入情况：根据米东区殡葬管理所《关于追加米东区殡葬管理所经费的函》，经财政局批准，项目系2023年区本级资金，共安排预算19.57万元，全年无资金调整。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（2）该项目资金使用情况：①总预算情况：19.57万元；②资金投入包括支付电费6.85万元，支付电话费1.03万元，支付水费7.26万元，绿化及运营支出4.43万元.；③预算执行率：100%。</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该项目总体绩效目标：完善公墓基础设施建设，保证公墓正常运转，切实做好广大群众需要的丧葬服务，提供给丧户更好地服务，让丧户满意。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该项目阶段性目标为：保障好米东区殡葬所下属北郊公墓、北山公墓、殡仪馆的正常运行，保证水、电、暖、绿化、宣传资金及时到位，切实做好广大群众需要的丧葬服务，提供给丧户更好地服务，让丧户满意。</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殡葬所三个场所运行经费、水电暖气项目的完善公墓基础设施建设，保证公墓正常运转，切实做好广大群众需要的丧葬服务，提供给丧户更好地服务，让丧户满意。均可通过绩效评价体系完整地体现。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殡葬所三个场所运行经费、水电暖气项目年初根据历年度资金使用情况及下一年预测编制资金预算，每月及时缴纳水、电、暖及燃气费用，确保及时为丧户提供完善的丧葬服务。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由本单位通过财政2.0系统支付水、电、暖及燃气等经费开支。资金发放完成后，本单位会计、出纳及时将支付审批单、会计凭证、资金支付回单等相关资料分类归档。以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殡葬所三个场所运行经费、水电暖气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（1）绩效评价的对象：殡葬所三个场所运行经费、水电暖气项目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殡葬所三个场所运行经费、水电暖气项目完善公墓基础设施建设，保证公墓正常运转，切实做好广大群众需要的丧葬服务，提供给丧户更好地服务，让丧户满意。目前自评工作已完成，资金全年拨付19.57万，实际使用19.57万元，资金使用率100%，资金投入包括资金投入包括支付电费6.85万元，支付电话费1.03万元，支付水费7.26万元，绿化及运营支出4.43万元.；此项目的执行有效保障了米东区殡葬所下属北郊公墓、北山公墓、殡仪馆的正常运行，为广大群众需要的丧葬服务，提供给丧户更好地服务，让丧户满意。民政工作在党委、政府的正确领导和上级民政部门的精心指导下，坚持“以民为本、为民解困、为民服务”的民政工作总之，以“保民生、保稳定、促和谐”为首要任务，强化服务意识，夯实基础性工作，不断发挥民政对和谐社会建设的“稳定器”、“调节器”及“助推器”作用，为构建和谐稳定的社会坏境做出了积极贡献。殡葬所三个场所运行经费、水电暖气项目进行客观评价，最终评分结果为：总分为95.8分，绩效评级为优。</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（二）绩效评价原则、指标体系、方法及标准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交水电费次数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全年缴纳水费、电费次数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交水电费次数：殡葬所下属三个场所每月缴纳一次水电费，全年合计不低于36次。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项目资金拨付准确次数与全年拨付次数的比率，用以反映和考核项目资金支出质的准确程度。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资金发放准确率=（实际发放资金准确次数/目标资金发放次数）×100%。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资金拨付完成率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项目资金数与实际发放数数的比率，用以反映和考核项目资金支出质量目标的实现程度。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资金发放完成率率=（实际发放资金储/目标资金数）×100%。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成本节约率=[（计划成本-实际成本）/计划成本]×100%。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提高丧户的服务需求</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项目实施所产生的社会效益、经济效益、生态效益、可持续影响等。可根据项目实际情况有选择地设置和细化。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殡葬所三个场所运行经费、水电暖气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·《米东区民政局财务工作管理办法》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·《米东区民政局财务票据管理制度》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·《米东区民政局会计档案管理制度》</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殡葬所三个场所运行经费、水电暖气项目进行客观评价，最终评分结果为：总分为95.8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0.8</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16.87%</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0.8</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16.87%</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交水电费次数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资金拨付完成率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提高丧户服务需求</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根据年初工作计划，有序完成设定目标的部分工作任务，支付电费6.85万元，支付电话费1.03万元，支付水费7.26万元，绿化及运营支出4.43万元；此项目的执行有效保障了米东区殡葬所下属北郊公墓、北山公墓、殡仪馆的正常运行，为广大群众需要的丧葬服务，提供给丧户更好地服务，让丧户满意。</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中华人民共和国财政部令第108号《事业单位财务规则》等法规、政策要求。同时，根据殡葬所三定方案职责，宣传贯彻执行殡葬管理方针、政策和法规，积极推行殡葬改革，提倡文明节俭办事，破除封建迷信，改革旧的丧葬习俗。开展殡葬业务及相关服务。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由民政局财务室根据殡葬所上一年度产生的相关费用测算本年度经费，结合殡葬所上缴国库营收申请本年预算经费，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运行经费支出水、电费次数，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此项中央和自治区直达资金，发放符合政策条件人数明确，发放标准透明。其中，目标已细化为具体的绩效指标，交水电费次数&gt;=30次,资金拨付准确率&gt;=90%,资金拨付完成率&gt;=90%，项目完成时限&lt;=12个月,资金拨付及时率&gt;=95%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高丧户的服务需求，有效提高,受益群众满意度&gt;=90%,可通过数量指标、质量指标、时效指标，社会效益和满意度指标予以量化，并具有确切的评价标准，且指标设定均与困难群众救助的项目总目标相关。各项指标均能在现实条件下收集到相关数据进行佐证，如，资金拨付情况、水电费缴纳明细等。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预算编制科学性：本项目按照殡葬所上一年度实际使用经费为参照，根据当年工作安排编制当年预算，故预算编制科学严谨。故预算编制科学性指标得分3分。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此项目资金分配按根据米东区殡葬管理所实际情况，电费6.85万元，电话费1.03万元，水费7.26万元，绿化及运营经费4.43万元，资金分配参考上年度支出情况合理分配，故资金分配具有参照依据，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项目过程指标由2个二级指标和5个三级指标构成，权重为20分，实际得分15.8分。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资金到位率：殡葬所三个场所运行经费、水电暖气项目，年初预算数0万元，此项目属于年中追加，追加金额为116万元,资金实际到位19.57万元，资金到位率为16.87%。故资金到位率指标得分0.8分。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预算执行率：此项目资金支付方式为国库集中支付，严格按照资金需求量和预算执行进度支付：水、电费、电话费每月支出一次。实际支出资金：19.57万元，预算执行率为100%。故预算执行率得分为5分。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中华人民共和国财政部令第108号《事业单位财务规则》和米东区民政局支出审核制度、财务工作管理办法、财务票据管理制度、原始凭证管理制度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综上，该指标满分13分，得分8.8分。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米东区殡葬所作为米东区民政局二级单位，严格执行上级单位制定相应的财务工作管理办法、财务票据管理制度、原始凭证管理制度等相关制度,工作要求严格按照相关法律法规、政策执行，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米东区殡葬所严格遵守相关法律法规和米东区民政局财务工作管理办法、财务票据管理制度、原始凭证管理制度等相关管理规定，项目调整及支出调整手续完备，整体管理合理有序，项目完成后，及时将会计凭证、资金拨付表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项目产出指标由4个二级指标和5个三级指标构成，权重为50分，实际得分50分。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数量指标“交水电费次数”的目标值是&gt;=30次，2023年度我单位实际完成30次，实际完成率100%，故数量指标得分为10分。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资金拨付准确率：资金发放工作准确率目标值为大于等于90%，业绩值为90%，实际完成率为100%。故资金拨付准确率得分为5分。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资金拨付完成率：资金发放工作完成率目标值为大于等于90%，业绩值为90%，实际完成率为100%。故资金拨付完成率得分为5分。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补助）及时性：依据米东区殡葬管理所2023年该项目涉及的国库支付凭证，本单位严格按照相关文件要求，每月及时完成水、电费及电话费缴纳工作，确保米东区殡葬管理所正常运行，该指标完成率100%，故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项目完成时限：该项目属于全年项目，每月及时完成水、电费及电话费缴纳工作，确保米东区殡葬管理所正常运行，该指标完成率100%，故指标得分为10分。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项目预算控制率：该项目年中追加预算116万，实际支出19.57，成本控制率为83.13%，未超出预算成本。故指标得分为10分。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综上，该部分指标满分50分，得分50分。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项目效益指标由1个二级指标和1个三级指标构成，权重为10分，实际得分10分。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提高丧户服务需求”，指标值：有效提高，实际完成值：完全达到预期效果。本项目的实施保障好米东区殡葬所下属北郊公墓、北山公墓、殡仪馆的正常运行，保证水、电、暖、绿化、宣传资金及时到位，切实做好广大群众需要的丧葬服务，提供给丧户更好地服务，让丧户满意，对于维护社会稳定，促进社会和谐，具有十分重要的意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受益群众满意度：不适用</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殡葬管理所工作在党委、政府的正确领导和上级民政部门的精心指导下，坚持“以民为本、为民解困、为民服务”的民政工作总之，以“保民生、保稳定、促和谐”为首要任务，强化服务意识，夯实基础性工作，不断发挥民政对和谐社会建设的“稳定器”、“调节器”及“助推器”作用，为构建和谐稳定的社会坏境做出了积极贡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一是继续全力做好重要时期和节点的祭扫保障服务接待工作。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二是对引入的社会资本投资开发建设方资质的审核及确定，同时做好殡葬服务行业监管指导作用，加强殡葬服务场所安全防控措施的落实。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是做好三处殡葬场所的总体建设规划，督促社会资本投资开发建设方对服务场所基础设施，设备及内部环境、园林绿化、道路等逐步进行提升改造，确保业务工作进展平稳、顺利，满足群众高质量的殡葬服务需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殡品市场价格规范整治工作进程缓慢：米东区殡葬管理所为二级事业单位，本单位无行政执法权，对于市场殡品价格统一规范、明码标价，需借助市场监督管理局及发改委、公安等执法部门一起共同整治。故，殡品市场价格规范整治工作进程较为缓慢。</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（一）建议相关单位分派人员协助殡葬所开展执法及行业整治工作。</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8B7902"/>
    <w:rsid w:val="62051CA5"/>
    <w:rsid w:val="6C3A69EF"/>
    <w:rsid w:val="7373162E"/>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9858</Words>
  <Characters>10269</Characters>
  <Lines>4</Lines>
  <Paragraphs>1</Paragraphs>
  <TotalTime>12</TotalTime>
  <ScaleCrop>false</ScaleCrop>
  <LinksUpToDate>false</LinksUpToDate>
  <CharactersWithSpaces>10478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2025-12-16T09:24:36Z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