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rPr>
          <w:rFonts w:hint="eastAsia"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优抚对象补助经费</w:t>
      </w:r>
    </w:p>
    <w:p>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乌鲁木齐市米东区退役军人事务局</w:t>
      </w:r>
    </w:p>
    <w:p>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乌鲁木齐市米东区退役军人事务局</w:t>
      </w:r>
    </w:p>
    <w:p>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王明</w:t>
      </w:r>
    </w:p>
    <w:p>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2024年06月03日</w:t>
      </w:r>
    </w:p>
    <w:p>
      <w:pPr>
        <w:spacing w:line="700" w:lineRule="exact"/>
        <w:ind w:firstLine="708" w:firstLineChars="236"/>
        <w:jc w:val="left"/>
        <w:rPr>
          <w:rFonts w:hint="eastAsia" w:hAnsi="宋体" w:eastAsia="仿宋_GB2312" w:cs="宋体"/>
          <w:kern w:val="0"/>
          <w:sz w:val="30"/>
          <w:szCs w:val="30"/>
        </w:rPr>
      </w:pPr>
    </w:p>
    <w:p>
      <w:pPr>
        <w:spacing w:line="540" w:lineRule="exact"/>
        <w:rPr>
          <w:rStyle w:val="18"/>
          <w:rFonts w:hint="eastAsia" w:ascii="黑体" w:hAnsi="黑体" w:eastAsia="黑体"/>
          <w:b w:val="0"/>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实施背景：根据中国《军人抚恤优待条例》规定，中国人民解放军现役军人、服现役或者退出现役的残疾军人以及复员军人、退伍军人、烈士遗属、因公牺牲军人遗属、病故军人遗属、现役军人家属统称为优抚对象，按规定享受抚恤优待。根据《关于提前下达2022年中央财政优抚对象补助资金预算直达资金的通知》（乌财社[2021]371号）及《关于提前下达2022年自治区财政优抚对象补助资金预算直达资金的通知》（乌财社[2021]372号），优抚补助专项资金是自治区财政下达用于米东区退役军人优抚对象生活补贴发放专项资金。经《关于提前下达2022年中央财政优抚对象补助资金预算直达资金的通知》（乌财社[2021]371号）及《关于提前下达2022年自治区财政优抚对象补助资金预算直达资金的通知》（乌财社[2021]372号）文件批准，该项目资金得以保障，项目期计划为一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（2）项目2023年的主要实施内容：①为农村退役老军人定期发放生活补助;②为其他重点优抚对象发放定期生活补助;③为伤残退役军人发放定期生活补助。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（3）2023年当年完成情况：实际完成情况①为456名农村退役老军人定期发放生活补助;②为85名其他重点优抚对象发放定期生活补助;③为109名伤残退役军人发放定期生活补助。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经《关于提前下达2022年中央财政优抚对象补助资金预算直达资金的通知》（乌财社[2021]371号）及《关于提前下达2022年自治区财政优抚对象补助资金预算直达资金的通知》（乌财社[2021]372号）号文件批准。项目系2023年共安排预算1968.58万元，其中中央资金1420.58万元，自治区资金548万元。该项目于2023年年中资金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1968.58万元；②资金投入情况方面包括：农村退役老军人;其他重点优抚对象;伤残退役军人发放定期生活补助，预算投入情况为农村退役老军人定期生活补助投入1005.55万元;其他重点优抚对象定期生活补助投入568.13万元;伤残退役军人发放定期生活补助投入394.9万元，资金执行情况分别为农村退役老军人定期生活补助投入1005.55万元;其他重点优抚对象定期生活补助投入568.13万元;伤残退役军人发放定期生活补助投入394.9万元；③预算执行率：100%。</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按照发放标准定时定期为优抚对象发放生活补助。这些人为新中国的建立及社会主义建设做出了重要贡献，保障他们的生活水平，体现党和国家对优抚对象的关爱，同时可以鼓励现役军人积极投身国防建设，提高军人的荣誉感，为祖国的长治久安做贡献。</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该优抚对象生活补助经费是为了保障优抚对象每月正常生活水平的需要，坚决把发放优抚对象生活补助的工作做实做细，切实保障每位优抚对象每月的基本生活水平。时间范围是2023年1月1日-12月31日。要求每月按时申请并及时为每位优抚对象发放生活补助，根据本年优抚对象实际发放人数，及时确认优抚对象基本信息准确，确保资金发放及时，切实做好优抚对象补助经费发放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该项资金截止2023年12月均支付给每位优抚对象共计：1968.58万元。其中：农村退役老军人定期生活补助投入1005.55万元;其他重点优抚对象定期生活补助投入568.13万元;伤残退役军人发放定期生活补助投入394.9万元。项目的实施有效解决了优抚对象生活困难问题，为他们保障了基本生活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最后，该优抚对象补助经费项目资金每月通过米东区财政拨付给我单位，再由我单位直接支付给各优抚对象，付款凭证，“三重一大”会议记录，国库集中支付单据等原始单据均完整。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及绩效目标、资金投入、资金管理、组织实施、数量指标、质量指标、时效指标、成本指标和效益指标等进行深入调研和分析，进一步了解优抚对象补助经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（1）绩效评价的对象：优抚对象补助经费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抚对象补助经费项目的基本情况：我区共有650名优抚对象，优抚对象包括农村退役老军人，其他重点优抚对象，伤残退役军人，他们都是曾经为国家做过贡献的人，保障他们每月的生活水平是必要的。因此我单位每月根据实际发放名单及发放标准按时为优抚对象发放此项补助。我单位评价工作的开展情况是每月根据各乡镇提供的人员名单进行核实确保信息准确，在系统上进行预算。最后进行支付申请，财政审批通过后由米东区财政局拨钱给我单位，我单位再通过银行将补助发放给优抚对象。优抚对象生活补助经费项目实施的产出情况为产出数量：工作完成情况为100%完成，产出时效：资金发放及时率达90%。我单位取得的效益为社会效益，社会效益为有效保障了优抚对象生活水平，同时提高了现役军人投身国防事业的积极性、局领导高度重视，所有经费实行集中统一管理，做到有计划开支。在资金使用管理上严格遵守财务公开制度，落实资金使用流向，专款专用，严格按照要求管理和使用资金，为优抚对象生活补助工作提供了坚强有力的资金保障。在优抚对象生活补助资金发放时主要存在以下几个问题：1、资金使用管理有待进一步完善；2、信息收集渠道有限，各部门间数据交流不够及时，数据不统一，影响数据准确性；3、在人员配备方面，需加强相关人员的业务知识。对于优抚对象补助经费项目的建议为：（一）提高预算編制准确性，规范资使用情况；（二）建立信息共享机制，加强与相关部门的互通；（三）加强相关人员的业务知识培训，进一步提高部门整体绩效目标设定的合理性。该项目其他需要说明的问题有：（一）项目支出政策和路径设计科学，符合实际需要；（二）项目安排准确，未发现背离项目立项初衷的情况；（三）项目的申报、审核机制完善；（四）未发现虚假行为和骗取财政资金的问题。</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符合条件享受补贴人数 优抚对象补助经费项目实施的实际享受补贴的人数与计划享受补贴的人数的比率。 实际完成率=（实际发放人数/目标发放人数）×100%。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各类优抚对象补助按标准规定执行的执行率 优抚对象补助经费项目的实际按标准执行的比率与计划按标准执行比率的比率。 实际执行率=（实际按标准执行的比率/计划按标准执行比率）×100%。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优抚对象补助经费发放及时率 优抚对象补助经费资金实际发放时间与计划发放时间的比较，用以反映和考核项目产出时效目标的实现程度。 实际发放时间：项目实施单位发放该资金实际的时间。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计划完成时间：按照资金实施计划或相关规定发放该资金所需的时间。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政策资金发放完成成本率 优抚对象补助经费资金实际发放成本与计划发放成本的比率。 政策资金发放完成成本率=（实际发放成本/计划发放成本）×100%。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解决优抚对象生活困难问题产生的社会效益 及时保障优抚对象的生活水平不低于当地居民平均生活水平，解决优抚对象生活困难问题。可以提高现役军人投身国防事业的积极性。 保障优抚对象的生活水平不低于当地居民平均生活水平，解决优抚对象生活困难问题。可以带来的社会效益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享受优抚政策的优抚对象的满意度 优抚对象对项目实施效果的满意程度。 优抚对象指享受优抚政策的对象，采用满意度调查表的方式进行调查。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根据本项目（优抚对象补助经费）的特点，本次评价主要采用比较法和公众评判法，对项目总预算和明细预算的内容、标准、计划是否经济合理进行深入分析，以考察实际产出和效益是否达到预期。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《乌财社[2022]410号关于提前下达2023年中央财政优抚对象补助经费预算[第二批][直达资金]的通知》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《乌财社[2022]413号关于提前下达2023年自治区财政优抚对象补助经费预算[直达资金]的通知》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《乌财社[2022]414号关于提前下达2023年中央财政优抚对象补助经费预算[第一批][直达资金]的通知》</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优抚对象补助经费进行客观评价，最终评分结果为：总分为99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优抚对象生活补助经费项目各部分权重和绩效分值如表3-1所示：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符合条件享受补贴人数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各类优抚对象补助按标准规定执行的执行率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优抚对象补助经费发放及时率 10 9 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政策资金发放完成成本率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项目效益 社会效益指标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群众满意度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工作任务，我区现有各类优抚对象650人，其中456名农村退役老军人，85名其他重点优抚对象，109名伤残退役军人。每月按时向各优抚对象发放优抚补助，在重大节日对优抚对象进行慰问，及时发现并帮助解决扰抚对象困难，体现党和国家对优抚对象的关爱，保障优抚对象的生活条件，为社会长治久安做出贡献。</w:t>
      </w:r>
    </w:p>
    <w:p>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项目决策指标由3个二级指标和6个三级指标构成，权重为20分，实际得分20分。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国家法律法规、政策要求。同时，项目与部门职责范围相符，属于部门履职所需。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立项程序规范性:项目按照规定的程序申请设立，审批文件、材料符合相关要求，故立项程序规范，得4分。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根据中国《军人抚恤优待条例》规定，中国人民解放军现役军人、服现役或者退出现役的残疾军人以及复员军人、退伍军人、烈士遗属、因公牺牲军人遗属、病故军人遗属、现役军人家属统称为优抚对象，按规定享受抚恤优待。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严格按照优抚标准编制预算，2023年我单位每月及时核实需发放补助人员信息以及发放标准，按照发放标准进行补助发放，发放标准如下：烈属抚恤标准为33860元/年。其中烈属包括烈士的父母、配偶、子女和未满16周岁的弟妹和抚养烈士成长的其他亲属。因公牺牲军人遗属抚恤标准为29080元/年，病故军人遗属抚恤标准为27360元/年。三级残疾抚恤金标准因战84700元/年，因公79600元/年，因病74550元/年。根据这些标准2023年我单位共发放资金1968.58万元。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资金分配合理性：资金分配依据优抚对象标准及《军人抚恤优待条例》规定分配。故资金分配合理性指标得分3分。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资金到位率：该项目资金由财政陆续拨付，在2023年12月完全到位，资金直接支付到优抚对象。故资金到位率指标得分5分。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预算执行率：严格按照预算安排支付各项资金，在收到财政预算拨款后及时向各单位支付款项。故预算执行率得分为5分。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财经法规和财务管理制度以及有关专项资金管理办法的规定。同时，资金的拨付有完整的审批程序，需要审批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管理制度健全性：乌鲁木齐市米东区</w:t>
      </w:r>
      <w:bookmarkStart w:id="0" w:name="_GoBack"/>
      <w:bookmarkEnd w:id="0"/>
      <w:r>
        <w:rPr>
          <w:rStyle w:val="18"/>
          <w:rFonts w:hint="eastAsia" w:ascii="楷体" w:hAnsi="楷体" w:eastAsia="楷体"/>
          <w:b w:val="0"/>
          <w:bCs w:val="0"/>
          <w:spacing w:val="-4"/>
          <w:sz w:val="32"/>
          <w:szCs w:val="32"/>
          <w:lang w:eastAsia="zh-CN"/>
        </w:rPr>
        <w:t>退役军人事务局</w:t>
      </w:r>
      <w:r>
        <w:rPr>
          <w:rStyle w:val="18"/>
          <w:rFonts w:hint="eastAsia" w:ascii="楷体" w:hAnsi="楷体" w:eastAsia="楷体"/>
          <w:b w:val="0"/>
          <w:bCs w:val="0"/>
          <w:spacing w:val="-4"/>
          <w:sz w:val="32"/>
          <w:szCs w:val="32"/>
        </w:rPr>
        <w:t>已制定相应的财务和业务管理制度，且制度合法、合规、完整，为项目顺利实施提供重要保障。故管理制度健全性得分为3分。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制度执行有效性：根据评价小组核查情况，乌鲁木齐市米东区</w:t>
      </w:r>
      <w:r>
        <w:rPr>
          <w:rStyle w:val="18"/>
          <w:rFonts w:hint="eastAsia" w:ascii="楷体" w:hAnsi="楷体" w:eastAsia="楷体"/>
          <w:b w:val="0"/>
          <w:bCs w:val="0"/>
          <w:spacing w:val="-4"/>
          <w:sz w:val="32"/>
          <w:szCs w:val="32"/>
          <w:lang w:eastAsia="zh-CN"/>
        </w:rPr>
        <w:t>退役军人事务局</w:t>
      </w:r>
      <w:r>
        <w:rPr>
          <w:rStyle w:val="18"/>
          <w:rFonts w:hint="eastAsia" w:ascii="楷体" w:hAnsi="楷体" w:eastAsia="楷体"/>
          <w:b w:val="0"/>
          <w:bCs w:val="0"/>
          <w:spacing w:val="-4"/>
          <w:sz w:val="32"/>
          <w:szCs w:val="32"/>
        </w:rPr>
        <w:t>严格遵守相关法律法规和相关管理规定，项目调整及支出调整手续完备，整体管理合理有序，项目完成后，及时将会计凭证、固定资产入库单等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项目产出指标由4个二级指标和4个三级指标构成，权重为40分，实际得分40分。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数量指标“符合条件享受补贴人数”的目标值是≥650人，2023年度我单位实际完成748人。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实际完成率：115.08%，故实际完成率得分为10分。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对各类优抚对象补助按标准规定执行的执行率目标值是100%，2023年度我单位实际完成100%，质量达标率得分为10分。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 产出时效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资金拨付及时率目标为100%，实际及时率为90%，由于财政紧张，部分月份资金未按时到位，因此资金拨付及时率为90%。故完成及时性得分为9分。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成本指标“政策资金发放完成成本”的目标值是1968.58万元，其中中央资金1420.58万元，自治区资金548万元。万元，2023年度我单位实际完成1968.58万元，其中中央资金1420.58万元，自治区资金548万元，故得分为10分。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综上，该部分指标满分40分，得分39分。</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项目效益指标由1个二级指标和1个三级指标构成，权重为15分，实际得分15分。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改善优抚对象整体生活水平”，指标值：有效改善，实际完成值：达成年度指标。本项目的实施保障了优抚对象的生活水平不低于当地居民平均生活水平，解决了优抚对象生活困难问题，故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 满意度指标完成情况分析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优抚对象满意度”，指标值：≥90%，实际完成值：≥95%。通过设置问卷调查的方式进行考评评价，共计调查样本总量为40个样本，有效调查问卷40份。其中，统计工作人员满意度”的平均值为98%。故满意度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1、加强组织领导，把优抚工作摆上重要议程。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2、强化政策指导，加大宣传力度政策掌握准确，业务熟悉是做好优抚稳定工作的关键。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3、沉下身子，着力解决问题有诉求才有信访，诉求长期得不到解决，信访问题就会长期存在并不断恶化。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4，解决临时生活困难。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做好优质政策宣传，让更广泛的群众了解优抚工作。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2、资金使用管理有待进一步完善；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3、信息收集渠道有限，各部门间数据交流不够及时，数据不统一，影响数据准确性；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4、在人员配备方面，需加强相关人员的业务知识。</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（一）提高预算編制准确性，规范资使用情况；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（二）建立信息共享机制，加强与相关部门的互通；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（三）加强相关人员的业务知识培训，进一步提高部门整体绩效目标设定的合理性。</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2C34C0"/>
    <w:rsid w:val="00311DBE"/>
    <w:rsid w:val="003A1721"/>
    <w:rsid w:val="004366A8"/>
    <w:rsid w:val="00491B24"/>
    <w:rsid w:val="00502BA7"/>
    <w:rsid w:val="005162F1"/>
    <w:rsid w:val="00535153"/>
    <w:rsid w:val="00554F82"/>
    <w:rsid w:val="0056390D"/>
    <w:rsid w:val="005719B0"/>
    <w:rsid w:val="005D10D6"/>
    <w:rsid w:val="00631C58"/>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4618B"/>
    <w:rsid w:val="00E769FE"/>
    <w:rsid w:val="00EA2CBE"/>
    <w:rsid w:val="00ED1291"/>
    <w:rsid w:val="00F32FEE"/>
    <w:rsid w:val="00FB10BB"/>
    <w:rsid w:val="07261865"/>
    <w:rsid w:val="0856517C"/>
    <w:rsid w:val="0BFB189F"/>
    <w:rsid w:val="11BD75F7"/>
    <w:rsid w:val="13BE561A"/>
    <w:rsid w:val="15392994"/>
    <w:rsid w:val="15A845E1"/>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1645</Words>
  <Characters>9380</Characters>
  <Lines>78</Lines>
  <Paragraphs>22</Paragraphs>
  <TotalTime>15</TotalTime>
  <ScaleCrop>false</ScaleCrop>
  <LinksUpToDate>false</LinksUpToDate>
  <CharactersWithSpaces>11003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姜哲文</cp:lastModifiedBy>
  <cp:lastPrinted>2018-12-31T10:56:00Z</cp:lastPrinted>
  <dcterms:modified xsi:type="dcterms:W3CDTF">2025-12-16T04:04:49Z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ies>
</file>