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2022年中央政法纪检监察转移支付资金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米东区纪检委机关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米东区纪检委机关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王虹</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2023年05月16日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立项依据：根据乌财行{2022}109号《关于下达2022年中央和自治区政法纪检监察转移支付资金预算的通知》，设立此项目。 </w:t>
        <w:br/>
        <w:t>项目背景：由于监察体制改革，检察院反贪局的相关职能并入纪委监委，加大了纪委监委监督人员的范围，增加了部分反腐职能，随纪委监委反腐力度的不断加大，案件的数量、力度、难度不断增大，产生相关的办案费用和装备费不断增加。</w:t>
        <w:br/>
        <w:t>项目内容：根据监察体制改转隶人数以及乡镇（街道）的纪检监察机关数量分配办案经费以及业务装备经费，米东区纪委监委办案经费及业务装备费为38.15万元，14个乡镇（街道）监察办公室办案经费及业务装备费为14万元，合计52.15万元，用于特殊办案设备、“走读式”谈话保障等经费支出。</w:t>
        <w:br/>
        <w:t>项目组织架构及分工：该项工作由米东区纪委监委的第一、第二、第三、第四纪检监察室以及14个乡镇（街道）的监察办公室开展相关工作，由财务室落实预算及资金，确保此项经费按时拨付到位。</w:t>
        <w:br/>
        <w:t>经乌财行{2022}109号文件批准，项目系2022年中央资金，共安排预算52.15万元，。此项目为2022年中追加预算批复项目，资金全部到位且全部支付完毕，年中没有对资金进行调增、调减。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一年，为总体绩效目标，预计在一年期间，计划支持米东区纪委监委及14个乡镇（街道）监察办公室开展业务工作，帮助和提高纪委监委的办案和装备保障水平，引导和支持基层纪委监委的特殊办案设备、留置看护等经费支出。此项目的实施可严格监督执纪问责，推进正风肃纪反腐，深化监察体制改革。</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（1）绩效评价的对象：2022年中央政法纪检监察转移支付资金 </w:t>
        <w:br/>
        <w:t>（2）绩效评价范围：</w:t>
        <w:br/>
        <w:t>1.项目范围：2022年中央政法纪检监察转移支付资金的完成情况、资金投入的运行情况、项目实施后产生的绩效及影响效果。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2022年中央政法纪检监察转移支付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中央政法纪检监察转移支付资金进行客观评价，最终评分结果为：总分为100分，绩效评级为“优”。</w:t>
        <w:br/>
        <w:t>（二）主要绩效</w:t>
        <w:br/>
        <w:t>该项目资金区财政及时拨付，单位在此次评价期间内，有序完成设定目标的工作任务，此项目资金主要用于支持了米东区纪委监委及14个乡镇（街道）监察办公室开展业务工作，帮助和提高了纪委监委的办案和装备保障水平，引导和支持了基层纪委监委的特殊办案设备、留置看护等经费支出，保障了办案的顺利进行，提高了办案效率和水平。</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为了严格监督执纪问责，推进正风肃纪反腐，深化监察体制改革，以零容忍的态度坚决严肃查处惩治腐败，坚决查处不收敛、不收手，问题线索反映集中、群众反映强烈，政治问题和经济问题相互交织的腐败案件，支持米东区纪委监委及14个乡镇（街道）监察办公室更好的开展业务工作，帮助和提高纪委监委的办案和装备保障水平，引导和支持基层纪委监委的特殊办案设备、留置看护等经费支出，根据监察体制改转隶人数以及乡镇（街道）的纪检监察机关数量分配办案经费以及业务装备经费，支持米东区本级纪委监委一个，基层纪委监委机关14个，支持基层纪委监委查办案件数量50件，立案案件办结率85%，12个月内顺利完成，拨付本级纪检检查机关办案经费及业务装备费为38.15万元，拨付每个乡镇（街道）监察办公室办案经费及业务装备费为1万元，14个基层纪委监委机关，共14万元，合计52.15万元，提升了纪检监察部门经费保障水平，保持了廉洁勤政的氛围。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资金额度与年度目标相适应，预算内容与项目内容匹配，预算收入的预测依据乌财行{2022}109号《关于下达2022年中央和自治区政法纪检监察转移支付资金预算的通知》测算，本级纪委监委资金的核算方法是：按照检察院转隶人数8人，办案费保障标准每人3.1万元核算，故办案费24.8万元，装备费=办案费/65%*35*,为13.35万元，合计38.15万元；基层纪检监察机关资金的核算办法是：按照每个基层纪检监察机关办案费9.1万元、装备费4.9万元核算，每个基层纪检监察转移支付资金合计1万元，14个基层纪检监察机关共14万元。与年度预算收入完成情况相适应，安排测算支出的方向与实际支出方向一致，故预算编制科学性指标得分3分。</w:t>
        <w:br/>
        <w:t>资金分配合理性：根据乌财行{2022}109号《关于下达2022年中央和自治区政法纪检监察转移支付资金预算的通知》文件精神，该部分资金总额依据方案测算，本级纪委监委分配资金38.15万元，14个基层纪检监察机关分配14万元，在项目运作后，完全依照方案实施，预算资金分配较合理。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资金到位率：该项目资金由财政拨付，预算52.15万元，财政拨付资金52.15万元，到位率100%，在2022年6月30日全部到位，按照分配标准，资金部分本级支付，部分直接支付到基层账户，故资金到位率指标得分5分。</w:t>
        <w:br/>
        <w:t>预算执行率：该项目预算52.15万元，实际支付52.15万，分别于2022年7月、2022年9月陆续支付52.15万元，2022年9月3</w:t>
        <w:br/>
        <w:t>0日前全部支付完毕，资金部分本级支付，部分直接支付到基层账户，预算执行率100%。故预算执行率得分为5分。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管理制度健全性：中共乌鲁木齐市米东区纪律检查委员会已制定相应的财务和业务管理制度，且制度合法、合规、完整，为项目顺利实施提供重要保障。故管理制度健全性得分为3分。</w:t>
        <w:br/>
        <w:t>制度执行有效性：根据现场调研和资料抽查情况，中共乌鲁木齐市米东区纪律检查委员会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项目产出指标由4个二级指标和7个三级指标构成，权重为40分，实际得分40分。</w:t>
        <w:br/>
        <w:t>1.产出数量</w:t>
        <w:br/>
        <w:t>数量指标“支持基层纪委监委机关数量”的目标值是14个，2022年度我单位实际完成14个，实际完成率100%；故该指标得分为3分。</w:t>
        <w:br/>
        <w:t>数量指标“支持基层纪委监委查办案件数量”的目标值是50件，2022年度我单位实际完成50件，实际完成率100%；故该指标得分为3分。</w:t>
        <w:br/>
        <w:t>数量指标“支持本级纪检监察机关数量”的目标值是1个，2022年度我单位实际完成1个，实际完成率100%。故该指标得分为4分。</w:t>
        <w:br/>
        <w:t>综上，产出数量指标总得分为10分。</w:t>
        <w:br/>
        <w:t>2.产出质量</w:t>
        <w:br/>
        <w:t>质量指标：质量指标“立案案件办结率”的目标值为≥85%，我单位2022年立案案件办结率为85%，实际完成率100%。故该指标得分为10分。</w:t>
        <w:br/>
        <w:t>综上，产出质量得分为10分。</w:t>
        <w:br/>
        <w:t>3.产出时效</w:t>
        <w:br/>
        <w:t>完成及时性：时效指标“完成时限”的目标值为&lt;=12月，本项目实际完成时限为12月，实际完成率100%。故该指标得分为10分。</w:t>
        <w:br/>
        <w:t>综上。产出时效得分为10分。</w:t>
        <w:br/>
        <w:t>4.产出成本</w:t>
        <w:br/>
        <w:t>成本指标“拨付每个基层纪委监察办经费”的目标值≤1万元，依据本项目涉及的国库集中支付凭证，每个基层纪委监察办经费的实际总成本为1万元，实际完成率100%。故该指标得分为5分。</w:t>
        <w:br/>
        <w:t></w:t>
        <w:br/>
        <w:t>成本指标“拨付本级纪检监察机关资金”的目标值≤38.15万元，依据本项目涉及的国库集中支付凭证，本级纪委监察办经费的实际总成本为38.15万元，实际完成率100%。</w:t>
        <w:br/>
        <w:t>故该指标得分为5分。</w:t>
        <w:br/>
        <w:t></w:t>
        <w:br/>
        <w:t>综上，该指标满分40分，得分40分。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项目效益指标由1个二级指标和2个三级指标构成，权重为15分，实际得分15分。 </w:t>
        <w:br/>
        <w:t>1.项目效益</w:t>
        <w:br/>
        <w:t>（1）实施效益</w:t>
        <w:br/>
        <w:t>经济效益指标：不适用。 </w:t>
        <w:br/>
        <w:t>社会效益指标：评价指标“提升纪检监察部门经费保障水平”，指标值：有效提升，实际完成值：达成年度指标。本项目的实施支持米东区纪委监委及14个乡镇（街道）监察办公室开展业务工作，帮助和提高纪委监委的办案和装备保障水平，引导和支持基层纪委监委的特殊办案设备、留置看护等经费支出，为反腐办案提供了有力的经费保障。故社会效益指标得分为10分。</w:t>
        <w:br/>
        <w:t>生态效益指标：不适用。</w:t>
        <w:br/>
        <w:t>可持续影响指标：评价指标“保持廉洁勤政的氛围”，指标值：有效保持，实际完成值：达成年度指标。区纪委监委深入学习贯彻习近平新时代中国特色社会主义思想，聚焦落实总目标，坚持稳中求进总基调，持续抓重点、攻难点，补短板、强弱项，推动了全区纪检监察工作实现高质量发展，深化以案促改，一体推进不敢腐、不能腐、不想腐。聚焦“关键少数”，从严查处“四风”，大力整治形式主义、官僚主义，严肃查处发生在群众身边的不正之风和“小官大贪”，加大典型案件通报曝光力度，保持了米东区风清气正的社会氛围。故可持续影响指标得分为5分。</w:t>
        <w:br/>
        <w:t>综上，该指标满分15分，得分15分。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办案干部满意度”，指标值：≥95%，实际完成值：≥96%。通过设置问卷调查的方式进行考评评价，共计调查样本总量为20个样本，有效调查问卷20份。其中，统计“办案干部满意度”的平均值为96%。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及时认真开展绩效自评工作。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</w:t>
        <w:br/>
        <w:t>2.是对绩效评价工作及时总结及时改进。绩效评价的目的是有效提高资金管理水平和使用效益，因此在评价过程中一方面要总结好的经验，同时还要分析存在的问题，以问题为导向，查找在资金管理和项目管理中存在的问题，及时有效的制定整改措施，不断完善绩效评价工作。</w:t>
        <w:br/>
        <w:t>（二）存在的问题及原因分析</w:t>
        <w:br/>
        <w:t>1.要进一步加强管理，做好开支计划，细化各类开支。</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