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社会化管养</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米东区城市管理局(城市管理行政执法局)</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米东区城市管理局(城市管理行政执法局)</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张伟</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随着近年来经济快速增长，米东区城市化进程不断加快，人们对于生活环境、居住环境的要求越来越高。当前面临环卫作业人力成本占比高、机械化率低、老龄化严重等问题，政府面临财政和环境压力，部分市场化运作的企业继续服务的意愿不强，老旧无人管理小区管理无序、环境不优、治安不佳，成为了社会矛盾的易发高发地也成为影响民生和社会和谐稳定的隐患之一。</w:t>
        <w:br/>
        <w:t>目前，传统模式的城市治理和公共服务，政府倾向于从管理者角度出发设计城市管理模式并提供服务。由此导致政府管理始终侧重于后端治理，城市治理和提供公共服务工作普遍存在系统性欠缺、管理粗放、信息化滞后，弊端较为明显，并进而引发矛盾激化。将除行政管理和行政执法外的城市公共服务和治理全面交由社会力量进行服务运营，达到降低政府人力资源投入、提升政务服务质量、强化城市管理质量、精准化专业化治理城市的理想效果。</w:t>
        <w:br/>
        <w:t>根据《米政纪字2022》9号（文号），本项目服务范围包括米东区范围内的城区155条道路、265条背街小巷，7个乡镇、81个村的镇政府、村委会周边主干道及两侧垃圾捡拾，道路总面积为1186.91万㎡，总垃圾量24.77万t/年，182.61km护栏，6座转运站，955个果皮箱，425个公交站台，1300个公共区域垃圾分类桶，87座公厕，3座人行天桥，4座地下通道，中心绿地广场，河道淤泥（垃圾）清理，全区中心城区91个住宅小区，住宅小区建筑总面积为99.66万平方米，34个自建房区域巷道保洁，不可预见相关作业（重污染天气额外作业、重大活动和应急保障、疫情垃圾）等。本项目服务范围分为三个片区。</w:t>
        <w:br/>
        <w:t>经《米政纪字2022》9号文件批准，项目系2022年本级资金，共安排预算9538万元，于2022年年初部分预算批复项目，资金到位3156.24万元，资金支付3156.24万元。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预计在一年服务期间，计划提供米东区范围内的城区155条道路、265条背街小巷，7个乡镇、81个村的镇政府、村委会周边主干道及两侧垃圾捡拾，道路总面积为1186.91万㎡，总垃圾量24.77万t/年，182.61km护栏，6座转运站，955个果皮箱，425个公交站台，1300个公共区域垃圾分类桶，87座公厕，3座人行天桥，4座地下通道，中心绿地广场，河道淤泥（垃圾）清理，全区中心城区91个住宅小区，住宅小区建筑总面积为99.66万平方米，34个自建房区域巷道保洁服务。</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（1）绩效评价的对象：社会化管养项目。</w:t>
        <w:br/>
        <w:t>（2）绩效评价范围：</w:t>
        <w:br/>
        <w:t>1.项目范围：社会化管养项目的完成情况、资金投入的运行情况、项目实施后产生的绩效及影响效果。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根据本项目（社会化管养）的特点，本次评价主要采用比较法和公众评判法，对项目总预算和明细预算的内容、标准、计划是否经济合理进行深入分析，以考察实际产出和效益是否达到预期。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结合项目特点，制定符合项目实际的绩效评价指标体系及评分标准，通过数据采集、问卷调查及访谈等形式，对2022年社会化管养项目进行客观评价，最终评分结果为：总分为91.5分，绩效评级为“优”[ 参考《关于印发&lt;项目支出绩效评价管理办法&gt;的通知》（财预〔2020〕10号）中的规定，本次绩效评价结果实施百分制和四级分类，其中90（含）-100分为优、80（含）-90分为良、60（含）-80分为中、60分以下为差。]。该项目资金区财政及时拨付，单位在此次评价期间内，有序完成设定目标的工作任务，主要完成米东区范围内的城区155条道路、265条背街小巷，7个乡镇、81个村的镇政府、村委会周边主干道及两侧垃圾捡拾，道路总面积为1186.91万㎡，总垃圾量24.77万t/年，182.61km护栏，6座转运站，955个果皮箱，425个公交站台，1300个公共区域垃圾分类桶，87座公厕，3座人行天桥，4座地下通道，中心绿地广场，河道淤泥（垃圾）清理，全区中心城区91个住宅小区，住宅小区建筑总面积为99.66万平方米，34个自建房区域巷道保洁，不可预见相关作业（重污染天气额外作业、重大活动和应急保障、疫情垃圾）等。本项目服务范围分为三个片区。</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米政纪字2022》9号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为加强米东区道路保洁的管理，确保路容路貌的整洁，给市民提供一个干净舒畅的办公和生活环境。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</w:t>
        <w:br/>
        <w:t>根据与两家社会化管养公司佳源美物业公司、乌鲁木齐雪域通服务有限公司签订对米东区全区提供为期一年的城市物业服务的合同，应付价款分别为佳源美物业公司2230万元、乌鲁木齐雪域通服务有限公司7308万元，共计9538万元。本项目预算编制依据与2家社会化管养公司签订的合同进行编制，故预算编制科学性指标得分3分。</w:t>
        <w:br/>
        <w:t xml:space="preserve"> 资金分配合理性：根据与两家社会化管养公司佳源美物业公司、乌鲁木齐雪域通服务有限公司签订对米东区全区提供为期一年的城市物业服务的合同，该部分资金适合使用于米东区为期一年的城市物业服务。本项目资金分配具有科学合理的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项目过程指标由2个二级指标和5个三级指标构成，权重为20分，实际得分16.65分。</w:t>
        <w:br/>
        <w:t>1.资金管理</w:t>
        <w:br/>
        <w:t>资金到位率： </w:t>
        <w:br/>
        <w:t>该项目资金由财政拨付，2022年1月至2022年12月共计到位</w:t>
        <w:br/>
        <w:t>3156.24万元，资金直接支付到各社会化管养公司等等。本项目预算数为9538万元，故该项目资金到位率为33.09%。故资金到位率指标得分1.65分。</w:t>
        <w:br/>
        <w:t>预算执行率：依据本项目支付凭证、发票、会计凭证等，本项目2022年度累计支付3156.24万元。本项目预算执行率100%。故预算执行率得分为5分。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综上，该指标满分13分，得分9.65分。</w:t>
        <w:br/>
        <w:t>2.组织实施</w:t>
        <w:br/>
        <w:t>管理制度健全性：乌鲁木齐市米东区城市管理局（城市管理行政执法局）已制定相应的财务和业务管理制度，且制度合法、合规、完整，为项目顺利实施提供重要保障。故管理制度健全性得分为3分。</w:t>
        <w:br/>
        <w:t>制度执行有效性：根据现场调研和资料抽查情况，乌鲁木齐市米东区城市管理局（城市管理行政执法局）严格遵守相关法律法规和相关管理规定，项目调整及支出调整手续完备，整体管理合理有序，项目完成后，及时将会计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项目产出指标由4个二级指标和6个三级指标构成，权重为40分，实际得分35分。</w:t>
        <w:br/>
        <w:t>1.产出数量</w:t>
        <w:br/>
        <w:t>数量指标“聘用社会化管养公司”的目标值是2个，根据与两家社会化管养公司佳源美物业公司、乌鲁木齐雪域通服务有限公司签订对米东区全区提供为期一年的城市物业服务的合同，2022年度我单位实际完成2个。故聘用社会化管养公司指标得分为6分。</w:t>
        <w:br/>
        <w:t>数量指标“道路扫保洁”的目标值是≥15条，2022年度我单位实际完成42条。故聘用道路扫保洁指标得分为4分。</w:t>
        <w:br/>
        <w:t>2.产出质量</w:t>
        <w:br/>
        <w:t>道路清扫保洁考核合格率：目标值是100%，依据米东区城市管理局2022年市场化作业考评结果通报，2022年度我单位实际完成100%。故聘用道路扫保洁考核合格率指标得分为10分</w:t>
        <w:br/>
        <w:t></w:t>
        <w:br/>
        <w:t>3.产出时效</w:t>
        <w:br/>
        <w:t>公用经费支付及时率的目标值为≥95%，根据与两家社会化管养公司佳源美物业公司、乌鲁木齐雪域通服务有限公司签订对米东区全区提供为期一年的城市物业服务的合同以及本项目涉及的支付凭证，本项目经费支付及时率为0%，实际完成率0%。偏差原因为因财政资金不足，2022年支付的社会化管养费用全部是2021年的服务费。故公用经费支付及时率得分为0分。</w:t>
        <w:br/>
        <w:t>4.产出成本</w:t>
        <w:br/>
        <w:t>支付雪域通公司服务费用：的目标值为≤7308万元，依据本项目涉及的支付凭证，实际我单位按时支付项目资金2494.51万元，实际完成率100%。故支付雪域通公司服务费用指标得分为5分。</w:t>
        <w:br/>
        <w:t>支付佳源美公司服务费用，的目标值为≤2230万元，依据本项目涉及的支付凭证，实际我单位按时支付项目资金元661.73万元，实际完成率100%。故支付佳源美公司服务费用指标得分为10分。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项目效益指标由2个二级指标和2个三级指标构成，权重为15分，实际得分15分。 </w:t>
        <w:br/>
        <w:t>1.项目效益</w:t>
        <w:br/>
        <w:t>（1）实施效益</w:t>
        <w:br/>
        <w:t>经济效益指标：不适用。 </w:t>
        <w:br/>
        <w:t>社会效益指标：评价指标“全面提升城市环境卫生质量，进一步为城区广大市民营造一个干净、舒适的工作和生活环境”，指标值：效果显著，实际完成值：完全达到预期效果。本项目的实施全面提升了城市环境卫生质量，进一步为城区广大市民营造一个干净、舒适的工作和生活环境。</w:t>
        <w:br/>
        <w:t>生态效益指标：不适用。</w:t>
        <w:br/>
        <w:t>可持续影响指标：不适用。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群众满意度”，指标值：≥90%，实际完成值：90%。通过设置问卷调查的方式进行考评评价，共计调查样本总量为20个样本，有效调查问卷20份。其中，统计“满意”的平均值为90%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本项目预算执行率为100%，指标总体完成率为91.65%，二者之间的偏差值为8.35%，小于20%。因此，本项目较好地完成了年度总体目标，财政资金使用效益和效率较高。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为做好项目实施的跟踪检查工作。我局定期不定期地对项目实施情况和经费使用情况跟进检查，对能实现预期绩效目标的项目予以充分肯定，对进展缓慢，预期绩效较差的项目，及时进行协调和提出整改措施，确保项目实施合工作正常运行，达到预期绩效目标。</w:t>
        <w:br/>
        <w:t>2.按照既定的决策内容，绩效目标和管理制度执行，在规定的时间内完成项目阶段目标。</w:t>
        <w:br/>
        <w:t>（二）存在的问题及原因分析</w:t>
        <w:br/>
        <w:t>1.道路清扫工作人员的流动性较大，导致管理的不便，应加强人员流动的管理。</w:t>
        <w:br/>
        <w:t>2.存在督察不及时的情况，应加大管控力度，营造一个更加美好的城市环境。</w:t>
        <w:br/>
        <w:t>3.单位内部沟通协调不够细致，存在互相推诿拖拉的现象。</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