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关于提前下达2022年学生资助补助直达资金的通知</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职业中等专业学校</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职业中等专业学校</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彭涛</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关于提前下达2022年学生资助补助直达资金的通知》（乌财科教〔2021〕95号）文件，为大力发展职业教育，加大对南疆四地州，其他边境县、贫困县的支持力度，中央和自治区财政设立中等职业教育学生助学金补助专项资金。助学金用于困难学生对资助补助。资助生源地为南疆四地州全日制学历教育正式学籍一二年级学生和生源地为其他地州全日制学历教育正式学籍一二年级涉农专业学生和非涉农专业家庭经济困难学生。免学费资金为实施十五年免费教育，为弥补因免除学费导致学校运转出现的经费缺口，由财政按照享受免学费政策学生人数和免学费标准补助学校。补助资金由中央和自治区按比例承担。通过实施本项目，可以帮助这些学生顺利完成学业，提高学校的声誉，入学率及升学率。可以保障中等职业学校正常运转经费，弥补经费缺口。经《关于提前下达2022年学生资助补助直达资金的通知》（乌财科教【2021】95号）文件批准，项目系2022年中央资金，共安排预算55.88万元，于2022年年中追加预算批复项目，资金实际到位55.66万元，实际支付55.66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为当年项目，项目为学生助学金，学生免学费金，为每年例行项目。助学金按照学校资助办上报的学生数量标准下拨，助学金为中央专项资金，南疆四地州以外的非涉农专业家庭经济困难学生按照在校生20%确定。平均资助标准在1000元-3000元每/生/年。用于对家庭经济困难学生及南疆四地州学生进行资助补助，帮助学生顺利完成学业。免学费资金按照资助办学籍上报的学生数量标准下拨，免学费资金金为中央专项资金。标准为2000元/生/年。用于保障中等职业学校正常运转经费，弥补经费缺口。</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（1）绩效评价的对象：关于提前下达2022年学生资助补助直达资金的通知</w:t>
        <w:br/>
        <w:t>（2）绩效评价范围：</w:t>
        <w:br/>
        <w:t>1.项目范围：关于提前下达2022年学生资助补助直达资金的通知的完成情况、资金投入的运行情况、项目实施后产生的绩效及影响效果。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关于提前下达2022年学生资助补助直达资金的通知）[项目名称]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结合项目特点，制定符合项目实际的绩效评价指标体系及评分标准，通过数据采集、问卷调查及访谈等形式，对关于提前下达2022年学生资助补助直达资金的通知项目进行客观评价，最终评分结果为：总分为99.98 分，绩效评级为“优”。</w:t>
        <w:br/>
        <w:t>（二）主要绩效</w:t>
        <w:br/>
        <w:t>该项目资金区财政及时拨付，单位在此次评价期间内，有序完成设定目标的工作任务，完成了2021级学生21年秋季的100人的助学金发放以及2020级学生22年春季的93人的助学金发放。2020级学生顺利完成学业，参加实习，2021级学生完成在校学业。免学费资金主要用于学校各项公用经费支出。通过实施本项目有效保障了学校的正常运转，提高了学校的声誉，提升了学生入学率及升学率。</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新疆维吾尔自治区学生资助资金管理办法》要求。同时，项目与部门职责范围相符，属于部门履职所需。此外，本项目属于公共财政支持范围，符合中央、地方事权支出责任划分原则。因此，立项依据充分，得4分。</w:t>
        <w:br/>
        <w:t>立项程序规范性: 项目按照规定的程序申请设立，为2022年年中追加预算批复项目，材料符合相关要求，故立项程序规范，得4分。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本项目通过按时发放受助学生的助学金，帮助学生完成学业，参加实习工作及继续参加后续学习，提高了学校的声誉，提升了学校学生入学率及升学率。保障学校正常运转，用于公用经费支出，保障学校各项工作有序正常进行。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助学金、免学费资金原则上按学年申请和评定，助学金按家庭经济困难学生按照在校生人数20%确定，平均资助标准在1000元-3000元每年；免学费资金，按学籍系统中在校学生100%确定，平均标准为2000元/生/年，预算金额编制合理，本项目预算编制依据为《新疆维吾尔自治区学生资助资金管理办法》，故预算编制科学性指标得分3分。</w:t>
        <w:br/>
        <w:t>资金分配合理性： 国家助学金执行国家制定的补助标准，所需经费由中央与自治区按照8：2的比例分担，自治区和地州按8:2比例分担。同时根据乌财科教〔2021〕95号文件批准，资金分配合理，故资金分配合理性指标得分3分。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项目过程指标由2个二级指标和5个三级指标构成，权重为20分，实际得分19.98分。</w:t>
        <w:br/>
        <w:t>1.资金管理</w:t>
        <w:br/>
        <w:t>资金到位率：本项目预算资金55.88万元， 资金实际到位55.66万元，资金到位99.61%。故资金到位率指标得分4.98分。</w:t>
        <w:br/>
        <w:t>预算执行率：资金实际到位55.88万元，于2022年6月支付21级学生100人21年秋季助学金10.95万元，支付2020级学生93人22年春季助学金7.71万元，合计支付18.66万元，预算执行率100%。故预算执行率得分为5分。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综上，该指标满分13分，得分12.98分。</w:t>
        <w:br/>
        <w:t>2.组织实施</w:t>
        <w:br/>
        <w:t>管理制度健全性：乌鲁木齐市米东区职业中等专业学校（米东区职业教育中心）已制定相应的财务和业务管理制度，且制度合法、合规、完整，为项目顺利实施提供重要保障。故管理制度健全性得分为3分。</w:t>
        <w:br/>
        <w:t>制度执行有效性：根据现场调研和资料抽查情况，乌鲁木齐市米东区职业中等专业学校（米东区职业教育中心）严格遵守相关法律法规和相关管理规定，项目调整及支出调整手续完备，整体管理合理有序，项目完成后，及时将会计凭证、发放名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项目产出指标由4个二级指标和6个三级指标构成，权重为35分，实际得分35分。</w:t>
        <w:br/>
        <w:t>1.产出数量</w:t>
        <w:br/>
        <w:t>数量指标“受助学生人数（助学金）”的目标值是≤194人，2022年度我单位实际完成193人,故实际完成率100%，得分5分，原因是受助学生数量为按学年申请受助人数，实际发放中会有学生退学，受助学生减少。</w:t>
        <w:br/>
        <w:t>数量指标“受助学生人数（免学费资金）”的目标值是≤1049人，2022年度我单位实际完成1049人,故实际完成率100%，得分5分，</w:t>
        <w:br/>
        <w:t>2.产出质量</w:t>
        <w:br/>
        <w:t>资金及时发放率：我单位在资金到位后，根据资助系统中实际享受人数，本年度符合发放标准人数193人，及时发放，实际发放193人，免学费资金用于公用经费支出，及时支付学生板报、手抄报等活动经费、学校维修、学生训练材料费、办公用品购置等费用，资金发放及时率100%，故得分为10分。</w:t>
        <w:br/>
        <w:t>3.产出时效</w:t>
        <w:br/>
        <w:t>项目完成时限：目标值为2022年12月31日前，实际业绩值2022年6月，完成率100%，故得分10分。</w:t>
        <w:br/>
        <w:t>4.产出成本</w:t>
        <w:br/>
        <w:t>助学金生均标准：目标值为&lt;=2000元/生/年，实际业绩值为1000-3000元/生/年。平均值2000元/生/年，完成率100%，故得分5分，</w:t>
        <w:br/>
        <w:t>免学费生均标准：目标值为=2000元/生/年，实际业绩值为2000元/生/年，完成率100%，故得分5分</w:t>
        <w:br/>
        <w:t>综上，该指标满分35分，得分35分。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（1）实施效益</w:t>
        <w:br/>
        <w:t>经济效益指标：不适用。 </w:t>
        <w:br/>
        <w:t>社会效益指标：评价指标“提高职业学校平均就业率、升学率”，指标值：有效提高，实际完成值：完全达到预期效果，完成率100%，得分10分。本项目的实施资助家庭经济困难学生及南疆四地州学生。帮助学生顺利完成学业。通过实施本项目完成我校193人的资助补助，帮助这些学生顺利完成学业，有效保障了学校的正常运转，保障了公用经费支出，提高学校的声誉，入学率及升学率。指标得分10分。</w:t>
        <w:br/>
        <w:t>生态效益指标：不适用。</w:t>
        <w:br/>
        <w:t>可持续影响指标：评价指标“促进教育公平，提升中职吸引力”指标值：长期促进，实际完成值：完全达到预期效果，完成率100%，得分5分。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学生满意度：评价指标“学生满意度”，指标值：≥90%，实际完成值：90%。通过设置问卷调查的方式进行考评评价，共计调查样本总量为20个样本，有效调查问卷20份。其中，统计“满意”的平均值为90%。故满意度指标得分为5分。</w:t>
        <w:br/>
        <w:t>家长满意度：评价指标“家长满意度”，指标值：≥90%，实际完成值：90%。通过设置问卷调查的方式进行考评评价，共计调查样本总量为20个样本，有效调查问卷20份。其中，统计“满意”的平均值为90%。故满意度指标得分为5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1.通过绩效评价，有助于开展其他类似项目或提高被评价项目成效的信息,具体包括项目在实施过程的产生的问题，最佳实践和突出问题,及其对项目绩效的影响。</w:t>
        <w:br/>
        <w:t>2.项目需在年初合理计划开支，指标额度一到位就尽快做好支出计划，在额度到位之前提前做好相关支付手续，在资金能正常到位情况下及时的尽快的做相关支付手续。</w:t>
        <w:br/>
        <w:t>（二）存在的问题及原因分析</w:t>
        <w:br/>
        <w:t>1.预算编制科学性的问题。首先预算编制之合理性相对不足，主要表现在申请的年度不一致，学生资助申请一般按照学年度，资金支付按照会计年度；导致预算与实际发放存在偏差。另外，学生个人原因，会产生退学等情况，人数具有不确定性。</w:t>
        <w:br/>
        <w:t>2.二有关预算执行有效性的问题。部门资金支出进度普遍较低，因为资金到位原因，不能按实际资助人员的实际补助及时发放，对资金支出的控制力度不足。</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实际实施过程中，应该由项目负责人做好全程监督，及时与财务沟通联系，做好项目全过程实施管理。</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