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2022年非物资文化遗产保护经费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米东区文化馆</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米东区文化馆</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左彦君</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2023年05月24日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根据乌财科教[2022]32号文件《关于提前下达2022年国家非物质文化遗产保护专项资金的通知》，乌鲁木齐市米东区文化馆特设立</w:t>
        <w:br/>
        <w:t>2022年非物资文化遗产保护经费项目。该项目主要针对乌鲁木齐市米东区文化馆新疆花儿传承人王秀芳进行补助，通过实施此项目可有效推动非遗抢救保护，持续推动新疆花儿非遗项目传承。</w:t>
        <w:br/>
        <w:t>经乌财科教[2022]32号文件《关于提前下达2022年国家非物质文化遗产保护专项资金的通知》批准，项目系2022年中央资金，共安排预算2.5万元，于2022年年末追加预算批复项目，资金到位2.5万元，并于2022年12月19日完成支付2.5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该项目绩效目标设置项目期一年，为当年项目，本项目主要针对乌鲁木齐市米东区文化馆代表性传承人进行补助，该项目的实施可有效推动非遗抢救保护，持续推动新疆花儿非遗传承。</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（1）绩效评价的对象：2022年非物质文化遗产保护经费项目 </w:t>
        <w:br/>
        <w:t>（2）绩效评价范围：</w:t>
        <w:br/>
        <w:t>1.项目范围：2022年非物质文化遗产保护经费项目的完成情况、资金投入的运行情况、项目实施后产生的绩效及影响效果。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根据2022年非物质文化遗产保护经费项目的特点，本次评价主要采用比较法和公众评判法，对项目总预算和明细预算的内容、标准、计划是否经济合理进行深入分析，以考察实际产出和效益是否达到预期。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非物质文化遗产保护经费项目进行客观评价，最终评分结果为：总分为100分，绩效评级为“优”[ 参考《关于印发&lt;项目支出绩效评价管理办法&gt;的通知》（财预〔2020〕10号）中的规定，本次绩效评价结果实施百分制和四级分类，其中90（含）-100分为优、80（含）-90分为良、60（含）-80分为中、60分以下为差。]。（二）主要绩效</w:t>
        <w:br/>
        <w:t>该项目资金区财政及时拨付，单位在此次评价期间内，有序完成设定目标的全部工作任务，2022年12月12日财政下达预算指标2.5万元，于2022年12月19日完成非遗传承人补助发放工作。通过实施此项目可有效推动非遗抢救保护，持续推动新疆花儿非遗项目传承。</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十四五”文化发展规划。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主要内容为向非遗传承人王秀芳发放补助2.5万元，通过实施此项目，可持续推动新疆花儿非遗项目传承发扬光大。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本项目预算编制依据为乌财科教[2022]32号文件《关于提前下达2022年国家非物质文化遗产保护专项资金的通知》。该项目2022年财政预算安排2.5万元，用于乌鲁木齐市米东区文化馆非遗传承人王秀芳个人补助发放，发放标准为每年补助2.5万元，因此本项目预算编制具有真实合理的文件依据，预算编制科学性指标得分3分。</w:t>
        <w:br/>
        <w:t></w:t>
        <w:br/>
        <w:t xml:space="preserve"> </w:t>
        <w:br/>
        <w:t>资金分配合理性：本项目资金分配依据为乌财科教[2022]32号文件《关于提前下达2022年国家非物质文化遗产保护专项资金的通知》。该项目2022年财政预算安排2.5万元，用于乌鲁木齐市米东区文化馆非遗传承人王秀芳个人补助发放，发放标准为每年补助2.5万元，因此本项目资金分配具有真实合理的文件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项目过程指标由2个二级指标和5个三级指标构成，权重为20分，实际得分20分。</w:t>
        <w:br/>
        <w:t>1.资金管理</w:t>
        <w:br/>
        <w:t>资金到位率：该项目资金由财政拨付，在2022年12月19日到位，资金到位数2.5万元，该项目资金到位率100%，故资金到位率指标得分5分。</w:t>
        <w:br/>
        <w:t></w:t>
        <w:br/>
        <w:t>预算执行率：该项目资金由财政拨付，2022年12月19日我单位通过国库集中支付系统实际支付非遗传承人王秀芳补助2.5万元，预算执行率100%，故预算执行率得分为5分。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管理制度健全性：乌鲁木齐市米东区文化馆已制定相应的财务和业务管理制度，且制度合法、合规、完整，为项目顺利实施提供重要保障。故管理制度健全性得分为3分。</w:t>
        <w:br/>
        <w:t>制度执行有效性：根据现场调研和资料抽查情况，乌鲁木齐市米东区文化馆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项目产出指标由4个二级指标和4个三级指标构成，权重为40分，实际得分40分。</w:t>
        <w:br/>
        <w:t>1.产出数量</w:t>
        <w:br/>
        <w:t>数量指标“接受补助人数”的目标值是1人，依据本项目涉及的银行流水，2022年度我单位实际完成1人，指标完成率得分为10分。</w:t>
        <w:br/>
        <w:t>2.产出质量</w:t>
        <w:br/>
        <w:t>质量指标“补助覆盖率”的目标值为100%，依据本项目涉及的银行流水，实际完成值100%，质量指标得分为10分。</w:t>
        <w:br/>
        <w:t>3.产出时效</w:t>
        <w:br/>
        <w:t>时效指标 “补助发放及时率”的目标值为100%，实际完成100%，依据本项目涉及的银行流水，我单位于2022年12月19日将资金支付给非遗传承人王秀芳银行卡，资金拨付未出现拖欠情况，故完成及时性得分为10分。</w:t>
        <w:br/>
        <w:t>4.产出成本</w:t>
        <w:br/>
        <w:t>成本指标 “每次发放补助额”的目标值为2.5万元/人，依据本项目涉及的银行流水及支付凭证，本项目实际发放补助额为2.5万元/人，故成本指标得分为10分。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项目效益指标由1个二级指标和2个三级指标构成，权重为20分，实际得分20分。 </w:t>
        <w:br/>
        <w:t>1.项目效益</w:t>
        <w:br/>
        <w:t>（1）实施效益</w:t>
        <w:br/>
        <w:t>经济效益指标：不适用。 </w:t>
        <w:br/>
        <w:t>社会效益指标：评价指标“推动非遗抢救保护”，指标值：有效推动，实际完成值：完全达到预期效果。本项目的实施可有效推动非遗抢救保护，持续推动新疆花儿非遗传承。指标得分为10分。</w:t>
        <w:br/>
        <w:t>生态效益指标：不适用。</w:t>
        <w:br/>
        <w:t>可持续影响指标：评价指标“推动新疆花儿非遗传承”，实际完成值：完全达到预期效果。此项目的实施可持续推动新疆花儿非遗项目传承发扬光大。指标得分为5分。</w:t>
        <w:br/>
        <w:t>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满意度指标”，指标值：非遗传承人满意度≥95%，实际完成值：100%。通过设置问卷调查的方式进行考评评价，共计调查样本总量为1个样本，有效调查问卷1份。其中，统计“满意度”的平均值为95%。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1、按照既定的决策内容，绩效目标和管理制度执行，在规定的时间内完成项目阶段目标。</w:t>
        <w:br/>
        <w:t>2、项目资金及时拨付到位，资金使用规范。</w:t>
        <w:br/>
        <w:t>3、项目有组织保障和专人负责，按规定投标或政府采购，有项目实施管理办法和专项资金管理办法。</w:t>
        <w:br/>
        <w:t>4、项目实施过程中发现的问题能及时调整。</w:t>
        <w:br/>
        <w:t>（二）存在的问题及原因分析</w:t>
        <w:br/>
        <w:t>单位内部沟通协调不够细致，存在相互推诿脱拉现象。</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对资金预算安排与执行的建议:</w:t>
        <w:br/>
        <w:t>1、进一步完善预算编制，紧密与预算执行联系起来，单位要高度重视预算的编制与执行，把预算细化到部门内部，精细化作好预算的评估和可行性评估。</w:t>
        <w:br/>
        <w:t>2、自预算批复下达之日起，严格预算执行，出现问题及时调整，上下级部门之间相互沟通，提高资金使用效率。</w:t>
        <w:br/>
        <w:t>3、加强资金支付管理，对基本支出按年度均衡性原则结合实际情况按进度执行，项目资金结合项目执行进度情况按需要执行支付，同时做好项目支出执行计划，既保证预算资金按时支付，又符合资金管理各项制度。</w:t>
        <w:br/>
        <w:t>对资金管理的建议：严格执行项目资金管理办法，积极协调单位内部项目资金专款专用，单位各部门相互协调加快执行力度，保障项目资金按时完成。</w:t>
        <w:br/>
        <w:t>对项目管理的建议：</w:t>
        <w:br/>
        <w:t>1、确定项目需求，明确项目所达到的成果，目标清晰</w:t>
        <w:br/>
        <w:t>2、做好项目规划、确保每个项目资金使用合理合规，最大限度发挥项目资金的使用率</w:t>
        <w:br/>
        <w:t>3、完善项目管理人员各项制度的培训与学习，实现岗位责任制，加强项目管理的监督与实施。</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