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753921" w14:textId="77777777" w:rsidR="008E3981" w:rsidRDefault="008E3981">
      <w:pPr>
        <w:shd w:val="clear" w:color="auto" w:fill="FFFFFF"/>
        <w:autoSpaceDE w:val="0"/>
        <w:autoSpaceDN w:val="0"/>
        <w:adjustRightInd w:val="0"/>
        <w:spacing w:before="240" w:after="240"/>
        <w:jc w:val="center"/>
        <w:rPr>
          <w:rFonts w:ascii="Times New Roman" w:hint="default"/>
          <w:kern w:val="36"/>
          <w:sz w:val="40"/>
          <w:szCs w:val="40"/>
          <w:lang w:val="zh-CN"/>
        </w:rPr>
      </w:pPr>
    </w:p>
    <w:p w14:paraId="161D8F24" w14:textId="77777777" w:rsidR="008E3981" w:rsidRDefault="008E3981">
      <w:pPr>
        <w:shd w:val="clear" w:color="auto" w:fill="FFFFFF"/>
        <w:autoSpaceDE w:val="0"/>
        <w:autoSpaceDN w:val="0"/>
        <w:adjustRightInd w:val="0"/>
        <w:spacing w:before="240" w:after="240"/>
        <w:jc w:val="center"/>
        <w:rPr>
          <w:rFonts w:ascii="Times New Roman" w:hint="default"/>
          <w:kern w:val="36"/>
          <w:sz w:val="40"/>
          <w:szCs w:val="40"/>
          <w:lang w:val="zh-CN"/>
        </w:rPr>
      </w:pPr>
    </w:p>
    <w:p w14:paraId="07091E24" w14:textId="77777777" w:rsidR="008E3981"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乌鲁木齐市米东区科学技术局</w:t>
      </w:r>
    </w:p>
    <w:p w14:paraId="03D5F830" w14:textId="77777777" w:rsidR="008E3981"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14:paraId="429F0A40" w14:textId="77777777" w:rsidR="008E3981" w:rsidRDefault="008E3981">
      <w:pPr>
        <w:shd w:val="clear" w:color="auto" w:fill="FFFFFF"/>
        <w:autoSpaceDE w:val="0"/>
        <w:autoSpaceDN w:val="0"/>
        <w:adjustRightInd w:val="0"/>
        <w:spacing w:before="240" w:after="240"/>
        <w:jc w:val="center"/>
        <w:rPr>
          <w:rFonts w:ascii="Times New Roman" w:hint="default"/>
          <w:b/>
          <w:kern w:val="36"/>
          <w:sz w:val="24"/>
          <w:szCs w:val="24"/>
          <w:highlight w:val="yellow"/>
          <w:rtl/>
          <w:cs/>
          <w:lang w:val="zh-CN" w:bidi="zh-CN"/>
        </w:rPr>
      </w:pPr>
    </w:p>
    <w:p w14:paraId="6A5917A8" w14:textId="77777777" w:rsidR="008E3981" w:rsidRDefault="008E3981">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14:paraId="76ED8323" w14:textId="77777777" w:rsidR="008E3981"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10CCC044" w14:textId="77777777" w:rsidR="008E398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19F8AF92" w14:textId="77777777" w:rsidR="008E398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747436B9" w14:textId="77777777" w:rsidR="008E398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29644A60" w14:textId="77777777" w:rsidR="008E3981" w:rsidRDefault="00000000">
      <w:pPr>
        <w:autoSpaceDE w:val="0"/>
        <w:autoSpaceDN w:val="0"/>
        <w:adjustRightInd w:val="0"/>
        <w:spacing w:line="360" w:lineRule="auto"/>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0785FF66"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3AA39A36"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315FDF43"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4604D86B"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42EF5ADC"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737D8987"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3211F78E"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7652D1A2"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624125E4"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78578759"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50F05445"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2EDDCD7C"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0E20CF8A"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1BC68B2C"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2AD5C6A4" w14:textId="77777777" w:rsidR="008E3981"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66324922" w14:textId="77777777" w:rsidR="008E3981" w:rsidRDefault="00000000">
      <w:pPr>
        <w:autoSpaceDE w:val="0"/>
        <w:autoSpaceDN w:val="0"/>
        <w:adjustRightInd w:val="0"/>
        <w:spacing w:line="360" w:lineRule="auto"/>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322C891A"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一、《收入支出决算总表》</w:t>
      </w:r>
    </w:p>
    <w:p w14:paraId="71946590"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65092B37"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2BCBB805"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四、《财政拨款收入支出决算总表》</w:t>
      </w:r>
    </w:p>
    <w:p w14:paraId="415F65E4"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03D4C003"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13D6E0F3"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3580840C"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1E569BED" w14:textId="77777777" w:rsidR="008E3981" w:rsidRDefault="00000000">
      <w:pPr>
        <w:autoSpaceDE w:val="0"/>
        <w:autoSpaceDN w:val="0"/>
        <w:adjustRightInd w:val="0"/>
        <w:spacing w:line="360" w:lineRule="auto"/>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7BA88539" w14:textId="77777777" w:rsidR="008E3981" w:rsidRDefault="008E3981">
      <w:pPr>
        <w:autoSpaceDE w:val="0"/>
        <w:autoSpaceDN w:val="0"/>
        <w:adjustRightInd w:val="0"/>
        <w:spacing w:line="540" w:lineRule="exact"/>
        <w:ind w:firstLine="640"/>
        <w:rPr>
          <w:rFonts w:ascii="Times New Roman" w:eastAsia="仿宋_GB2312" w:hAnsi="Times New Roman" w:hint="default"/>
          <w:b/>
          <w:kern w:val="0"/>
          <w:sz w:val="28"/>
          <w:szCs w:val="28"/>
        </w:rPr>
      </w:pPr>
    </w:p>
    <w:p w14:paraId="0B0BC968" w14:textId="77777777" w:rsidR="008E3981" w:rsidRDefault="008E3981">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5E3A4B42" w14:textId="77777777" w:rsidR="008E3981" w:rsidRDefault="00000000">
      <w:pPr>
        <w:shd w:val="clear" w:color="auto" w:fill="FFFFFF"/>
        <w:autoSpaceDE w:val="0"/>
        <w:autoSpaceDN w:val="0"/>
        <w:adjustRightInd w:val="0"/>
        <w:spacing w:line="360" w:lineRule="auto"/>
        <w:jc w:val="center"/>
        <w:rPr>
          <w:rFonts w:eastAsia="黑体" w:cs="黑体" w:hint="default"/>
          <w:kern w:val="0"/>
          <w:sz w:val="32"/>
          <w:szCs w:val="32"/>
          <w:rtl/>
          <w:cs/>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7D6610D1"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14:paraId="4FA02D11"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1、贯彻执行国家、自治区和乌鲁木齐市有关科技、知识产权、防震减灾工作的方针、政策和法律、法规；编制科技、知识产权、防震减灾工作中长期规划和年度计划，并组织实施。</w:t>
      </w:r>
    </w:p>
    <w:p w14:paraId="4EEDCADA"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2、组织实施科教兴区战略和创新驱动发展战略；组织专业科技人员参与我区科技、经济、社会发展重大决策的研究、咨询活动；组织开展科技促进经济与社会发展的调查研究；推进创新型城市建设和科技创新体系建设，提高科技创新能力。</w:t>
      </w:r>
    </w:p>
    <w:p w14:paraId="138BF9B2"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3、组织实施科技攻关、应用开发研究、科技产业化、新技术推广、科技创新环境建设、农村科技服务体系建设等各类科技计划；负责发布科技计划项目指南；负责申报和组织实施科技项目；指导高新技术和先进适用技术的开发和成果转化工作。</w:t>
      </w:r>
    </w:p>
    <w:p w14:paraId="7BF6D5BC"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4、研究提出多渠道增加科技投入的措施；优化科技资源配置；拟订科技资金使用计划，并对使用情况进行监督检查。</w:t>
      </w:r>
    </w:p>
    <w:p w14:paraId="477296B7"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5、负责科技创新创业载体建设和科技型中小微企业管理服务工作；推进科技企业孵化器、众创空间等新型孵化载体建设;健全完善科技创新创业孵化服务生态链和公共服务平台体系；负责企业享受科技优惠政策的审核。</w:t>
      </w:r>
    </w:p>
    <w:p w14:paraId="120CC96B"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lang w:val="zh-CN"/>
        </w:rPr>
      </w:pPr>
      <w:r>
        <w:rPr>
          <w:rFonts w:ascii="仿宋_GB2312" w:eastAsia="仿宋_GB2312" w:hAnsi="Times New Roman" w:cs="仿宋_GB2312" w:hint="default"/>
          <w:kern w:val="0"/>
          <w:sz w:val="32"/>
          <w:szCs w:val="32"/>
          <w:lang w:val="zh-CN"/>
        </w:rPr>
        <w:t>6、负责技术市场管理；推进技术市场、技术中介组织和科技型中小企业发展。</w:t>
      </w:r>
    </w:p>
    <w:p w14:paraId="0F97C6AC"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lastRenderedPageBreak/>
        <w:t>二、机构设置及人员情况</w:t>
      </w:r>
    </w:p>
    <w:p w14:paraId="4CAD5BD2"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乌鲁木齐市米东区科学技术局2022年度，实有人数21人，其中：在职人员12人，离休人员</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人，退休人员9人。</w:t>
      </w:r>
    </w:p>
    <w:p w14:paraId="31A86EFE" w14:textId="77777777" w:rsidR="008E3981" w:rsidRDefault="00000000">
      <w:pPr>
        <w:shd w:val="clear" w:color="auto" w:fill="FFFFFF"/>
        <w:autoSpaceDE w:val="0"/>
        <w:autoSpaceDN w:val="0"/>
        <w:adjustRightInd w:val="0"/>
        <w:spacing w:line="360" w:lineRule="auto"/>
        <w:ind w:firstLine="640"/>
        <w:rPr>
          <w:rFonts w:ascii="Times New Roman" w:hint="default"/>
          <w:kern w:val="0"/>
          <w:sz w:val="24"/>
          <w:szCs w:val="24"/>
          <w:rtl/>
          <w:cs/>
          <w:lang w:val="zh-CN" w:bidi="zh-CN"/>
        </w:rPr>
      </w:pPr>
      <w:r>
        <w:rPr>
          <w:rFonts w:ascii="仿宋_GB2312" w:eastAsia="仿宋_GB2312" w:hAnsi="Times New Roman" w:cs="仿宋_GB2312"/>
          <w:kern w:val="0"/>
          <w:sz w:val="32"/>
          <w:szCs w:val="32"/>
        </w:rPr>
        <w:t>从部门决算单位构成看，乌鲁木齐市米东区科学技术局部门决算包括：乌鲁木齐市米东区科学技术局</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1</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rPr>
        <w:t>办公室</w:t>
      </w:r>
      <w:r>
        <w:rPr>
          <w:rFonts w:ascii="仿宋_GB2312" w:eastAsia="仿宋_GB2312" w:hAnsi="Times New Roman" w:cs="仿宋_GB2312"/>
          <w:kern w:val="0"/>
          <w:sz w:val="32"/>
          <w:szCs w:val="32"/>
          <w:lang w:val="zh-CN"/>
        </w:rPr>
        <w:t>。</w:t>
      </w:r>
    </w:p>
    <w:p w14:paraId="25B6C8BD" w14:textId="77777777" w:rsidR="008E3981" w:rsidRDefault="00000000">
      <w:pPr>
        <w:shd w:val="clear" w:color="auto" w:fill="FFFFFF"/>
        <w:autoSpaceDE w:val="0"/>
        <w:autoSpaceDN w:val="0"/>
        <w:adjustRightInd w:val="0"/>
        <w:spacing w:before="100" w:after="240"/>
        <w:jc w:val="center"/>
        <w:rPr>
          <w:rFonts w:ascii="Times New Roman" w:hint="default"/>
          <w:kern w:val="0"/>
          <w:sz w:val="28"/>
          <w:szCs w:val="28"/>
          <w:rtl/>
          <w:cs/>
          <w:lang w:val="ar-SA"/>
        </w:rPr>
      </w:pPr>
      <w:r>
        <w:rPr>
          <w:rFonts w:ascii="黑体" w:eastAsia="黑体" w:hAnsi="Times New Roman" w:cs="黑体"/>
          <w:kern w:val="0"/>
          <w:sz w:val="32"/>
          <w:szCs w:val="32"/>
        </w:rPr>
        <w:t>第二部分 部门决算情况说明</w:t>
      </w:r>
    </w:p>
    <w:p w14:paraId="703FB28E"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56B1DEC1"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262.17万元，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246.94</w:t>
      </w:r>
      <w:r>
        <w:rPr>
          <w:rFonts w:ascii="仿宋_GB2312" w:eastAsia="仿宋_GB2312" w:hAnsi="Times New Roman" w:cs="仿宋_GB2312"/>
          <w:sz w:val="32"/>
          <w:szCs w:val="32"/>
        </w:rPr>
        <w:t>万元，使用非财政拨款结余</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15.23</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与上年相比，减少10,734.68万元，下降97.62%，主要原因是：本年减少国家农业科技园马场湖核心区建设项目资金、科技园区马场湖项目前期费、科技特派员创业项目经费等项目经费，收入减少。</w:t>
      </w:r>
    </w:p>
    <w:p w14:paraId="00BB84FC"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262.17万元，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261.34</w:t>
      </w:r>
      <w:r>
        <w:rPr>
          <w:rFonts w:ascii="仿宋_GB2312" w:eastAsia="仿宋_GB2312" w:hAnsi="Times New Roman" w:cs="仿宋_GB2312"/>
          <w:sz w:val="32"/>
          <w:szCs w:val="32"/>
        </w:rPr>
        <w:t>万元，结余分配</w:t>
      </w:r>
      <w:r>
        <w:rPr>
          <w:rFonts w:ascii="仿宋_GB2312" w:eastAsia="仿宋_GB2312" w:hAnsi="Times New Roman" w:cs="仿宋_GB2312" w:hint="default"/>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0.83</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与上年相比，减少10,734.68万元，下降97.62%，主要原因是：本年减少国家农业科技园马场湖核心区建设项目资金、科技园区马场湖项目前期费、科技特派员创业项目经费等项目经费，支出减少。</w:t>
      </w:r>
    </w:p>
    <w:p w14:paraId="34E9561E"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lastRenderedPageBreak/>
        <w:t>二、收入决算情况说明</w:t>
      </w:r>
    </w:p>
    <w:p w14:paraId="76999AEE"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2022年度本年收入246.94万元，其中：财政拨款收入246.94万元，占100.00%；上级补助收入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万元，占0.00%；事业收入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万元，占0.00%；附属单位上缴收入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万元，占0.00%；其他收入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7DD9A696"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21D8D655"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2022年度本年支出261.34万元，其中：基本支出238.34万元，占91.20%；项目支出23.00万元，占8.80%；上缴上级支出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万元，占0.00%；经营支出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万元，占0.00%；对附属单位补助支出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w:t>
      </w:r>
    </w:p>
    <w:p w14:paraId="16A34EE0"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1215B29B"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262.17万元，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15.23</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246.94</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与上年相比，减少10,734.68万元，下降97.62%，主要原因是：本年减少国家农业科技园马场湖核心区建设项目资金、科技园区马场湖项目前期费、科技特派员创业项目经费等项目经费，收入减少。</w:t>
      </w:r>
    </w:p>
    <w:p w14:paraId="6571A5DE"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262.17万元，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0.82</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261.35</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与上年相比，减少10,734.68万元，下降97.62%，主要原因是：本年减少国家农业科技园马场湖核心区建设项目资金、</w:t>
      </w:r>
      <w:r>
        <w:rPr>
          <w:rFonts w:ascii="仿宋_GB2312" w:eastAsia="仿宋_GB2312" w:hAnsi="Times New Roman" w:cs="仿宋_GB2312"/>
          <w:kern w:val="0"/>
          <w:sz w:val="32"/>
          <w:szCs w:val="32"/>
        </w:rPr>
        <w:lastRenderedPageBreak/>
        <w:t>科技园区马场湖项目前期费、科技特派员创业项目经费等项目经费，支出减少。</w:t>
      </w:r>
    </w:p>
    <w:p w14:paraId="53F53361"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年初预算数226.65万元，决算数262.17万元，预决算差异率15.67%，主要原因是：本年年中追加自治区科技计划专项资金，与预算相比导致差异。财政拨款支出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年初预算数226.65万元，决算数262.17万元，预决算差异率15.67%，主要原因是：本年年中追加自治区科技计划专项资金，支出增加，与预算相比导致差异。。</w:t>
      </w:r>
    </w:p>
    <w:p w14:paraId="00C0E224"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02B020A6" w14:textId="77777777" w:rsidR="008E3981" w:rsidRDefault="00000000" w:rsidP="00954155">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39E1422B" w14:textId="77777777" w:rsidR="008E3981" w:rsidRDefault="00000000" w:rsidP="00954155">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261.35</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减少735.50万元，下降73.78%，主要原因是：本年减少国家农业科技园马场湖核心区建设项目资金、科技园区马场湖项目前期费、科技特派员创业项目经费等项目经费，支出减少。</w:t>
      </w:r>
    </w:p>
    <w:p w14:paraId="11B44400" w14:textId="77777777" w:rsidR="008E3981" w:rsidRDefault="00000000" w:rsidP="00954155">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4BA16D18" w14:textId="77777777" w:rsidR="008E3981" w:rsidRDefault="00000000" w:rsidP="00954155">
      <w:pPr>
        <w:autoSpaceDE w:val="0"/>
        <w:autoSpaceDN w:val="0"/>
        <w:adjustRightInd w:val="0"/>
        <w:spacing w:line="360" w:lineRule="auto"/>
        <w:ind w:firstLine="641"/>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1.科学技术支出（类）243.23万元，占93.07%；</w:t>
      </w:r>
    </w:p>
    <w:p w14:paraId="0AE31B4C" w14:textId="77777777" w:rsidR="008E3981" w:rsidRDefault="00000000" w:rsidP="00954155">
      <w:pPr>
        <w:autoSpaceDE w:val="0"/>
        <w:autoSpaceDN w:val="0"/>
        <w:adjustRightInd w:val="0"/>
        <w:spacing w:line="360" w:lineRule="auto"/>
        <w:ind w:firstLine="641"/>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2.社会保障和就业支出（类）18.12万元，占6.93%。</w:t>
      </w:r>
    </w:p>
    <w:p w14:paraId="459AE376" w14:textId="77777777" w:rsidR="008E3981" w:rsidRDefault="00000000" w:rsidP="00954155">
      <w:pPr>
        <w:autoSpaceDE w:val="0"/>
        <w:autoSpaceDN w:val="0"/>
        <w:adjustRightInd w:val="0"/>
        <w:spacing w:line="360" w:lineRule="auto"/>
        <w:ind w:firstLine="641"/>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62151030" w14:textId="77777777" w:rsidR="008E3981" w:rsidRDefault="00000000" w:rsidP="00954155">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1.科学技术支出（类）科学技术管理事务（款）行政运行（项）:支出决算数为144.96万元，比上年决算增加31.54万元，</w:t>
      </w:r>
      <w:r>
        <w:rPr>
          <w:rFonts w:ascii="仿宋_GB2312" w:eastAsia="仿宋_GB2312" w:hAnsi="Times New Roman" w:cs="仿宋_GB2312"/>
          <w:sz w:val="32"/>
          <w:szCs w:val="32"/>
        </w:rPr>
        <w:lastRenderedPageBreak/>
        <w:t>增长27.81%，主要原因是：本年单位调入人员1名，人员经费增加，此项支出增加；</w:t>
      </w:r>
    </w:p>
    <w:p w14:paraId="5D1AF7F9" w14:textId="77777777" w:rsidR="008E398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2.科学技术支出（类）科学技术管理事务（款）机关服务（项）:支出决算数为75.27万元，比上年决算减少0.38万元，下降0.50%，主要原因是：本年业务量有所减少，办公经费减少；</w:t>
      </w:r>
    </w:p>
    <w:p w14:paraId="6EA7F2EE" w14:textId="77777777" w:rsidR="008E398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3.科学技术支出（类）技术研究与开发（款）科技成果转化与扩散（项）:支出决算数为23.00万元，比上年决算增加4.10万元，增长21.69%，主要原因是：本年追加自治区科技计划专项资金，此项支出增加；</w:t>
      </w:r>
    </w:p>
    <w:p w14:paraId="3C1F8EBF" w14:textId="77777777" w:rsidR="008E398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4.科学技术支出（类）其他科学技术支出（款）其他科学技术支出（项）:支出决算数为</w:t>
      </w:r>
      <w:r>
        <w:rPr>
          <w:rFonts w:ascii="仿宋_GB2312" w:eastAsia="仿宋_GB2312" w:hAnsi="Times New Roman" w:cs="仿宋_GB2312" w:hint="default"/>
          <w:sz w:val="32"/>
          <w:szCs w:val="32"/>
        </w:rPr>
        <w:t>0.00</w:t>
      </w:r>
      <w:r>
        <w:rPr>
          <w:rFonts w:ascii="仿宋_GB2312" w:eastAsia="仿宋_GB2312" w:hAnsi="Times New Roman" w:cs="仿宋_GB2312"/>
          <w:sz w:val="32"/>
          <w:szCs w:val="32"/>
        </w:rPr>
        <w:t>万元，比上年决算减少771.01万元，下降100.00%，主要原因是：本年此功能科目未支出；</w:t>
      </w:r>
    </w:p>
    <w:p w14:paraId="21B3F9A6" w14:textId="77777777" w:rsidR="008E398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5.社会保障和就业支出（类）民政管理事务（款）基层政权建设和社区治理（项）:支出决算数为0.84万元，比上年决算减少5.01万元，下降85.64%，主要原因是：本年业务量减少，办公经费减少，此项功能科目支出减少；</w:t>
      </w:r>
    </w:p>
    <w:p w14:paraId="107D1AFE" w14:textId="77777777" w:rsidR="008E398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6.社会保障和就业支出（类）行政事业单位养老支出（款）机关事业单位基本养老保险缴费支出（项）:支出决算数为17.28万元，比上年决算增加5.26万元，增长43.76%，主要原因是：本年调入一人，人员经费增加，养老保险缴费支出增加。</w:t>
      </w:r>
    </w:p>
    <w:p w14:paraId="2A8132E7"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398A9D56"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lastRenderedPageBreak/>
        <w:t>2022年度一般公共预算财政拨款基本支出238.35万元，其中：</w:t>
      </w:r>
    </w:p>
    <w:p w14:paraId="15C2C8C8"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人员经费207.96万元，包括：基本工资、津贴补贴、机关事业单位基本养老保险缴费、职工基本医疗保险缴费、公务员医疗补助缴费、其他社会保障缴费、住房公积金、奖励金。</w:t>
      </w:r>
    </w:p>
    <w:p w14:paraId="6C9D60A5" w14:textId="77777777" w:rsidR="008E3981"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公用经费30.39万元，包括：办公费、印刷费、咨询费、手续费、邮电费、差旅费、维修（护）费、劳务费、公务用车运行维护费、其他交通费用、其他商品和服务支出、办公设备购置、文物和陈列品购置。</w:t>
      </w:r>
    </w:p>
    <w:p w14:paraId="6C91786C"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23C5C963"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经费支出决算0.90万元，比上年减少5.15万元，下降85.12%，主要原因是：本年业务量减少，车辆出行次数减少，单位车辆维修维护费、油料费减少。其中：因公出国（境）费支出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因公出国（境）费支出；公务用车购置及运行维护费支出0.90万元，占100.00%，比上年减少5.15万元，下降85.12%，主要原因是：本年业务量减少，车辆出行次数减少，单位车辆维修维护费、油料费减少；公务接待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万元，增长0.00%，主要原因是：本年单位无此项支出。具体情况如下：</w:t>
      </w:r>
    </w:p>
    <w:p w14:paraId="75CBA212"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万元，开支内容包括本年单位</w:t>
      </w:r>
      <w:r>
        <w:rPr>
          <w:rFonts w:ascii="仿宋_GB2312" w:eastAsia="仿宋_GB2312" w:hAnsi="Times New Roman" w:cs="仿宋_GB2312"/>
          <w:kern w:val="0"/>
          <w:sz w:val="32"/>
          <w:szCs w:val="32"/>
        </w:rPr>
        <w:lastRenderedPageBreak/>
        <w:t>无因公出国（境）费支出。单位全年安排的因公出国（境）团组</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个，因公出国（境）</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201574D7"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公务用车购置及运行维护费0.90万元，其中：公务用车购置费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万元，公务用车运行维护费0.90万元。公务用车运行维护费开支内容包括公务用车燃油费、车辆维修维护费、保险费、过路费等。公务用车购置数</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辆，公务用车保有量3辆。</w:t>
      </w:r>
    </w:p>
    <w:p w14:paraId="72302FF3"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万元，开支内容包括本年单位无此项支出。单位全年安排的国内公务接待</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批次，</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3DAC60EF"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0.90万元，决算数0.90万元，预决算差异率0.00%，主要原因是：单位严格执行“三公”经费支出标准，未超预算。其中：因公出国（境）费全年预算数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万元，预决算差异率0.00%，主要原因是：本年单位无因公出国（境）费支出；公务用车购置费全年预算数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此项支出；公务用车运行费全年预算数0.90万元，决算数0.90万元，预决算差异率0.00%，主要原因是：单位严格执行“三公”经费支出标准，未超预算；公务接待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万元，预决算差异率0.00%，主要原因是：本年单位无此项支出。</w:t>
      </w:r>
    </w:p>
    <w:p w14:paraId="190F7AC8"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01E608DA"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2022年度政府性基金预算年初结转和结余</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万元，财政</w:t>
      </w:r>
      <w:r>
        <w:rPr>
          <w:rFonts w:ascii="仿宋_GB2312" w:eastAsia="仿宋_GB2312" w:hAnsi="Times New Roman" w:cs="仿宋_GB2312"/>
          <w:kern w:val="0"/>
          <w:sz w:val="32"/>
          <w:szCs w:val="32"/>
        </w:rPr>
        <w:lastRenderedPageBreak/>
        <w:t>拨款收入</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万元，与上年相比，减少10,000.00万元，下降100.00%,主要原因是：本年减少乌财债【2021】52号，2021年自治区第五批地方政府债券转贷项目，拨款减少，收入减少。政府性基金预算年末结转结余</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万元，财政拨款支出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万元，与上年相比，减少10,000.00万元，下降100.00%,主要原因是：本年减少乌财债【2021】52号，2021年自治区第五批地方政府债券转贷项目，拨款减少，支出减少。</w:t>
      </w:r>
    </w:p>
    <w:p w14:paraId="70EE3D87"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color w:val="000000"/>
          <w:sz w:val="32"/>
          <w:szCs w:val="32"/>
        </w:rPr>
        <w:t>政府性基金预算财政拨款支出</w:t>
      </w:r>
      <w:r>
        <w:rPr>
          <w:rFonts w:ascii="仿宋_GB2312" w:eastAsia="仿宋_GB2312" w:hAnsi="Times New Roman" w:cs="仿宋_GB2312" w:hint="default"/>
          <w:color w:val="000000"/>
          <w:kern w:val="0"/>
          <w:sz w:val="32"/>
          <w:szCs w:val="32"/>
        </w:rPr>
        <w:t>0.00</w:t>
      </w:r>
      <w:r>
        <w:rPr>
          <w:rFonts w:ascii="仿宋_GB2312" w:eastAsia="仿宋_GB2312" w:hAnsi="Times New Roman" w:cs="仿宋_GB2312"/>
          <w:color w:val="000000"/>
          <w:sz w:val="32"/>
          <w:szCs w:val="32"/>
        </w:rPr>
        <w:t>万元。按功能分类科目项级科目公开，其中：</w:t>
      </w:r>
    </w:p>
    <w:p w14:paraId="7EBB55EF" w14:textId="77777777"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我单位本年无政府性基金预算财政拨款支出。</w:t>
      </w:r>
    </w:p>
    <w:p w14:paraId="73DCA656"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72E61C76"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00DED860"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001F97F2"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 xml:space="preserve">（一）机关运行经费支出情况 </w:t>
      </w:r>
    </w:p>
    <w:p w14:paraId="5714D3D0" w14:textId="77777777" w:rsidR="008E3981"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2022年度乌鲁木齐市米东区科学技术局单位机关运行经费支出30.39万元，比上年增加12.60万元，增长70.83%，主要原因是：本年单位临聘人员增多，劳务费增加。</w:t>
      </w:r>
    </w:p>
    <w:p w14:paraId="550EC10B"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32109558"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万元，其中：政府采购货</w:t>
      </w:r>
      <w:r>
        <w:rPr>
          <w:rFonts w:ascii="仿宋_GB2312" w:eastAsia="仿宋_GB2312" w:hAnsi="Times New Roman" w:cs="仿宋_GB2312"/>
          <w:kern w:val="0"/>
          <w:sz w:val="32"/>
          <w:szCs w:val="32"/>
        </w:rPr>
        <w:lastRenderedPageBreak/>
        <w:t>物支出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万元、政府采购工程支出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万元、政府采购服务支出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w:t>
      </w:r>
    </w:p>
    <w:p w14:paraId="413E1C59"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万元，占政府采购支出总额的0.00%，其中：授予小微企业合同金额</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万元，占政府采购支出总额的0.00%。</w:t>
      </w:r>
    </w:p>
    <w:p w14:paraId="06D251D6"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4D9A2781"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261.69</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平方米，价值</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万元。车辆3辆，价值53.92万元，其中：副部（省）级及以上领导用车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辆、主要领导干部用车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辆、机要通信用车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辆、应急保障用车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辆、执法执勤用车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辆、特种专业技术用车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辆、离退休干部用车</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辆、其他用车3辆，其他用车主要是：单位业务用车；单价100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台（套）。</w:t>
      </w:r>
    </w:p>
    <w:p w14:paraId="2DEA5283" w14:textId="77777777" w:rsidR="008E398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116C2C7B" w14:textId="17A23722" w:rsidR="008E398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根据预算绩效管理要求，我单位2022年度开展预算绩效评价项目1个，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2</w:t>
      </w:r>
      <w:r w:rsidR="00870FC0">
        <w:rPr>
          <w:rFonts w:ascii="仿宋_GB2312" w:eastAsia="仿宋_GB2312" w:hAnsi="Times New Roman" w:cs="仿宋_GB2312" w:hint="default"/>
          <w:kern w:val="0"/>
          <w:sz w:val="32"/>
          <w:szCs w:val="32"/>
        </w:rPr>
        <w:t>3.00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2</w:t>
      </w:r>
      <w:r w:rsidR="00870FC0">
        <w:rPr>
          <w:rFonts w:ascii="仿宋_GB2312" w:eastAsia="仿宋_GB2312" w:hAnsi="Times New Roman" w:cs="仿宋_GB2312" w:hint="default"/>
          <w:kern w:val="0"/>
          <w:sz w:val="32"/>
          <w:szCs w:val="32"/>
        </w:rPr>
        <w:t>3.00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一是单位在此次评价期间内，有序完成设定目标的工作任务，该项目23万元资金主要用于科研孵化基地科技创新平台建设，针对新农应用的特点，运用现代信息技术、物联网、云计算、人工智能算法等技术，促进园区信息化建设，打造高科技、智慧农业园区；二是通过新技术降低成</w:t>
      </w:r>
      <w:r>
        <w:rPr>
          <w:rFonts w:ascii="仿宋_GB2312" w:eastAsia="仿宋_GB2312" w:hAnsi="Times New Roman" w:cs="仿宋_GB2312"/>
          <w:kern w:val="0"/>
          <w:sz w:val="32"/>
          <w:szCs w:val="32"/>
        </w:rPr>
        <w:lastRenderedPageBreak/>
        <w:t>本，提高效率，扩大服务的覆盖面和受益面，更加贴合地为新型农业康养、农业文旅等创新农业服务。运用大数据技术及人工智能技术，进一步提升园区内部的政务管理能力和服务水平，提升办事效率，增强入园的新农企业、人民群众的用户体验。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三是对于固定资产处理监管还存在一定缺失。下一步改进措施：一是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二是要落实预算执行分析，及时了解预算执行差异，合理调整、纠正预算执行偏差，切实提高部门预算收支管理水平。具体项目自评情况附项目支出绩效自评表。</w:t>
      </w:r>
    </w:p>
    <w:p w14:paraId="70F53064" w14:textId="77777777" w:rsidR="00954155" w:rsidRDefault="00954155">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p>
    <w:p w14:paraId="1C1D2367" w14:textId="77777777" w:rsidR="00954155" w:rsidRDefault="00954155">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tbl>
      <w:tblPr>
        <w:tblW w:w="5000" w:type="pct"/>
        <w:tblLayout w:type="fixed"/>
        <w:tblLook w:val="04A0" w:firstRow="1" w:lastRow="0" w:firstColumn="1" w:lastColumn="0" w:noHBand="0" w:noVBand="1"/>
      </w:tblPr>
      <w:tblGrid>
        <w:gridCol w:w="433"/>
        <w:gridCol w:w="627"/>
        <w:gridCol w:w="615"/>
        <w:gridCol w:w="960"/>
        <w:gridCol w:w="1079"/>
        <w:gridCol w:w="535"/>
        <w:gridCol w:w="1160"/>
        <w:gridCol w:w="1049"/>
        <w:gridCol w:w="129"/>
        <w:gridCol w:w="377"/>
        <w:gridCol w:w="290"/>
        <w:gridCol w:w="558"/>
        <w:gridCol w:w="374"/>
        <w:gridCol w:w="670"/>
      </w:tblGrid>
      <w:tr w:rsidR="008E3981" w14:paraId="749388A6" w14:textId="77777777">
        <w:trPr>
          <w:trHeight w:val="405"/>
        </w:trPr>
        <w:tc>
          <w:tcPr>
            <w:tcW w:w="5000" w:type="pct"/>
            <w:gridSpan w:val="14"/>
            <w:tcBorders>
              <w:top w:val="nil"/>
              <w:left w:val="nil"/>
              <w:bottom w:val="nil"/>
              <w:right w:val="nil"/>
            </w:tcBorders>
            <w:vAlign w:val="center"/>
          </w:tcPr>
          <w:p w14:paraId="7DF329B2" w14:textId="77777777" w:rsidR="008E3981" w:rsidRDefault="00000000">
            <w:pPr>
              <w:widowControl/>
              <w:jc w:val="center"/>
              <w:textAlignment w:val="center"/>
              <w:rPr>
                <w:rFonts w:ascii="宋体" w:eastAsia="宋体" w:hAnsi="宋体" w:cs="宋体" w:hint="default"/>
                <w:b/>
                <w:bCs/>
                <w:color w:val="000000"/>
                <w:sz w:val="18"/>
                <w:szCs w:val="18"/>
              </w:rPr>
            </w:pPr>
            <w:r>
              <w:rPr>
                <w:rFonts w:ascii="宋体" w:eastAsia="宋体" w:hAnsi="宋体" w:cs="宋体"/>
                <w:b/>
                <w:bCs/>
                <w:color w:val="000000"/>
                <w:kern w:val="0"/>
                <w:sz w:val="30"/>
                <w:szCs w:val="30"/>
                <w:lang w:bidi="ar"/>
              </w:rPr>
              <w:lastRenderedPageBreak/>
              <w:t>项目支出绩效自评表</w:t>
            </w:r>
          </w:p>
        </w:tc>
      </w:tr>
      <w:tr w:rsidR="008E3981" w14:paraId="7F3019B3" w14:textId="77777777">
        <w:trPr>
          <w:trHeight w:val="270"/>
        </w:trPr>
        <w:tc>
          <w:tcPr>
            <w:tcW w:w="5000" w:type="pct"/>
            <w:gridSpan w:val="14"/>
            <w:tcBorders>
              <w:top w:val="nil"/>
              <w:left w:val="nil"/>
              <w:bottom w:val="nil"/>
              <w:right w:val="nil"/>
            </w:tcBorders>
            <w:vAlign w:val="center"/>
          </w:tcPr>
          <w:p w14:paraId="5AEE333A"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(2022年度)</w:t>
            </w:r>
          </w:p>
        </w:tc>
      </w:tr>
      <w:tr w:rsidR="008E3981" w14:paraId="662CF20E" w14:textId="77777777">
        <w:trPr>
          <w:trHeight w:val="396"/>
        </w:trPr>
        <w:tc>
          <w:tcPr>
            <w:tcW w:w="599" w:type="pct"/>
            <w:gridSpan w:val="2"/>
            <w:tcBorders>
              <w:top w:val="single" w:sz="4" w:space="0" w:color="000000"/>
              <w:left w:val="single" w:sz="4" w:space="0" w:color="000000"/>
              <w:bottom w:val="single" w:sz="4" w:space="0" w:color="000000"/>
              <w:right w:val="single" w:sz="4" w:space="0" w:color="000000"/>
            </w:tcBorders>
            <w:vAlign w:val="center"/>
          </w:tcPr>
          <w:p w14:paraId="7356DBD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项目名称</w:t>
            </w:r>
          </w:p>
        </w:tc>
        <w:tc>
          <w:tcPr>
            <w:tcW w:w="4400" w:type="pct"/>
            <w:gridSpan w:val="12"/>
            <w:tcBorders>
              <w:top w:val="single" w:sz="4" w:space="0" w:color="000000"/>
              <w:left w:val="single" w:sz="4" w:space="0" w:color="000000"/>
              <w:bottom w:val="single" w:sz="4" w:space="0" w:color="000000"/>
              <w:right w:val="single" w:sz="4" w:space="0" w:color="000000"/>
            </w:tcBorders>
            <w:vAlign w:val="center"/>
          </w:tcPr>
          <w:p w14:paraId="663DA69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自治区科技计划专项资金</w:t>
            </w:r>
          </w:p>
        </w:tc>
      </w:tr>
      <w:tr w:rsidR="008E3981" w14:paraId="0FB0BE27" w14:textId="77777777">
        <w:trPr>
          <w:trHeight w:val="396"/>
        </w:trPr>
        <w:tc>
          <w:tcPr>
            <w:tcW w:w="599" w:type="pct"/>
            <w:gridSpan w:val="2"/>
            <w:tcBorders>
              <w:top w:val="single" w:sz="4" w:space="0" w:color="000000"/>
              <w:left w:val="single" w:sz="4" w:space="0" w:color="000000"/>
              <w:bottom w:val="single" w:sz="4" w:space="0" w:color="000000"/>
              <w:right w:val="single" w:sz="4" w:space="0" w:color="000000"/>
            </w:tcBorders>
            <w:vAlign w:val="center"/>
          </w:tcPr>
          <w:p w14:paraId="654EDEF2"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主管部门</w:t>
            </w:r>
          </w:p>
        </w:tc>
        <w:tc>
          <w:tcPr>
            <w:tcW w:w="2455" w:type="pct"/>
            <w:gridSpan w:val="5"/>
            <w:tcBorders>
              <w:top w:val="single" w:sz="4" w:space="0" w:color="000000"/>
              <w:left w:val="single" w:sz="4" w:space="0" w:color="000000"/>
              <w:bottom w:val="single" w:sz="4" w:space="0" w:color="000000"/>
              <w:right w:val="single" w:sz="4" w:space="0" w:color="000000"/>
            </w:tcBorders>
            <w:vAlign w:val="center"/>
          </w:tcPr>
          <w:p w14:paraId="1DCBDE4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米东区科技局机关</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311B270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实施单位</w:t>
            </w:r>
          </w:p>
        </w:tc>
        <w:tc>
          <w:tcPr>
            <w:tcW w:w="1279" w:type="pct"/>
            <w:gridSpan w:val="5"/>
            <w:tcBorders>
              <w:top w:val="single" w:sz="4" w:space="0" w:color="000000"/>
              <w:left w:val="single" w:sz="4" w:space="0" w:color="000000"/>
              <w:bottom w:val="single" w:sz="4" w:space="0" w:color="000000"/>
              <w:right w:val="single" w:sz="4" w:space="0" w:color="000000"/>
            </w:tcBorders>
            <w:vAlign w:val="center"/>
          </w:tcPr>
          <w:p w14:paraId="79B429B3"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米东区科技局机关</w:t>
            </w:r>
          </w:p>
        </w:tc>
      </w:tr>
      <w:tr w:rsidR="008E3981" w14:paraId="7B96EC78" w14:textId="77777777">
        <w:trPr>
          <w:trHeight w:val="396"/>
        </w:trPr>
        <w:tc>
          <w:tcPr>
            <w:tcW w:w="59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A7B970B" w14:textId="77777777" w:rsidR="008E3981" w:rsidRDefault="00000000">
            <w:pPr>
              <w:widowControl/>
              <w:jc w:val="center"/>
              <w:textAlignment w:val="center"/>
              <w:rPr>
                <w:rFonts w:ascii="宋体" w:eastAsia="宋体" w:hAnsi="宋体" w:cs="宋体" w:hint="default"/>
                <w:color w:val="000000"/>
                <w:kern w:val="0"/>
                <w:sz w:val="18"/>
                <w:szCs w:val="18"/>
                <w:lang w:bidi="ar"/>
              </w:rPr>
            </w:pPr>
            <w:r>
              <w:rPr>
                <w:rFonts w:ascii="宋体" w:eastAsia="宋体" w:hAnsi="宋体" w:cs="宋体"/>
                <w:color w:val="000000"/>
                <w:kern w:val="0"/>
                <w:sz w:val="18"/>
                <w:szCs w:val="18"/>
                <w:lang w:bidi="ar"/>
              </w:rPr>
              <w:t>项目资金</w:t>
            </w:r>
          </w:p>
          <w:p w14:paraId="425E2F4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（万元）</w:t>
            </w:r>
          </w:p>
        </w:tc>
        <w:tc>
          <w:tcPr>
            <w:tcW w:w="889" w:type="pct"/>
            <w:gridSpan w:val="2"/>
            <w:tcBorders>
              <w:top w:val="single" w:sz="4" w:space="0" w:color="000000"/>
              <w:left w:val="single" w:sz="4" w:space="0" w:color="000000"/>
              <w:bottom w:val="single" w:sz="4" w:space="0" w:color="000000"/>
              <w:right w:val="single" w:sz="4" w:space="0" w:color="000000"/>
            </w:tcBorders>
            <w:vAlign w:val="center"/>
          </w:tcPr>
          <w:p w14:paraId="3249808E" w14:textId="77777777" w:rsidR="008E3981" w:rsidRDefault="008E3981">
            <w:pPr>
              <w:jc w:val="center"/>
              <w:rPr>
                <w:rFonts w:ascii="宋体" w:eastAsia="宋体" w:hAnsi="宋体" w:cs="宋体" w:hint="default"/>
                <w:color w:val="000000"/>
                <w:sz w:val="18"/>
                <w:szCs w:val="18"/>
              </w:rPr>
            </w:pP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48D58A6C"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年初预算数</w:t>
            </w:r>
          </w:p>
        </w:tc>
        <w:tc>
          <w:tcPr>
            <w:tcW w:w="654" w:type="pct"/>
            <w:tcBorders>
              <w:top w:val="single" w:sz="4" w:space="0" w:color="000000"/>
              <w:left w:val="single" w:sz="4" w:space="0" w:color="000000"/>
              <w:bottom w:val="single" w:sz="4" w:space="0" w:color="000000"/>
              <w:right w:val="single" w:sz="4" w:space="0" w:color="000000"/>
            </w:tcBorders>
            <w:vAlign w:val="center"/>
          </w:tcPr>
          <w:p w14:paraId="432C2BF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全年预算数</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109FC80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全年执行数</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5CC95C7A"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526" w:type="pct"/>
            <w:gridSpan w:val="2"/>
            <w:tcBorders>
              <w:top w:val="single" w:sz="4" w:space="0" w:color="000000"/>
              <w:left w:val="single" w:sz="4" w:space="0" w:color="000000"/>
              <w:bottom w:val="single" w:sz="4" w:space="0" w:color="000000"/>
              <w:right w:val="single" w:sz="4" w:space="0" w:color="000000"/>
            </w:tcBorders>
            <w:vAlign w:val="center"/>
          </w:tcPr>
          <w:p w14:paraId="33EDAD6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执行率</w:t>
            </w:r>
          </w:p>
        </w:tc>
        <w:tc>
          <w:tcPr>
            <w:tcW w:w="376" w:type="pct"/>
            <w:tcBorders>
              <w:top w:val="single" w:sz="4" w:space="0" w:color="000000"/>
              <w:left w:val="single" w:sz="4" w:space="0" w:color="000000"/>
              <w:bottom w:val="single" w:sz="4" w:space="0" w:color="000000"/>
              <w:right w:val="single" w:sz="4" w:space="0" w:color="000000"/>
            </w:tcBorders>
            <w:vAlign w:val="center"/>
          </w:tcPr>
          <w:p w14:paraId="402236A3"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r>
      <w:tr w:rsidR="008E3981" w14:paraId="07F63C81" w14:textId="77777777">
        <w:trPr>
          <w:trHeight w:val="396"/>
        </w:trPr>
        <w:tc>
          <w:tcPr>
            <w:tcW w:w="599" w:type="pct"/>
            <w:gridSpan w:val="2"/>
            <w:vMerge/>
            <w:tcBorders>
              <w:top w:val="single" w:sz="4" w:space="0" w:color="000000"/>
              <w:left w:val="single" w:sz="4" w:space="0" w:color="000000"/>
              <w:bottom w:val="single" w:sz="4" w:space="0" w:color="000000"/>
              <w:right w:val="single" w:sz="4" w:space="0" w:color="000000"/>
            </w:tcBorders>
            <w:vAlign w:val="center"/>
          </w:tcPr>
          <w:p w14:paraId="67FAAEF4" w14:textId="77777777" w:rsidR="008E3981" w:rsidRDefault="008E3981">
            <w:pPr>
              <w:jc w:val="center"/>
              <w:rPr>
                <w:rFonts w:ascii="宋体" w:eastAsia="宋体" w:hAnsi="宋体" w:cs="宋体" w:hint="default"/>
                <w:color w:val="000000"/>
                <w:sz w:val="18"/>
                <w:szCs w:val="18"/>
              </w:rPr>
            </w:pPr>
          </w:p>
        </w:tc>
        <w:tc>
          <w:tcPr>
            <w:tcW w:w="889" w:type="pct"/>
            <w:gridSpan w:val="2"/>
            <w:tcBorders>
              <w:top w:val="single" w:sz="4" w:space="0" w:color="000000"/>
              <w:left w:val="single" w:sz="4" w:space="0" w:color="000000"/>
              <w:bottom w:val="single" w:sz="4" w:space="0" w:color="000000"/>
              <w:right w:val="single" w:sz="4" w:space="0" w:color="000000"/>
            </w:tcBorders>
            <w:vAlign w:val="center"/>
          </w:tcPr>
          <w:p w14:paraId="1716AE1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年度资金总额</w:t>
            </w: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5C2288D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54" w:type="pct"/>
            <w:tcBorders>
              <w:top w:val="single" w:sz="4" w:space="0" w:color="000000"/>
              <w:left w:val="single" w:sz="4" w:space="0" w:color="000000"/>
              <w:bottom w:val="single" w:sz="4" w:space="0" w:color="000000"/>
              <w:right w:val="single" w:sz="4" w:space="0" w:color="000000"/>
            </w:tcBorders>
            <w:vAlign w:val="center"/>
          </w:tcPr>
          <w:p w14:paraId="33E7A48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23.00</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58A07AE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23.00</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1F97ED46"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26" w:type="pct"/>
            <w:gridSpan w:val="2"/>
            <w:tcBorders>
              <w:top w:val="single" w:sz="4" w:space="0" w:color="000000"/>
              <w:left w:val="single" w:sz="4" w:space="0" w:color="000000"/>
              <w:bottom w:val="single" w:sz="4" w:space="0" w:color="000000"/>
              <w:right w:val="single" w:sz="4" w:space="0" w:color="000000"/>
            </w:tcBorders>
            <w:vAlign w:val="center"/>
          </w:tcPr>
          <w:p w14:paraId="22766BDA"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100.00%</w:t>
            </w:r>
          </w:p>
        </w:tc>
        <w:tc>
          <w:tcPr>
            <w:tcW w:w="376" w:type="pct"/>
            <w:tcBorders>
              <w:top w:val="single" w:sz="4" w:space="0" w:color="000000"/>
              <w:left w:val="single" w:sz="4" w:space="0" w:color="000000"/>
              <w:bottom w:val="single" w:sz="4" w:space="0" w:color="000000"/>
              <w:right w:val="single" w:sz="4" w:space="0" w:color="000000"/>
            </w:tcBorders>
            <w:vAlign w:val="center"/>
          </w:tcPr>
          <w:p w14:paraId="3414405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10.00分</w:t>
            </w:r>
          </w:p>
        </w:tc>
      </w:tr>
      <w:tr w:rsidR="008E3981" w14:paraId="04D35EC2" w14:textId="77777777">
        <w:trPr>
          <w:trHeight w:val="396"/>
        </w:trPr>
        <w:tc>
          <w:tcPr>
            <w:tcW w:w="599" w:type="pct"/>
            <w:gridSpan w:val="2"/>
            <w:vMerge/>
            <w:tcBorders>
              <w:top w:val="single" w:sz="4" w:space="0" w:color="000000"/>
              <w:left w:val="single" w:sz="4" w:space="0" w:color="000000"/>
              <w:bottom w:val="single" w:sz="4" w:space="0" w:color="000000"/>
              <w:right w:val="single" w:sz="4" w:space="0" w:color="000000"/>
            </w:tcBorders>
            <w:vAlign w:val="center"/>
          </w:tcPr>
          <w:p w14:paraId="0C7BD8FD" w14:textId="77777777" w:rsidR="008E3981" w:rsidRDefault="008E3981">
            <w:pPr>
              <w:jc w:val="center"/>
              <w:rPr>
                <w:rFonts w:ascii="宋体" w:eastAsia="宋体" w:hAnsi="宋体" w:cs="宋体" w:hint="default"/>
                <w:color w:val="000000"/>
                <w:sz w:val="18"/>
                <w:szCs w:val="18"/>
              </w:rPr>
            </w:pPr>
          </w:p>
        </w:tc>
        <w:tc>
          <w:tcPr>
            <w:tcW w:w="889" w:type="pct"/>
            <w:gridSpan w:val="2"/>
            <w:tcBorders>
              <w:top w:val="single" w:sz="4" w:space="0" w:color="000000"/>
              <w:left w:val="single" w:sz="4" w:space="0" w:color="000000"/>
              <w:bottom w:val="single" w:sz="4" w:space="0" w:color="000000"/>
              <w:right w:val="single" w:sz="4" w:space="0" w:color="000000"/>
            </w:tcBorders>
            <w:vAlign w:val="center"/>
          </w:tcPr>
          <w:p w14:paraId="06401743"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其中：当年财政拨款</w:t>
            </w: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63C9256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0.00</w:t>
            </w:r>
          </w:p>
        </w:tc>
        <w:tc>
          <w:tcPr>
            <w:tcW w:w="654" w:type="pct"/>
            <w:tcBorders>
              <w:top w:val="single" w:sz="4" w:space="0" w:color="000000"/>
              <w:left w:val="single" w:sz="4" w:space="0" w:color="000000"/>
              <w:bottom w:val="single" w:sz="4" w:space="0" w:color="000000"/>
              <w:right w:val="single" w:sz="4" w:space="0" w:color="000000"/>
            </w:tcBorders>
            <w:vAlign w:val="center"/>
          </w:tcPr>
          <w:p w14:paraId="36ACC5D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23.00</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1D2FD39B"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23.00</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4ED5A1B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26" w:type="pct"/>
            <w:gridSpan w:val="2"/>
            <w:tcBorders>
              <w:top w:val="single" w:sz="4" w:space="0" w:color="000000"/>
              <w:left w:val="single" w:sz="4" w:space="0" w:color="000000"/>
              <w:bottom w:val="single" w:sz="4" w:space="0" w:color="000000"/>
              <w:right w:val="single" w:sz="4" w:space="0" w:color="000000"/>
            </w:tcBorders>
            <w:vAlign w:val="center"/>
          </w:tcPr>
          <w:p w14:paraId="74AAFE5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6" w:type="pct"/>
            <w:tcBorders>
              <w:top w:val="single" w:sz="4" w:space="0" w:color="000000"/>
              <w:left w:val="single" w:sz="4" w:space="0" w:color="000000"/>
              <w:bottom w:val="single" w:sz="4" w:space="0" w:color="000000"/>
              <w:right w:val="single" w:sz="4" w:space="0" w:color="000000"/>
            </w:tcBorders>
            <w:vAlign w:val="center"/>
          </w:tcPr>
          <w:p w14:paraId="5EEB52C6"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8E3981" w14:paraId="2297FEF4" w14:textId="77777777">
        <w:trPr>
          <w:trHeight w:val="396"/>
        </w:trPr>
        <w:tc>
          <w:tcPr>
            <w:tcW w:w="599" w:type="pct"/>
            <w:gridSpan w:val="2"/>
            <w:vMerge/>
            <w:tcBorders>
              <w:top w:val="single" w:sz="4" w:space="0" w:color="000000"/>
              <w:left w:val="single" w:sz="4" w:space="0" w:color="000000"/>
              <w:bottom w:val="single" w:sz="4" w:space="0" w:color="000000"/>
              <w:right w:val="single" w:sz="4" w:space="0" w:color="000000"/>
            </w:tcBorders>
            <w:vAlign w:val="center"/>
          </w:tcPr>
          <w:p w14:paraId="3BE6F060" w14:textId="77777777" w:rsidR="008E3981" w:rsidRDefault="008E3981">
            <w:pPr>
              <w:jc w:val="center"/>
              <w:rPr>
                <w:rFonts w:ascii="宋体" w:eastAsia="宋体" w:hAnsi="宋体" w:cs="宋体" w:hint="default"/>
                <w:color w:val="000000"/>
                <w:sz w:val="18"/>
                <w:szCs w:val="18"/>
              </w:rPr>
            </w:pPr>
          </w:p>
        </w:tc>
        <w:tc>
          <w:tcPr>
            <w:tcW w:w="889" w:type="pct"/>
            <w:gridSpan w:val="2"/>
            <w:tcBorders>
              <w:top w:val="single" w:sz="4" w:space="0" w:color="000000"/>
              <w:left w:val="single" w:sz="4" w:space="0" w:color="000000"/>
              <w:bottom w:val="single" w:sz="4" w:space="0" w:color="000000"/>
              <w:right w:val="single" w:sz="4" w:space="0" w:color="000000"/>
            </w:tcBorders>
            <w:vAlign w:val="center"/>
          </w:tcPr>
          <w:p w14:paraId="25A059A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上年结转资金</w:t>
            </w: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139D5B0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54" w:type="pct"/>
            <w:tcBorders>
              <w:top w:val="single" w:sz="4" w:space="0" w:color="000000"/>
              <w:left w:val="single" w:sz="4" w:space="0" w:color="000000"/>
              <w:bottom w:val="single" w:sz="4" w:space="0" w:color="000000"/>
              <w:right w:val="single" w:sz="4" w:space="0" w:color="000000"/>
            </w:tcBorders>
            <w:vAlign w:val="center"/>
          </w:tcPr>
          <w:p w14:paraId="16B8F355"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505BBFAC"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6AD5015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26" w:type="pct"/>
            <w:gridSpan w:val="2"/>
            <w:tcBorders>
              <w:top w:val="single" w:sz="4" w:space="0" w:color="000000"/>
              <w:left w:val="single" w:sz="4" w:space="0" w:color="000000"/>
              <w:bottom w:val="single" w:sz="4" w:space="0" w:color="000000"/>
              <w:right w:val="single" w:sz="4" w:space="0" w:color="000000"/>
            </w:tcBorders>
            <w:vAlign w:val="center"/>
          </w:tcPr>
          <w:p w14:paraId="08A29C3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6" w:type="pct"/>
            <w:tcBorders>
              <w:top w:val="single" w:sz="4" w:space="0" w:color="000000"/>
              <w:left w:val="single" w:sz="4" w:space="0" w:color="000000"/>
              <w:bottom w:val="single" w:sz="4" w:space="0" w:color="000000"/>
              <w:right w:val="single" w:sz="4" w:space="0" w:color="000000"/>
            </w:tcBorders>
            <w:vAlign w:val="center"/>
          </w:tcPr>
          <w:p w14:paraId="614EAEE2"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8E3981" w14:paraId="6A95EB44" w14:textId="77777777">
        <w:trPr>
          <w:trHeight w:val="396"/>
        </w:trPr>
        <w:tc>
          <w:tcPr>
            <w:tcW w:w="599" w:type="pct"/>
            <w:gridSpan w:val="2"/>
            <w:vMerge/>
            <w:tcBorders>
              <w:top w:val="single" w:sz="4" w:space="0" w:color="000000"/>
              <w:left w:val="single" w:sz="4" w:space="0" w:color="000000"/>
              <w:bottom w:val="single" w:sz="4" w:space="0" w:color="000000"/>
              <w:right w:val="single" w:sz="4" w:space="0" w:color="000000"/>
            </w:tcBorders>
            <w:vAlign w:val="center"/>
          </w:tcPr>
          <w:p w14:paraId="3C1C8ADE" w14:textId="77777777" w:rsidR="008E3981" w:rsidRDefault="008E3981">
            <w:pPr>
              <w:jc w:val="center"/>
              <w:rPr>
                <w:rFonts w:ascii="宋体" w:eastAsia="宋体" w:hAnsi="宋体" w:cs="宋体" w:hint="default"/>
                <w:color w:val="000000"/>
                <w:sz w:val="18"/>
                <w:szCs w:val="18"/>
              </w:rPr>
            </w:pPr>
          </w:p>
        </w:tc>
        <w:tc>
          <w:tcPr>
            <w:tcW w:w="889" w:type="pct"/>
            <w:gridSpan w:val="2"/>
            <w:tcBorders>
              <w:top w:val="single" w:sz="4" w:space="0" w:color="000000"/>
              <w:left w:val="single" w:sz="4" w:space="0" w:color="000000"/>
              <w:bottom w:val="single" w:sz="4" w:space="0" w:color="000000"/>
              <w:right w:val="single" w:sz="4" w:space="0" w:color="000000"/>
            </w:tcBorders>
            <w:vAlign w:val="center"/>
          </w:tcPr>
          <w:p w14:paraId="2E08314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其他资金</w:t>
            </w:r>
          </w:p>
        </w:tc>
        <w:tc>
          <w:tcPr>
            <w:tcW w:w="911" w:type="pct"/>
            <w:gridSpan w:val="2"/>
            <w:tcBorders>
              <w:top w:val="single" w:sz="4" w:space="0" w:color="000000"/>
              <w:left w:val="single" w:sz="4" w:space="0" w:color="000000"/>
              <w:bottom w:val="single" w:sz="4" w:space="0" w:color="000000"/>
              <w:right w:val="single" w:sz="4" w:space="0" w:color="000000"/>
            </w:tcBorders>
            <w:vAlign w:val="center"/>
          </w:tcPr>
          <w:p w14:paraId="0B57475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54" w:type="pct"/>
            <w:tcBorders>
              <w:top w:val="single" w:sz="4" w:space="0" w:color="000000"/>
              <w:left w:val="single" w:sz="4" w:space="0" w:color="000000"/>
              <w:bottom w:val="single" w:sz="4" w:space="0" w:color="000000"/>
              <w:right w:val="single" w:sz="4" w:space="0" w:color="000000"/>
            </w:tcBorders>
            <w:vAlign w:val="center"/>
          </w:tcPr>
          <w:p w14:paraId="2E58803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665" w:type="pct"/>
            <w:gridSpan w:val="2"/>
            <w:tcBorders>
              <w:top w:val="single" w:sz="4" w:space="0" w:color="000000"/>
              <w:left w:val="single" w:sz="4" w:space="0" w:color="000000"/>
              <w:bottom w:val="single" w:sz="4" w:space="0" w:color="000000"/>
              <w:right w:val="single" w:sz="4" w:space="0" w:color="000000"/>
            </w:tcBorders>
            <w:vAlign w:val="center"/>
          </w:tcPr>
          <w:p w14:paraId="143B8CE2"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0</w:t>
            </w:r>
          </w:p>
        </w:tc>
        <w:tc>
          <w:tcPr>
            <w:tcW w:w="377" w:type="pct"/>
            <w:gridSpan w:val="2"/>
            <w:tcBorders>
              <w:top w:val="single" w:sz="4" w:space="0" w:color="000000"/>
              <w:left w:val="single" w:sz="4" w:space="0" w:color="000000"/>
              <w:bottom w:val="single" w:sz="4" w:space="0" w:color="000000"/>
              <w:right w:val="single" w:sz="4" w:space="0" w:color="000000"/>
            </w:tcBorders>
            <w:vAlign w:val="center"/>
          </w:tcPr>
          <w:p w14:paraId="4B9877D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526" w:type="pct"/>
            <w:gridSpan w:val="2"/>
            <w:tcBorders>
              <w:top w:val="single" w:sz="4" w:space="0" w:color="000000"/>
              <w:left w:val="single" w:sz="4" w:space="0" w:color="000000"/>
              <w:bottom w:val="single" w:sz="4" w:space="0" w:color="000000"/>
              <w:right w:val="single" w:sz="4" w:space="0" w:color="000000"/>
            </w:tcBorders>
            <w:vAlign w:val="center"/>
          </w:tcPr>
          <w:p w14:paraId="333A66B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c>
          <w:tcPr>
            <w:tcW w:w="376" w:type="pct"/>
            <w:tcBorders>
              <w:top w:val="single" w:sz="4" w:space="0" w:color="000000"/>
              <w:left w:val="single" w:sz="4" w:space="0" w:color="000000"/>
              <w:bottom w:val="single" w:sz="4" w:space="0" w:color="000000"/>
              <w:right w:val="single" w:sz="4" w:space="0" w:color="000000"/>
            </w:tcBorders>
            <w:vAlign w:val="center"/>
          </w:tcPr>
          <w:p w14:paraId="6283851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w:t>
            </w:r>
          </w:p>
        </w:tc>
      </w:tr>
      <w:tr w:rsidR="008E3981" w14:paraId="40A56103" w14:textId="77777777">
        <w:trPr>
          <w:trHeight w:val="396"/>
        </w:trPr>
        <w:tc>
          <w:tcPr>
            <w:tcW w:w="245" w:type="pct"/>
            <w:vMerge w:val="restart"/>
            <w:tcBorders>
              <w:top w:val="single" w:sz="4" w:space="0" w:color="000000"/>
              <w:left w:val="single" w:sz="4" w:space="0" w:color="000000"/>
              <w:bottom w:val="single" w:sz="4" w:space="0" w:color="000000"/>
              <w:right w:val="single" w:sz="4" w:space="0" w:color="000000"/>
            </w:tcBorders>
            <w:vAlign w:val="center"/>
          </w:tcPr>
          <w:p w14:paraId="146F9215"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年度总体目标</w:t>
            </w:r>
          </w:p>
        </w:tc>
        <w:tc>
          <w:tcPr>
            <w:tcW w:w="2809" w:type="pct"/>
            <w:gridSpan w:val="6"/>
            <w:tcBorders>
              <w:top w:val="single" w:sz="4" w:space="0" w:color="000000"/>
              <w:left w:val="single" w:sz="4" w:space="0" w:color="000000"/>
              <w:bottom w:val="single" w:sz="4" w:space="0" w:color="000000"/>
              <w:right w:val="single" w:sz="4" w:space="0" w:color="000000"/>
            </w:tcBorders>
            <w:vAlign w:val="center"/>
          </w:tcPr>
          <w:p w14:paraId="1743E535"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预期目标</w:t>
            </w:r>
          </w:p>
        </w:tc>
        <w:tc>
          <w:tcPr>
            <w:tcW w:w="1945" w:type="pct"/>
            <w:gridSpan w:val="7"/>
            <w:tcBorders>
              <w:top w:val="single" w:sz="4" w:space="0" w:color="000000"/>
              <w:left w:val="single" w:sz="4" w:space="0" w:color="000000"/>
              <w:bottom w:val="single" w:sz="4" w:space="0" w:color="000000"/>
              <w:right w:val="single" w:sz="4" w:space="0" w:color="000000"/>
            </w:tcBorders>
            <w:vAlign w:val="center"/>
          </w:tcPr>
          <w:p w14:paraId="22BCD0D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实际完成情况</w:t>
            </w:r>
          </w:p>
        </w:tc>
      </w:tr>
      <w:tr w:rsidR="008E3981" w14:paraId="11462A36"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238788CF" w14:textId="77777777" w:rsidR="008E3981" w:rsidRDefault="008E3981">
            <w:pPr>
              <w:jc w:val="center"/>
              <w:rPr>
                <w:rFonts w:ascii="宋体" w:eastAsia="宋体" w:hAnsi="宋体" w:cs="宋体" w:hint="default"/>
                <w:color w:val="000000"/>
                <w:sz w:val="18"/>
                <w:szCs w:val="18"/>
              </w:rPr>
            </w:pPr>
          </w:p>
        </w:tc>
        <w:tc>
          <w:tcPr>
            <w:tcW w:w="2809" w:type="pct"/>
            <w:gridSpan w:val="6"/>
            <w:tcBorders>
              <w:top w:val="single" w:sz="4" w:space="0" w:color="000000"/>
              <w:left w:val="single" w:sz="4" w:space="0" w:color="000000"/>
              <w:bottom w:val="single" w:sz="4" w:space="0" w:color="000000"/>
              <w:right w:val="single" w:sz="4" w:space="0" w:color="000000"/>
            </w:tcBorders>
            <w:vAlign w:val="center"/>
          </w:tcPr>
          <w:p w14:paraId="21982313"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按照创新链、产业链、服务链“三链融合”的原则，按照“立足都市、服务全疆、带动周边”的总体要求，构建具有农业科技创新能力、产业带动和辐射能力的国家农业科技园区核心区。经过3-5年的时间，将米东核心区打造成为提供科技示范服务、互联网商贸配送服务、品牌打造服务、创业孵化服务、农业休闲体验等现代农业智慧服务的特色科技园区和高新农业园区，建设成为区域现代农业先导区、品牌农业引领区和智慧农业示范区，切实带动米东区乃至整个乌鲁木齐市的现代农业发展。</w:t>
            </w:r>
          </w:p>
        </w:tc>
        <w:tc>
          <w:tcPr>
            <w:tcW w:w="1945" w:type="pct"/>
            <w:gridSpan w:val="7"/>
            <w:tcBorders>
              <w:top w:val="single" w:sz="4" w:space="0" w:color="000000"/>
              <w:left w:val="single" w:sz="4" w:space="0" w:color="000000"/>
              <w:bottom w:val="single" w:sz="4" w:space="0" w:color="000000"/>
              <w:right w:val="single" w:sz="4" w:space="0" w:color="000000"/>
            </w:tcBorders>
            <w:vAlign w:val="center"/>
          </w:tcPr>
          <w:p w14:paraId="64865A61"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 xml:space="preserve">该项目绩效目标设置横跨项目期三年，为总体绩效目标，预计在三年建设期间，该项目23万元资金主要用于科研孵化基地科技创新平台建设，针对新农应用的特点，运用现代信息技术：物联网、云计算、人工智能算法等技术，促进园区信息化建设，打造高科技、智慧农业园区，同时，通过新技术降低成本，提高效率，扩大服务的覆盖面和受益面，更加贴合地为新型农业康养、农业文旅等创新农业服务。运用大数据技术及人工智能技术，进一步提升园区内部的政务管理能力和服务水平，提升办事效率，增强入园的新农企业、人民群众的用户体验。 </w:t>
            </w:r>
          </w:p>
        </w:tc>
      </w:tr>
      <w:tr w:rsidR="008E3981" w14:paraId="7A2047F9" w14:textId="77777777">
        <w:trPr>
          <w:trHeight w:val="396"/>
        </w:trPr>
        <w:tc>
          <w:tcPr>
            <w:tcW w:w="245" w:type="pct"/>
            <w:vMerge w:val="restart"/>
            <w:tcBorders>
              <w:top w:val="single" w:sz="4" w:space="0" w:color="000000"/>
              <w:left w:val="single" w:sz="4" w:space="0" w:color="000000"/>
              <w:bottom w:val="single" w:sz="4" w:space="0" w:color="000000"/>
              <w:right w:val="single" w:sz="4" w:space="0" w:color="000000"/>
            </w:tcBorders>
            <w:vAlign w:val="center"/>
          </w:tcPr>
          <w:p w14:paraId="4BCE0D78" w14:textId="77777777" w:rsidR="008E3981" w:rsidRDefault="008E3981">
            <w:pPr>
              <w:jc w:val="center"/>
              <w:rPr>
                <w:rFonts w:ascii="宋体" w:eastAsia="宋体" w:hAnsi="宋体" w:cs="宋体" w:hint="default"/>
                <w:color w:val="000000"/>
                <w:sz w:val="18"/>
                <w:szCs w:val="18"/>
              </w:rPr>
            </w:pPr>
          </w:p>
        </w:tc>
        <w:tc>
          <w:tcPr>
            <w:tcW w:w="353" w:type="pct"/>
            <w:vMerge w:val="restart"/>
            <w:tcBorders>
              <w:top w:val="single" w:sz="4" w:space="0" w:color="000000"/>
              <w:left w:val="single" w:sz="4" w:space="0" w:color="000000"/>
              <w:bottom w:val="single" w:sz="4" w:space="0" w:color="000000"/>
              <w:right w:val="single" w:sz="4" w:space="0" w:color="000000"/>
            </w:tcBorders>
            <w:vAlign w:val="center"/>
          </w:tcPr>
          <w:p w14:paraId="3AE782B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一级指标</w:t>
            </w:r>
          </w:p>
        </w:tc>
        <w:tc>
          <w:tcPr>
            <w:tcW w:w="347" w:type="pct"/>
            <w:vMerge w:val="restart"/>
            <w:tcBorders>
              <w:top w:val="single" w:sz="4" w:space="0" w:color="000000"/>
              <w:left w:val="single" w:sz="4" w:space="0" w:color="000000"/>
              <w:bottom w:val="single" w:sz="4" w:space="0" w:color="000000"/>
              <w:right w:val="single" w:sz="4" w:space="0" w:color="000000"/>
            </w:tcBorders>
            <w:vAlign w:val="center"/>
          </w:tcPr>
          <w:p w14:paraId="5E8F9E2B"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二级指标</w:t>
            </w:r>
          </w:p>
        </w:tc>
        <w:tc>
          <w:tcPr>
            <w:tcW w:w="1151" w:type="pct"/>
            <w:gridSpan w:val="2"/>
            <w:vMerge w:val="restart"/>
            <w:tcBorders>
              <w:top w:val="single" w:sz="4" w:space="0" w:color="000000"/>
              <w:left w:val="single" w:sz="4" w:space="0" w:color="000000"/>
              <w:bottom w:val="single" w:sz="4" w:space="0" w:color="000000"/>
              <w:right w:val="single" w:sz="4" w:space="0" w:color="000000"/>
            </w:tcBorders>
            <w:vAlign w:val="center"/>
          </w:tcPr>
          <w:p w14:paraId="46B3CE15"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三级指标</w:t>
            </w:r>
          </w:p>
        </w:tc>
        <w:tc>
          <w:tcPr>
            <w:tcW w:w="95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7AF5DC22"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年度指标值</w:t>
            </w:r>
          </w:p>
        </w:tc>
        <w:tc>
          <w:tcPr>
            <w:tcW w:w="591" w:type="pct"/>
            <w:vMerge w:val="restart"/>
            <w:tcBorders>
              <w:top w:val="single" w:sz="4" w:space="0" w:color="000000"/>
              <w:left w:val="single" w:sz="4" w:space="0" w:color="000000"/>
              <w:bottom w:val="single" w:sz="4" w:space="0" w:color="000000"/>
              <w:right w:val="single" w:sz="4" w:space="0" w:color="000000"/>
            </w:tcBorders>
            <w:vAlign w:val="center"/>
          </w:tcPr>
          <w:p w14:paraId="450B02C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实际完成值</w:t>
            </w:r>
          </w:p>
        </w:tc>
        <w:tc>
          <w:tcPr>
            <w:tcW w:w="286"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2759070"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分值</w:t>
            </w:r>
          </w:p>
        </w:tc>
        <w:tc>
          <w:tcPr>
            <w:tcW w:w="479" w:type="pct"/>
            <w:gridSpan w:val="2"/>
            <w:vMerge w:val="restart"/>
            <w:tcBorders>
              <w:top w:val="single" w:sz="4" w:space="0" w:color="000000"/>
              <w:left w:val="single" w:sz="4" w:space="0" w:color="000000"/>
              <w:bottom w:val="single" w:sz="4" w:space="0" w:color="000000"/>
              <w:right w:val="single" w:sz="4" w:space="0" w:color="000000"/>
            </w:tcBorders>
            <w:vAlign w:val="center"/>
          </w:tcPr>
          <w:p w14:paraId="0332E8D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得分</w:t>
            </w:r>
          </w:p>
        </w:tc>
        <w:tc>
          <w:tcPr>
            <w:tcW w:w="587" w:type="pct"/>
            <w:gridSpan w:val="2"/>
            <w:vMerge w:val="restart"/>
            <w:tcBorders>
              <w:top w:val="single" w:sz="4" w:space="0" w:color="000000"/>
              <w:left w:val="single" w:sz="4" w:space="0" w:color="000000"/>
              <w:bottom w:val="single" w:sz="4" w:space="0" w:color="000000"/>
              <w:right w:val="single" w:sz="4" w:space="0" w:color="000000"/>
            </w:tcBorders>
            <w:vAlign w:val="center"/>
          </w:tcPr>
          <w:p w14:paraId="531C2766"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偏差原因分析及改进措施</w:t>
            </w:r>
          </w:p>
        </w:tc>
      </w:tr>
      <w:tr w:rsidR="008E3981" w14:paraId="294606B2"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43761D15"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254691C3" w14:textId="77777777" w:rsidR="008E3981" w:rsidRDefault="008E3981">
            <w:pPr>
              <w:jc w:val="center"/>
              <w:rPr>
                <w:rFonts w:ascii="宋体" w:eastAsia="宋体" w:hAnsi="宋体" w:cs="宋体" w:hint="default"/>
                <w:color w:val="000000"/>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tcPr>
          <w:p w14:paraId="1F52A53B" w14:textId="77777777" w:rsidR="008E3981" w:rsidRDefault="008E3981">
            <w:pPr>
              <w:jc w:val="center"/>
              <w:rPr>
                <w:rFonts w:ascii="宋体" w:eastAsia="宋体" w:hAnsi="宋体" w:cs="宋体" w:hint="default"/>
                <w:color w:val="000000"/>
                <w:sz w:val="18"/>
                <w:szCs w:val="18"/>
              </w:rPr>
            </w:pPr>
          </w:p>
        </w:tc>
        <w:tc>
          <w:tcPr>
            <w:tcW w:w="1151" w:type="pct"/>
            <w:gridSpan w:val="2"/>
            <w:vMerge/>
            <w:tcBorders>
              <w:top w:val="single" w:sz="4" w:space="0" w:color="000000"/>
              <w:left w:val="single" w:sz="4" w:space="0" w:color="000000"/>
              <w:bottom w:val="single" w:sz="4" w:space="0" w:color="000000"/>
              <w:right w:val="single" w:sz="4" w:space="0" w:color="000000"/>
            </w:tcBorders>
            <w:vAlign w:val="center"/>
          </w:tcPr>
          <w:p w14:paraId="40999589" w14:textId="77777777" w:rsidR="008E3981" w:rsidRDefault="008E3981">
            <w:pPr>
              <w:jc w:val="center"/>
              <w:rPr>
                <w:rFonts w:ascii="宋体" w:eastAsia="宋体" w:hAnsi="宋体" w:cs="宋体" w:hint="default"/>
                <w:color w:val="000000"/>
                <w:sz w:val="18"/>
                <w:szCs w:val="18"/>
              </w:rPr>
            </w:pPr>
          </w:p>
        </w:tc>
        <w:tc>
          <w:tcPr>
            <w:tcW w:w="956" w:type="pct"/>
            <w:gridSpan w:val="2"/>
            <w:vMerge/>
            <w:tcBorders>
              <w:top w:val="single" w:sz="4" w:space="0" w:color="000000"/>
              <w:left w:val="single" w:sz="4" w:space="0" w:color="000000"/>
              <w:bottom w:val="single" w:sz="4" w:space="0" w:color="000000"/>
              <w:right w:val="single" w:sz="4" w:space="0" w:color="000000"/>
            </w:tcBorders>
            <w:vAlign w:val="center"/>
          </w:tcPr>
          <w:p w14:paraId="5F0A7F16" w14:textId="77777777" w:rsidR="008E3981" w:rsidRDefault="008E3981">
            <w:pPr>
              <w:jc w:val="center"/>
              <w:rPr>
                <w:rFonts w:ascii="宋体" w:eastAsia="宋体" w:hAnsi="宋体" w:cs="宋体" w:hint="default"/>
                <w:color w:val="000000"/>
                <w:sz w:val="18"/>
                <w:szCs w:val="18"/>
              </w:rPr>
            </w:pPr>
          </w:p>
        </w:tc>
        <w:tc>
          <w:tcPr>
            <w:tcW w:w="591" w:type="pct"/>
            <w:vMerge/>
            <w:tcBorders>
              <w:top w:val="single" w:sz="4" w:space="0" w:color="000000"/>
              <w:left w:val="single" w:sz="4" w:space="0" w:color="000000"/>
              <w:bottom w:val="single" w:sz="4" w:space="0" w:color="000000"/>
              <w:right w:val="single" w:sz="4" w:space="0" w:color="000000"/>
            </w:tcBorders>
            <w:vAlign w:val="center"/>
          </w:tcPr>
          <w:p w14:paraId="30BA526C" w14:textId="77777777" w:rsidR="008E3981" w:rsidRDefault="008E3981">
            <w:pPr>
              <w:jc w:val="center"/>
              <w:rPr>
                <w:rFonts w:ascii="宋体" w:eastAsia="宋体" w:hAnsi="宋体" w:cs="宋体" w:hint="default"/>
                <w:color w:val="000000"/>
                <w:sz w:val="18"/>
                <w:szCs w:val="18"/>
              </w:rPr>
            </w:pPr>
          </w:p>
        </w:tc>
        <w:tc>
          <w:tcPr>
            <w:tcW w:w="286" w:type="pct"/>
            <w:gridSpan w:val="2"/>
            <w:vMerge/>
            <w:tcBorders>
              <w:top w:val="single" w:sz="4" w:space="0" w:color="000000"/>
              <w:left w:val="single" w:sz="4" w:space="0" w:color="000000"/>
              <w:bottom w:val="single" w:sz="4" w:space="0" w:color="000000"/>
              <w:right w:val="single" w:sz="4" w:space="0" w:color="000000"/>
            </w:tcBorders>
            <w:vAlign w:val="center"/>
          </w:tcPr>
          <w:p w14:paraId="76F8D47E" w14:textId="77777777" w:rsidR="008E3981" w:rsidRDefault="008E3981">
            <w:pPr>
              <w:jc w:val="center"/>
              <w:rPr>
                <w:rFonts w:ascii="宋体" w:eastAsia="宋体" w:hAnsi="宋体" w:cs="宋体" w:hint="default"/>
                <w:color w:val="000000"/>
                <w:sz w:val="18"/>
                <w:szCs w:val="18"/>
              </w:rPr>
            </w:pPr>
          </w:p>
        </w:tc>
        <w:tc>
          <w:tcPr>
            <w:tcW w:w="479" w:type="pct"/>
            <w:gridSpan w:val="2"/>
            <w:vMerge/>
            <w:tcBorders>
              <w:top w:val="single" w:sz="4" w:space="0" w:color="000000"/>
              <w:left w:val="single" w:sz="4" w:space="0" w:color="000000"/>
              <w:bottom w:val="single" w:sz="4" w:space="0" w:color="000000"/>
              <w:right w:val="single" w:sz="4" w:space="0" w:color="000000"/>
            </w:tcBorders>
            <w:vAlign w:val="center"/>
          </w:tcPr>
          <w:p w14:paraId="42FCEF1E" w14:textId="77777777" w:rsidR="008E3981" w:rsidRDefault="008E3981">
            <w:pPr>
              <w:jc w:val="center"/>
              <w:rPr>
                <w:rFonts w:ascii="宋体" w:eastAsia="宋体" w:hAnsi="宋体" w:cs="宋体" w:hint="default"/>
                <w:color w:val="000000"/>
                <w:sz w:val="18"/>
                <w:szCs w:val="18"/>
              </w:rPr>
            </w:pPr>
          </w:p>
        </w:tc>
        <w:tc>
          <w:tcPr>
            <w:tcW w:w="587" w:type="pct"/>
            <w:gridSpan w:val="2"/>
            <w:vMerge/>
            <w:tcBorders>
              <w:top w:val="single" w:sz="4" w:space="0" w:color="000000"/>
              <w:left w:val="single" w:sz="4" w:space="0" w:color="000000"/>
              <w:bottom w:val="single" w:sz="4" w:space="0" w:color="000000"/>
              <w:right w:val="single" w:sz="4" w:space="0" w:color="000000"/>
            </w:tcBorders>
            <w:vAlign w:val="center"/>
          </w:tcPr>
          <w:p w14:paraId="7C6E29C9" w14:textId="77777777" w:rsidR="008E3981" w:rsidRDefault="008E3981">
            <w:pPr>
              <w:jc w:val="center"/>
              <w:rPr>
                <w:rFonts w:ascii="宋体" w:eastAsia="宋体" w:hAnsi="宋体" w:cs="宋体" w:hint="default"/>
                <w:color w:val="000000"/>
                <w:sz w:val="18"/>
                <w:szCs w:val="18"/>
              </w:rPr>
            </w:pPr>
          </w:p>
        </w:tc>
      </w:tr>
      <w:tr w:rsidR="008E3981" w14:paraId="35BF7A14" w14:textId="77777777">
        <w:trPr>
          <w:trHeight w:val="396"/>
        </w:trPr>
        <w:tc>
          <w:tcPr>
            <w:tcW w:w="245" w:type="pct"/>
            <w:vMerge w:val="restart"/>
            <w:tcBorders>
              <w:top w:val="single" w:sz="4" w:space="0" w:color="000000"/>
              <w:left w:val="single" w:sz="4" w:space="0" w:color="000000"/>
              <w:bottom w:val="single" w:sz="4" w:space="0" w:color="000000"/>
              <w:right w:val="single" w:sz="4" w:space="0" w:color="000000"/>
            </w:tcBorders>
            <w:vAlign w:val="center"/>
          </w:tcPr>
          <w:p w14:paraId="7E7BAC1C"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年度绩效指标完成情况</w:t>
            </w:r>
          </w:p>
        </w:tc>
        <w:tc>
          <w:tcPr>
            <w:tcW w:w="353" w:type="pct"/>
            <w:vMerge w:val="restart"/>
            <w:tcBorders>
              <w:top w:val="single" w:sz="4" w:space="0" w:color="000000"/>
              <w:left w:val="single" w:sz="4" w:space="0" w:color="000000"/>
              <w:bottom w:val="single" w:sz="4" w:space="0" w:color="000000"/>
              <w:right w:val="single" w:sz="4" w:space="0" w:color="000000"/>
            </w:tcBorders>
            <w:vAlign w:val="center"/>
          </w:tcPr>
          <w:p w14:paraId="69869904"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产出指标</w:t>
            </w:r>
          </w:p>
        </w:tc>
        <w:tc>
          <w:tcPr>
            <w:tcW w:w="347" w:type="pct"/>
            <w:tcBorders>
              <w:top w:val="single" w:sz="4" w:space="0" w:color="000000"/>
              <w:left w:val="single" w:sz="4" w:space="0" w:color="000000"/>
              <w:bottom w:val="single" w:sz="4" w:space="0" w:color="000000"/>
              <w:right w:val="single" w:sz="4" w:space="0" w:color="000000"/>
            </w:tcBorders>
            <w:vAlign w:val="center"/>
          </w:tcPr>
          <w:p w14:paraId="6BA92F8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54923326"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科研孵化基地科技创新平台（电子展示屏幕）</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07C12D9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&gt;=15平方米</w:t>
            </w:r>
          </w:p>
        </w:tc>
        <w:tc>
          <w:tcPr>
            <w:tcW w:w="591" w:type="pct"/>
            <w:tcBorders>
              <w:top w:val="single" w:sz="4" w:space="0" w:color="000000"/>
              <w:left w:val="single" w:sz="4" w:space="0" w:color="000000"/>
              <w:bottom w:val="single" w:sz="4" w:space="0" w:color="000000"/>
              <w:right w:val="single" w:sz="4" w:space="0" w:color="000000"/>
            </w:tcBorders>
            <w:vAlign w:val="center"/>
          </w:tcPr>
          <w:p w14:paraId="18FFE70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10平方米</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2C4FEA1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10D349D2"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6.6</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14C3C73F"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受疫情影响，部分工程未完工。</w:t>
            </w:r>
          </w:p>
        </w:tc>
      </w:tr>
      <w:tr w:rsidR="008E3981" w14:paraId="36291D14"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0DBB21F7"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5F12CC42"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6F32DD6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数量指标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0D64F265"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科数据交换机</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74B3B9D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=1套</w:t>
            </w:r>
          </w:p>
        </w:tc>
        <w:tc>
          <w:tcPr>
            <w:tcW w:w="591" w:type="pct"/>
            <w:tcBorders>
              <w:top w:val="single" w:sz="4" w:space="0" w:color="000000"/>
              <w:left w:val="single" w:sz="4" w:space="0" w:color="000000"/>
              <w:bottom w:val="single" w:sz="4" w:space="0" w:color="000000"/>
              <w:right w:val="single" w:sz="4" w:space="0" w:color="000000"/>
            </w:tcBorders>
            <w:vAlign w:val="center"/>
          </w:tcPr>
          <w:p w14:paraId="2DEE8E2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1套</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33D06EF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5E3E0326"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0C0BA798" w14:textId="77777777" w:rsidR="008E3981" w:rsidRDefault="008E3981">
            <w:pPr>
              <w:jc w:val="left"/>
              <w:rPr>
                <w:rFonts w:ascii="宋体" w:eastAsia="宋体" w:hAnsi="宋体" w:cs="宋体" w:hint="default"/>
                <w:color w:val="000000"/>
                <w:sz w:val="18"/>
                <w:szCs w:val="18"/>
              </w:rPr>
            </w:pPr>
          </w:p>
        </w:tc>
      </w:tr>
      <w:tr w:rsidR="008E3981" w14:paraId="25EABB37"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624D5E35"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4D23FE34"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78DC00C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2B15F396"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资金使用合规率</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042E848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91" w:type="pct"/>
            <w:tcBorders>
              <w:top w:val="single" w:sz="4" w:space="0" w:color="000000"/>
              <w:left w:val="single" w:sz="4" w:space="0" w:color="000000"/>
              <w:bottom w:val="single" w:sz="4" w:space="0" w:color="000000"/>
              <w:right w:val="single" w:sz="4" w:space="0" w:color="000000"/>
            </w:tcBorders>
            <w:vAlign w:val="center"/>
          </w:tcPr>
          <w:p w14:paraId="07A004D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20E784DA"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6CE06E9E"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790091EA" w14:textId="77777777" w:rsidR="008E3981" w:rsidRDefault="008E3981">
            <w:pPr>
              <w:jc w:val="left"/>
              <w:rPr>
                <w:rFonts w:ascii="宋体" w:eastAsia="宋体" w:hAnsi="宋体" w:cs="宋体" w:hint="default"/>
                <w:color w:val="000000"/>
                <w:sz w:val="18"/>
                <w:szCs w:val="18"/>
              </w:rPr>
            </w:pPr>
          </w:p>
        </w:tc>
      </w:tr>
      <w:tr w:rsidR="008E3981" w14:paraId="52B718DF"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391CF48A"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26DE1785"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31390470"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质量指标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736BFC39"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工程质量达标率</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10B8181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591" w:type="pct"/>
            <w:tcBorders>
              <w:top w:val="single" w:sz="4" w:space="0" w:color="000000"/>
              <w:left w:val="single" w:sz="4" w:space="0" w:color="000000"/>
              <w:bottom w:val="single" w:sz="4" w:space="0" w:color="000000"/>
              <w:right w:val="single" w:sz="4" w:space="0" w:color="000000"/>
            </w:tcBorders>
            <w:vAlign w:val="center"/>
          </w:tcPr>
          <w:p w14:paraId="0181B854"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68890CE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6CC2234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5</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6ED0937D" w14:textId="77777777" w:rsidR="008E3981" w:rsidRDefault="008E3981">
            <w:pPr>
              <w:jc w:val="left"/>
              <w:rPr>
                <w:rFonts w:ascii="宋体" w:eastAsia="宋体" w:hAnsi="宋体" w:cs="宋体" w:hint="default"/>
                <w:color w:val="000000"/>
                <w:sz w:val="18"/>
                <w:szCs w:val="18"/>
              </w:rPr>
            </w:pPr>
          </w:p>
        </w:tc>
      </w:tr>
      <w:tr w:rsidR="008E3981" w14:paraId="11E567BF"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55420398"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6090BD3A"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2BB84033"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时效指标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5683AE1B"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项目执行完成时间</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14BB29E3"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=3年</w:t>
            </w:r>
          </w:p>
        </w:tc>
        <w:tc>
          <w:tcPr>
            <w:tcW w:w="591" w:type="pct"/>
            <w:tcBorders>
              <w:top w:val="single" w:sz="4" w:space="0" w:color="000000"/>
              <w:left w:val="single" w:sz="4" w:space="0" w:color="000000"/>
              <w:bottom w:val="single" w:sz="4" w:space="0" w:color="000000"/>
              <w:right w:val="single" w:sz="4" w:space="0" w:color="000000"/>
            </w:tcBorders>
            <w:vAlign w:val="center"/>
          </w:tcPr>
          <w:p w14:paraId="6B42A86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3年</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7743676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6FE3FC7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18586347" w14:textId="77777777" w:rsidR="008E3981" w:rsidRDefault="008E3981">
            <w:pPr>
              <w:jc w:val="left"/>
              <w:rPr>
                <w:rFonts w:ascii="宋体" w:eastAsia="宋体" w:hAnsi="宋体" w:cs="宋体" w:hint="default"/>
                <w:color w:val="000000"/>
                <w:sz w:val="18"/>
                <w:szCs w:val="18"/>
              </w:rPr>
            </w:pPr>
          </w:p>
        </w:tc>
      </w:tr>
      <w:tr w:rsidR="008E3981" w14:paraId="018C5D23"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28C9D2C5"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61A794E0"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75072FE3"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成本指标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2FC5017D"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项目预算控制率</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33D6F326"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&lt;=100%</w:t>
            </w:r>
          </w:p>
        </w:tc>
        <w:tc>
          <w:tcPr>
            <w:tcW w:w="591" w:type="pct"/>
            <w:tcBorders>
              <w:top w:val="single" w:sz="4" w:space="0" w:color="000000"/>
              <w:left w:val="single" w:sz="4" w:space="0" w:color="000000"/>
              <w:bottom w:val="single" w:sz="4" w:space="0" w:color="000000"/>
              <w:right w:val="single" w:sz="4" w:space="0" w:color="000000"/>
            </w:tcBorders>
            <w:vAlign w:val="center"/>
          </w:tcPr>
          <w:p w14:paraId="583AD15E"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637EF7CF"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18F5B94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25D1ED61" w14:textId="77777777" w:rsidR="008E3981" w:rsidRDefault="008E3981">
            <w:pPr>
              <w:jc w:val="left"/>
              <w:rPr>
                <w:rFonts w:ascii="宋体" w:eastAsia="宋体" w:hAnsi="宋体" w:cs="宋体" w:hint="default"/>
                <w:color w:val="000000"/>
                <w:sz w:val="18"/>
                <w:szCs w:val="18"/>
              </w:rPr>
            </w:pPr>
          </w:p>
        </w:tc>
      </w:tr>
      <w:tr w:rsidR="008E3981" w14:paraId="74384E3B"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00DDB25A" w14:textId="77777777" w:rsidR="008E3981" w:rsidRDefault="008E3981">
            <w:pPr>
              <w:jc w:val="center"/>
              <w:rPr>
                <w:rFonts w:ascii="宋体" w:eastAsia="宋体" w:hAnsi="宋体" w:cs="宋体" w:hint="default"/>
                <w:color w:val="000000"/>
                <w:sz w:val="18"/>
                <w:szCs w:val="18"/>
              </w:rPr>
            </w:pPr>
          </w:p>
        </w:tc>
        <w:tc>
          <w:tcPr>
            <w:tcW w:w="353" w:type="pct"/>
            <w:vMerge w:val="restart"/>
            <w:tcBorders>
              <w:top w:val="single" w:sz="4" w:space="0" w:color="000000"/>
              <w:left w:val="single" w:sz="4" w:space="0" w:color="000000"/>
              <w:bottom w:val="single" w:sz="4" w:space="0" w:color="000000"/>
              <w:right w:val="single" w:sz="4" w:space="0" w:color="000000"/>
            </w:tcBorders>
            <w:vAlign w:val="center"/>
          </w:tcPr>
          <w:p w14:paraId="540FE7BC"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效益指标</w:t>
            </w:r>
          </w:p>
        </w:tc>
        <w:tc>
          <w:tcPr>
            <w:tcW w:w="347" w:type="pct"/>
            <w:tcBorders>
              <w:top w:val="single" w:sz="4" w:space="0" w:color="000000"/>
              <w:left w:val="single" w:sz="4" w:space="0" w:color="000000"/>
              <w:bottom w:val="single" w:sz="4" w:space="0" w:color="000000"/>
              <w:right w:val="single" w:sz="4" w:space="0" w:color="000000"/>
            </w:tcBorders>
            <w:vAlign w:val="center"/>
          </w:tcPr>
          <w:p w14:paraId="0139EFC0"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经济效益指标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26AF58D1" w14:textId="77777777" w:rsidR="008E3981" w:rsidRDefault="008E3981">
            <w:pPr>
              <w:jc w:val="left"/>
              <w:rPr>
                <w:rFonts w:ascii="宋体" w:eastAsia="宋体" w:hAnsi="宋体" w:cs="宋体" w:hint="default"/>
                <w:color w:val="000000"/>
                <w:sz w:val="18"/>
                <w:szCs w:val="18"/>
              </w:rPr>
            </w:pP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2FEF0905" w14:textId="77777777" w:rsidR="008E3981" w:rsidRDefault="008E3981">
            <w:pPr>
              <w:jc w:val="center"/>
              <w:rPr>
                <w:rFonts w:ascii="宋体" w:eastAsia="宋体" w:hAnsi="宋体" w:cs="宋体" w:hint="default"/>
                <w:color w:val="000000"/>
                <w:sz w:val="18"/>
                <w:szCs w:val="18"/>
              </w:rPr>
            </w:pPr>
          </w:p>
        </w:tc>
        <w:tc>
          <w:tcPr>
            <w:tcW w:w="591" w:type="pct"/>
            <w:tcBorders>
              <w:top w:val="single" w:sz="4" w:space="0" w:color="000000"/>
              <w:left w:val="single" w:sz="4" w:space="0" w:color="000000"/>
              <w:bottom w:val="single" w:sz="4" w:space="0" w:color="000000"/>
              <w:right w:val="single" w:sz="4" w:space="0" w:color="000000"/>
            </w:tcBorders>
            <w:vAlign w:val="center"/>
          </w:tcPr>
          <w:p w14:paraId="0039C18D" w14:textId="77777777" w:rsidR="008E3981" w:rsidRDefault="008E3981">
            <w:pPr>
              <w:jc w:val="center"/>
              <w:rPr>
                <w:rFonts w:ascii="宋体" w:eastAsia="宋体" w:hAnsi="宋体" w:cs="宋体" w:hint="default"/>
                <w:color w:val="000000"/>
                <w:sz w:val="18"/>
                <w:szCs w:val="18"/>
              </w:rPr>
            </w:pP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42C2E6F2" w14:textId="77777777" w:rsidR="008E3981" w:rsidRDefault="008E3981">
            <w:pPr>
              <w:jc w:val="center"/>
              <w:rPr>
                <w:rFonts w:ascii="宋体" w:eastAsia="宋体" w:hAnsi="宋体" w:cs="宋体" w:hint="default"/>
                <w:color w:val="000000"/>
                <w:sz w:val="18"/>
                <w:szCs w:val="18"/>
              </w:rPr>
            </w:pP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4A22B442" w14:textId="77777777" w:rsidR="008E3981" w:rsidRDefault="008E3981">
            <w:pPr>
              <w:jc w:val="center"/>
              <w:rPr>
                <w:rFonts w:ascii="宋体" w:eastAsia="宋体" w:hAnsi="宋体" w:cs="宋体" w:hint="default"/>
                <w:color w:val="000000"/>
                <w:sz w:val="18"/>
                <w:szCs w:val="18"/>
              </w:rPr>
            </w:pP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306A2C75" w14:textId="77777777" w:rsidR="008E3981" w:rsidRDefault="008E3981">
            <w:pPr>
              <w:jc w:val="left"/>
              <w:rPr>
                <w:rFonts w:ascii="宋体" w:eastAsia="宋体" w:hAnsi="宋体" w:cs="宋体" w:hint="default"/>
                <w:color w:val="000000"/>
                <w:sz w:val="18"/>
                <w:szCs w:val="18"/>
              </w:rPr>
            </w:pPr>
          </w:p>
        </w:tc>
      </w:tr>
      <w:tr w:rsidR="008E3981" w14:paraId="21CCAA69"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2F1E2372"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3242A98D"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426F579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社会效益指标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44804619"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园区产业发展带动周边农民就业</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080E0BCC"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持续带动</w:t>
            </w:r>
          </w:p>
        </w:tc>
        <w:tc>
          <w:tcPr>
            <w:tcW w:w="591" w:type="pct"/>
            <w:tcBorders>
              <w:top w:val="single" w:sz="4" w:space="0" w:color="000000"/>
              <w:left w:val="single" w:sz="4" w:space="0" w:color="000000"/>
              <w:bottom w:val="single" w:sz="4" w:space="0" w:color="000000"/>
              <w:right w:val="single" w:sz="4" w:space="0" w:color="000000"/>
            </w:tcBorders>
            <w:vAlign w:val="center"/>
          </w:tcPr>
          <w:p w14:paraId="1DE73501"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49E91B10"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0EC01B65"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7AE7985A" w14:textId="77777777" w:rsidR="008E3981" w:rsidRDefault="008E3981">
            <w:pPr>
              <w:jc w:val="left"/>
              <w:rPr>
                <w:rFonts w:ascii="宋体" w:eastAsia="宋体" w:hAnsi="宋体" w:cs="宋体" w:hint="default"/>
                <w:color w:val="000000"/>
                <w:sz w:val="18"/>
                <w:szCs w:val="18"/>
              </w:rPr>
            </w:pPr>
          </w:p>
        </w:tc>
      </w:tr>
      <w:tr w:rsidR="008E3981" w14:paraId="0FA705CB"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43B23F68"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28375AA4"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6E9D019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生态效益指标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18531104"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智慧农业发展资源利用能力及环境优化效果</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45C0966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不断提升</w:t>
            </w:r>
          </w:p>
        </w:tc>
        <w:tc>
          <w:tcPr>
            <w:tcW w:w="591" w:type="pct"/>
            <w:tcBorders>
              <w:top w:val="single" w:sz="4" w:space="0" w:color="000000"/>
              <w:left w:val="single" w:sz="4" w:space="0" w:color="000000"/>
              <w:bottom w:val="single" w:sz="4" w:space="0" w:color="000000"/>
              <w:right w:val="single" w:sz="4" w:space="0" w:color="000000"/>
            </w:tcBorders>
            <w:vAlign w:val="center"/>
          </w:tcPr>
          <w:p w14:paraId="0856BFFE"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完全达到预期效果</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03102D32"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1EA29A4D"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15</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5F064C39" w14:textId="77777777" w:rsidR="008E3981" w:rsidRDefault="008E3981">
            <w:pPr>
              <w:jc w:val="left"/>
              <w:rPr>
                <w:rFonts w:ascii="宋体" w:eastAsia="宋体" w:hAnsi="宋体" w:cs="宋体" w:hint="default"/>
                <w:color w:val="000000"/>
                <w:sz w:val="18"/>
                <w:szCs w:val="18"/>
              </w:rPr>
            </w:pPr>
          </w:p>
        </w:tc>
      </w:tr>
      <w:tr w:rsidR="008E3981" w14:paraId="6CD1BEB0"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1596037B" w14:textId="77777777" w:rsidR="008E3981" w:rsidRDefault="008E3981">
            <w:pPr>
              <w:jc w:val="center"/>
              <w:rPr>
                <w:rFonts w:ascii="宋体" w:eastAsia="宋体" w:hAnsi="宋体" w:cs="宋体" w:hint="default"/>
                <w:color w:val="000000"/>
                <w:sz w:val="18"/>
                <w:szCs w:val="18"/>
              </w:rPr>
            </w:pPr>
          </w:p>
        </w:tc>
        <w:tc>
          <w:tcPr>
            <w:tcW w:w="353" w:type="pct"/>
            <w:vMerge/>
            <w:tcBorders>
              <w:top w:val="single" w:sz="4" w:space="0" w:color="000000"/>
              <w:left w:val="single" w:sz="4" w:space="0" w:color="000000"/>
              <w:bottom w:val="single" w:sz="4" w:space="0" w:color="000000"/>
              <w:right w:val="single" w:sz="4" w:space="0" w:color="000000"/>
            </w:tcBorders>
            <w:vAlign w:val="center"/>
          </w:tcPr>
          <w:p w14:paraId="37104B25" w14:textId="77777777" w:rsidR="008E3981" w:rsidRDefault="008E3981">
            <w:pPr>
              <w:jc w:val="center"/>
              <w:rPr>
                <w:rFonts w:ascii="宋体" w:eastAsia="宋体" w:hAnsi="宋体" w:cs="宋体" w:hint="default"/>
                <w:color w:val="000000"/>
                <w:sz w:val="18"/>
                <w:szCs w:val="18"/>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071F8C88"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可持续影响指标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605EF8D3" w14:textId="77777777" w:rsidR="008E3981" w:rsidRDefault="008E3981">
            <w:pPr>
              <w:jc w:val="left"/>
              <w:rPr>
                <w:rFonts w:ascii="宋体" w:eastAsia="宋体" w:hAnsi="宋体" w:cs="宋体" w:hint="default"/>
                <w:color w:val="000000"/>
                <w:sz w:val="18"/>
                <w:szCs w:val="18"/>
              </w:rPr>
            </w:pP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367C9211" w14:textId="77777777" w:rsidR="008E3981" w:rsidRDefault="008E3981">
            <w:pPr>
              <w:jc w:val="center"/>
              <w:rPr>
                <w:rFonts w:ascii="宋体" w:eastAsia="宋体" w:hAnsi="宋体" w:cs="宋体" w:hint="default"/>
                <w:color w:val="000000"/>
                <w:sz w:val="18"/>
                <w:szCs w:val="18"/>
              </w:rPr>
            </w:pPr>
          </w:p>
        </w:tc>
        <w:tc>
          <w:tcPr>
            <w:tcW w:w="591" w:type="pct"/>
            <w:tcBorders>
              <w:top w:val="single" w:sz="4" w:space="0" w:color="000000"/>
              <w:left w:val="single" w:sz="4" w:space="0" w:color="000000"/>
              <w:bottom w:val="single" w:sz="4" w:space="0" w:color="000000"/>
              <w:right w:val="single" w:sz="4" w:space="0" w:color="000000"/>
            </w:tcBorders>
            <w:vAlign w:val="center"/>
          </w:tcPr>
          <w:p w14:paraId="63FC60BA" w14:textId="77777777" w:rsidR="008E3981" w:rsidRDefault="008E3981">
            <w:pPr>
              <w:jc w:val="center"/>
              <w:rPr>
                <w:rFonts w:ascii="宋体" w:eastAsia="宋体" w:hAnsi="宋体" w:cs="宋体" w:hint="default"/>
                <w:color w:val="000000"/>
                <w:sz w:val="18"/>
                <w:szCs w:val="18"/>
              </w:rPr>
            </w:pP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6417B581" w14:textId="77777777" w:rsidR="008E3981" w:rsidRDefault="008E3981">
            <w:pPr>
              <w:jc w:val="center"/>
              <w:rPr>
                <w:rFonts w:ascii="宋体" w:eastAsia="宋体" w:hAnsi="宋体" w:cs="宋体" w:hint="default"/>
                <w:color w:val="000000"/>
                <w:sz w:val="18"/>
                <w:szCs w:val="18"/>
              </w:rPr>
            </w:pP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7C9B1251" w14:textId="77777777" w:rsidR="008E3981" w:rsidRDefault="008E3981">
            <w:pPr>
              <w:jc w:val="center"/>
              <w:rPr>
                <w:rFonts w:ascii="宋体" w:eastAsia="宋体" w:hAnsi="宋体" w:cs="宋体" w:hint="default"/>
                <w:color w:val="000000"/>
                <w:sz w:val="18"/>
                <w:szCs w:val="18"/>
              </w:rPr>
            </w:pP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641AA250" w14:textId="77777777" w:rsidR="008E3981" w:rsidRDefault="008E3981">
            <w:pPr>
              <w:jc w:val="left"/>
              <w:rPr>
                <w:rFonts w:ascii="宋体" w:eastAsia="宋体" w:hAnsi="宋体" w:cs="宋体" w:hint="default"/>
                <w:color w:val="000000"/>
                <w:sz w:val="18"/>
                <w:szCs w:val="18"/>
              </w:rPr>
            </w:pPr>
          </w:p>
        </w:tc>
      </w:tr>
      <w:tr w:rsidR="008E3981" w14:paraId="115CC32F" w14:textId="77777777">
        <w:trPr>
          <w:trHeight w:val="396"/>
        </w:trPr>
        <w:tc>
          <w:tcPr>
            <w:tcW w:w="245" w:type="pct"/>
            <w:vMerge/>
            <w:tcBorders>
              <w:top w:val="single" w:sz="4" w:space="0" w:color="000000"/>
              <w:left w:val="single" w:sz="4" w:space="0" w:color="000000"/>
              <w:bottom w:val="single" w:sz="4" w:space="0" w:color="000000"/>
              <w:right w:val="single" w:sz="4" w:space="0" w:color="000000"/>
            </w:tcBorders>
            <w:vAlign w:val="center"/>
          </w:tcPr>
          <w:p w14:paraId="458D47CB" w14:textId="77777777" w:rsidR="008E3981" w:rsidRDefault="008E3981">
            <w:pPr>
              <w:jc w:val="center"/>
              <w:rPr>
                <w:rFonts w:ascii="宋体" w:eastAsia="宋体" w:hAnsi="宋体" w:cs="宋体" w:hint="default"/>
                <w:color w:val="000000"/>
                <w:sz w:val="18"/>
                <w:szCs w:val="18"/>
              </w:rPr>
            </w:pPr>
          </w:p>
        </w:tc>
        <w:tc>
          <w:tcPr>
            <w:tcW w:w="353" w:type="pct"/>
            <w:tcBorders>
              <w:top w:val="single" w:sz="4" w:space="0" w:color="000000"/>
              <w:left w:val="single" w:sz="4" w:space="0" w:color="000000"/>
              <w:bottom w:val="single" w:sz="4" w:space="0" w:color="000000"/>
              <w:right w:val="single" w:sz="4" w:space="0" w:color="000000"/>
            </w:tcBorders>
            <w:vAlign w:val="center"/>
          </w:tcPr>
          <w:p w14:paraId="5808194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347" w:type="pct"/>
            <w:tcBorders>
              <w:top w:val="single" w:sz="4" w:space="0" w:color="000000"/>
              <w:left w:val="single" w:sz="4" w:space="0" w:color="000000"/>
              <w:bottom w:val="single" w:sz="4" w:space="0" w:color="000000"/>
              <w:right w:val="single" w:sz="4" w:space="0" w:color="000000"/>
            </w:tcBorders>
            <w:vAlign w:val="center"/>
          </w:tcPr>
          <w:p w14:paraId="49BE8D29"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满意度指标</w:t>
            </w:r>
          </w:p>
        </w:tc>
        <w:tc>
          <w:tcPr>
            <w:tcW w:w="1151" w:type="pct"/>
            <w:gridSpan w:val="2"/>
            <w:tcBorders>
              <w:top w:val="single" w:sz="4" w:space="0" w:color="000000"/>
              <w:left w:val="single" w:sz="4" w:space="0" w:color="000000"/>
              <w:bottom w:val="single" w:sz="4" w:space="0" w:color="000000"/>
              <w:right w:val="single" w:sz="4" w:space="0" w:color="000000"/>
            </w:tcBorders>
            <w:noWrap/>
            <w:vAlign w:val="center"/>
          </w:tcPr>
          <w:p w14:paraId="2E3A4BF7" w14:textId="77777777" w:rsidR="008E3981" w:rsidRDefault="00000000">
            <w:pPr>
              <w:widowControl/>
              <w:jc w:val="left"/>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服务对象满意度</w:t>
            </w:r>
          </w:p>
        </w:tc>
        <w:tc>
          <w:tcPr>
            <w:tcW w:w="956" w:type="pct"/>
            <w:gridSpan w:val="2"/>
            <w:tcBorders>
              <w:top w:val="single" w:sz="4" w:space="0" w:color="000000"/>
              <w:left w:val="single" w:sz="4" w:space="0" w:color="000000"/>
              <w:bottom w:val="single" w:sz="4" w:space="0" w:color="000000"/>
              <w:right w:val="single" w:sz="4" w:space="0" w:color="000000"/>
            </w:tcBorders>
            <w:vAlign w:val="center"/>
          </w:tcPr>
          <w:p w14:paraId="0D81160E"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&gt;=90%</w:t>
            </w:r>
          </w:p>
        </w:tc>
        <w:tc>
          <w:tcPr>
            <w:tcW w:w="591" w:type="pct"/>
            <w:tcBorders>
              <w:top w:val="single" w:sz="4" w:space="0" w:color="000000"/>
              <w:left w:val="single" w:sz="4" w:space="0" w:color="000000"/>
              <w:bottom w:val="single" w:sz="4" w:space="0" w:color="000000"/>
              <w:right w:val="single" w:sz="4" w:space="0" w:color="000000"/>
            </w:tcBorders>
            <w:vAlign w:val="center"/>
          </w:tcPr>
          <w:p w14:paraId="2C37C9F7"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90%</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734BC904"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3D6B98D0"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63D22EDD" w14:textId="77777777" w:rsidR="008E3981" w:rsidRDefault="008E3981">
            <w:pPr>
              <w:jc w:val="left"/>
              <w:rPr>
                <w:rFonts w:ascii="宋体" w:eastAsia="宋体" w:hAnsi="宋体" w:cs="宋体" w:hint="default"/>
                <w:color w:val="000000"/>
                <w:sz w:val="18"/>
                <w:szCs w:val="18"/>
              </w:rPr>
            </w:pPr>
          </w:p>
        </w:tc>
      </w:tr>
      <w:tr w:rsidR="008E3981" w14:paraId="720AF935" w14:textId="77777777">
        <w:trPr>
          <w:trHeight w:val="396"/>
        </w:trPr>
        <w:tc>
          <w:tcPr>
            <w:tcW w:w="3646" w:type="pct"/>
            <w:gridSpan w:val="8"/>
            <w:tcBorders>
              <w:top w:val="single" w:sz="4" w:space="0" w:color="000000"/>
              <w:left w:val="single" w:sz="4" w:space="0" w:color="000000"/>
              <w:bottom w:val="single" w:sz="4" w:space="0" w:color="000000"/>
              <w:right w:val="single" w:sz="4" w:space="0" w:color="000000"/>
            </w:tcBorders>
            <w:vAlign w:val="center"/>
          </w:tcPr>
          <w:p w14:paraId="2EB88EF5"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总分</w:t>
            </w:r>
          </w:p>
        </w:tc>
        <w:tc>
          <w:tcPr>
            <w:tcW w:w="286" w:type="pct"/>
            <w:gridSpan w:val="2"/>
            <w:tcBorders>
              <w:top w:val="single" w:sz="4" w:space="0" w:color="000000"/>
              <w:left w:val="single" w:sz="4" w:space="0" w:color="000000"/>
              <w:bottom w:val="single" w:sz="4" w:space="0" w:color="000000"/>
              <w:right w:val="single" w:sz="4" w:space="0" w:color="000000"/>
            </w:tcBorders>
            <w:vAlign w:val="center"/>
          </w:tcPr>
          <w:p w14:paraId="79511F46"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100</w:t>
            </w:r>
          </w:p>
        </w:tc>
        <w:tc>
          <w:tcPr>
            <w:tcW w:w="479" w:type="pct"/>
            <w:gridSpan w:val="2"/>
            <w:tcBorders>
              <w:top w:val="single" w:sz="4" w:space="0" w:color="000000"/>
              <w:left w:val="single" w:sz="4" w:space="0" w:color="000000"/>
              <w:bottom w:val="single" w:sz="4" w:space="0" w:color="000000"/>
              <w:right w:val="single" w:sz="4" w:space="0" w:color="000000"/>
            </w:tcBorders>
            <w:vAlign w:val="center"/>
          </w:tcPr>
          <w:p w14:paraId="3829AB34" w14:textId="77777777" w:rsidR="008E3981" w:rsidRDefault="00000000">
            <w:pPr>
              <w:widowControl/>
              <w:jc w:val="center"/>
              <w:textAlignment w:val="center"/>
              <w:rPr>
                <w:rFonts w:ascii="宋体" w:eastAsia="宋体" w:hAnsi="宋体" w:cs="宋体" w:hint="default"/>
                <w:color w:val="000000"/>
                <w:sz w:val="18"/>
                <w:szCs w:val="18"/>
              </w:rPr>
            </w:pPr>
            <w:r>
              <w:rPr>
                <w:rFonts w:ascii="宋体" w:eastAsia="宋体" w:hAnsi="宋体" w:cs="宋体"/>
                <w:color w:val="000000"/>
                <w:kern w:val="0"/>
                <w:sz w:val="18"/>
                <w:szCs w:val="18"/>
                <w:lang w:bidi="ar"/>
              </w:rPr>
              <w:t>96.60分</w:t>
            </w:r>
          </w:p>
        </w:tc>
        <w:tc>
          <w:tcPr>
            <w:tcW w:w="587" w:type="pct"/>
            <w:gridSpan w:val="2"/>
            <w:tcBorders>
              <w:top w:val="single" w:sz="4" w:space="0" w:color="000000"/>
              <w:left w:val="single" w:sz="4" w:space="0" w:color="000000"/>
              <w:bottom w:val="single" w:sz="4" w:space="0" w:color="000000"/>
              <w:right w:val="single" w:sz="4" w:space="0" w:color="000000"/>
            </w:tcBorders>
            <w:vAlign w:val="center"/>
          </w:tcPr>
          <w:p w14:paraId="3199BD96" w14:textId="77777777" w:rsidR="008E3981" w:rsidRDefault="008E3981">
            <w:pPr>
              <w:jc w:val="center"/>
              <w:rPr>
                <w:rFonts w:ascii="宋体" w:eastAsia="宋体" w:hAnsi="宋体" w:cs="宋体" w:hint="default"/>
                <w:color w:val="000000"/>
                <w:sz w:val="18"/>
                <w:szCs w:val="18"/>
              </w:rPr>
            </w:pPr>
          </w:p>
        </w:tc>
      </w:tr>
    </w:tbl>
    <w:p w14:paraId="2A075EAA" w14:textId="77777777" w:rsidR="008E3981" w:rsidRDefault="008E3981">
      <w:pPr>
        <w:shd w:val="clear" w:color="auto" w:fill="FFFFFF"/>
        <w:autoSpaceDE w:val="0"/>
        <w:autoSpaceDN w:val="0"/>
        <w:adjustRightInd w:val="0"/>
        <w:spacing w:before="100" w:line="520" w:lineRule="exact"/>
        <w:ind w:left="118" w:firstLine="480"/>
        <w:rPr>
          <w:rFonts w:ascii="Times New Roman" w:eastAsia="仿宋_GB2312" w:hAnsi="Times New Roman" w:hint="default"/>
          <w:kern w:val="0"/>
          <w:sz w:val="24"/>
          <w:szCs w:val="24"/>
          <w:highlight w:val="white"/>
        </w:rPr>
      </w:pPr>
    </w:p>
    <w:p w14:paraId="77C775B3" w14:textId="77777777" w:rsidR="008E3981"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39FB3AFB"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761278D6"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3DB298C9"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14:paraId="079C385B"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0F2AACAA"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732EB2AC"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6189642C"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w:t>
      </w:r>
      <w:r>
        <w:rPr>
          <w:rFonts w:ascii="仿宋_GB2312" w:eastAsia="仿宋_GB2312" w:hAnsi="Times New Roman" w:cs="仿宋_GB2312"/>
          <w:kern w:val="0"/>
          <w:sz w:val="32"/>
          <w:szCs w:val="32"/>
        </w:rPr>
        <w:lastRenderedPageBreak/>
        <w:t>的结转和结余。</w:t>
      </w:r>
    </w:p>
    <w:p w14:paraId="6ED4D734"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7650E351"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182D9D54"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28F95F95"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01D49639" w14:textId="77777777" w:rsidR="008E398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14:paraId="5393B9EF" w14:textId="77777777" w:rsidR="008E3981"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50ECA0" w14:textId="77777777" w:rsidR="008E3981"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机关运行经费：行政单位和参照公务员法管理的事业单位财政拨款基本支出中的公用经费支出。</w:t>
      </w:r>
    </w:p>
    <w:p w14:paraId="6C92AF0F" w14:textId="77777777" w:rsidR="008E3981" w:rsidRDefault="008E3981">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14:paraId="5252B2BB" w14:textId="77777777" w:rsidR="008E3981" w:rsidRDefault="008E3981">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14:paraId="499F9982" w14:textId="77777777" w:rsidR="008E3981"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14:paraId="0AD0E772" w14:textId="77777777" w:rsidR="008E398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0B4BC461" w14:textId="77777777" w:rsidR="008E398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74B9670C" w14:textId="77777777" w:rsidR="008E398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07B31ED7" w14:textId="77777777" w:rsidR="008E398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7DB2CBBC" w14:textId="77777777" w:rsidR="008E398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4F3EDCE3" w14:textId="77777777" w:rsidR="008E398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39ACD864" w14:textId="77777777" w:rsidR="008E398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36F64BB2" w14:textId="77777777" w:rsidR="008E3981"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21C2BD90" w14:textId="77777777" w:rsidR="008E3981"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46EF053E" w14:textId="77777777" w:rsidR="008E3981" w:rsidRDefault="008E3981">
      <w:pPr>
        <w:autoSpaceDE w:val="0"/>
        <w:autoSpaceDN w:val="0"/>
        <w:adjustRightInd w:val="0"/>
        <w:jc w:val="left"/>
        <w:rPr>
          <w:rFonts w:ascii="Times New Roman" w:eastAsia="黑体" w:hAnsi="Times New Roman" w:hint="default"/>
          <w:kern w:val="36"/>
          <w:sz w:val="40"/>
          <w:szCs w:val="40"/>
          <w:lang w:val="zh-CN"/>
        </w:rPr>
      </w:pPr>
    </w:p>
    <w:p w14:paraId="5AA903BF" w14:textId="77777777" w:rsidR="008E3981" w:rsidRDefault="008E3981">
      <w:pPr>
        <w:autoSpaceDE w:val="0"/>
        <w:autoSpaceDN w:val="0"/>
        <w:adjustRightInd w:val="0"/>
        <w:rPr>
          <w:rFonts w:ascii="Times New Roman" w:eastAsia="黑体" w:hAnsi="Times New Roman" w:hint="default"/>
          <w:szCs w:val="21"/>
        </w:rPr>
      </w:pPr>
    </w:p>
    <w:p w14:paraId="2101A9A1" w14:textId="77777777" w:rsidR="008E3981" w:rsidRDefault="008E3981">
      <w:pPr>
        <w:autoSpaceDE w:val="0"/>
        <w:autoSpaceDN w:val="0"/>
        <w:adjustRightInd w:val="0"/>
        <w:jc w:val="left"/>
        <w:rPr>
          <w:rFonts w:ascii="Times New Roman" w:eastAsia="黑体" w:hAnsi="Times New Roman" w:hint="default"/>
          <w:kern w:val="36"/>
          <w:sz w:val="40"/>
          <w:szCs w:val="40"/>
          <w:lang w:val="zh-CN"/>
        </w:rPr>
      </w:pPr>
    </w:p>
    <w:p w14:paraId="57D546E6" w14:textId="77777777" w:rsidR="008E3981" w:rsidRDefault="008E3981">
      <w:pPr>
        <w:autoSpaceDE w:val="0"/>
        <w:autoSpaceDN w:val="0"/>
        <w:adjustRightInd w:val="0"/>
        <w:rPr>
          <w:rFonts w:ascii="Times New Roman" w:eastAsia="黑体" w:hAnsi="Times New Roman" w:hint="default"/>
          <w:szCs w:val="21"/>
        </w:rPr>
      </w:pPr>
    </w:p>
    <w:p w14:paraId="2C0DD559" w14:textId="77777777" w:rsidR="008E3981" w:rsidRDefault="008E3981">
      <w:pPr>
        <w:autoSpaceDE w:val="0"/>
        <w:autoSpaceDN w:val="0"/>
        <w:adjustRightInd w:val="0"/>
        <w:jc w:val="left"/>
        <w:rPr>
          <w:rFonts w:ascii="Times New Roman" w:eastAsia="黑体" w:hAnsi="Times New Roman" w:hint="default"/>
          <w:kern w:val="36"/>
          <w:sz w:val="40"/>
          <w:szCs w:val="40"/>
          <w:lang w:val="zh-CN"/>
        </w:rPr>
      </w:pPr>
    </w:p>
    <w:sectPr w:rsidR="008E398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9A8D1" w14:textId="77777777" w:rsidR="00D03208" w:rsidRDefault="00D03208">
      <w:pPr>
        <w:rPr>
          <w:rFonts w:hint="default"/>
        </w:rPr>
      </w:pPr>
      <w:r>
        <w:separator/>
      </w:r>
    </w:p>
  </w:endnote>
  <w:endnote w:type="continuationSeparator" w:id="0">
    <w:p w14:paraId="5A7D8532" w14:textId="77777777" w:rsidR="00D03208" w:rsidRDefault="00D0320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CB7FB" w14:textId="77777777" w:rsidR="00D03208" w:rsidRDefault="00D03208">
      <w:pPr>
        <w:rPr>
          <w:rFonts w:hint="default"/>
        </w:rPr>
      </w:pPr>
      <w:r>
        <w:separator/>
      </w:r>
    </w:p>
  </w:footnote>
  <w:footnote w:type="continuationSeparator" w:id="0">
    <w:p w14:paraId="4D48F184" w14:textId="77777777" w:rsidR="00D03208" w:rsidRDefault="00D03208">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870FC0"/>
    <w:rsid w:val="008E3981"/>
    <w:rsid w:val="00954155"/>
    <w:rsid w:val="00D03208"/>
    <w:rsid w:val="00F86334"/>
    <w:rsid w:val="17EB72ED"/>
    <w:rsid w:val="1ECB2052"/>
    <w:rsid w:val="40F570D8"/>
    <w:rsid w:val="43A4516E"/>
    <w:rsid w:val="507B554E"/>
    <w:rsid w:val="62D22780"/>
    <w:rsid w:val="6BA4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19B801"/>
  <w15:docId w15:val="{74291B34-D701-440B-9C08-F9DBA9C8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semiHidden="1" w:uiPriority="10" w:unhideWhenUsed="1" w:qFormat="1"/>
    <w:lsdException w:name="Closing" w:semiHidden="1" w:unhideWhenUsed="1" w:qFormat="1"/>
    <w:lsdException w:name="Signature" w:semiHidden="1" w:unhideWhenUsed="1" w:qFormat="1"/>
    <w:lsdException w:name="Default Paragraph Font"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semiHidden="1" w:uiPriority="11" w:unhideWhenUsed="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semiHidden="1" w:uiPriority="22" w:unhideWhenUsed="1" w:qFormat="1"/>
    <w:lsdException w:name="Emphasis" w:semiHidden="1" w:uiPriority="20" w:unhideWhenUsed="1"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1211</Words>
  <Characters>6909</Characters>
  <Application>Microsoft Office Word</Application>
  <DocSecurity>0</DocSecurity>
  <Lines>57</Lines>
  <Paragraphs>16</Paragraphs>
  <ScaleCrop>false</ScaleCrop>
  <Company/>
  <LinksUpToDate>false</LinksUpToDate>
  <CharactersWithSpaces>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虹 潘</cp:lastModifiedBy>
  <cp:revision>3</cp:revision>
  <dcterms:created xsi:type="dcterms:W3CDTF">2023-08-21T04:23:00Z</dcterms:created>
  <dcterms:modified xsi:type="dcterms:W3CDTF">2023-09-01T08:02:00Z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C012E122A9C747AA8FE2EF68219F2FAD_13</vt:lpwstr>
  </property>
</Properties>
</file>