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公用经费---提前下达2022城乡义务教育直达资金（乌财科教【2021】96号】）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第103小学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第103小学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怀志敏</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2023年05月17日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96号关于提前下达2022年城乡义务教育项目直达资金的通知，设立公用经费-提前下达2022年城乡义务教育项目直达资金项目，城乡免费义务教育全面实现，稳定增长的经费保障机制基本建立，九年义务教育全面普及，县域内义务教育均衡水平不断提高。但随着我国新型城镇化建设和户籍制度改革的不断推进，在整合农村义乌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有利于促进基本公共服务均等化，构建社会主义和谐社会，建设人力资源强国。      </w:t>
        <w:br/>
        <w:t>经乌财科教[2021]96号文件批准，项目系2022年中央资金，共安排预算9.98万元，于2022年年中追加项目，全年执行9.89万元，执行率99.1%。年中没有对资金进行调增、调减。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本项目为经常性项目，项目用于维修学校设施，改善我校办学硬件设施，保障正常开展各项日常教育教学活动，优化配置教育资源，改善校园环境，推动义务教育均衡化发展。</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（1）绩效评价的对象：公用经费-提前下达2022城乡义务教育直达资金（乌财科教[2021]96号）</w:t>
        <w:br/>
        <w:t>（2）绩效评价范围：</w:t>
        <w:br/>
        <w:t>1.项目范围：公用经费-提前下达2022城乡义务教育直达资金（乌财科教[2021]96号）的完成情况、资金投入的运行情况、项目实施后产生的绩效及影响效果。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城乡义务教育直达资金（乌财科教[2021]96号））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提前下达2022城乡义务教育直达资金（乌财科教[2021]96号）进行客观评价，最终评分结果为：总分为98.96分，绩效评级为“优”</w:t>
        <w:br/>
        <w:t>（二）主要绩效</w:t>
        <w:br/>
        <w:t>该项目资金区财政及时拨付，属于学校重点项目，用于全学校的运转和主要学校支出之一，涉及到整个学校的正常运转。通过实施本项目，提高了我校办学硬件设施，校园环境得到有效改善，办学条件明显改善，推动义务教育均衡化发展，社会公众满意度明显提高，主要用于学校绿化及新建学校班级校园文化建设，学校公共设施完善和修缮，购买办公用品达到了四次等，建立城乡统一，重点在农村的义务教育经费保障机制，是在基本公共服务领域主动适应，是健全城乡义务教育发展一体化，是我国义务教育发展史上的又一里程碑，对于促进教育公平，提高教育质量，实现相关教育经费可携带，都具有十分重要的意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指标赋分4分，得分4分，得分率100%。</w:t>
        <w:br/>
        <w:t>立项程序规范性: 项目按照规定的程序申请设立，为2022年年中追加项目，经乌财科教[2021]96号文件审批，符合相关要求，因此立项程序规范指标赋分4分，得4分，得分率100%。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赋分3分，指标得分3分，得分率100%。</w:t>
        <w:br/>
        <w:t>绩效目标明确性：该项目用于维修学校设施，改善我校办学硬件设施，保障正常开展各项日常教育教学活动，优化配置教育资源，改善校园环境，推动义务教育均衡化发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赋分3分，指标得分3分，得分率100%，。</w:t>
        <w:br/>
        <w:t>综上，该指标满分6分，得分6分，得分率100%。</w:t>
        <w:br/>
        <w:t>3.资金投入</w:t>
        <w:br/>
        <w:t>预算编制科学性：在公用经费的收支预算执行过程中，严格按照上年度教育统计年报学生数。2022年公用经费是按照2021年教育事业统计人数分配的，2021年我校学生160人*小学生均650元*95.6%，第一批中央公用经费比例95%左右。该项目属于学校重点项目，用于全学校的运转和主要学校支出之一，涉及到整个学校的正常运转。故预算编制科学性指标赋分3分，指标得分3分，得分率100%。 </w:t>
        <w:br/>
        <w:t>资金分配合理性：本项目主要分配为购买办公用品和维修改造学校公共设施，严格执行国家和省市区有关公用经费开支的范围和标准，经费支出规范、合理、无虚列、虚报冒领和挤占挪用的现象，票据规范，合法有效。故资金分配合理性指标赋分3分，指标得分3分，得分率100%。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项目过程指标由2个二级指标和5个三级指标构成，权重为20分，实际得分18.96分。</w:t>
        <w:br/>
        <w:t>1.资金管理</w:t>
        <w:br/>
        <w:t>资金到位率：该项目资金由财政拨付，经乌财科教[2021]96号文件批准，项目系2022年中央资金，共安排预算9.98万元，在2022年10月26日到位，实际到位资金9.98万元，资金到位率100%。。故资金到位率指标赋分5分，指标得分5分，得分率100%。 </w:t>
        <w:br/>
        <w:t>预算执行率：该项目于2022年6月10日支付乌鲁木齐晚报给乌鲁木齐晚报发行投递广告有限公司、于2022年6月13日支付宣传板面制作费给乌鲁木齐市米东区新东升广告印务中心、于2022年6月10日支付办公用品费给乌鲁木齐市米东区阳光舒心商店，该项目所有的支出项基本支出完毕，部分项目资金因疫情原因财政未拨付，全年执行9.89万元，执行率99.1%。故预算执行率指标赋分5分，指标得分为3.96分，得分率79.2%。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指标赋分3分，指标得分为3分，得分率100%。</w:t>
        <w:br/>
        <w:t>综上，该指标满分13分，得分11.96分，得分率93%。</w:t>
        <w:br/>
        <w:t>2.组织实施</w:t>
        <w:br/>
        <w:t>管理制度健全性：乌鲁木齐市第103小学已制定相应的财务和业务管理制度，且制度合法、合规、完整，为项目顺利实施提供重要保障。故管理制度健全性指标赋分3分，指标得分3分，得分率100%。</w:t>
        <w:br/>
        <w:t>制度执行有效性：根据现场调研和资料抽查情况，乌鲁木齐市第103小学严格遵守相关法律法规和相关管理规定，项目调整及支出调整手续完备，整体管理合理有序，项目完成后，及时将会计凭证、固定资产入库单等相关资料分类归档，制度执行有效。故制度执行有效性指标赋分4分，指标得分4分，得分率100%。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项目产出指标由4个二级指标和7个三级指标构成，权重为40分，实际得分40分。</w:t>
        <w:br/>
        <w:t>1.产出数量</w:t>
        <w:br/>
        <w:t>数量指标“办公用品购买次数”的目标值是4次，2022年度我单位实际完成4次。</w:t>
        <w:br/>
        <w:t>数量指标“学生公共设施日常维修改造次数”的目标值是8次，2022年度我单位际完成8次。实际完成率100%，故实际完成率得分为6分。</w:t>
        <w:br/>
        <w:t>该项指标下设2个三级指标，指标分值10分，评价得分10分，得分率100%。</w:t>
        <w:br/>
        <w:t>2.产出质量</w:t>
        <w:br/>
        <w:t>办公用品质量达标率：指标值≥99%，目标值99%，完成率100%，质量达标率得分4分。</w:t>
        <w:br/>
        <w:t>学校公共设施日常维修改造质量达标率：指标值≥98%，目标值98%，完成率100%，质量达标率得分为10分。</w:t>
        <w:br/>
        <w:t>该项指标下设2个三级指标，指标分值14分，评价得分14分，得分率100%。</w:t>
        <w:br/>
        <w:t>3.产出时效</w:t>
        <w:br/>
        <w:t>项目完成时间：本项目完成时间目标值12个月，指标完成时间12个月，已按时完成。</w:t>
        <w:br/>
        <w:t>该项指标下设1个三级指标，指标分值5分，评价得分5分，得分率100%。</w:t>
        <w:br/>
        <w:t>4.产出成本</w:t>
        <w:br/>
        <w:t>每次公共设施维修成本：目标值0.75万元，学校公共设施维修改造次数八次，本项目实际完成值0.75万元，故得分为5分。</w:t>
        <w:br/>
        <w:t>办公用品购买费用：目标值1万元，购买办公用品次数为四次，本项目实际完成值1万元，故得分为10分。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项目效益指标由1个二级指标和2个三级指标构成，权重为20分，实际得分19分。 </w:t>
        <w:br/>
        <w:t>1.项目效益</w:t>
        <w:br/>
        <w:t>（1）实施效益</w:t>
        <w:br/>
        <w:t>经济效益指标：项目属于确定不产生该项效益的，因此未设置。 </w:t>
        <w:br/>
        <w:t>社会效益指标：评价指标“提高社会服务发展能力”，指标值：有效提高，实际完成值：完全达到预期效果，带动学校和教师的进步，本项目的实施完成率100%。</w:t>
        <w:br/>
        <w:t>生态效益指标：项目属于确定不产生该项效益的，因此未设置。 </w:t>
        <w:br/>
        <w:t>可持续影响指标：评价指标“保障教育教学工作正常开展”，指标值：长期保障，实际完成值：完全达到预期效果，改善了学生和教师的学习教学环境，本项目的实施完成率100%。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学生满意度：评价指标“学生和教师满意度”，指标值：≥95%，实际完成值：95%。通过设置问卷调查的方式进行考评评价，共计调查样本总量为20个样本，有效调查问卷20份。其中，统计“满意及非常满意”的平均值为95%。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本项目预算执行率为99.1%，指标总体完成率为99%，二者之间的偏差值为0.1%，小于20%。总体来说，本项目较好地完成了年度总体目标，财政资金使用效益和效率较高。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乌鲁木齐市第103小学做到规范制度，人人遵守制度，事事上心、事事认真，严禁出现安全死角，确保学校师生在舒适的环境中办公与学习，提高师生的工作和学习效率，促进学生德智体美劳全面发展。</w:t>
        <w:br/>
        <w:t>2.做法：我校领导重视该项目，将城乡义务教育经费保障机制合理分配用于学校正常运转、完成教育教学活动和其他日常工作任务等方面的支出，有效提高资金管理水平和使用效益。同时，我单位在此基础上对每一笔支出都进行严格的审核和落实，确保每一笔资金都用在紧要关头并且发挥最大的利益。最后项目实行过程中总结好的经验，同时还要分析在资金管理和项目管理中存在的问题，从而制定整改措施。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