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公用经费乌财科教【2021】96/120号及【2022】23号--关于提前下达2022年城乡义务教育直达资金的通知</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第104中学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第104中学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马刚</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2023年05月24日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关于提前下达2022年城乡义务教育项目直达资金的通知》乌财科教（2021）96号、《2022年城乡义务教育补助经费第一批自治区公用经费》乌财科教（2021）120号中央直达资金、《2022年城乡义务教育补助经费第二批中央公用经费》乌财科教（2022）23号中央直达资金，乌鲁木齐市第104中学特设立公用经费乌财科教【2021】96/120号及【2022】23号--关于提前下达2022年城乡义务教育直达资金项目。</w:t>
        <w:br/>
        <w:t>义务教育是教育工作的重中之重，在全面建成小康社会进程中具有基础性、先导性和全局性的重要作用。自2006年实施农村义务教育经费保障机制改革以来，义务教育逐步纳入公共财政保障范围，城乡免费义务教育全面实现，稳定增长的经费保障机制基本建立，九年义务教育全面普及，县域内义务教育均衡发展水平不断提高。但随着新型城镇化建设和户籍制度改革不断推进，学生流动性加大，现行义务教育经费保障机制已不能很好适应新形势要求。城乡义务教育经费保障机制有关政策不统一、经费可携带性不强、资源配置不够均衡、综合改革有待深化等问题，都需要进一步采取措施，切实加以解决。因此，整合农村义务教育经费保障机制和城市义务教育奖补政策，建立统一的中央、自治区、地县（市）分项目、按比例分担的城乡义务教育经费保障机制显得尤为重要。</w:t>
        <w:br/>
        <w:t>本项目（公用经费乌财科教【2021】96/120号及【2022】23号--关于提前下达2022年城乡义务教育直达资金的通知）使用《乌财科教〔2021〕96号---关于提前下达2022年城乡义务教育项目直达资金的通知》、《乌财科教〔2021〕120号---2022年城乡义务教育补助经费第一批自治区公用经费的通知》、《乌财预〔2022〕23号-2022年城乡义务教育补助经费第二批中央公用经费》等文件下达的财政资金，开展我校的各项教学活动，如购买办公用品、购买学生课桌椅等固定资产、学校水暖维修等，并使教学教务活动正常运转。保障贫困生享受合理、平等的餐费补助，减轻贫困家庭负担。该项资金为补充学校公用设施、创造一个良好的学习及办公环境提供有力保障。</w:t>
        <w:br/>
        <w:t>经乌财科教〔2021〕96号、乌财科教〔2021〕120号、乌财预〔2022〕23号文件批准，项目系2022年自治区及中央等资金安排，共安排预算93.1万元，于2022年年中追加，资金到位32.98万元，截止2022年12月31日资金执行32.98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本项目通过缴纳全年电费，电话费，公用取暖费，安保服务费，维修学校设施，保障学校正常运转，提高我校办学硬件设备更新率，从而保障教育教学活动的正常开展，推动义务教育均衡化发展，提高社会服务发展能力，提升学生综合素质。</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（1）绩效评价的对象：公用经费乌财科教【2021】96/120号及【2022】23号--关于提前下达2022年城乡义务教育直达资金项目 </w:t>
        <w:br/>
        <w:t>（2）绩效评价范围：</w:t>
        <w:br/>
        <w:t>1.项目范围：公用经费乌财科教【2021】96/120号及【2022】23号--关于提前下达2022年城乡义务教育直达资金项目的完成情况、资金投入的运行情况、项目实施后产生的绩效及影响效果。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乌财科教【2021】96/120号及【2022】23号--关于提前下达2022年城乡义务教育直达资金项目）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公用经费乌财科教【2021】96/120号及【2022】23号--关于提前下达2022年城乡义务教育直达资金项目进行客观评价，最终评分结果为：总分为92.77分，绩效评级为“优”[ 参考《关于印发&lt;项目支出绩效评价管理办法&gt;的通知》（财预〔2020〕10号）中的规定，本次绩效评价结果实施百分制和四级分类，其中90（含）-100分为优、80（含）-90分为良、60（含）-80分为中、60分以下为差。]。</w:t>
        <w:br/>
        <w:t>项目各部分权重和绩效分值如附表所示：</w:t>
        <w:br/>
        <w:t>（二）主要绩效</w:t>
        <w:br/>
        <w:t>该项目由于2022年米东区财政资金紧张，财政局没有及时足额拨付，乌鲁木齐市第104中学在此次评价期间内，基本有序完成设定目标的工作任务，享受教学条件改善的学生人数为1150人，资金使用合规率100%，项目完成时间12个月，义务教育生均公用经费314元/人/年，社会效益指标提高社会服务发展能力，提升学生综合素质基本达到预期效果，学生满意度95%，教师满意度95%。本项目的实施有效改善了我校办学硬件设施，有效提升了社会服务发展能力，提升学生综合素质，有效改善校园环境，明显提高办学条件，推动义务教育均衡化发展。</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乌鲁木齐市第104中学部门职责以及2022年乌鲁木齐市第104中学工作计划。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依据相关文件要求，为加强义务教育学校预算管理，切实改善学生和老师的教育教学环境，创新管理理念，将绩效预算贯穿经费使用管理全过程，切实提高经费使用效益。其中，明确乌鲁木齐市第104中学享受教学条件改善的学生人数。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乌鲁木齐市第104中学严格按照文件及制度要求，实行“二上二下”的模式推动预算编制的基础工作。其中：（1）公用经费严格按照2021年事业统计人数年生均小学650元等；（2）非寄宿生生活费享受比例为：在校生人数*30%*国标*50%、自治区非寄宿生部分按照30%的人数*625*50%*70%*5.35%的标准来执行。依据乌鲁木齐市第104中学2021年事业单位统计人数、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本单位进行该项目资金申请。通过结合上述相关文件和我校实际人数，确保预算编的细、编的准、编的实。故预算编制科学性指标得分3分。</w:t>
        <w:br/>
        <w:t>资金分配合理性：本项目资金分配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等相关文件，在项目运作后，可完全覆盖该项目总成本，故本项目资金分配具有真实合理的文件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项目过程指标由2个二级指标和5个三级指标构成，权重为20分，实际得分17分。</w:t>
        <w:br/>
        <w:t>1.资金管理</w:t>
        <w:br/>
        <w:t>资金到位率： 我单位在2022年度累计收到公用经费乌财科教【2021】96/120号及【2022】23号--关于提前下达2022年城乡义务教育直达资金32.98万元。该项目资金由米东区财政拨付，资金由单位零余额账户支付。该项目资金到位率为35.42%，指标完成率为35.42%</w:t>
        <w:br/>
        <w:t>故资金到位率指标得分1.77分 </w:t>
        <w:br/>
        <w:t>预算执行率：本项目支付方式为本单位零余额支付。依据本项目涉及的支付凭证与情况说明，本项目2022年共支付32.98万元。预算执行率为100%。故预算执行率得分为5分。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综上，该指标满分13分，得分9.77分。</w:t>
        <w:br/>
        <w:t>2.组织实施</w:t>
        <w:br/>
        <w:t>管理制度健全性：乌鲁木齐市第104中学已制定相应的财务管理制度，且制度合法、合规、完整，为项目顺利实施提供重要保障。故管理制度健全性得分为3分。</w:t>
        <w:br/>
        <w:t>制度执行有效性：根据现场调研和资料抽查情况，乌鲁木齐市第104中学严格遵守相关法律法规和相关管理规定，项目调整及支出调整手续完备，整体管理合理有序，项目完成后，及时将原始凭证、合同、支付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项目产出指标由4个二级指标和4个三级指标构成，权重为40分，实际得分37分。各指标实际得分如表图所示：</w:t>
        <w:br/>
        <w:t>1.产出数量</w:t>
        <w:br/>
        <w:t>数量指标“享受教学条件改善学生数”的目标值是≥1000人，依据学校实际在校生统计表，我单位实际完成1050人，指标完成率100%，产出数量得分为10分。</w:t>
        <w:br/>
        <w:t>2.产出质量</w:t>
        <w:br/>
        <w:t>质量指标“资金使用合规率”的目标值为“=100%”，依据本项目涉及的支付凭证、发票及单位支付申请单，本项目资金申请及支付均符合我校财务制度及相关法律法规。资金使用合规率完成值为100%。指标完成率为100%，故该指标得分为10分。</w:t>
        <w:br/>
        <w:t>3.产出时效</w:t>
        <w:br/>
        <w:t>时效指标“项目完成时间”的目标值为“=12个月”，依据本项目涉及的支付凭证、发票及单位支付申请单，指标完成值12个月，指标完成率100%；</w:t>
        <w:br/>
        <w:t>故该指标得分为10分。</w:t>
        <w:br/>
        <w:t>4.产出成本</w:t>
        <w:br/>
        <w:t>成本指标“义务教育生均公用经费”的目标值为“&lt;=650元/人/年”，依据本单位2022年决算报表及2022年我校实际人数，实际完成值314元/人/年”。偏差原因：财政资金紧张，没有足额拨付。故指标完成率为100%，该指标得分为10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项目效益指标由1个二级指标和2个三级指标构成，权重为10分，实际得分6分。 </w:t>
        <w:br/>
        <w:t>1.项目效益</w:t>
        <w:br/>
        <w:t>（1）实施效益</w:t>
        <w:br/>
        <w:t>经济效益指标：不适用。 </w:t>
        <w:br/>
        <w:t>社会效益指标：评价指标“提高社会服务发展能力，提升学生综合素质，”，指标值：持续有效，实际完成值：基本达到预期效果。由于财政资金紧张，没能及时拨付本项目资金，导致此项目部分社会效益未达成。指标完成率为60%</w:t>
        <w:br/>
        <w:t>生态效益指标：不适用。</w:t>
        <w:br/>
        <w:t>可持续影响指标：不适用。</w:t>
        <w:br/>
        <w:t>综上，该指标满分10分，得分6分。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（五） 满意度指标完成情况分析</w:t>
        <w:br/>
        <w:t>满意度指标</w:t>
        <w:br/>
        <w:t>满意度指标由1个二级指标和1个三级指标构成，</w:t>
        <w:br/>
        <w:t>评价指标“学生满意度”，指标值：≥95%，实际完成值：95%。通过设置问卷调查的方式进行考评评价，共计调查样本总量为20个样本，有效调查问卷20份。其中，统计“满意”的平均值为95%，指标得分为5分；</w:t>
        <w:br/>
        <w:t>评价指标“教师满意度”，指标值：≥95%，实际完成值：95%。通过设置问卷调查的方式进行考评评价，共计调查样本总量为20个样本，有效调查问卷20份。其中，统计“满意”的平均值为95%，指标得分为5分。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本项目预算执行率为35.42%，指标总体完成率为86.9%，二者之间的偏差值为51.48%，大于20%。偏差原因为：因为财政资金紧张，项目款项没有足额拨付。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乌鲁木齐市第104中学年初合理计划开支，对于大的支出提前做计划。做到规范制度，人人遵守制度，事事上心、事事认真，严禁出现安全死角，确保学校师生在舒适的环境中办公与学习，提高师生的工作和学习效率，促进学生德智体美劳全面发展。该项目投入使用后，使我校的各项工作能按照年初计划有序开展，对我校的人文环境、教学质量、硬件设施都有很大的提升。</w:t>
        <w:br/>
        <w:t>2.做法：</w:t>
        <w:br/>
        <w:t>我校领导重视该项目，将城乡义务教育经费保障机制资金合理分配用于学校正常运转、完成教育教学活动和其他日常工作任务等方面的支出，有效提高资金管理水平和使用效益。同时，我单位在此基础上对每一笔支出都进行严格的审核和落实，确保每一笔资金都用在紧要关头并且发挥最大的利益。最后项目实行过程中总结好的经验，同时还要分析在资金管理和项目管理中存在的问题，从而制定整改措施。</w:t>
        <w:br/>
        <w:t>（二）存在的问题及原因分析</w:t>
        <w:br/>
        <w:t>1.预算编制科学性存在不足</w:t>
        <w:br/>
        <w:t>预算编制之合理性相对不足，主要表现在预算调整数较大，部门项目支出率低；另外，预算编制的不合理性还表现在绩效目标设置不明确，年度目标与长期规划衔接的紧密程度需要增强。</w:t>
        <w:br/>
        <w:t>2、预算执行有效性不高</w:t>
        <w:br/>
        <w:t>部门资金支出进度普遍较低，对资金支出的控制力度不足。其次，对专项资金的延伸性监管不到位。</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乌鲁木齐市第104中学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