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公用经费2---提前下达2022城乡义务教育直达资金（乌财科教【2021】96号】）</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第79中学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第79中学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薛超</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2023年05月22日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城乡免费义务教育全面实现，稳定增长的经费保障机制基本建立，九年义务教育全面普及，县域内义务教育均衡水平不断提高。但随着我国新型城镇化建设和户籍制度改革的不断推进，在整合农村义乌教育经费保障机制和城市义务教育奖补政策的基础上，建立城乡统一，重在农村的义务教育经费保障机制，这有利于推动省级政府统筹教育改革，优化教育布局，实现城乡义务教育在更高层次的均衡发展，促进教育公平、提高教育质量，有利于深化财税体制改革，有利于促进基本公共服务均等化，构建社会主义和谐社会，建设人力资源强国。      </w:t>
        <w:br/>
        <w:t>经乌财科教[2021]96号文件批准，项目系2022年中央资金，共安排预算37.45万元，于2022年年中追加项目，全年拨付23.81万元，全年执行23.81万元，执行率100%。年中没有对资金进行调增、调减。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本项目为经常性项目，项目用于维修学校设施，改善我校办学硬件设施，保障正常开展各项日常教育教学活动，优化配置教育资源，改善校园环境，推动义务教育均衡化发展。</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（1）绩效评价的对象：公用经费-提前下达2022城乡义务教育直达资金（乌财科教[2021]96号）</w:t>
        <w:br/>
        <w:t>（2）绩效评价范围：</w:t>
        <w:br/>
        <w:t>1.项目范围：公用经费-提前下达2022城乡义务教育直达资金（乌财科教[2021]96号）的完成情况、资金投入的运行情况、项目实施后产生的绩效及影响效果。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提前下达2022城乡义务教育直达资金（乌财科教[2021]96号））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公用经费-提前下达2022城乡义务教育直达资金（乌财科教[2021]96号）进行客观评价，最终评分结果为：总分为98.18分，绩效评级为“优”</w:t>
        <w:br/>
        <w:t>项目各部分权重和绩效分值如附表所示：</w:t>
        <w:br/>
        <w:t>（二）主要绩效</w:t>
        <w:br/>
        <w:t>该项目资金区财政及时拨付，属于学校重点项目，用于全学校的运转和主要学校支出之一，涉及到整个学校的正常运转。通过实施本项目，提高了我校办学硬件设施，校园环境得到有效改善，办学条件明显改善，推动义务教育均衡化发展，社会公众满意度明显提高，主要用于学校绿化及新建学校班级校园文化建设，学校公共设施完善和修缮，购买办公用品达到了四次等，建立城乡统一，重点在农村的义务教育经费保障机制，是在基本公共服务领域主动适应，是健全城乡义务教育发展一体化，是我国义务教育发展史上的又一里程碑，对于促进教育公平，提高教育质量，实现相关教育经费可携带，都具有十分重要的意义。</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指标赋分4分，得分4分，得分率100%。</w:t>
        <w:br/>
        <w:t>立项程序规范性: 项目按照规定的程序申请设立，为2022年年中追加项目，经乌财科教[2021]96号文件审批，符合相关要求，因此立项程序规范指标赋分4分，得4分，得分率100%。</w:t>
        <w:br/>
        <w:t>综上，该指标满分8分，得分8分，得分率100%。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赋分3分，指标得分3分，得分率100%。</w:t>
        <w:br/>
        <w:t>绩效目标明确性：该项目用于维修学校设施，改善我校办学硬件设施，保障正常开展各项日常教育教学活动，优化配置教育资源，改善校园环境，推动义务教育均衡化发展。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赋分3分，指标得分3分，得分率100%，。</w:t>
        <w:br/>
        <w:t>综上，该指标满分6分，得分6分，得分率100%。</w:t>
        <w:br/>
        <w:t>3.资金投入</w:t>
        <w:br/>
        <w:t>预算编制科学性：在公用经费的收支预算执行过程中，严格按照上年度教育统计年报学生数。2022年公用经费是按照2021年教育事业统计人数分配的，小学生均650元/生/年，中学生均850元/生/年，第一批中央公用经费比例95%左右。该项目属于学校重点项目，用于全学校的运转和主要学校支出之一，涉及到整个学校的正常运转。故预算编制科学性指标赋分3分，指标得分3分，得分率100%。 </w:t>
        <w:br/>
        <w:t>资金分配合理性：本项目主要分配为购买办公用品和维修改造学校公共设施，严格执行国家和省市区有关公用经费开支的范围和标准，经费支出规范、合理、无虚列、虚报冒领和挤占挪用的现象，票据规范，合法有效。故资金分配合理性指标赋分3分，指标得分3分，得分率100%。</w:t>
        <w:br/>
        <w:t>综上，该指标满分6分，得分6分，得分率100%。</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项目过程指标由2个二级指标和5个三级指标构成，权重为20分，实际得分18.18分。</w:t>
        <w:br/>
        <w:t>1.资金管理</w:t>
        <w:br/>
        <w:t>资金到位率：该项目资金由财政拨付，经乌财科教[2021]96号文件批准，项目系2022年中央资金，共安排预算37.45万元，在2022年5月26日到位，实际到位资金23.81万元，资金到位率63.58%。故资金到位率指标赋分5分，指标得分3.18分，得分率63.58%。 </w:t>
        <w:br/>
        <w:t>预算执行率：该项目于2022年6月10日支付教师用书费给乌鲁木齐市新华书店发行有限责任公司、于2022年6月13日支付消防器材费给乌鲁木齐市米东区连众消防器材经销部、于2022年6月30日支付学生视力检查费给新疆有色金属公司医院，每月支付安保服务费给新疆睿智恒安保科技有限公司，该项目所有的支出项基本支出完毕，部分项目资金因疫情原因财政未拨付，全年拨付23.81万元，全年执行23.81万元，执行率100%。故预算执行率指标赋分5分，指标得分为5分，得分率100%。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指标赋分3分，指标得分为3分，得分率100%。</w:t>
        <w:br/>
        <w:t>综上，该指标满分13分，得分11.18分，得分率86%。</w:t>
        <w:br/>
        <w:t>2.组织实施</w:t>
        <w:br/>
        <w:t>管理制度健全性：乌鲁木齐市第七十九中学已制定相应的财务和业务管理制度，且制度合法、合规、完整，为项目顺利实施提供重要保障。故管理制度健全性指标赋分3分，指标得分3分，得分率100%。</w:t>
        <w:br/>
        <w:t>制度执行有效性：根据现场调研和资料抽查情况，乌鲁木齐市第七十九中学严格遵守相关法律法规和相关管理规定，项目调整及支出调整手续完备，整体管理合理有序，项目完成后，及时将会计凭证、验收单等相关资料分类归档，制度执行有效。故制度执行有效性指标赋分4分，指标得分4分，得分率100%。</w:t>
        <w:br/>
        <w:t>综上，该指标满分7分，得分7分，得分率100%。</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项目产出指标由4个二级指标和9个三级指标构成，权重为40分，实际得分40分。</w:t>
        <w:br/>
        <w:t>1.产出数量</w:t>
        <w:br/>
        <w:t>数量指标“享受教学条件改善学生数”的目标值是1519人，2022年度我单位实际完成1519人，实际完成率100%，故享受教学条件改善学生数指标权重分2分，得分2分。</w:t>
        <w:br/>
        <w:t>数量指标“水电费缴纳次数”的目标值是10次，2022年度我单位实际完成10次，实际完成率100%，故水电费缴纳次数指标权重分2分，得分2分。</w:t>
        <w:br/>
        <w:t>数量指标“学生公共设施日常维修改造次数”的目标值是10次，2022年度我单位际完成10次。实际完成率100%，故学生公共设施日常维修改造次数指标权重分2分，得分为2分。</w:t>
        <w:br/>
        <w:t>该项指标下设3个三级指标，指标分值6分，评价得分6分，得分率100%。</w:t>
        <w:br/>
        <w:t>2.产出质量</w:t>
        <w:br/>
        <w:t>教科书质量合格率：指标值≥99%，目标值99%，完成率100%，故教科书质量合格率指标权重分4分，得分4分。</w:t>
        <w:br/>
        <w:t>用水用电质量保障率：指标值≥98%，目标值98%，完成率100%，故用水用电质量保障率指标权重分10分，得分为10分。</w:t>
        <w:br/>
        <w:t>该项指标下设2个三级指标，指标分值14分，评价得分14分，得分率100%。</w:t>
        <w:br/>
        <w:t>3.产出时效</w:t>
        <w:br/>
        <w:t>项目完成时间：本项目完成时间目标值12个月，指标完成时间12个月，已按时完成，故项目完成时间指标权重分5分，得分5分。</w:t>
        <w:br/>
        <w:t>该项指标下设1个三级指标，指标分值5分，评价得分5分，得分率100%。</w:t>
        <w:br/>
        <w:t>4.产出成本</w:t>
        <w:br/>
        <w:t>每次公共设施维修成本：目标值3.2万元，学校公共设施维修改造次数十次，本项目实际完成值3.2万元，完成率100%，故每次公共设施维修成本指标权重分5分，得分为5分。</w:t>
        <w:br/>
        <w:t>义务教育生均公用经费：目标值小学650元/生/年，中学850元/生/年，本项目实际完成值小学650元/生/年，中学850元/生/年，完成率100%，故义务教育生均公用经费指标权重分5分，得分为5分。</w:t>
        <w:br/>
        <w:t>水电费用：目标值＜=5000元，水电缴纳次数为十次，本项目实际完成值5000元，完成率100%，故水电费用指标权重分5分，得分为5分。</w:t>
        <w:br/>
        <w:t>综上，该指标满分40分，得分40分，得分率100%。</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项目效益指标由1个二级指标和2个三级指标构成，权重为20分，实际得分20分。 </w:t>
        <w:br/>
        <w:t>1.项目效益</w:t>
        <w:br/>
        <w:t>（1）实施效益</w:t>
        <w:br/>
        <w:t>经济效益指标：项目属于确定不产生该项效益的，因此未设置。 </w:t>
        <w:br/>
        <w:t>社会效益指标：评价指标“提高社会服务发展能力”，指标值：有效提高，实际完成值：完全达到预期效果，带动学校和教师的进步，本项目的实施完成率100%，故本指标权重分10分，得分10分。</w:t>
        <w:br/>
        <w:t>生态效益指标：项目属于确定不产生该项效益的，因此未设置。 </w:t>
        <w:br/>
        <w:t>可持续影响指标：评价指标“保障教育教学工作正常开展”，指标值：长期保障，实际完成值：完全达到预期效果，改善了学生和教师的学习教学环境，本项目的实施完成率100%，故本指标权重分5分，得分5分。</w:t>
        <w:br/>
        <w:t>综上，该指标满分15分，得分15分，得分率100%。</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学生满意度：评价指标“学生和教师满意度”，指标值：≥95%，实际完成值：95%。通过设置问卷调查的方式进行考评评价，共计调查样本总量为20个样本，有效调查问卷20份。其中，统计“满意及非常满意”的平均值为95%。故满意度指标权重分5分，得分为5分。</w:t>
        <w:br/>
        <w:t>综上，该指标满分5分，得分5分，得分率100%。</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本项目预算执行率为100%，指标总体完成率为98.18%，二者之间的偏差值为1.82%，小于20%。总体来说，本项目较好地完成了年度总体目标，财政资金使用效益和效率较高。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主要经验；乌鲁木齐市第七十九中学做到规范制度，人人遵守制度，事事上心、事事认真，严禁出现安全死角，确保学校师生在舒适的环境中办公与学习，提高师生的工作和学习效率，促进学生德智体美劳全面发展。</w:t>
        <w:br/>
        <w:t>2.做法：我校领导重视该项目，将城乡义务教育经费保障机制合理分配用于学校正常运转、完成教育教学活动和其他日常工作任务等方面的支出，有效提高资金管理水平和使用效益。同时，我单位在此基础上对每一笔支出都进行严格的审核和落实，确保每一笔资金都用在紧要关头并且发挥最大的利益。最后项目实行过程中总结好的经验，同时还要分析在资金管理和项目管理中存在的问题，从而制定整改措施。</w:t>
        <w:br/>
        <w:t>（二）存在的问题及原因分析</w:t>
        <w:br/>
        <w:t>通过分析各项绩效评价指标的评价结果及项目的整体评价结论,具体分析总结项标定位和设计、项目制度保证、各阶段工作安排、组织实施、资金使用、项目管理过程等方面存在的不足,以及其可能对项目造成的负面影响，并重点分析项目目标未能实现的原因,为相关建议的提出莫定基础。</w:t>
        <w:br/>
        <w:t>1、反映项目执行偏差情况和原因分析,形成纠偏的计划。</w:t>
        <w:br/>
        <w:t>2、项目取得的效果和效益情况,将项目取得的实际效果和效益状况与绩效目标对比,考察一致性和可持续性。</w:t>
        <w:br/>
        <w:t>3、项目组织实施和项目绩效的实际情况与目标的差异分析,分析项目原定绩效目标的可能性。</w:t>
        <w:br/>
        <w:t>4、从经济性,效率性 ,效益性,可持续性等方面对项目进行总体评价。其项目的经济性分析主要反映项目成本（预算）控制情院,项目设计规模的合理性；项目的效率性分析主要反映项目实施（完成）的进度,质量等情况:项目的效益性会主要反映项目资金使用效果的个性指标;项目的可持续性分析主要反映项目完成后，后续政策、资金、人员机构安排和管理措施等影响项目持续发展的因素。</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